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E" w:rsidRDefault="00F61A1E" w:rsidP="00B07930">
      <w:pPr>
        <w:pStyle w:val="NormalWeb"/>
        <w:shd w:val="clear" w:color="auto" w:fill="FFFFFF"/>
        <w:spacing w:before="0" w:beforeAutospacing="0" w:after="0" w:afterAutospacing="0"/>
        <w:ind w:left="144" w:right="144" w:firstLine="14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Arlene Garcia-Marquez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 w:rsidR="0016490D">
        <w:rPr>
          <w:rFonts w:ascii="Arial" w:hAnsi="Arial" w:cs="Arial"/>
          <w:color w:val="333333"/>
          <w:sz w:val="17"/>
          <w:szCs w:val="17"/>
        </w:rPr>
        <w:t xml:space="preserve">specializes in animal well-being, behavior and physiology. She </w:t>
      </w:r>
      <w:r>
        <w:rPr>
          <w:rFonts w:ascii="Arial" w:hAnsi="Arial" w:cs="Arial"/>
          <w:color w:val="333333"/>
          <w:sz w:val="17"/>
          <w:szCs w:val="17"/>
        </w:rPr>
        <w:t xml:space="preserve">got her undergraduate degree at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Sul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Ross State University in Animal Science. She then co</w:t>
      </w:r>
      <w:r w:rsidR="0016490D">
        <w:rPr>
          <w:rFonts w:ascii="Arial" w:hAnsi="Arial" w:cs="Arial"/>
          <w:color w:val="333333"/>
          <w:sz w:val="17"/>
          <w:szCs w:val="17"/>
        </w:rPr>
        <w:t>ntinued to get both her m</w:t>
      </w:r>
      <w:r>
        <w:rPr>
          <w:rFonts w:ascii="Arial" w:hAnsi="Arial" w:cs="Arial"/>
          <w:color w:val="333333"/>
          <w:sz w:val="17"/>
          <w:szCs w:val="17"/>
        </w:rPr>
        <w:t>aster’</w:t>
      </w:r>
      <w:r w:rsidR="0016490D">
        <w:rPr>
          <w:rFonts w:ascii="Arial" w:hAnsi="Arial" w:cs="Arial"/>
          <w:color w:val="333333"/>
          <w:sz w:val="17"/>
          <w:szCs w:val="17"/>
        </w:rPr>
        <w:t>s degree and doctorate</w:t>
      </w:r>
      <w:r>
        <w:rPr>
          <w:rFonts w:ascii="Arial" w:hAnsi="Arial" w:cs="Arial"/>
          <w:color w:val="333333"/>
          <w:sz w:val="17"/>
          <w:szCs w:val="17"/>
        </w:rPr>
        <w:t xml:space="preserve"> at </w:t>
      </w:r>
      <w:r w:rsidRPr="00F61A1E">
        <w:rPr>
          <w:rFonts w:ascii="Arial" w:hAnsi="Arial" w:cs="Arial"/>
          <w:color w:val="333333"/>
          <w:sz w:val="17"/>
          <w:szCs w:val="17"/>
        </w:rPr>
        <w:t>Texas Tech University</w:t>
      </w:r>
      <w:r>
        <w:rPr>
          <w:rFonts w:ascii="Arial" w:hAnsi="Arial" w:cs="Arial"/>
          <w:color w:val="333333"/>
          <w:sz w:val="17"/>
          <w:szCs w:val="17"/>
        </w:rPr>
        <w:t>.</w:t>
      </w:r>
    </w:p>
    <w:p w:rsidR="00F61A1E" w:rsidRDefault="00F61A1E" w:rsidP="00B07930">
      <w:pPr>
        <w:pStyle w:val="NormalWeb"/>
        <w:shd w:val="clear" w:color="auto" w:fill="FFFFFF"/>
        <w:spacing w:before="150" w:beforeAutospacing="0" w:after="150" w:afterAutospacing="0"/>
        <w:ind w:left="144" w:right="144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Prior to joining the </w:t>
      </w:r>
      <w:r w:rsidR="0016490D">
        <w:rPr>
          <w:rFonts w:ascii="Arial" w:hAnsi="Arial" w:cs="Arial"/>
          <w:color w:val="333333"/>
          <w:sz w:val="17"/>
          <w:szCs w:val="17"/>
        </w:rPr>
        <w:t>Texas Tech faculty, she served as an Assistant P</w:t>
      </w:r>
      <w:r>
        <w:rPr>
          <w:rFonts w:ascii="Arial" w:hAnsi="Arial" w:cs="Arial"/>
          <w:color w:val="333333"/>
          <w:sz w:val="17"/>
          <w:szCs w:val="17"/>
        </w:rPr>
        <w:t>rofessor o</w:t>
      </w:r>
      <w:r w:rsidR="003B087E">
        <w:rPr>
          <w:rFonts w:ascii="Arial" w:hAnsi="Arial" w:cs="Arial"/>
          <w:color w:val="333333"/>
          <w:sz w:val="17"/>
          <w:szCs w:val="17"/>
        </w:rPr>
        <w:t>f Animal S</w:t>
      </w:r>
      <w:bookmarkStart w:id="0" w:name="_GoBack"/>
      <w:bookmarkEnd w:id="0"/>
      <w:r>
        <w:rPr>
          <w:rFonts w:ascii="Arial" w:hAnsi="Arial" w:cs="Arial"/>
          <w:color w:val="333333"/>
          <w:sz w:val="17"/>
          <w:szCs w:val="17"/>
        </w:rPr>
        <w:t>cience at the University of Minnesota-Crookston. Earlier, she worked as a research associate and equestrian center interim director at Texas Tech.</w:t>
      </w:r>
    </w:p>
    <w:p w:rsidR="00F61A1E" w:rsidRDefault="00F61A1E" w:rsidP="00B07930">
      <w:pPr>
        <w:pStyle w:val="NormalWeb"/>
        <w:shd w:val="clear" w:color="auto" w:fill="FFFFFF"/>
        <w:spacing w:before="150" w:beforeAutospacing="0" w:after="150" w:afterAutospacing="0"/>
        <w:ind w:left="144" w:right="144" w:firstLine="14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She also served as veterinary technician program director at Vista College in Lubbock, and a veterinary technician at Texas A&amp;M University-College Station.</w:t>
      </w:r>
    </w:p>
    <w:p w:rsidR="00F61A1E" w:rsidRDefault="00F61A1E" w:rsidP="00B07930">
      <w:pPr>
        <w:pStyle w:val="NormalWeb"/>
        <w:shd w:val="clear" w:color="auto" w:fill="FFFFFF"/>
        <w:spacing w:before="150" w:beforeAutospacing="0" w:after="150" w:afterAutospacing="0"/>
        <w:ind w:left="144" w:right="144" w:firstLine="14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In addition, she is a licensed veterinary technician, and a Professional Animal Auditor Certification Organization (PAACO) certified auditor.</w:t>
      </w:r>
    </w:p>
    <w:p w:rsidR="0016490D" w:rsidRDefault="0016490D" w:rsidP="00F61A1E">
      <w:pPr>
        <w:pStyle w:val="NormalWeb"/>
        <w:shd w:val="clear" w:color="auto" w:fill="FFFFFF"/>
        <w:spacing w:before="150" w:beforeAutospacing="0" w:after="150" w:afterAutospacing="0" w:line="225" w:lineRule="atLeast"/>
        <w:ind w:left="150" w:right="150" w:firstLine="15"/>
        <w:rPr>
          <w:rFonts w:ascii="Arial" w:hAnsi="Arial" w:cs="Arial"/>
          <w:color w:val="333333"/>
          <w:sz w:val="17"/>
          <w:szCs w:val="17"/>
        </w:rPr>
      </w:pPr>
    </w:p>
    <w:p w:rsidR="001A0936" w:rsidRDefault="001A0936"/>
    <w:sectPr w:rsidR="001A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E"/>
    <w:rsid w:val="0016490D"/>
    <w:rsid w:val="001A0936"/>
    <w:rsid w:val="003B087E"/>
    <w:rsid w:val="00B07930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1161-F905-40E6-B327-ACAB5E0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Arlene</dc:creator>
  <cp:keywords/>
  <dc:description/>
  <cp:lastModifiedBy>Garcia, Arlene</cp:lastModifiedBy>
  <cp:revision>4</cp:revision>
  <dcterms:created xsi:type="dcterms:W3CDTF">2016-09-15T15:54:00Z</dcterms:created>
  <dcterms:modified xsi:type="dcterms:W3CDTF">2016-09-15T16:09:00Z</dcterms:modified>
</cp:coreProperties>
</file>