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45FEA" w14:textId="77777777" w:rsidR="00DD01BD" w:rsidRDefault="00DD01BD" w:rsidP="00076EB7">
      <w:pPr>
        <w:shd w:val="clear" w:color="auto" w:fill="FFFFFF"/>
        <w:spacing w:after="0" w:line="331" w:lineRule="atLeast"/>
        <w:jc w:val="center"/>
        <w:rPr>
          <w:rFonts w:ascii="Times New Roman" w:eastAsia="Times New Roman" w:hAnsi="Times New Roman" w:cs="Times New Roman"/>
          <w:b/>
          <w:bCs/>
          <w:color w:val="000000"/>
          <w:sz w:val="28"/>
          <w:szCs w:val="28"/>
          <w:bdr w:val="none" w:sz="0" w:space="0" w:color="auto" w:frame="1"/>
        </w:rPr>
      </w:pPr>
    </w:p>
    <w:p w14:paraId="027A4FDE" w14:textId="3B013B64" w:rsidR="00547C5A" w:rsidRPr="00076EB7" w:rsidRDefault="00547C5A" w:rsidP="00076EB7">
      <w:pPr>
        <w:shd w:val="clear" w:color="auto" w:fill="FFFFFF"/>
        <w:spacing w:after="0" w:line="331" w:lineRule="atLeast"/>
        <w:jc w:val="center"/>
        <w:rPr>
          <w:rFonts w:ascii="Times New Roman" w:eastAsia="Times New Roman" w:hAnsi="Times New Roman" w:cs="Times New Roman"/>
          <w:b/>
          <w:bCs/>
          <w:color w:val="000000"/>
          <w:sz w:val="28"/>
          <w:szCs w:val="28"/>
          <w:bdr w:val="none" w:sz="0" w:space="0" w:color="auto" w:frame="1"/>
        </w:rPr>
      </w:pPr>
      <w:r w:rsidRPr="00076EB7">
        <w:rPr>
          <w:rFonts w:ascii="Times New Roman" w:eastAsia="Times New Roman" w:hAnsi="Times New Roman" w:cs="Times New Roman"/>
          <w:b/>
          <w:bCs/>
          <w:color w:val="000000"/>
          <w:sz w:val="28"/>
          <w:szCs w:val="28"/>
          <w:bdr w:val="none" w:sz="0" w:space="0" w:color="auto" w:frame="1"/>
        </w:rPr>
        <w:t>Comprehensive Evaluation for L&amp;L Master’s Students</w:t>
      </w:r>
    </w:p>
    <w:p w14:paraId="29569C84" w14:textId="77777777" w:rsidR="00733AE3" w:rsidRPr="00547C5A" w:rsidRDefault="00733AE3" w:rsidP="00547C5A">
      <w:pPr>
        <w:shd w:val="clear" w:color="auto" w:fill="FFFFFF"/>
        <w:spacing w:after="0" w:line="331" w:lineRule="atLeast"/>
        <w:rPr>
          <w:rFonts w:ascii="Times New Roman" w:eastAsia="Times New Roman" w:hAnsi="Times New Roman" w:cs="Times New Roman"/>
          <w:color w:val="323130"/>
          <w:sz w:val="23"/>
          <w:szCs w:val="23"/>
        </w:rPr>
      </w:pPr>
    </w:p>
    <w:p w14:paraId="7ABF3584" w14:textId="24CEFA6D" w:rsidR="00547C5A" w:rsidRPr="00733AE3" w:rsidRDefault="00547C5A" w:rsidP="00547C5A">
      <w:pPr>
        <w:shd w:val="clear" w:color="auto" w:fill="FFFFFF"/>
        <w:spacing w:after="0" w:line="331" w:lineRule="atLeast"/>
        <w:rPr>
          <w:rFonts w:ascii="Times New Roman" w:eastAsia="Times New Roman" w:hAnsi="Times New Roman" w:cs="Times New Roman"/>
          <w:color w:val="000000"/>
          <w:sz w:val="23"/>
          <w:szCs w:val="23"/>
          <w:bdr w:val="none" w:sz="0" w:space="0" w:color="auto" w:frame="1"/>
        </w:rPr>
      </w:pPr>
      <w:r w:rsidRPr="00547C5A">
        <w:rPr>
          <w:rFonts w:ascii="Times New Roman" w:eastAsia="Times New Roman" w:hAnsi="Times New Roman" w:cs="Times New Roman"/>
          <w:color w:val="000000"/>
          <w:sz w:val="23"/>
          <w:szCs w:val="23"/>
          <w:bdr w:val="none" w:sz="0" w:space="0" w:color="auto" w:frame="1"/>
        </w:rPr>
        <w:t>During the last semester of coursework, non-thesis seeking students will engage in a comprehensive</w:t>
      </w:r>
      <w:r w:rsidR="001302AF">
        <w:rPr>
          <w:rFonts w:ascii="Times New Roman" w:eastAsia="Times New Roman" w:hAnsi="Times New Roman" w:cs="Times New Roman"/>
          <w:color w:val="000000"/>
          <w:sz w:val="23"/>
          <w:szCs w:val="23"/>
          <w:bdr w:val="none" w:sz="0" w:space="0" w:color="auto" w:frame="1"/>
        </w:rPr>
        <w:t xml:space="preserve"> evaluation of their learning. </w:t>
      </w:r>
      <w:r w:rsidRPr="00547C5A">
        <w:rPr>
          <w:rFonts w:ascii="Times New Roman" w:eastAsia="Times New Roman" w:hAnsi="Times New Roman" w:cs="Times New Roman"/>
          <w:color w:val="000000"/>
          <w:sz w:val="23"/>
          <w:szCs w:val="23"/>
          <w:bdr w:val="none" w:sz="0" w:space="0" w:color="auto" w:frame="1"/>
        </w:rPr>
        <w:t>This evaluation will be a professio</w:t>
      </w:r>
      <w:r w:rsidRPr="00733AE3">
        <w:rPr>
          <w:rFonts w:ascii="Times New Roman" w:eastAsia="Times New Roman" w:hAnsi="Times New Roman" w:cs="Times New Roman"/>
          <w:color w:val="000000"/>
          <w:sz w:val="23"/>
          <w:szCs w:val="23"/>
          <w:bdr w:val="none" w:sz="0" w:space="0" w:color="auto" w:frame="1"/>
        </w:rPr>
        <w:t>nal portfolio in which students</w:t>
      </w:r>
      <w:r w:rsidRPr="00547C5A">
        <w:rPr>
          <w:rFonts w:ascii="Times New Roman" w:eastAsia="Times New Roman" w:hAnsi="Times New Roman" w:cs="Times New Roman"/>
          <w:color w:val="000000"/>
          <w:sz w:val="23"/>
          <w:szCs w:val="23"/>
          <w:bdr w:val="none" w:sz="0" w:space="0" w:color="auto" w:frame="1"/>
        </w:rPr>
        <w:t xml:space="preserve"> demonstrate mastery of the TEA Standards for Professional Reading Specialists put forth by the Texas Education Agency</w:t>
      </w:r>
      <w:r w:rsidRPr="00733AE3">
        <w:rPr>
          <w:rFonts w:ascii="Times New Roman" w:eastAsia="Times New Roman" w:hAnsi="Times New Roman" w:cs="Times New Roman"/>
          <w:color w:val="000000"/>
          <w:sz w:val="23"/>
          <w:szCs w:val="23"/>
          <w:bdr w:val="none" w:sz="0" w:space="0" w:color="auto" w:frame="1"/>
        </w:rPr>
        <w:t xml:space="preserve"> and the International Literacy Association </w:t>
      </w:r>
      <w:r w:rsidRPr="00733AE3">
        <w:rPr>
          <w:rFonts w:ascii="Times New Roman" w:eastAsia="Times New Roman" w:hAnsi="Times New Roman" w:cs="Times New Roman"/>
          <w:i/>
          <w:color w:val="000000"/>
          <w:sz w:val="23"/>
          <w:szCs w:val="23"/>
          <w:bdr w:val="none" w:sz="0" w:space="0" w:color="auto" w:frame="1"/>
        </w:rPr>
        <w:t>Standards for the Preparation of Literacy Professionals</w:t>
      </w:r>
      <w:r w:rsidRPr="00733AE3">
        <w:rPr>
          <w:rFonts w:ascii="Times New Roman" w:eastAsia="Times New Roman" w:hAnsi="Times New Roman" w:cs="Times New Roman"/>
          <w:color w:val="000000"/>
          <w:sz w:val="23"/>
          <w:szCs w:val="23"/>
          <w:bdr w:val="none" w:sz="0" w:space="0" w:color="auto" w:frame="1"/>
        </w:rPr>
        <w:t xml:space="preserve"> (2017)</w:t>
      </w:r>
      <w:r w:rsidR="00433A40">
        <w:rPr>
          <w:rFonts w:ascii="Times New Roman" w:eastAsia="Times New Roman" w:hAnsi="Times New Roman" w:cs="Times New Roman"/>
          <w:color w:val="000000"/>
          <w:sz w:val="23"/>
          <w:szCs w:val="23"/>
          <w:bdr w:val="none" w:sz="0" w:space="0" w:color="auto" w:frame="1"/>
        </w:rPr>
        <w:t xml:space="preserve">. </w:t>
      </w:r>
    </w:p>
    <w:p w14:paraId="1474F753" w14:textId="77777777" w:rsidR="00547C5A" w:rsidRPr="00547C5A" w:rsidRDefault="00547C5A" w:rsidP="00547C5A">
      <w:pPr>
        <w:shd w:val="clear" w:color="auto" w:fill="FFFFFF"/>
        <w:spacing w:after="0" w:line="331" w:lineRule="atLeast"/>
        <w:rPr>
          <w:rFonts w:ascii="Times New Roman" w:eastAsia="Times New Roman" w:hAnsi="Times New Roman" w:cs="Times New Roman"/>
          <w:color w:val="323130"/>
          <w:sz w:val="23"/>
          <w:szCs w:val="23"/>
        </w:rPr>
      </w:pPr>
    </w:p>
    <w:p w14:paraId="6640F40E" w14:textId="6C8E1DD5" w:rsidR="00547C5A" w:rsidRPr="00733AE3" w:rsidRDefault="00547C5A" w:rsidP="00547C5A">
      <w:pPr>
        <w:shd w:val="clear" w:color="auto" w:fill="FFFFFF"/>
        <w:spacing w:after="0" w:line="331" w:lineRule="atLeast"/>
        <w:rPr>
          <w:rFonts w:ascii="Times New Roman" w:eastAsia="Times New Roman" w:hAnsi="Times New Roman" w:cs="Times New Roman"/>
          <w:color w:val="000000"/>
          <w:sz w:val="23"/>
          <w:szCs w:val="23"/>
          <w:bdr w:val="none" w:sz="0" w:space="0" w:color="auto" w:frame="1"/>
        </w:rPr>
      </w:pPr>
      <w:r w:rsidRPr="00547C5A">
        <w:rPr>
          <w:rFonts w:ascii="Times New Roman" w:eastAsia="Times New Roman" w:hAnsi="Times New Roman" w:cs="Times New Roman"/>
          <w:color w:val="000000"/>
          <w:sz w:val="23"/>
          <w:szCs w:val="23"/>
          <w:bdr w:val="none" w:sz="0" w:space="0" w:color="auto" w:frame="1"/>
        </w:rPr>
        <w:t xml:space="preserve">In the portfolio, students must provide </w:t>
      </w:r>
      <w:r w:rsidR="00433A40">
        <w:rPr>
          <w:rFonts w:ascii="Times New Roman" w:eastAsia="Times New Roman" w:hAnsi="Times New Roman" w:cs="Times New Roman"/>
          <w:color w:val="000000"/>
          <w:sz w:val="23"/>
          <w:szCs w:val="23"/>
          <w:bdr w:val="none" w:sz="0" w:space="0" w:color="auto" w:frame="1"/>
        </w:rPr>
        <w:t xml:space="preserve">and explain </w:t>
      </w:r>
      <w:r w:rsidRPr="00547C5A">
        <w:rPr>
          <w:rFonts w:ascii="Times New Roman" w:eastAsia="Times New Roman" w:hAnsi="Times New Roman" w:cs="Times New Roman"/>
          <w:color w:val="000000"/>
          <w:sz w:val="23"/>
          <w:szCs w:val="23"/>
          <w:bdr w:val="none" w:sz="0" w:space="0" w:color="auto" w:frame="1"/>
        </w:rPr>
        <w:t>artifacts of learning that exemplify their understandi</w:t>
      </w:r>
      <w:r w:rsidRPr="00733AE3">
        <w:rPr>
          <w:rFonts w:ascii="Times New Roman" w:eastAsia="Times New Roman" w:hAnsi="Times New Roman" w:cs="Times New Roman"/>
          <w:color w:val="000000"/>
          <w:sz w:val="23"/>
          <w:szCs w:val="23"/>
          <w:bdr w:val="none" w:sz="0" w:space="0" w:color="auto" w:frame="1"/>
        </w:rPr>
        <w:t>ng of each of the</w:t>
      </w:r>
      <w:r w:rsidR="00733AE3">
        <w:rPr>
          <w:rFonts w:ascii="Times New Roman" w:eastAsia="Times New Roman" w:hAnsi="Times New Roman" w:cs="Times New Roman"/>
          <w:color w:val="000000"/>
          <w:sz w:val="23"/>
          <w:szCs w:val="23"/>
          <w:bdr w:val="none" w:sz="0" w:space="0" w:color="auto" w:frame="1"/>
        </w:rPr>
        <w:t xml:space="preserve"> four</w:t>
      </w:r>
      <w:r w:rsidRPr="00733AE3">
        <w:rPr>
          <w:rFonts w:ascii="Times New Roman" w:eastAsia="Times New Roman" w:hAnsi="Times New Roman" w:cs="Times New Roman"/>
          <w:color w:val="000000"/>
          <w:sz w:val="23"/>
          <w:szCs w:val="23"/>
          <w:bdr w:val="none" w:sz="0" w:space="0" w:color="auto" w:frame="1"/>
        </w:rPr>
        <w:t xml:space="preserve"> domains listed below that are aligned with the TEA and ILA standards</w:t>
      </w:r>
      <w:r w:rsidR="001302AF">
        <w:rPr>
          <w:rFonts w:ascii="Times New Roman" w:eastAsia="Times New Roman" w:hAnsi="Times New Roman" w:cs="Times New Roman"/>
          <w:color w:val="000000"/>
          <w:sz w:val="23"/>
          <w:szCs w:val="23"/>
          <w:bdr w:val="none" w:sz="0" w:space="0" w:color="auto" w:frame="1"/>
        </w:rPr>
        <w:t>. </w:t>
      </w:r>
      <w:r w:rsidRPr="00547C5A">
        <w:rPr>
          <w:rFonts w:ascii="Times New Roman" w:eastAsia="Times New Roman" w:hAnsi="Times New Roman" w:cs="Times New Roman"/>
          <w:color w:val="000000"/>
          <w:sz w:val="23"/>
          <w:szCs w:val="23"/>
          <w:bdr w:val="none" w:sz="0" w:space="0" w:color="auto" w:frame="1"/>
        </w:rPr>
        <w:t>Such artifacts may include but are not limited to case studies from practicum, review of literature, reader response</w:t>
      </w:r>
      <w:r w:rsidR="001302AF">
        <w:rPr>
          <w:rFonts w:ascii="Times New Roman" w:eastAsia="Times New Roman" w:hAnsi="Times New Roman" w:cs="Times New Roman"/>
          <w:color w:val="000000"/>
          <w:sz w:val="23"/>
          <w:szCs w:val="23"/>
          <w:bdr w:val="none" w:sz="0" w:space="0" w:color="auto" w:frame="1"/>
        </w:rPr>
        <w:t xml:space="preserve"> essays, </w:t>
      </w:r>
      <w:r w:rsidR="00D50E52">
        <w:rPr>
          <w:rFonts w:ascii="Times New Roman" w:eastAsia="Times New Roman" w:hAnsi="Times New Roman" w:cs="Times New Roman"/>
          <w:color w:val="000000"/>
          <w:sz w:val="23"/>
          <w:szCs w:val="23"/>
          <w:bdr w:val="none" w:sz="0" w:space="0" w:color="auto" w:frame="1"/>
        </w:rPr>
        <w:t xml:space="preserve">videos of instruction, </w:t>
      </w:r>
      <w:r w:rsidRPr="00733AE3">
        <w:rPr>
          <w:rFonts w:ascii="Times New Roman" w:eastAsia="Times New Roman" w:hAnsi="Times New Roman" w:cs="Times New Roman"/>
          <w:color w:val="000000"/>
          <w:sz w:val="23"/>
          <w:szCs w:val="23"/>
          <w:bdr w:val="none" w:sz="0" w:space="0" w:color="auto" w:frame="1"/>
        </w:rPr>
        <w:t xml:space="preserve">and </w:t>
      </w:r>
      <w:r w:rsidR="001302AF">
        <w:rPr>
          <w:rFonts w:ascii="Times New Roman" w:eastAsia="Times New Roman" w:hAnsi="Times New Roman" w:cs="Times New Roman"/>
          <w:color w:val="000000"/>
          <w:sz w:val="23"/>
          <w:szCs w:val="23"/>
          <w:bdr w:val="none" w:sz="0" w:space="0" w:color="auto" w:frame="1"/>
        </w:rPr>
        <w:t>intervention plans. </w:t>
      </w:r>
      <w:r w:rsidRPr="00547C5A">
        <w:rPr>
          <w:rFonts w:ascii="Times New Roman" w:eastAsia="Times New Roman" w:hAnsi="Times New Roman" w:cs="Times New Roman"/>
          <w:color w:val="000000"/>
          <w:sz w:val="23"/>
          <w:szCs w:val="23"/>
          <w:bdr w:val="none" w:sz="0" w:space="0" w:color="auto" w:frame="1"/>
        </w:rPr>
        <w:t xml:space="preserve">In addition to each </w:t>
      </w:r>
      <w:r w:rsidR="00D50E52">
        <w:rPr>
          <w:rFonts w:ascii="Times New Roman" w:eastAsia="Times New Roman" w:hAnsi="Times New Roman" w:cs="Times New Roman"/>
          <w:color w:val="000000"/>
          <w:sz w:val="23"/>
          <w:szCs w:val="23"/>
          <w:bdr w:val="none" w:sz="0" w:space="0" w:color="auto" w:frame="1"/>
        </w:rPr>
        <w:t xml:space="preserve">of the </w:t>
      </w:r>
      <w:r w:rsidRPr="00547C5A">
        <w:rPr>
          <w:rFonts w:ascii="Times New Roman" w:eastAsia="Times New Roman" w:hAnsi="Times New Roman" w:cs="Times New Roman"/>
          <w:color w:val="000000"/>
          <w:sz w:val="23"/>
          <w:szCs w:val="23"/>
          <w:bdr w:val="none" w:sz="0" w:space="0" w:color="auto" w:frame="1"/>
        </w:rPr>
        <w:t>artifact</w:t>
      </w:r>
      <w:r w:rsidR="00D50E52">
        <w:rPr>
          <w:rFonts w:ascii="Times New Roman" w:eastAsia="Times New Roman" w:hAnsi="Times New Roman" w:cs="Times New Roman"/>
          <w:color w:val="000000"/>
          <w:sz w:val="23"/>
          <w:szCs w:val="23"/>
          <w:bdr w:val="none" w:sz="0" w:space="0" w:color="auto" w:frame="1"/>
        </w:rPr>
        <w:t>s</w:t>
      </w:r>
      <w:r w:rsidRPr="00547C5A">
        <w:rPr>
          <w:rFonts w:ascii="Times New Roman" w:eastAsia="Times New Roman" w:hAnsi="Times New Roman" w:cs="Times New Roman"/>
          <w:color w:val="000000"/>
          <w:sz w:val="23"/>
          <w:szCs w:val="23"/>
          <w:bdr w:val="none" w:sz="0" w:space="0" w:color="auto" w:frame="1"/>
        </w:rPr>
        <w:t xml:space="preserve"> of learning, students must write a 5-</w:t>
      </w:r>
      <w:proofErr w:type="gramStart"/>
      <w:r w:rsidRPr="00547C5A">
        <w:rPr>
          <w:rFonts w:ascii="Times New Roman" w:eastAsia="Times New Roman" w:hAnsi="Times New Roman" w:cs="Times New Roman"/>
          <w:color w:val="000000"/>
          <w:sz w:val="23"/>
          <w:szCs w:val="23"/>
          <w:bdr w:val="none" w:sz="0" w:space="0" w:color="auto" w:frame="1"/>
        </w:rPr>
        <w:t>10 page</w:t>
      </w:r>
      <w:proofErr w:type="gramEnd"/>
      <w:r w:rsidRPr="00547C5A">
        <w:rPr>
          <w:rFonts w:ascii="Times New Roman" w:eastAsia="Times New Roman" w:hAnsi="Times New Roman" w:cs="Times New Roman"/>
          <w:color w:val="000000"/>
          <w:sz w:val="23"/>
          <w:szCs w:val="23"/>
          <w:bdr w:val="none" w:sz="0" w:space="0" w:color="auto" w:frame="1"/>
        </w:rPr>
        <w:t xml:space="preserve"> reflection </w:t>
      </w:r>
      <w:r w:rsidR="00D50E52">
        <w:rPr>
          <w:rFonts w:ascii="Times New Roman" w:eastAsia="Times New Roman" w:hAnsi="Times New Roman" w:cs="Times New Roman"/>
          <w:color w:val="000000"/>
          <w:sz w:val="23"/>
          <w:szCs w:val="23"/>
          <w:bdr w:val="none" w:sz="0" w:space="0" w:color="auto" w:frame="1"/>
        </w:rPr>
        <w:t xml:space="preserve">per domain </w:t>
      </w:r>
      <w:r w:rsidRPr="00547C5A">
        <w:rPr>
          <w:rFonts w:ascii="Times New Roman" w:eastAsia="Times New Roman" w:hAnsi="Times New Roman" w:cs="Times New Roman"/>
          <w:color w:val="000000"/>
          <w:sz w:val="23"/>
          <w:szCs w:val="23"/>
          <w:bdr w:val="none" w:sz="0" w:space="0" w:color="auto" w:frame="1"/>
        </w:rPr>
        <w:t>that explains how the artifact addresses the standard</w:t>
      </w:r>
      <w:r w:rsidR="00D50E52">
        <w:rPr>
          <w:rFonts w:ascii="Times New Roman" w:eastAsia="Times New Roman" w:hAnsi="Times New Roman" w:cs="Times New Roman"/>
          <w:color w:val="000000"/>
          <w:sz w:val="23"/>
          <w:szCs w:val="23"/>
          <w:bdr w:val="none" w:sz="0" w:space="0" w:color="auto" w:frame="1"/>
        </w:rPr>
        <w:t>s of that domain</w:t>
      </w:r>
      <w:r w:rsidR="001302AF">
        <w:rPr>
          <w:rFonts w:ascii="Times New Roman" w:eastAsia="Times New Roman" w:hAnsi="Times New Roman" w:cs="Times New Roman"/>
          <w:color w:val="000000"/>
          <w:sz w:val="23"/>
          <w:szCs w:val="23"/>
          <w:bdr w:val="none" w:sz="0" w:space="0" w:color="auto" w:frame="1"/>
        </w:rPr>
        <w:t xml:space="preserve"> and their</w:t>
      </w:r>
      <w:r w:rsidR="009530D6">
        <w:rPr>
          <w:rFonts w:ascii="Times New Roman" w:eastAsia="Times New Roman" w:hAnsi="Times New Roman" w:cs="Times New Roman"/>
          <w:color w:val="000000"/>
          <w:sz w:val="23"/>
          <w:szCs w:val="23"/>
          <w:bdr w:val="none" w:sz="0" w:space="0" w:color="auto" w:frame="1"/>
        </w:rPr>
        <w:t xml:space="preserve"> personal growth in becoming a literacy leader throughout the program</w:t>
      </w:r>
      <w:r w:rsidRPr="00547C5A">
        <w:rPr>
          <w:rFonts w:ascii="Times New Roman" w:eastAsia="Times New Roman" w:hAnsi="Times New Roman" w:cs="Times New Roman"/>
          <w:color w:val="000000"/>
          <w:sz w:val="23"/>
          <w:szCs w:val="23"/>
          <w:bdr w:val="none" w:sz="0" w:space="0" w:color="auto" w:frame="1"/>
        </w:rPr>
        <w:t>.</w:t>
      </w:r>
      <w:r w:rsidR="00080F78">
        <w:rPr>
          <w:rFonts w:ascii="Times New Roman" w:eastAsia="Times New Roman" w:hAnsi="Times New Roman" w:cs="Times New Roman"/>
          <w:color w:val="000000"/>
          <w:sz w:val="23"/>
          <w:szCs w:val="23"/>
          <w:bdr w:val="none" w:sz="0" w:space="0" w:color="auto" w:frame="1"/>
        </w:rPr>
        <w:t xml:space="preserve"> We recommend including three artifacts per domain.  Please note that artifacts need to be derived from classes completed at TTU as part of your master’s degree.</w:t>
      </w:r>
      <w:r w:rsidR="001302AF">
        <w:rPr>
          <w:rFonts w:ascii="Times New Roman" w:eastAsia="Times New Roman" w:hAnsi="Times New Roman" w:cs="Times New Roman"/>
          <w:color w:val="000000"/>
          <w:sz w:val="23"/>
          <w:szCs w:val="23"/>
          <w:bdr w:val="none" w:sz="0" w:space="0" w:color="auto" w:frame="1"/>
        </w:rPr>
        <w:t xml:space="preserve"> We also recommend you introduce your portfolio with a statement of how you exemplify being a literacy leader as a master’s student.</w:t>
      </w:r>
    </w:p>
    <w:p w14:paraId="64DFB32C" w14:textId="77777777" w:rsidR="00547C5A" w:rsidRPr="00733AE3" w:rsidRDefault="00547C5A" w:rsidP="00547C5A">
      <w:pPr>
        <w:shd w:val="clear" w:color="auto" w:fill="FFFFFF"/>
        <w:spacing w:after="0" w:line="331" w:lineRule="atLeast"/>
        <w:rPr>
          <w:rFonts w:ascii="Times New Roman" w:eastAsia="Times New Roman" w:hAnsi="Times New Roman" w:cs="Times New Roman"/>
          <w:color w:val="000000"/>
          <w:sz w:val="23"/>
          <w:szCs w:val="23"/>
          <w:bdr w:val="none" w:sz="0" w:space="0" w:color="auto" w:frame="1"/>
        </w:rPr>
      </w:pPr>
    </w:p>
    <w:p w14:paraId="74E98303" w14:textId="4907D96B" w:rsidR="00547C5A" w:rsidRDefault="00547C5A" w:rsidP="00547C5A">
      <w:pPr>
        <w:shd w:val="clear" w:color="auto" w:fill="FFFFFF"/>
        <w:spacing w:after="0" w:line="331" w:lineRule="atLeast"/>
        <w:rPr>
          <w:rFonts w:ascii="Times New Roman" w:eastAsia="Times New Roman" w:hAnsi="Times New Roman" w:cs="Times New Roman"/>
          <w:color w:val="000000"/>
          <w:sz w:val="23"/>
          <w:szCs w:val="23"/>
          <w:bdr w:val="none" w:sz="0" w:space="0" w:color="auto" w:frame="1"/>
        </w:rPr>
      </w:pPr>
      <w:r w:rsidRPr="00733AE3">
        <w:rPr>
          <w:rFonts w:ascii="Times New Roman" w:eastAsia="Times New Roman" w:hAnsi="Times New Roman" w:cs="Times New Roman"/>
          <w:color w:val="000000"/>
          <w:sz w:val="23"/>
          <w:szCs w:val="23"/>
          <w:bdr w:val="none" w:sz="0" w:space="0" w:color="auto" w:frame="1"/>
        </w:rPr>
        <w:t>Portfolio</w:t>
      </w:r>
      <w:r w:rsidR="00080F78">
        <w:rPr>
          <w:rFonts w:ascii="Times New Roman" w:eastAsia="Times New Roman" w:hAnsi="Times New Roman" w:cs="Times New Roman"/>
          <w:color w:val="000000"/>
          <w:sz w:val="23"/>
          <w:szCs w:val="23"/>
          <w:bdr w:val="none" w:sz="0" w:space="0" w:color="auto" w:frame="1"/>
        </w:rPr>
        <w:t>s will be submitted to Beth Watson (beth.watson@ttu.edu)</w:t>
      </w:r>
      <w:r w:rsidRPr="00733AE3">
        <w:rPr>
          <w:rFonts w:ascii="Times New Roman" w:eastAsia="Times New Roman" w:hAnsi="Times New Roman" w:cs="Times New Roman"/>
          <w:color w:val="000000"/>
          <w:sz w:val="23"/>
          <w:szCs w:val="23"/>
          <w:bdr w:val="none" w:sz="0" w:space="0" w:color="auto" w:frame="1"/>
        </w:rPr>
        <w:t xml:space="preserve"> in the Graduate Office by the date designated each term for th</w:t>
      </w:r>
      <w:r w:rsidR="001302AF">
        <w:rPr>
          <w:rFonts w:ascii="Times New Roman" w:eastAsia="Times New Roman" w:hAnsi="Times New Roman" w:cs="Times New Roman"/>
          <w:color w:val="000000"/>
          <w:sz w:val="23"/>
          <w:szCs w:val="23"/>
          <w:bdr w:val="none" w:sz="0" w:space="0" w:color="auto" w:frame="1"/>
        </w:rPr>
        <w:t xml:space="preserve">e master’s comprehensive exam. </w:t>
      </w:r>
      <w:r w:rsidRPr="00733AE3">
        <w:rPr>
          <w:rFonts w:ascii="Times New Roman" w:eastAsia="Times New Roman" w:hAnsi="Times New Roman" w:cs="Times New Roman"/>
          <w:color w:val="000000"/>
          <w:sz w:val="23"/>
          <w:szCs w:val="23"/>
          <w:bdr w:val="none" w:sz="0" w:space="0" w:color="auto" w:frame="1"/>
        </w:rPr>
        <w:t xml:space="preserve">This is typically six weeks into the long semester and three weeks into the first </w:t>
      </w:r>
      <w:r w:rsidR="001302AF">
        <w:rPr>
          <w:rFonts w:ascii="Times New Roman" w:eastAsia="Times New Roman" w:hAnsi="Times New Roman" w:cs="Times New Roman"/>
          <w:color w:val="000000"/>
          <w:sz w:val="23"/>
          <w:szCs w:val="23"/>
          <w:bdr w:val="none" w:sz="0" w:space="0" w:color="auto" w:frame="1"/>
        </w:rPr>
        <w:t xml:space="preserve">summer term. </w:t>
      </w:r>
      <w:r w:rsidRPr="00733AE3">
        <w:rPr>
          <w:rFonts w:ascii="Times New Roman" w:eastAsia="Times New Roman" w:hAnsi="Times New Roman" w:cs="Times New Roman"/>
          <w:color w:val="000000"/>
          <w:sz w:val="23"/>
          <w:szCs w:val="23"/>
          <w:bdr w:val="none" w:sz="0" w:space="0" w:color="auto" w:frame="1"/>
        </w:rPr>
        <w:t xml:space="preserve">Each portfolio will be evaluated by faculty in the Language &amp; Literacy concentration using the </w:t>
      </w:r>
      <w:r w:rsidR="00733AE3">
        <w:rPr>
          <w:rFonts w:ascii="Times New Roman" w:eastAsia="Times New Roman" w:hAnsi="Times New Roman" w:cs="Times New Roman"/>
          <w:color w:val="000000"/>
          <w:sz w:val="23"/>
          <w:szCs w:val="23"/>
          <w:bdr w:val="none" w:sz="0" w:space="0" w:color="auto" w:frame="1"/>
        </w:rPr>
        <w:t>Portfolio Rubric listed below.</w:t>
      </w:r>
    </w:p>
    <w:p w14:paraId="3D53F6BD" w14:textId="77777777" w:rsidR="00733AE3" w:rsidRDefault="00733AE3" w:rsidP="00547C5A">
      <w:pPr>
        <w:shd w:val="clear" w:color="auto" w:fill="FFFFFF"/>
        <w:spacing w:after="0" w:line="331" w:lineRule="atLeast"/>
        <w:rPr>
          <w:rFonts w:ascii="Times New Roman" w:eastAsia="Times New Roman" w:hAnsi="Times New Roman" w:cs="Times New Roman"/>
          <w:color w:val="000000"/>
          <w:sz w:val="23"/>
          <w:szCs w:val="23"/>
          <w:bdr w:val="none" w:sz="0" w:space="0" w:color="auto" w:frame="1"/>
        </w:rPr>
      </w:pPr>
    </w:p>
    <w:p w14:paraId="592D72D2" w14:textId="77777777" w:rsidR="00394BAD" w:rsidRDefault="00733AE3" w:rsidP="00733AE3">
      <w:pPr>
        <w:rPr>
          <w:rFonts w:ascii="Times New Roman" w:hAnsi="Times New Roman" w:cs="Times New Roman"/>
          <w:sz w:val="24"/>
          <w:szCs w:val="24"/>
        </w:rPr>
      </w:pPr>
      <w:r w:rsidRPr="00733AE3">
        <w:rPr>
          <w:rFonts w:ascii="Times New Roman" w:hAnsi="Times New Roman" w:cs="Times New Roman"/>
          <w:sz w:val="24"/>
          <w:szCs w:val="24"/>
        </w:rPr>
        <w:t>The domains of literacy research the portfolio should address consist of the following</w:t>
      </w:r>
      <w:r>
        <w:rPr>
          <w:rFonts w:ascii="Times New Roman" w:hAnsi="Times New Roman" w:cs="Times New Roman"/>
          <w:sz w:val="24"/>
          <w:szCs w:val="24"/>
        </w:rPr>
        <w:t xml:space="preserve"> four areas</w:t>
      </w:r>
      <w:r w:rsidRPr="00733AE3">
        <w:rPr>
          <w:rFonts w:ascii="Times New Roman" w:hAnsi="Times New Roman" w:cs="Times New Roman"/>
          <w:sz w:val="24"/>
          <w:szCs w:val="24"/>
        </w:rPr>
        <w:t>:</w:t>
      </w:r>
      <w:r>
        <w:rPr>
          <w:rFonts w:ascii="Times New Roman" w:hAnsi="Times New Roman" w:cs="Times New Roman"/>
          <w:sz w:val="24"/>
          <w:szCs w:val="24"/>
        </w:rPr>
        <w:t xml:space="preserve"> </w:t>
      </w:r>
    </w:p>
    <w:p w14:paraId="3F9ACB0A" w14:textId="77777777" w:rsidR="00733AE3" w:rsidRPr="00DD01BD" w:rsidRDefault="00733AE3" w:rsidP="00DD01BD">
      <w:pPr>
        <w:ind w:firstLine="720"/>
        <w:rPr>
          <w:rFonts w:ascii="Times New Roman" w:hAnsi="Times New Roman" w:cs="Times New Roman"/>
          <w:sz w:val="24"/>
          <w:szCs w:val="24"/>
        </w:rPr>
      </w:pPr>
      <w:r w:rsidRPr="00DD01BD">
        <w:rPr>
          <w:rFonts w:ascii="Times New Roman" w:hAnsi="Times New Roman" w:cs="Times New Roman"/>
          <w:sz w:val="24"/>
          <w:szCs w:val="24"/>
        </w:rPr>
        <w:t>(1) Fundamentals of Literacy Pedagogy</w:t>
      </w:r>
      <w:r w:rsidR="00394BAD" w:rsidRPr="00DD01BD">
        <w:rPr>
          <w:rFonts w:ascii="Times New Roman" w:hAnsi="Times New Roman" w:cs="Times New Roman"/>
          <w:sz w:val="24"/>
          <w:szCs w:val="24"/>
        </w:rPr>
        <w:t xml:space="preserve"> in Digital and Non-</w:t>
      </w:r>
      <w:proofErr w:type="gramStart"/>
      <w:r w:rsidR="00394BAD" w:rsidRPr="00DD01BD">
        <w:rPr>
          <w:rFonts w:ascii="Times New Roman" w:hAnsi="Times New Roman" w:cs="Times New Roman"/>
          <w:sz w:val="24"/>
          <w:szCs w:val="24"/>
        </w:rPr>
        <w:t>digital</w:t>
      </w:r>
      <w:proofErr w:type="gramEnd"/>
      <w:r w:rsidR="00394BAD" w:rsidRPr="00DD01BD">
        <w:rPr>
          <w:rFonts w:ascii="Times New Roman" w:hAnsi="Times New Roman" w:cs="Times New Roman"/>
          <w:sz w:val="24"/>
          <w:szCs w:val="24"/>
        </w:rPr>
        <w:t xml:space="preserve"> Contexts</w:t>
      </w:r>
    </w:p>
    <w:p w14:paraId="306C15ED" w14:textId="77777777" w:rsidR="00733AE3" w:rsidRPr="00DD01BD" w:rsidRDefault="00733AE3" w:rsidP="00DD01BD">
      <w:pPr>
        <w:ind w:firstLine="720"/>
        <w:rPr>
          <w:rFonts w:ascii="Times New Roman" w:hAnsi="Times New Roman" w:cs="Times New Roman"/>
          <w:sz w:val="24"/>
          <w:szCs w:val="24"/>
        </w:rPr>
      </w:pPr>
      <w:r w:rsidRPr="00DD01BD">
        <w:rPr>
          <w:rFonts w:ascii="Times New Roman" w:hAnsi="Times New Roman" w:cs="Times New Roman"/>
          <w:sz w:val="24"/>
          <w:szCs w:val="24"/>
        </w:rPr>
        <w:t>(2) Culture, Diversity, Equity, and Classroom Environments</w:t>
      </w:r>
    </w:p>
    <w:p w14:paraId="3D91F007" w14:textId="77777777" w:rsidR="00733AE3" w:rsidRPr="00DD01BD" w:rsidRDefault="00733AE3" w:rsidP="00DD01BD">
      <w:pPr>
        <w:ind w:firstLine="720"/>
        <w:rPr>
          <w:rFonts w:ascii="Times New Roman" w:hAnsi="Times New Roman" w:cs="Times New Roman"/>
          <w:sz w:val="24"/>
          <w:szCs w:val="24"/>
        </w:rPr>
      </w:pPr>
      <w:r w:rsidRPr="00DD01BD">
        <w:rPr>
          <w:rFonts w:ascii="Times New Roman" w:hAnsi="Times New Roman" w:cs="Times New Roman"/>
          <w:sz w:val="24"/>
          <w:szCs w:val="24"/>
        </w:rPr>
        <w:t>(3) Assessment and Evaluation of Student Learning</w:t>
      </w:r>
    </w:p>
    <w:p w14:paraId="22B20899" w14:textId="77777777" w:rsidR="00733AE3" w:rsidRPr="00DD01BD" w:rsidRDefault="00733AE3" w:rsidP="00DD01BD">
      <w:pPr>
        <w:ind w:firstLine="720"/>
        <w:rPr>
          <w:rFonts w:ascii="Times New Roman" w:hAnsi="Times New Roman" w:cs="Times New Roman"/>
          <w:sz w:val="24"/>
          <w:szCs w:val="24"/>
        </w:rPr>
      </w:pPr>
      <w:r w:rsidRPr="00DD01BD">
        <w:rPr>
          <w:rFonts w:ascii="Times New Roman" w:hAnsi="Times New Roman" w:cs="Times New Roman"/>
          <w:sz w:val="24"/>
          <w:szCs w:val="24"/>
        </w:rPr>
        <w:t xml:space="preserve">(4) Professional Development and Leadership </w:t>
      </w:r>
    </w:p>
    <w:p w14:paraId="23009712" w14:textId="77777777" w:rsidR="00733AE3" w:rsidRDefault="00733AE3" w:rsidP="00733AE3">
      <w:pPr>
        <w:rPr>
          <w:rFonts w:ascii="Times New Roman" w:hAnsi="Times New Roman" w:cs="Times New Roman"/>
          <w:sz w:val="24"/>
          <w:szCs w:val="24"/>
        </w:rPr>
      </w:pPr>
    </w:p>
    <w:p w14:paraId="68B05DEF" w14:textId="77777777" w:rsidR="00733AE3" w:rsidRPr="00733AE3" w:rsidRDefault="00733AE3" w:rsidP="00733AE3">
      <w:pPr>
        <w:rPr>
          <w:rFonts w:ascii="Times New Roman" w:hAnsi="Times New Roman" w:cs="Times New Roman"/>
          <w:sz w:val="24"/>
          <w:szCs w:val="24"/>
        </w:rPr>
      </w:pPr>
      <w:r>
        <w:rPr>
          <w:rFonts w:ascii="Times New Roman" w:hAnsi="Times New Roman" w:cs="Times New Roman"/>
          <w:sz w:val="24"/>
          <w:szCs w:val="24"/>
        </w:rPr>
        <w:t>Table 1: Portfolio Domains and their Alignment with State and National Literacy Standards</w:t>
      </w:r>
    </w:p>
    <w:tbl>
      <w:tblPr>
        <w:tblStyle w:val="TableGrid"/>
        <w:tblW w:w="10800" w:type="dxa"/>
        <w:tblInd w:w="-545" w:type="dxa"/>
        <w:tblLook w:val="04A0" w:firstRow="1" w:lastRow="0" w:firstColumn="1" w:lastColumn="0" w:noHBand="0" w:noVBand="1"/>
      </w:tblPr>
      <w:tblGrid>
        <w:gridCol w:w="3150"/>
        <w:gridCol w:w="3628"/>
        <w:gridCol w:w="4022"/>
      </w:tblGrid>
      <w:tr w:rsidR="00733AE3" w:rsidRPr="00733AE3" w14:paraId="172FF799" w14:textId="77777777" w:rsidTr="00A976B0">
        <w:trPr>
          <w:tblHeader/>
        </w:trPr>
        <w:tc>
          <w:tcPr>
            <w:tcW w:w="3150" w:type="dxa"/>
            <w:shd w:val="clear" w:color="auto" w:fill="FFD966" w:themeFill="accent4" w:themeFillTint="99"/>
          </w:tcPr>
          <w:p w14:paraId="51109634" w14:textId="77777777" w:rsidR="00733AE3" w:rsidRPr="00733AE3" w:rsidRDefault="00733AE3" w:rsidP="00A976B0">
            <w:pPr>
              <w:rPr>
                <w:rFonts w:ascii="Times New Roman" w:hAnsi="Times New Roman" w:cs="Times New Roman"/>
                <w:b/>
                <w:sz w:val="28"/>
                <w:szCs w:val="28"/>
              </w:rPr>
            </w:pPr>
            <w:r w:rsidRPr="00733AE3">
              <w:rPr>
                <w:rFonts w:ascii="Times New Roman" w:hAnsi="Times New Roman" w:cs="Times New Roman"/>
                <w:b/>
                <w:sz w:val="28"/>
                <w:szCs w:val="28"/>
              </w:rPr>
              <w:t>Domain of Literacy Research</w:t>
            </w:r>
          </w:p>
        </w:tc>
        <w:tc>
          <w:tcPr>
            <w:tcW w:w="3628" w:type="dxa"/>
            <w:shd w:val="clear" w:color="auto" w:fill="FFD966" w:themeFill="accent4" w:themeFillTint="99"/>
          </w:tcPr>
          <w:p w14:paraId="045F36D0" w14:textId="77777777" w:rsidR="00733AE3" w:rsidRPr="00733AE3" w:rsidRDefault="00733AE3" w:rsidP="00A976B0">
            <w:pPr>
              <w:rPr>
                <w:rFonts w:ascii="Times New Roman" w:hAnsi="Times New Roman" w:cs="Times New Roman"/>
                <w:b/>
                <w:sz w:val="28"/>
                <w:szCs w:val="28"/>
              </w:rPr>
            </w:pPr>
            <w:r w:rsidRPr="00733AE3">
              <w:rPr>
                <w:rFonts w:ascii="Times New Roman" w:hAnsi="Times New Roman" w:cs="Times New Roman"/>
                <w:b/>
                <w:sz w:val="28"/>
                <w:szCs w:val="28"/>
              </w:rPr>
              <w:t>TEA Standards</w:t>
            </w:r>
          </w:p>
        </w:tc>
        <w:tc>
          <w:tcPr>
            <w:tcW w:w="4022" w:type="dxa"/>
            <w:shd w:val="clear" w:color="auto" w:fill="FFD966" w:themeFill="accent4" w:themeFillTint="99"/>
          </w:tcPr>
          <w:p w14:paraId="53C68EF2" w14:textId="77777777" w:rsidR="00733AE3" w:rsidRPr="00733AE3" w:rsidRDefault="00733AE3" w:rsidP="00A976B0">
            <w:pPr>
              <w:rPr>
                <w:rFonts w:ascii="Times New Roman" w:hAnsi="Times New Roman" w:cs="Times New Roman"/>
                <w:b/>
                <w:sz w:val="28"/>
                <w:szCs w:val="28"/>
              </w:rPr>
            </w:pPr>
            <w:r w:rsidRPr="00733AE3">
              <w:rPr>
                <w:rFonts w:ascii="Times New Roman" w:hAnsi="Times New Roman" w:cs="Times New Roman"/>
                <w:b/>
                <w:sz w:val="28"/>
                <w:szCs w:val="28"/>
              </w:rPr>
              <w:t>ILA Standards</w:t>
            </w:r>
          </w:p>
          <w:p w14:paraId="0366BB66" w14:textId="77777777" w:rsidR="00733AE3" w:rsidRPr="00733AE3" w:rsidRDefault="00733AE3" w:rsidP="00A976B0">
            <w:pPr>
              <w:rPr>
                <w:rFonts w:ascii="Times New Roman" w:hAnsi="Times New Roman" w:cs="Times New Roman"/>
                <w:b/>
                <w:sz w:val="28"/>
                <w:szCs w:val="28"/>
              </w:rPr>
            </w:pPr>
          </w:p>
        </w:tc>
      </w:tr>
      <w:tr w:rsidR="00733AE3" w:rsidRPr="00733AE3" w14:paraId="6F1A50AB" w14:textId="77777777" w:rsidTr="00A976B0">
        <w:tc>
          <w:tcPr>
            <w:tcW w:w="3150" w:type="dxa"/>
          </w:tcPr>
          <w:p w14:paraId="263A5D42" w14:textId="77777777" w:rsidR="00DB11A5" w:rsidRDefault="00DB11A5" w:rsidP="00DB11A5">
            <w:pPr>
              <w:pStyle w:val="ListParagraph"/>
              <w:rPr>
                <w:rFonts w:ascii="Times New Roman" w:hAnsi="Times New Roman" w:cs="Times New Roman"/>
                <w:b/>
                <w:sz w:val="24"/>
                <w:szCs w:val="24"/>
              </w:rPr>
            </w:pPr>
          </w:p>
          <w:p w14:paraId="28187B0E" w14:textId="77777777" w:rsidR="00DB11A5" w:rsidRDefault="00DB11A5" w:rsidP="00DB11A5">
            <w:pPr>
              <w:pStyle w:val="ListParagraph"/>
              <w:rPr>
                <w:rFonts w:ascii="Times New Roman" w:hAnsi="Times New Roman" w:cs="Times New Roman"/>
                <w:b/>
                <w:sz w:val="24"/>
                <w:szCs w:val="24"/>
              </w:rPr>
            </w:pPr>
          </w:p>
          <w:p w14:paraId="4E3585E7" w14:textId="77777777" w:rsidR="00DB11A5" w:rsidRDefault="00DB11A5" w:rsidP="00DB11A5">
            <w:pPr>
              <w:pStyle w:val="ListParagraph"/>
              <w:rPr>
                <w:rFonts w:ascii="Times New Roman" w:hAnsi="Times New Roman" w:cs="Times New Roman"/>
                <w:b/>
                <w:sz w:val="24"/>
                <w:szCs w:val="24"/>
              </w:rPr>
            </w:pPr>
          </w:p>
          <w:p w14:paraId="765EC322" w14:textId="77777777" w:rsidR="00733AE3" w:rsidRPr="00DB11A5" w:rsidRDefault="00733AE3" w:rsidP="00DB11A5">
            <w:pPr>
              <w:pStyle w:val="ListParagraph"/>
              <w:numPr>
                <w:ilvl w:val="0"/>
                <w:numId w:val="2"/>
              </w:numPr>
              <w:rPr>
                <w:rFonts w:ascii="Times New Roman" w:hAnsi="Times New Roman" w:cs="Times New Roman"/>
                <w:b/>
                <w:sz w:val="24"/>
                <w:szCs w:val="24"/>
              </w:rPr>
            </w:pPr>
            <w:r w:rsidRPr="00DB11A5">
              <w:rPr>
                <w:rFonts w:ascii="Times New Roman" w:hAnsi="Times New Roman" w:cs="Times New Roman"/>
                <w:b/>
                <w:sz w:val="24"/>
                <w:szCs w:val="24"/>
              </w:rPr>
              <w:t>Fundamentals of Literacy Pedagogy</w:t>
            </w:r>
            <w:r w:rsidR="00394BAD">
              <w:rPr>
                <w:rFonts w:ascii="Times New Roman" w:hAnsi="Times New Roman" w:cs="Times New Roman"/>
                <w:b/>
                <w:sz w:val="24"/>
                <w:szCs w:val="24"/>
              </w:rPr>
              <w:t xml:space="preserve"> in Digital and Non-digital Contexts</w:t>
            </w:r>
          </w:p>
        </w:tc>
        <w:tc>
          <w:tcPr>
            <w:tcW w:w="3628" w:type="dxa"/>
          </w:tcPr>
          <w:p w14:paraId="2C70F5D9" w14:textId="77777777" w:rsidR="00733AE3" w:rsidRPr="00547C5A" w:rsidRDefault="00733AE3" w:rsidP="00A976B0">
            <w:pPr>
              <w:shd w:val="clear" w:color="auto" w:fill="FFFFFF"/>
              <w:spacing w:line="331" w:lineRule="atLeast"/>
              <w:rPr>
                <w:rFonts w:ascii="Times New Roman" w:eastAsia="Times New Roman" w:hAnsi="Times New Roman" w:cs="Times New Roman"/>
                <w:color w:val="323130"/>
                <w:sz w:val="23"/>
                <w:szCs w:val="23"/>
              </w:rPr>
            </w:pPr>
            <w:r w:rsidRPr="00733AE3">
              <w:rPr>
                <w:rFonts w:ascii="Times New Roman" w:eastAsia="Times New Roman" w:hAnsi="Times New Roman" w:cs="Times New Roman"/>
                <w:i/>
                <w:color w:val="000000"/>
                <w:sz w:val="23"/>
                <w:szCs w:val="23"/>
                <w:bdr w:val="none" w:sz="0" w:space="0" w:color="auto" w:frame="1"/>
              </w:rPr>
              <w:lastRenderedPageBreak/>
              <w:t>Standard I</w:t>
            </w:r>
            <w:r w:rsidRPr="00733AE3">
              <w:rPr>
                <w:rFonts w:ascii="Times New Roman" w:eastAsia="Times New Roman" w:hAnsi="Times New Roman" w:cs="Times New Roman"/>
                <w:color w:val="000000"/>
                <w:sz w:val="23"/>
                <w:szCs w:val="23"/>
                <w:bdr w:val="none" w:sz="0" w:space="0" w:color="auto" w:frame="1"/>
              </w:rPr>
              <w:t xml:space="preserve">. </w:t>
            </w:r>
            <w:r w:rsidRPr="00547C5A">
              <w:rPr>
                <w:rFonts w:ascii="Times New Roman" w:eastAsia="Times New Roman" w:hAnsi="Times New Roman" w:cs="Times New Roman"/>
                <w:b/>
                <w:bCs/>
                <w:color w:val="000000"/>
                <w:sz w:val="23"/>
                <w:szCs w:val="23"/>
                <w:bdr w:val="none" w:sz="0" w:space="0" w:color="auto" w:frame="1"/>
              </w:rPr>
              <w:t>Components of Reading:</w:t>
            </w:r>
            <w:r w:rsidRPr="00547C5A">
              <w:rPr>
                <w:rFonts w:ascii="Times New Roman" w:eastAsia="Times New Roman" w:hAnsi="Times New Roman" w:cs="Times New Roman"/>
                <w:color w:val="000000"/>
                <w:sz w:val="23"/>
                <w:szCs w:val="23"/>
                <w:bdr w:val="none" w:sz="0" w:space="0" w:color="auto" w:frame="1"/>
              </w:rPr>
              <w:t xml:space="preserve"> The Reading Specialist </w:t>
            </w:r>
            <w:r w:rsidRPr="00547C5A">
              <w:rPr>
                <w:rFonts w:ascii="Times New Roman" w:eastAsia="Times New Roman" w:hAnsi="Times New Roman" w:cs="Times New Roman"/>
                <w:color w:val="000000"/>
                <w:sz w:val="23"/>
                <w:szCs w:val="23"/>
                <w:bdr w:val="none" w:sz="0" w:space="0" w:color="auto" w:frame="1"/>
              </w:rPr>
              <w:lastRenderedPageBreak/>
              <w:t>applies knowledge of the interrelated components of reading across all developmental stages of oral and written language and has expertise in reading instruction at the levels of early childhood through grade 12.</w:t>
            </w:r>
          </w:p>
          <w:p w14:paraId="04946179" w14:textId="77777777" w:rsidR="00733AE3" w:rsidRPr="00733AE3" w:rsidRDefault="00733AE3" w:rsidP="00A976B0">
            <w:pPr>
              <w:rPr>
                <w:rFonts w:ascii="Times New Roman" w:hAnsi="Times New Roman" w:cs="Times New Roman"/>
              </w:rPr>
            </w:pPr>
          </w:p>
        </w:tc>
        <w:tc>
          <w:tcPr>
            <w:tcW w:w="4022" w:type="dxa"/>
          </w:tcPr>
          <w:p w14:paraId="4B6C180D" w14:textId="77777777" w:rsidR="00733AE3" w:rsidRPr="00733AE3" w:rsidRDefault="00733AE3" w:rsidP="00A976B0">
            <w:pPr>
              <w:pStyle w:val="NormalWeb"/>
              <w:shd w:val="clear" w:color="auto" w:fill="FFFFFF"/>
              <w:spacing w:before="0" w:beforeAutospacing="0" w:after="0" w:afterAutospacing="0"/>
              <w:rPr>
                <w:color w:val="000000"/>
              </w:rPr>
            </w:pPr>
            <w:r w:rsidRPr="00733AE3">
              <w:rPr>
                <w:color w:val="000000"/>
                <w:bdr w:val="none" w:sz="0" w:space="0" w:color="auto" w:frame="1"/>
              </w:rPr>
              <w:lastRenderedPageBreak/>
              <w:t xml:space="preserve">(1) </w:t>
            </w:r>
            <w:r w:rsidRPr="00733AE3">
              <w:rPr>
                <w:b/>
                <w:color w:val="000000"/>
                <w:bdr w:val="none" w:sz="0" w:space="0" w:color="auto" w:frame="1"/>
              </w:rPr>
              <w:t>Foundational Knowledge</w:t>
            </w:r>
          </w:p>
          <w:p w14:paraId="0CE3944D" w14:textId="77777777" w:rsidR="00733AE3" w:rsidRPr="00733AE3" w:rsidRDefault="00733AE3" w:rsidP="00A976B0">
            <w:pPr>
              <w:pStyle w:val="NormalWeb"/>
              <w:shd w:val="clear" w:color="auto" w:fill="FFFFFF"/>
              <w:spacing w:before="0" w:beforeAutospacing="0" w:after="0" w:afterAutospacing="0"/>
              <w:rPr>
                <w:color w:val="000000"/>
              </w:rPr>
            </w:pPr>
            <w:r w:rsidRPr="00733AE3">
              <w:rPr>
                <w:color w:val="000000"/>
                <w:bdr w:val="none" w:sz="0" w:space="0" w:color="auto" w:frame="1"/>
              </w:rPr>
              <w:lastRenderedPageBreak/>
              <w:t>Candidates demonstrate knowledge of the theoretical, historical, and evidence-based foundations of literacy and language and the ways in which they interrelate and the role of literacy professionals in schools</w:t>
            </w:r>
          </w:p>
          <w:p w14:paraId="11BCFED4" w14:textId="77777777" w:rsidR="00733AE3" w:rsidRPr="00733AE3" w:rsidRDefault="00733AE3" w:rsidP="00A976B0">
            <w:pPr>
              <w:pStyle w:val="NormalWeb"/>
              <w:shd w:val="clear" w:color="auto" w:fill="FFFFFF"/>
              <w:spacing w:before="0" w:beforeAutospacing="0" w:after="0" w:afterAutospacing="0"/>
              <w:rPr>
                <w:color w:val="000000"/>
              </w:rPr>
            </w:pPr>
            <w:r w:rsidRPr="00733AE3">
              <w:rPr>
                <w:color w:val="000000"/>
                <w:bdr w:val="none" w:sz="0" w:space="0" w:color="auto" w:frame="1"/>
              </w:rPr>
              <w:t> </w:t>
            </w:r>
          </w:p>
          <w:p w14:paraId="1A88CEFA" w14:textId="77777777" w:rsidR="00733AE3" w:rsidRPr="00733AE3" w:rsidRDefault="00733AE3" w:rsidP="00A976B0">
            <w:pPr>
              <w:pStyle w:val="NormalWeb"/>
              <w:shd w:val="clear" w:color="auto" w:fill="FFFFFF"/>
              <w:spacing w:before="0" w:beforeAutospacing="0" w:after="0" w:afterAutospacing="0"/>
              <w:rPr>
                <w:b/>
                <w:color w:val="000000"/>
              </w:rPr>
            </w:pPr>
            <w:r w:rsidRPr="00733AE3">
              <w:rPr>
                <w:color w:val="000000"/>
                <w:bdr w:val="none" w:sz="0" w:space="0" w:color="auto" w:frame="1"/>
              </w:rPr>
              <w:t xml:space="preserve">(2) </w:t>
            </w:r>
            <w:r w:rsidRPr="00733AE3">
              <w:rPr>
                <w:b/>
                <w:color w:val="000000"/>
                <w:bdr w:val="none" w:sz="0" w:space="0" w:color="auto" w:frame="1"/>
              </w:rPr>
              <w:t>Curriculum and Instruction</w:t>
            </w:r>
          </w:p>
          <w:p w14:paraId="0D791CFF" w14:textId="77777777" w:rsidR="00733AE3" w:rsidRPr="00733AE3" w:rsidRDefault="00733AE3" w:rsidP="00A976B0">
            <w:pPr>
              <w:pStyle w:val="NormalWeb"/>
              <w:shd w:val="clear" w:color="auto" w:fill="FFFFFF"/>
              <w:spacing w:before="0" w:beforeAutospacing="0" w:after="0" w:afterAutospacing="0"/>
              <w:rPr>
                <w:color w:val="000000"/>
              </w:rPr>
            </w:pPr>
            <w:r w:rsidRPr="00733AE3">
              <w:rPr>
                <w:color w:val="000000"/>
                <w:bdr w:val="none" w:sz="0" w:space="0" w:color="auto" w:frame="1"/>
              </w:rPr>
              <w:t>Candidates use foundational knowledge to critique and implement literacy curricula to meet the needs of all learners and to design, implement, and evaluate evidence-based literacy instruction for all learners.</w:t>
            </w:r>
          </w:p>
          <w:p w14:paraId="7A5A23BF" w14:textId="77777777" w:rsidR="00733AE3" w:rsidRPr="00733AE3" w:rsidRDefault="00733AE3" w:rsidP="00A976B0">
            <w:pPr>
              <w:rPr>
                <w:rFonts w:ascii="Times New Roman" w:hAnsi="Times New Roman" w:cs="Times New Roman"/>
              </w:rPr>
            </w:pPr>
          </w:p>
        </w:tc>
      </w:tr>
      <w:tr w:rsidR="00733AE3" w:rsidRPr="00733AE3" w14:paraId="15831B37" w14:textId="77777777" w:rsidTr="00A976B0">
        <w:tc>
          <w:tcPr>
            <w:tcW w:w="3150" w:type="dxa"/>
          </w:tcPr>
          <w:p w14:paraId="5F959ABE" w14:textId="77777777" w:rsidR="00DB11A5" w:rsidRPr="00DB11A5" w:rsidRDefault="00DB11A5" w:rsidP="00DB11A5">
            <w:pPr>
              <w:pStyle w:val="ListParagraph"/>
              <w:rPr>
                <w:rFonts w:ascii="Times New Roman" w:hAnsi="Times New Roman" w:cs="Times New Roman"/>
                <w:b/>
                <w:sz w:val="24"/>
                <w:szCs w:val="24"/>
              </w:rPr>
            </w:pPr>
          </w:p>
          <w:p w14:paraId="095E5726" w14:textId="77777777" w:rsidR="00DB11A5" w:rsidRPr="00DB11A5" w:rsidRDefault="00DB11A5" w:rsidP="00DB11A5">
            <w:pPr>
              <w:pStyle w:val="ListParagraph"/>
              <w:rPr>
                <w:rFonts w:ascii="Times New Roman" w:hAnsi="Times New Roman" w:cs="Times New Roman"/>
                <w:b/>
                <w:sz w:val="24"/>
                <w:szCs w:val="24"/>
              </w:rPr>
            </w:pPr>
          </w:p>
          <w:p w14:paraId="03420468" w14:textId="77777777" w:rsidR="00733AE3" w:rsidRPr="00DB11A5" w:rsidRDefault="00733AE3" w:rsidP="00A976B0">
            <w:pPr>
              <w:pStyle w:val="ListParagraph"/>
              <w:numPr>
                <w:ilvl w:val="0"/>
                <w:numId w:val="2"/>
              </w:numPr>
              <w:rPr>
                <w:rFonts w:ascii="Times New Roman" w:hAnsi="Times New Roman" w:cs="Times New Roman"/>
                <w:b/>
                <w:sz w:val="24"/>
                <w:szCs w:val="24"/>
              </w:rPr>
            </w:pPr>
            <w:r w:rsidRPr="00DB11A5">
              <w:rPr>
                <w:rFonts w:ascii="Times New Roman" w:hAnsi="Times New Roman" w:cs="Times New Roman"/>
                <w:b/>
                <w:sz w:val="24"/>
                <w:szCs w:val="24"/>
              </w:rPr>
              <w:t>Culture, Diversity, Equity, and Classroom Environments</w:t>
            </w:r>
          </w:p>
        </w:tc>
        <w:tc>
          <w:tcPr>
            <w:tcW w:w="3628" w:type="dxa"/>
          </w:tcPr>
          <w:p w14:paraId="16AFB4B8" w14:textId="77777777" w:rsidR="00733AE3" w:rsidRPr="00547C5A" w:rsidRDefault="00733AE3" w:rsidP="00A976B0">
            <w:pPr>
              <w:shd w:val="clear" w:color="auto" w:fill="FFFFFF"/>
              <w:spacing w:line="331" w:lineRule="atLeast"/>
              <w:rPr>
                <w:rFonts w:ascii="Times New Roman" w:eastAsia="Times New Roman" w:hAnsi="Times New Roman" w:cs="Times New Roman"/>
                <w:color w:val="323130"/>
                <w:sz w:val="23"/>
                <w:szCs w:val="23"/>
              </w:rPr>
            </w:pPr>
            <w:r w:rsidRPr="00547C5A">
              <w:rPr>
                <w:rFonts w:ascii="Times New Roman" w:eastAsia="Times New Roman" w:hAnsi="Times New Roman" w:cs="Times New Roman"/>
                <w:color w:val="000000"/>
                <w:sz w:val="23"/>
                <w:szCs w:val="23"/>
                <w:bdr w:val="none" w:sz="0" w:space="0" w:color="auto" w:frame="1"/>
              </w:rPr>
              <w:t>Standard III.       </w:t>
            </w:r>
            <w:r w:rsidRPr="00547C5A">
              <w:rPr>
                <w:rFonts w:ascii="Times New Roman" w:eastAsia="Times New Roman" w:hAnsi="Times New Roman" w:cs="Times New Roman"/>
                <w:b/>
                <w:bCs/>
                <w:color w:val="000000"/>
                <w:sz w:val="23"/>
                <w:szCs w:val="23"/>
                <w:bdr w:val="none" w:sz="0" w:space="0" w:color="auto" w:frame="1"/>
              </w:rPr>
              <w:t>Strengths and Needs of Individual Students:</w:t>
            </w:r>
            <w:r w:rsidRPr="00547C5A">
              <w:rPr>
                <w:rFonts w:ascii="Times New Roman" w:eastAsia="Times New Roman" w:hAnsi="Times New Roman" w:cs="Times New Roman"/>
                <w:color w:val="000000"/>
                <w:sz w:val="23"/>
                <w:szCs w:val="23"/>
                <w:bdr w:val="none" w:sz="0" w:space="0" w:color="auto" w:frame="1"/>
              </w:rPr>
              <w:t> The Reading Specialist recognizes how the differing strengths and needs of individual students influence their knowledge of primary and secondary language acquisition to promote literacy, and applies knowledge of reading difficulties, dyslexia, and reading disabilities to promote literacy.</w:t>
            </w:r>
          </w:p>
          <w:p w14:paraId="6DB4AD64" w14:textId="77777777" w:rsidR="00733AE3" w:rsidRPr="00733AE3" w:rsidRDefault="00733AE3" w:rsidP="00A976B0">
            <w:pPr>
              <w:rPr>
                <w:rFonts w:ascii="Times New Roman" w:hAnsi="Times New Roman" w:cs="Times New Roman"/>
              </w:rPr>
            </w:pPr>
          </w:p>
        </w:tc>
        <w:tc>
          <w:tcPr>
            <w:tcW w:w="4022" w:type="dxa"/>
          </w:tcPr>
          <w:p w14:paraId="476CCF29" w14:textId="77777777" w:rsidR="00733AE3" w:rsidRPr="00733AE3" w:rsidRDefault="00733AE3" w:rsidP="00A976B0">
            <w:pPr>
              <w:pStyle w:val="NormalWeb"/>
              <w:shd w:val="clear" w:color="auto" w:fill="FFFFFF"/>
              <w:spacing w:before="0" w:beforeAutospacing="0" w:after="0" w:afterAutospacing="0"/>
              <w:rPr>
                <w:color w:val="000000"/>
              </w:rPr>
            </w:pPr>
            <w:r w:rsidRPr="00733AE3">
              <w:rPr>
                <w:color w:val="000000"/>
                <w:bdr w:val="none" w:sz="0" w:space="0" w:color="auto" w:frame="1"/>
              </w:rPr>
              <w:t xml:space="preserve">(4) </w:t>
            </w:r>
            <w:r w:rsidRPr="00733AE3">
              <w:rPr>
                <w:b/>
                <w:color w:val="000000"/>
                <w:bdr w:val="none" w:sz="0" w:space="0" w:color="auto" w:frame="1"/>
              </w:rPr>
              <w:t>Diversity and Equity</w:t>
            </w:r>
          </w:p>
          <w:p w14:paraId="34543F39" w14:textId="77777777" w:rsidR="00733AE3" w:rsidRPr="00733AE3" w:rsidRDefault="00733AE3" w:rsidP="00A976B0">
            <w:pPr>
              <w:pStyle w:val="NormalWeb"/>
              <w:shd w:val="clear" w:color="auto" w:fill="FFFFFF"/>
              <w:spacing w:before="0" w:beforeAutospacing="0" w:after="0" w:afterAutospacing="0"/>
              <w:rPr>
                <w:color w:val="000000"/>
              </w:rPr>
            </w:pPr>
            <w:r w:rsidRPr="00733AE3">
              <w:rPr>
                <w:color w:val="000000"/>
                <w:bdr w:val="none" w:sz="0" w:space="0" w:color="auto" w:frame="1"/>
              </w:rPr>
              <w:t>Candidates demonstrate knowledge of research, relevant theories, pedagogies, essential concepts of diversity and equity; demonstrate and provide opportunities for understanding all forms of diversity as central to students' identities, create classrooms and schools that are inclusive and affirming, advocate for equity at school, district and community levels.</w:t>
            </w:r>
          </w:p>
          <w:p w14:paraId="1F0A33B1" w14:textId="77777777" w:rsidR="00733AE3" w:rsidRPr="00733AE3" w:rsidRDefault="00733AE3" w:rsidP="00A976B0">
            <w:pPr>
              <w:pStyle w:val="NormalWeb"/>
              <w:shd w:val="clear" w:color="auto" w:fill="FFFFFF"/>
              <w:spacing w:before="0" w:beforeAutospacing="0" w:after="0" w:afterAutospacing="0"/>
              <w:rPr>
                <w:color w:val="000000"/>
              </w:rPr>
            </w:pPr>
            <w:r w:rsidRPr="00733AE3">
              <w:rPr>
                <w:color w:val="000000"/>
                <w:bdr w:val="none" w:sz="0" w:space="0" w:color="auto" w:frame="1"/>
              </w:rPr>
              <w:t> </w:t>
            </w:r>
          </w:p>
          <w:p w14:paraId="656DD9CD" w14:textId="77777777" w:rsidR="00733AE3" w:rsidRPr="00733AE3" w:rsidRDefault="00733AE3" w:rsidP="00A976B0">
            <w:pPr>
              <w:pStyle w:val="NormalWeb"/>
              <w:shd w:val="clear" w:color="auto" w:fill="FFFFFF"/>
              <w:spacing w:before="0" w:beforeAutospacing="0" w:after="0" w:afterAutospacing="0"/>
              <w:rPr>
                <w:color w:val="000000"/>
              </w:rPr>
            </w:pPr>
            <w:r w:rsidRPr="00733AE3">
              <w:rPr>
                <w:color w:val="000000"/>
                <w:bdr w:val="none" w:sz="0" w:space="0" w:color="auto" w:frame="1"/>
              </w:rPr>
              <w:t xml:space="preserve">(5) </w:t>
            </w:r>
            <w:r w:rsidRPr="00733AE3">
              <w:rPr>
                <w:b/>
                <w:color w:val="000000"/>
                <w:bdr w:val="none" w:sz="0" w:space="0" w:color="auto" w:frame="1"/>
              </w:rPr>
              <w:t>Learners and the Literacy Environment</w:t>
            </w:r>
          </w:p>
          <w:p w14:paraId="424978C5" w14:textId="77777777" w:rsidR="00733AE3" w:rsidRPr="00733AE3" w:rsidRDefault="00733AE3" w:rsidP="00A976B0">
            <w:pPr>
              <w:pStyle w:val="NormalWeb"/>
              <w:shd w:val="clear" w:color="auto" w:fill="FFFFFF"/>
              <w:spacing w:before="0" w:beforeAutospacing="0" w:after="0" w:afterAutospacing="0"/>
              <w:rPr>
                <w:color w:val="000000"/>
              </w:rPr>
            </w:pPr>
            <w:r w:rsidRPr="00733AE3">
              <w:rPr>
                <w:color w:val="000000"/>
                <w:bdr w:val="none" w:sz="0" w:space="0" w:color="auto" w:frame="1"/>
              </w:rPr>
              <w:t>Candidates meet the developmental needs of all learners and collaborate with school personnel to use a variety of print and digital materials to engage and motivate all learners, integrate digital technologies in appropriate, safe, and effective ways, foster a positive climate that supports a literacy-rich learning environment.</w:t>
            </w:r>
          </w:p>
          <w:p w14:paraId="17AAFB9B" w14:textId="77777777" w:rsidR="00733AE3" w:rsidRPr="00733AE3" w:rsidRDefault="00733AE3" w:rsidP="00A976B0">
            <w:pPr>
              <w:rPr>
                <w:rFonts w:ascii="Times New Roman" w:hAnsi="Times New Roman" w:cs="Times New Roman"/>
              </w:rPr>
            </w:pPr>
          </w:p>
        </w:tc>
      </w:tr>
      <w:tr w:rsidR="00733AE3" w:rsidRPr="00733AE3" w14:paraId="2B95F4D7" w14:textId="77777777" w:rsidTr="00A976B0">
        <w:tc>
          <w:tcPr>
            <w:tcW w:w="3150" w:type="dxa"/>
          </w:tcPr>
          <w:p w14:paraId="61B7BF68" w14:textId="77777777" w:rsidR="00DB11A5" w:rsidRDefault="00DB11A5" w:rsidP="00DB11A5">
            <w:pPr>
              <w:pStyle w:val="ListParagraph"/>
              <w:rPr>
                <w:rFonts w:ascii="Times New Roman" w:hAnsi="Times New Roman" w:cs="Times New Roman"/>
                <w:b/>
                <w:sz w:val="24"/>
                <w:szCs w:val="24"/>
              </w:rPr>
            </w:pPr>
          </w:p>
          <w:p w14:paraId="6136DBFC" w14:textId="77777777" w:rsidR="00DB11A5" w:rsidRDefault="00DB11A5" w:rsidP="00DB11A5">
            <w:pPr>
              <w:pStyle w:val="ListParagraph"/>
              <w:rPr>
                <w:rFonts w:ascii="Times New Roman" w:hAnsi="Times New Roman" w:cs="Times New Roman"/>
                <w:b/>
                <w:sz w:val="24"/>
                <w:szCs w:val="24"/>
              </w:rPr>
            </w:pPr>
          </w:p>
          <w:p w14:paraId="10A23F45" w14:textId="77777777" w:rsidR="00733AE3" w:rsidRPr="00DB11A5" w:rsidRDefault="00733AE3" w:rsidP="00A976B0">
            <w:pPr>
              <w:pStyle w:val="ListParagraph"/>
              <w:numPr>
                <w:ilvl w:val="0"/>
                <w:numId w:val="2"/>
              </w:numPr>
              <w:rPr>
                <w:rFonts w:ascii="Times New Roman" w:hAnsi="Times New Roman" w:cs="Times New Roman"/>
                <w:b/>
                <w:sz w:val="24"/>
                <w:szCs w:val="24"/>
              </w:rPr>
            </w:pPr>
            <w:r w:rsidRPr="00DB11A5">
              <w:rPr>
                <w:rFonts w:ascii="Times New Roman" w:hAnsi="Times New Roman" w:cs="Times New Roman"/>
                <w:b/>
                <w:sz w:val="24"/>
                <w:szCs w:val="24"/>
              </w:rPr>
              <w:t>Assessment and Evaluation of Student Learning</w:t>
            </w:r>
          </w:p>
        </w:tc>
        <w:tc>
          <w:tcPr>
            <w:tcW w:w="3628" w:type="dxa"/>
          </w:tcPr>
          <w:p w14:paraId="3B62030C" w14:textId="77777777" w:rsidR="00733AE3" w:rsidRPr="00547C5A" w:rsidRDefault="00733AE3" w:rsidP="00A976B0">
            <w:pPr>
              <w:shd w:val="clear" w:color="auto" w:fill="FFFFFF"/>
              <w:spacing w:line="331" w:lineRule="atLeast"/>
              <w:rPr>
                <w:rFonts w:ascii="Times New Roman" w:eastAsia="Times New Roman" w:hAnsi="Times New Roman" w:cs="Times New Roman"/>
                <w:color w:val="323130"/>
                <w:sz w:val="23"/>
                <w:szCs w:val="23"/>
              </w:rPr>
            </w:pPr>
            <w:r w:rsidRPr="00547C5A">
              <w:rPr>
                <w:rFonts w:ascii="Times New Roman" w:eastAsia="Times New Roman" w:hAnsi="Times New Roman" w:cs="Times New Roman"/>
                <w:color w:val="000000"/>
                <w:sz w:val="23"/>
                <w:szCs w:val="23"/>
                <w:bdr w:val="none" w:sz="0" w:space="0" w:color="auto" w:frame="1"/>
              </w:rPr>
              <w:t>Standard II.        </w:t>
            </w:r>
            <w:r w:rsidRPr="00547C5A">
              <w:rPr>
                <w:rFonts w:ascii="Times New Roman" w:eastAsia="Times New Roman" w:hAnsi="Times New Roman" w:cs="Times New Roman"/>
                <w:b/>
                <w:bCs/>
                <w:color w:val="000000"/>
                <w:sz w:val="23"/>
                <w:szCs w:val="23"/>
                <w:bdr w:val="none" w:sz="0" w:space="0" w:color="auto" w:frame="1"/>
              </w:rPr>
              <w:t>Assessment and Instruction</w:t>
            </w:r>
            <w:r w:rsidRPr="00547C5A">
              <w:rPr>
                <w:rFonts w:ascii="Times New Roman" w:eastAsia="Times New Roman" w:hAnsi="Times New Roman" w:cs="Times New Roman"/>
                <w:color w:val="000000"/>
                <w:sz w:val="23"/>
                <w:szCs w:val="23"/>
                <w:bdr w:val="none" w:sz="0" w:space="0" w:color="auto" w:frame="1"/>
              </w:rPr>
              <w:t xml:space="preserve">: The Reading Specialist uses expertise in implementing modeling, and providing integrated </w:t>
            </w:r>
            <w:r w:rsidRPr="00547C5A">
              <w:rPr>
                <w:rFonts w:ascii="Times New Roman" w:eastAsia="Times New Roman" w:hAnsi="Times New Roman" w:cs="Times New Roman"/>
                <w:color w:val="000000"/>
                <w:sz w:val="23"/>
                <w:szCs w:val="23"/>
                <w:bdr w:val="none" w:sz="0" w:space="0" w:color="auto" w:frame="1"/>
              </w:rPr>
              <w:lastRenderedPageBreak/>
              <w:t>literacy assessment and instruction by utilizing appropriate methods and resources to address the varied learning needs of all students.</w:t>
            </w:r>
          </w:p>
          <w:p w14:paraId="3A1BBA0D" w14:textId="77777777" w:rsidR="00733AE3" w:rsidRPr="00733AE3" w:rsidRDefault="00733AE3" w:rsidP="00A976B0">
            <w:pPr>
              <w:rPr>
                <w:rFonts w:ascii="Times New Roman" w:hAnsi="Times New Roman" w:cs="Times New Roman"/>
              </w:rPr>
            </w:pPr>
          </w:p>
        </w:tc>
        <w:tc>
          <w:tcPr>
            <w:tcW w:w="4022" w:type="dxa"/>
          </w:tcPr>
          <w:p w14:paraId="54BD64A1" w14:textId="77777777" w:rsidR="00733AE3" w:rsidRPr="00733AE3" w:rsidRDefault="00733AE3" w:rsidP="00A976B0">
            <w:pPr>
              <w:pStyle w:val="NormalWeb"/>
              <w:shd w:val="clear" w:color="auto" w:fill="FFFFFF"/>
              <w:spacing w:before="0" w:beforeAutospacing="0" w:after="0" w:afterAutospacing="0"/>
              <w:rPr>
                <w:color w:val="000000"/>
              </w:rPr>
            </w:pPr>
            <w:r w:rsidRPr="00733AE3">
              <w:rPr>
                <w:color w:val="000000"/>
                <w:bdr w:val="none" w:sz="0" w:space="0" w:color="auto" w:frame="1"/>
              </w:rPr>
              <w:lastRenderedPageBreak/>
              <w:t xml:space="preserve">(3) </w:t>
            </w:r>
            <w:r w:rsidRPr="00733AE3">
              <w:rPr>
                <w:b/>
                <w:color w:val="000000"/>
                <w:bdr w:val="none" w:sz="0" w:space="0" w:color="auto" w:frame="1"/>
              </w:rPr>
              <w:t>Assessment and Evaluation</w:t>
            </w:r>
          </w:p>
          <w:p w14:paraId="6F0B9D14" w14:textId="436099AE" w:rsidR="00733AE3" w:rsidRPr="00DD01BD" w:rsidRDefault="00733AE3" w:rsidP="00DD01BD">
            <w:pPr>
              <w:pStyle w:val="NormalWeb"/>
              <w:shd w:val="clear" w:color="auto" w:fill="FFFFFF"/>
              <w:spacing w:before="0" w:beforeAutospacing="0" w:after="0" w:afterAutospacing="0"/>
              <w:rPr>
                <w:color w:val="000000"/>
              </w:rPr>
            </w:pPr>
            <w:r w:rsidRPr="00733AE3">
              <w:rPr>
                <w:color w:val="000000"/>
                <w:bdr w:val="none" w:sz="0" w:space="0" w:color="auto" w:frame="1"/>
              </w:rPr>
              <w:t xml:space="preserve">Candidates understand, select and use valid reliable, fair, and appropriate assessment tools to screen, diagnose, and measure student literacy </w:t>
            </w:r>
            <w:r w:rsidRPr="00733AE3">
              <w:rPr>
                <w:color w:val="000000"/>
                <w:bdr w:val="none" w:sz="0" w:space="0" w:color="auto" w:frame="1"/>
              </w:rPr>
              <w:lastRenderedPageBreak/>
              <w:t>achievement, inform instruction, and evaluate interventions, participate in professional learning experiences, explain assessment results, and advocate for appropriate literacy practices to relevant stakeholders</w:t>
            </w:r>
          </w:p>
        </w:tc>
      </w:tr>
      <w:tr w:rsidR="00733AE3" w:rsidRPr="00733AE3" w14:paraId="6D13D46A" w14:textId="77777777" w:rsidTr="00A976B0">
        <w:tc>
          <w:tcPr>
            <w:tcW w:w="3150" w:type="dxa"/>
          </w:tcPr>
          <w:p w14:paraId="32DEA2C4" w14:textId="77777777" w:rsidR="00DB11A5" w:rsidRDefault="00DB11A5" w:rsidP="00DB11A5">
            <w:pPr>
              <w:pStyle w:val="ListParagraph"/>
              <w:rPr>
                <w:rFonts w:ascii="Times New Roman" w:hAnsi="Times New Roman" w:cs="Times New Roman"/>
                <w:b/>
                <w:sz w:val="24"/>
                <w:szCs w:val="24"/>
              </w:rPr>
            </w:pPr>
          </w:p>
          <w:p w14:paraId="2216F7B2" w14:textId="77777777" w:rsidR="00DB11A5" w:rsidRDefault="00DB11A5" w:rsidP="00DB11A5">
            <w:pPr>
              <w:pStyle w:val="ListParagraph"/>
              <w:rPr>
                <w:rFonts w:ascii="Times New Roman" w:hAnsi="Times New Roman" w:cs="Times New Roman"/>
                <w:b/>
                <w:sz w:val="24"/>
                <w:szCs w:val="24"/>
              </w:rPr>
            </w:pPr>
          </w:p>
          <w:p w14:paraId="66292DDF" w14:textId="77777777" w:rsidR="00733AE3" w:rsidRPr="00DB11A5" w:rsidRDefault="00733AE3" w:rsidP="00A976B0">
            <w:pPr>
              <w:pStyle w:val="ListParagraph"/>
              <w:numPr>
                <w:ilvl w:val="0"/>
                <w:numId w:val="2"/>
              </w:numPr>
              <w:rPr>
                <w:rFonts w:ascii="Times New Roman" w:hAnsi="Times New Roman" w:cs="Times New Roman"/>
                <w:b/>
                <w:sz w:val="24"/>
                <w:szCs w:val="24"/>
              </w:rPr>
            </w:pPr>
            <w:r w:rsidRPr="00DB11A5">
              <w:rPr>
                <w:rFonts w:ascii="Times New Roman" w:hAnsi="Times New Roman" w:cs="Times New Roman"/>
                <w:b/>
                <w:sz w:val="24"/>
                <w:szCs w:val="24"/>
              </w:rPr>
              <w:t>Professional Development and Leadership</w:t>
            </w:r>
          </w:p>
        </w:tc>
        <w:tc>
          <w:tcPr>
            <w:tcW w:w="3628" w:type="dxa"/>
          </w:tcPr>
          <w:p w14:paraId="54D1A56B" w14:textId="77777777" w:rsidR="00733AE3" w:rsidRPr="00547C5A" w:rsidRDefault="00733AE3" w:rsidP="00A976B0">
            <w:pPr>
              <w:shd w:val="clear" w:color="auto" w:fill="FFFFFF"/>
              <w:spacing w:line="331" w:lineRule="atLeast"/>
              <w:rPr>
                <w:rFonts w:ascii="Times New Roman" w:eastAsia="Times New Roman" w:hAnsi="Times New Roman" w:cs="Times New Roman"/>
                <w:color w:val="323130"/>
                <w:sz w:val="23"/>
                <w:szCs w:val="23"/>
              </w:rPr>
            </w:pPr>
            <w:r w:rsidRPr="00547C5A">
              <w:rPr>
                <w:rFonts w:ascii="Times New Roman" w:eastAsia="Times New Roman" w:hAnsi="Times New Roman" w:cs="Times New Roman"/>
                <w:color w:val="000000"/>
                <w:sz w:val="23"/>
                <w:szCs w:val="23"/>
                <w:bdr w:val="none" w:sz="0" w:space="0" w:color="auto" w:frame="1"/>
              </w:rPr>
              <w:t>Standard IV:       </w:t>
            </w:r>
            <w:r w:rsidRPr="00547C5A">
              <w:rPr>
                <w:rFonts w:ascii="Times New Roman" w:eastAsia="Times New Roman" w:hAnsi="Times New Roman" w:cs="Times New Roman"/>
                <w:b/>
                <w:bCs/>
                <w:color w:val="000000"/>
                <w:sz w:val="23"/>
                <w:szCs w:val="23"/>
                <w:bdr w:val="none" w:sz="0" w:space="0" w:color="auto" w:frame="1"/>
              </w:rPr>
              <w:t>Professional Knowledge and Leadership</w:t>
            </w:r>
            <w:r w:rsidRPr="00547C5A">
              <w:rPr>
                <w:rFonts w:ascii="Times New Roman" w:eastAsia="Times New Roman" w:hAnsi="Times New Roman" w:cs="Times New Roman"/>
                <w:color w:val="000000"/>
                <w:sz w:val="23"/>
                <w:szCs w:val="23"/>
                <w:bdr w:val="none" w:sz="0" w:space="0" w:color="auto" w:frame="1"/>
              </w:rPr>
              <w:t>: The Reading Specialist understands the theoretical foundations of literacy; plans and implements a developmentally appropriate, research-based reading/literacy curriculum for all students; collaborates and communicates with educational stakeholders; and participates and takes a leadership role in designing, implementing, and evaluating professional learning experiences.</w:t>
            </w:r>
          </w:p>
          <w:p w14:paraId="09C3D8CF" w14:textId="77777777" w:rsidR="00733AE3" w:rsidRPr="00547C5A" w:rsidRDefault="00733AE3" w:rsidP="00A976B0">
            <w:pPr>
              <w:shd w:val="clear" w:color="auto" w:fill="FFFFFF"/>
              <w:rPr>
                <w:rFonts w:ascii="Times New Roman" w:eastAsia="Times New Roman" w:hAnsi="Times New Roman" w:cs="Times New Roman"/>
                <w:color w:val="323130"/>
              </w:rPr>
            </w:pPr>
            <w:r w:rsidRPr="00547C5A">
              <w:rPr>
                <w:rFonts w:ascii="Times New Roman" w:eastAsia="Times New Roman" w:hAnsi="Times New Roman" w:cs="Times New Roman"/>
                <w:color w:val="000000"/>
                <w:sz w:val="24"/>
                <w:szCs w:val="24"/>
                <w:bdr w:val="none" w:sz="0" w:space="0" w:color="auto" w:frame="1"/>
              </w:rPr>
              <w:t> </w:t>
            </w:r>
          </w:p>
          <w:p w14:paraId="396135FF" w14:textId="77777777" w:rsidR="00733AE3" w:rsidRPr="00733AE3" w:rsidRDefault="00733AE3" w:rsidP="00A976B0">
            <w:pPr>
              <w:rPr>
                <w:rFonts w:ascii="Times New Roman" w:hAnsi="Times New Roman" w:cs="Times New Roman"/>
              </w:rPr>
            </w:pPr>
          </w:p>
        </w:tc>
        <w:tc>
          <w:tcPr>
            <w:tcW w:w="4022" w:type="dxa"/>
          </w:tcPr>
          <w:p w14:paraId="61614556" w14:textId="77777777" w:rsidR="00733AE3" w:rsidRPr="00733AE3" w:rsidRDefault="00733AE3" w:rsidP="00A976B0">
            <w:pPr>
              <w:pStyle w:val="NormalWeb"/>
              <w:shd w:val="clear" w:color="auto" w:fill="FFFFFF"/>
              <w:spacing w:before="0" w:beforeAutospacing="0" w:after="0" w:afterAutospacing="0"/>
              <w:rPr>
                <w:color w:val="000000"/>
              </w:rPr>
            </w:pPr>
            <w:r w:rsidRPr="00733AE3">
              <w:rPr>
                <w:color w:val="000000"/>
                <w:bdr w:val="none" w:sz="0" w:space="0" w:color="auto" w:frame="1"/>
              </w:rPr>
              <w:t xml:space="preserve">(6) </w:t>
            </w:r>
            <w:r w:rsidRPr="00733AE3">
              <w:rPr>
                <w:b/>
                <w:color w:val="000000"/>
                <w:bdr w:val="none" w:sz="0" w:space="0" w:color="auto" w:frame="1"/>
              </w:rPr>
              <w:t>Professional Learning and Leadership</w:t>
            </w:r>
          </w:p>
          <w:p w14:paraId="6BADDBF1" w14:textId="77777777" w:rsidR="00733AE3" w:rsidRPr="00733AE3" w:rsidRDefault="00733AE3" w:rsidP="00A976B0">
            <w:pPr>
              <w:pStyle w:val="NormalWeb"/>
              <w:shd w:val="clear" w:color="auto" w:fill="FFFFFF"/>
              <w:spacing w:before="0" w:beforeAutospacing="0" w:after="0" w:afterAutospacing="0"/>
              <w:rPr>
                <w:color w:val="000000"/>
              </w:rPr>
            </w:pPr>
            <w:r w:rsidRPr="00733AE3">
              <w:rPr>
                <w:color w:val="000000"/>
                <w:bdr w:val="none" w:sz="0" w:space="0" w:color="auto" w:frame="1"/>
              </w:rPr>
              <w:t>Candidates recognize the importance of, participate in, and facilitate ongoing professional learning as part of career-long leadership roles and responsibilities.</w:t>
            </w:r>
          </w:p>
          <w:p w14:paraId="07DB9561" w14:textId="77777777" w:rsidR="00733AE3" w:rsidRPr="00733AE3" w:rsidRDefault="00733AE3" w:rsidP="00A976B0">
            <w:pPr>
              <w:pStyle w:val="NormalWeb"/>
              <w:shd w:val="clear" w:color="auto" w:fill="FFFFFF"/>
              <w:spacing w:before="0" w:beforeAutospacing="0" w:after="0" w:afterAutospacing="0"/>
              <w:rPr>
                <w:color w:val="000000"/>
              </w:rPr>
            </w:pPr>
            <w:r w:rsidRPr="00733AE3">
              <w:rPr>
                <w:color w:val="000000"/>
                <w:bdr w:val="none" w:sz="0" w:space="0" w:color="auto" w:frame="1"/>
              </w:rPr>
              <w:t> </w:t>
            </w:r>
          </w:p>
          <w:p w14:paraId="0DFE6237" w14:textId="77777777" w:rsidR="00733AE3" w:rsidRPr="00733AE3" w:rsidRDefault="00733AE3" w:rsidP="00A976B0">
            <w:pPr>
              <w:pStyle w:val="NormalWeb"/>
              <w:shd w:val="clear" w:color="auto" w:fill="FFFFFF"/>
              <w:spacing w:before="0" w:beforeAutospacing="0" w:after="0" w:afterAutospacing="0"/>
              <w:rPr>
                <w:color w:val="000000"/>
              </w:rPr>
            </w:pPr>
            <w:r w:rsidRPr="00733AE3">
              <w:rPr>
                <w:color w:val="000000"/>
                <w:bdr w:val="none" w:sz="0" w:space="0" w:color="auto" w:frame="1"/>
              </w:rPr>
              <w:t xml:space="preserve">(7) </w:t>
            </w:r>
            <w:r w:rsidRPr="00733AE3">
              <w:rPr>
                <w:b/>
                <w:color w:val="000000"/>
                <w:bdr w:val="none" w:sz="0" w:space="0" w:color="auto" w:frame="1"/>
              </w:rPr>
              <w:t>Practicum/Clinical Experiences </w:t>
            </w:r>
            <w:r w:rsidRPr="00733AE3">
              <w:rPr>
                <w:color w:val="000000"/>
                <w:bdr w:val="none" w:sz="0" w:space="0" w:color="auto" w:frame="1"/>
              </w:rPr>
              <w:t>(for Specialized Literacy Professionals only)</w:t>
            </w:r>
          </w:p>
          <w:p w14:paraId="730A7F64" w14:textId="77777777" w:rsidR="00733AE3" w:rsidRPr="00733AE3" w:rsidRDefault="00733AE3" w:rsidP="00A976B0">
            <w:pPr>
              <w:pStyle w:val="NormalWeb"/>
              <w:shd w:val="clear" w:color="auto" w:fill="FFFFFF"/>
              <w:spacing w:before="0" w:beforeAutospacing="0" w:after="0" w:afterAutospacing="0"/>
              <w:rPr>
                <w:color w:val="000000"/>
              </w:rPr>
            </w:pPr>
            <w:r w:rsidRPr="00733AE3">
              <w:rPr>
                <w:color w:val="000000"/>
                <w:bdr w:val="none" w:sz="0" w:space="0" w:color="auto" w:frame="1"/>
              </w:rPr>
              <w:t>Candidates apply theory and best practice in multiple supervised practicum/clinical experiences (for the roles of specialized literacy professionals only)</w:t>
            </w:r>
          </w:p>
          <w:p w14:paraId="74C60DFF" w14:textId="77777777" w:rsidR="00733AE3" w:rsidRPr="00733AE3" w:rsidRDefault="00733AE3" w:rsidP="00A976B0">
            <w:pPr>
              <w:rPr>
                <w:rFonts w:ascii="Times New Roman" w:hAnsi="Times New Roman" w:cs="Times New Roman"/>
              </w:rPr>
            </w:pPr>
          </w:p>
        </w:tc>
      </w:tr>
    </w:tbl>
    <w:p w14:paraId="2CC8CC30" w14:textId="77777777" w:rsidR="00733AE3" w:rsidRPr="00733AE3" w:rsidRDefault="00733AE3" w:rsidP="00733AE3">
      <w:pPr>
        <w:rPr>
          <w:rFonts w:ascii="Times New Roman" w:hAnsi="Times New Roman" w:cs="Times New Roman"/>
        </w:rPr>
      </w:pPr>
    </w:p>
    <w:p w14:paraId="2E4E13A6" w14:textId="77777777" w:rsidR="00DB11A5" w:rsidRPr="00DB11A5" w:rsidRDefault="00DB11A5" w:rsidP="00DB11A5">
      <w:pPr>
        <w:rPr>
          <w:rFonts w:ascii="Times New Roman" w:hAnsi="Times New Roman" w:cs="Times New Roman"/>
          <w:sz w:val="24"/>
          <w:szCs w:val="24"/>
        </w:rPr>
      </w:pPr>
      <w:r w:rsidRPr="00DB11A5">
        <w:rPr>
          <w:rFonts w:ascii="Times New Roman" w:hAnsi="Times New Roman" w:cs="Times New Roman"/>
          <w:sz w:val="24"/>
          <w:szCs w:val="24"/>
        </w:rPr>
        <w:t>For more information about the TEA and ILA standards referenced, please see the following websites.</w:t>
      </w:r>
    </w:p>
    <w:p w14:paraId="0454825A" w14:textId="77777777" w:rsidR="00DB11A5" w:rsidRPr="00DB11A5" w:rsidRDefault="00DB11A5" w:rsidP="00DB11A5">
      <w:pPr>
        <w:rPr>
          <w:rFonts w:ascii="Times New Roman" w:hAnsi="Times New Roman" w:cs="Times New Roman"/>
          <w:sz w:val="24"/>
          <w:szCs w:val="24"/>
        </w:rPr>
      </w:pPr>
    </w:p>
    <w:p w14:paraId="39196F44" w14:textId="77777777" w:rsidR="00DB11A5" w:rsidRPr="00547C5A" w:rsidRDefault="00DB11A5" w:rsidP="00DB11A5">
      <w:pPr>
        <w:shd w:val="clear" w:color="auto" w:fill="FFFFFF"/>
        <w:spacing w:after="0" w:line="331" w:lineRule="atLeast"/>
        <w:jc w:val="center"/>
        <w:rPr>
          <w:rFonts w:ascii="Times New Roman" w:eastAsia="Times New Roman" w:hAnsi="Times New Roman" w:cs="Times New Roman"/>
          <w:color w:val="323130"/>
          <w:sz w:val="24"/>
          <w:szCs w:val="24"/>
        </w:rPr>
      </w:pPr>
      <w:r w:rsidRPr="00547C5A">
        <w:rPr>
          <w:rFonts w:ascii="Times New Roman" w:eastAsia="Times New Roman" w:hAnsi="Times New Roman" w:cs="Times New Roman"/>
          <w:b/>
          <w:bCs/>
          <w:color w:val="000000"/>
          <w:sz w:val="24"/>
          <w:szCs w:val="24"/>
          <w:bdr w:val="none" w:sz="0" w:space="0" w:color="auto" w:frame="1"/>
        </w:rPr>
        <w:t>Reading Specialist Standards</w:t>
      </w:r>
    </w:p>
    <w:p w14:paraId="1FCE62DD" w14:textId="77777777" w:rsidR="00DB11A5" w:rsidRPr="00DB11A5" w:rsidRDefault="00DB11A5" w:rsidP="00DB11A5">
      <w:pPr>
        <w:shd w:val="clear" w:color="auto" w:fill="FFFFFF"/>
        <w:spacing w:after="0" w:line="331" w:lineRule="atLeast"/>
        <w:rPr>
          <w:rFonts w:ascii="Times New Roman" w:eastAsia="Times New Roman" w:hAnsi="Times New Roman" w:cs="Times New Roman"/>
          <w:b/>
          <w:bCs/>
          <w:color w:val="000000"/>
          <w:sz w:val="24"/>
          <w:szCs w:val="24"/>
          <w:bdr w:val="none" w:sz="0" w:space="0" w:color="auto" w:frame="1"/>
        </w:rPr>
      </w:pPr>
      <w:r w:rsidRPr="00547C5A">
        <w:rPr>
          <w:rFonts w:ascii="Times New Roman" w:eastAsia="Times New Roman" w:hAnsi="Times New Roman" w:cs="Times New Roman"/>
          <w:b/>
          <w:bCs/>
          <w:color w:val="000000"/>
          <w:sz w:val="24"/>
          <w:szCs w:val="24"/>
          <w:bdr w:val="none" w:sz="0" w:space="0" w:color="auto" w:frame="1"/>
        </w:rPr>
        <w:t xml:space="preserve">Source: Texas Education </w:t>
      </w:r>
      <w:r w:rsidRPr="00DB11A5">
        <w:rPr>
          <w:rFonts w:ascii="Times New Roman" w:eastAsia="Times New Roman" w:hAnsi="Times New Roman" w:cs="Times New Roman"/>
          <w:b/>
          <w:bCs/>
          <w:color w:val="000000"/>
          <w:sz w:val="24"/>
          <w:szCs w:val="24"/>
          <w:bdr w:val="none" w:sz="0" w:space="0" w:color="auto" w:frame="1"/>
        </w:rPr>
        <w:t>Agency</w:t>
      </w:r>
    </w:p>
    <w:p w14:paraId="4BB385FC" w14:textId="77777777" w:rsidR="00DB11A5" w:rsidRPr="00547C5A" w:rsidRDefault="00DB11A5" w:rsidP="00DB11A5">
      <w:pPr>
        <w:shd w:val="clear" w:color="auto" w:fill="FFFFFF"/>
        <w:spacing w:after="0" w:line="331" w:lineRule="atLeast"/>
        <w:rPr>
          <w:rFonts w:ascii="Times New Roman" w:eastAsia="Times New Roman" w:hAnsi="Times New Roman" w:cs="Times New Roman"/>
          <w:color w:val="323130"/>
          <w:sz w:val="24"/>
          <w:szCs w:val="24"/>
        </w:rPr>
      </w:pPr>
      <w:r w:rsidRPr="00DB11A5">
        <w:rPr>
          <w:rFonts w:ascii="Times New Roman" w:eastAsia="Times New Roman" w:hAnsi="Times New Roman" w:cs="Times New Roman"/>
          <w:b/>
          <w:bCs/>
          <w:color w:val="000000"/>
          <w:sz w:val="24"/>
          <w:szCs w:val="24"/>
          <w:bdr w:val="none" w:sz="0" w:space="0" w:color="auto" w:frame="1"/>
        </w:rPr>
        <w:t>Website:</w:t>
      </w:r>
      <w:hyperlink r:id="rId7" w:tgtFrame="_blank" w:tooltip="Original URL: https://tea.texas.gov/Texas_Educators/Preparation_and_Continuing_Education/Approved_Educator_Standards. Click or tap if you trust this link." w:history="1">
        <w:r w:rsidRPr="00DB11A5">
          <w:rPr>
            <w:rFonts w:ascii="Times New Roman" w:eastAsia="Times New Roman" w:hAnsi="Times New Roman" w:cs="Times New Roman"/>
            <w:b/>
            <w:bCs/>
            <w:color w:val="1155CC"/>
            <w:sz w:val="24"/>
            <w:szCs w:val="24"/>
            <w:u w:val="single"/>
            <w:bdr w:val="none" w:sz="0" w:space="0" w:color="auto" w:frame="1"/>
          </w:rPr>
          <w:t>https://tea.texas.gov/Texas_Educators/Preparation_and_Continuing_Education/Approved_Educator_Standards</w:t>
        </w:r>
      </w:hyperlink>
    </w:p>
    <w:p w14:paraId="4127FC3F" w14:textId="77777777" w:rsidR="00DB11A5" w:rsidRPr="00547C5A" w:rsidRDefault="00DB11A5" w:rsidP="00DB11A5">
      <w:pPr>
        <w:shd w:val="clear" w:color="auto" w:fill="FFFFFF"/>
        <w:spacing w:after="0" w:line="331" w:lineRule="atLeast"/>
        <w:rPr>
          <w:rFonts w:ascii="Times New Roman" w:eastAsia="Times New Roman" w:hAnsi="Times New Roman" w:cs="Times New Roman"/>
          <w:color w:val="323130"/>
          <w:sz w:val="24"/>
          <w:szCs w:val="24"/>
        </w:rPr>
      </w:pPr>
      <w:r w:rsidRPr="00547C5A">
        <w:rPr>
          <w:rFonts w:ascii="Times New Roman" w:eastAsia="Times New Roman" w:hAnsi="Times New Roman" w:cs="Times New Roman"/>
          <w:color w:val="000000"/>
          <w:sz w:val="24"/>
          <w:szCs w:val="24"/>
          <w:bdr w:val="none" w:sz="0" w:space="0" w:color="auto" w:frame="1"/>
        </w:rPr>
        <w:t> </w:t>
      </w:r>
    </w:p>
    <w:p w14:paraId="3604E5B6" w14:textId="77777777" w:rsidR="00DB11A5" w:rsidRPr="00547C5A" w:rsidRDefault="00DB11A5" w:rsidP="00DB11A5">
      <w:pPr>
        <w:shd w:val="clear" w:color="auto" w:fill="FFFFFF"/>
        <w:spacing w:after="0" w:line="331" w:lineRule="atLeast"/>
        <w:rPr>
          <w:rFonts w:ascii="Times New Roman" w:eastAsia="Times New Roman" w:hAnsi="Times New Roman" w:cs="Times New Roman"/>
          <w:color w:val="323130"/>
          <w:sz w:val="24"/>
          <w:szCs w:val="24"/>
        </w:rPr>
      </w:pPr>
      <w:r w:rsidRPr="00547C5A">
        <w:rPr>
          <w:rFonts w:ascii="Times New Roman" w:eastAsia="Times New Roman" w:hAnsi="Times New Roman" w:cs="Times New Roman"/>
          <w:color w:val="000000"/>
          <w:sz w:val="24"/>
          <w:szCs w:val="24"/>
          <w:bdr w:val="none" w:sz="0" w:space="0" w:color="auto" w:frame="1"/>
        </w:rPr>
        <w:t>Standard I.         </w:t>
      </w:r>
      <w:r w:rsidRPr="00547C5A">
        <w:rPr>
          <w:rFonts w:ascii="Times New Roman" w:eastAsia="Times New Roman" w:hAnsi="Times New Roman" w:cs="Times New Roman"/>
          <w:b/>
          <w:bCs/>
          <w:color w:val="000000"/>
          <w:sz w:val="24"/>
          <w:szCs w:val="24"/>
          <w:bdr w:val="none" w:sz="0" w:space="0" w:color="auto" w:frame="1"/>
        </w:rPr>
        <w:t>Components of Reading:</w:t>
      </w:r>
      <w:r w:rsidRPr="00547C5A">
        <w:rPr>
          <w:rFonts w:ascii="Times New Roman" w:eastAsia="Times New Roman" w:hAnsi="Times New Roman" w:cs="Times New Roman"/>
          <w:color w:val="000000"/>
          <w:sz w:val="24"/>
          <w:szCs w:val="24"/>
          <w:bdr w:val="none" w:sz="0" w:space="0" w:color="auto" w:frame="1"/>
        </w:rPr>
        <w:t> The Reading Specialist applies knowledge of the interrelated components of reading across all developmental stages of oral and written language and has expertise in reading instruction at the levels of early childhood through grade 12.</w:t>
      </w:r>
    </w:p>
    <w:p w14:paraId="74ED5560" w14:textId="77777777" w:rsidR="00DB11A5" w:rsidRPr="00547C5A" w:rsidRDefault="00DB11A5" w:rsidP="00DB11A5">
      <w:pPr>
        <w:shd w:val="clear" w:color="auto" w:fill="FFFFFF"/>
        <w:spacing w:after="0" w:line="331" w:lineRule="atLeast"/>
        <w:rPr>
          <w:rFonts w:ascii="Times New Roman" w:eastAsia="Times New Roman" w:hAnsi="Times New Roman" w:cs="Times New Roman"/>
          <w:color w:val="323130"/>
          <w:sz w:val="24"/>
          <w:szCs w:val="24"/>
        </w:rPr>
      </w:pPr>
      <w:r w:rsidRPr="00547C5A">
        <w:rPr>
          <w:rFonts w:ascii="Times New Roman" w:eastAsia="Times New Roman" w:hAnsi="Times New Roman" w:cs="Times New Roman"/>
          <w:color w:val="000000"/>
          <w:sz w:val="24"/>
          <w:szCs w:val="24"/>
          <w:bdr w:val="none" w:sz="0" w:space="0" w:color="auto" w:frame="1"/>
        </w:rPr>
        <w:t>Standard II.        </w:t>
      </w:r>
      <w:r w:rsidRPr="00547C5A">
        <w:rPr>
          <w:rFonts w:ascii="Times New Roman" w:eastAsia="Times New Roman" w:hAnsi="Times New Roman" w:cs="Times New Roman"/>
          <w:b/>
          <w:bCs/>
          <w:color w:val="000000"/>
          <w:sz w:val="24"/>
          <w:szCs w:val="24"/>
          <w:bdr w:val="none" w:sz="0" w:space="0" w:color="auto" w:frame="1"/>
        </w:rPr>
        <w:t>Assessment and Instruction</w:t>
      </w:r>
      <w:r w:rsidRPr="00547C5A">
        <w:rPr>
          <w:rFonts w:ascii="Times New Roman" w:eastAsia="Times New Roman" w:hAnsi="Times New Roman" w:cs="Times New Roman"/>
          <w:color w:val="000000"/>
          <w:sz w:val="24"/>
          <w:szCs w:val="24"/>
          <w:bdr w:val="none" w:sz="0" w:space="0" w:color="auto" w:frame="1"/>
        </w:rPr>
        <w:t>: The Reading Specialist uses expertise in implementing modeling, and providing integrated literacy assessment and instruction by utilizing appropriate methods and resources to address the varied learning needs of all students.</w:t>
      </w:r>
    </w:p>
    <w:p w14:paraId="4FF1310B" w14:textId="77777777" w:rsidR="00DB11A5" w:rsidRPr="00547C5A" w:rsidRDefault="00DB11A5" w:rsidP="00DB11A5">
      <w:pPr>
        <w:shd w:val="clear" w:color="auto" w:fill="FFFFFF"/>
        <w:spacing w:after="0" w:line="331" w:lineRule="atLeast"/>
        <w:rPr>
          <w:rFonts w:ascii="Times New Roman" w:eastAsia="Times New Roman" w:hAnsi="Times New Roman" w:cs="Times New Roman"/>
          <w:color w:val="323130"/>
          <w:sz w:val="24"/>
          <w:szCs w:val="24"/>
        </w:rPr>
      </w:pPr>
      <w:r w:rsidRPr="00547C5A">
        <w:rPr>
          <w:rFonts w:ascii="Times New Roman" w:eastAsia="Times New Roman" w:hAnsi="Times New Roman" w:cs="Times New Roman"/>
          <w:color w:val="000000"/>
          <w:sz w:val="24"/>
          <w:szCs w:val="24"/>
          <w:bdr w:val="none" w:sz="0" w:space="0" w:color="auto" w:frame="1"/>
        </w:rPr>
        <w:lastRenderedPageBreak/>
        <w:t>Standard III.       </w:t>
      </w:r>
      <w:r w:rsidRPr="00547C5A">
        <w:rPr>
          <w:rFonts w:ascii="Times New Roman" w:eastAsia="Times New Roman" w:hAnsi="Times New Roman" w:cs="Times New Roman"/>
          <w:b/>
          <w:bCs/>
          <w:color w:val="000000"/>
          <w:sz w:val="24"/>
          <w:szCs w:val="24"/>
          <w:bdr w:val="none" w:sz="0" w:space="0" w:color="auto" w:frame="1"/>
        </w:rPr>
        <w:t>Strengths and Needs of Individual Students:</w:t>
      </w:r>
      <w:r w:rsidRPr="00547C5A">
        <w:rPr>
          <w:rFonts w:ascii="Times New Roman" w:eastAsia="Times New Roman" w:hAnsi="Times New Roman" w:cs="Times New Roman"/>
          <w:color w:val="000000"/>
          <w:sz w:val="24"/>
          <w:szCs w:val="24"/>
          <w:bdr w:val="none" w:sz="0" w:space="0" w:color="auto" w:frame="1"/>
        </w:rPr>
        <w:t> The Reading Specialist recognizes how the differing strengths and needs of individual students influence their knowledge of primary and secondary language acquisition to promote literacy, and applies knowledge of reading difficulties, dyslexia, and reading disabilities to promote literacy.</w:t>
      </w:r>
    </w:p>
    <w:p w14:paraId="72F365DC" w14:textId="77777777" w:rsidR="00DB11A5" w:rsidRPr="00547C5A" w:rsidRDefault="00DB11A5" w:rsidP="00DB11A5">
      <w:pPr>
        <w:shd w:val="clear" w:color="auto" w:fill="FFFFFF"/>
        <w:spacing w:after="0" w:line="331" w:lineRule="atLeast"/>
        <w:rPr>
          <w:rFonts w:ascii="Times New Roman" w:eastAsia="Times New Roman" w:hAnsi="Times New Roman" w:cs="Times New Roman"/>
          <w:color w:val="323130"/>
          <w:sz w:val="24"/>
          <w:szCs w:val="24"/>
        </w:rPr>
      </w:pPr>
      <w:r w:rsidRPr="00547C5A">
        <w:rPr>
          <w:rFonts w:ascii="Times New Roman" w:eastAsia="Times New Roman" w:hAnsi="Times New Roman" w:cs="Times New Roman"/>
          <w:color w:val="000000"/>
          <w:sz w:val="24"/>
          <w:szCs w:val="24"/>
          <w:bdr w:val="none" w:sz="0" w:space="0" w:color="auto" w:frame="1"/>
        </w:rPr>
        <w:t>Standard IV:       </w:t>
      </w:r>
      <w:r w:rsidRPr="00547C5A">
        <w:rPr>
          <w:rFonts w:ascii="Times New Roman" w:eastAsia="Times New Roman" w:hAnsi="Times New Roman" w:cs="Times New Roman"/>
          <w:b/>
          <w:bCs/>
          <w:color w:val="000000"/>
          <w:sz w:val="24"/>
          <w:szCs w:val="24"/>
          <w:bdr w:val="none" w:sz="0" w:space="0" w:color="auto" w:frame="1"/>
        </w:rPr>
        <w:t>Professional Knowledge and Leadership</w:t>
      </w:r>
      <w:r w:rsidRPr="00547C5A">
        <w:rPr>
          <w:rFonts w:ascii="Times New Roman" w:eastAsia="Times New Roman" w:hAnsi="Times New Roman" w:cs="Times New Roman"/>
          <w:color w:val="000000"/>
          <w:sz w:val="24"/>
          <w:szCs w:val="24"/>
          <w:bdr w:val="none" w:sz="0" w:space="0" w:color="auto" w:frame="1"/>
        </w:rPr>
        <w:t>: The Reading Specialist understands the theoretical foundations of literacy; plans and implements a developmentally appropriate, research-based reading/literacy curriculum for all students; collaborates and communicates with educational stakeholders; and participates and takes a leadership role in designing, implementing, and evaluating professional learning experiences.</w:t>
      </w:r>
    </w:p>
    <w:p w14:paraId="7E979437" w14:textId="77777777" w:rsidR="00DB11A5" w:rsidRPr="00547C5A" w:rsidRDefault="00DB11A5" w:rsidP="00DB11A5">
      <w:pPr>
        <w:shd w:val="clear" w:color="auto" w:fill="FFFFFF"/>
        <w:spacing w:after="0" w:line="240" w:lineRule="auto"/>
        <w:rPr>
          <w:rFonts w:ascii="Times New Roman" w:eastAsia="Times New Roman" w:hAnsi="Times New Roman" w:cs="Times New Roman"/>
          <w:color w:val="323130"/>
          <w:sz w:val="24"/>
          <w:szCs w:val="24"/>
        </w:rPr>
      </w:pPr>
      <w:r w:rsidRPr="00547C5A">
        <w:rPr>
          <w:rFonts w:ascii="Times New Roman" w:eastAsia="Times New Roman" w:hAnsi="Times New Roman" w:cs="Times New Roman"/>
          <w:color w:val="000000"/>
          <w:sz w:val="24"/>
          <w:szCs w:val="24"/>
          <w:bdr w:val="none" w:sz="0" w:space="0" w:color="auto" w:frame="1"/>
        </w:rPr>
        <w:t> </w:t>
      </w:r>
    </w:p>
    <w:p w14:paraId="181E0662" w14:textId="77777777" w:rsidR="00DB11A5" w:rsidRPr="00DB11A5" w:rsidRDefault="00DB11A5" w:rsidP="00DB11A5">
      <w:pPr>
        <w:rPr>
          <w:rFonts w:ascii="Times New Roman" w:hAnsi="Times New Roman" w:cs="Times New Roman"/>
          <w:sz w:val="24"/>
          <w:szCs w:val="24"/>
        </w:rPr>
      </w:pPr>
    </w:p>
    <w:p w14:paraId="52E78F94" w14:textId="77777777" w:rsidR="00DB11A5" w:rsidRPr="00DB11A5" w:rsidRDefault="00DB11A5" w:rsidP="00DB11A5">
      <w:pPr>
        <w:rPr>
          <w:rFonts w:ascii="Times New Roman" w:hAnsi="Times New Roman" w:cs="Times New Roman"/>
          <w:b/>
          <w:sz w:val="24"/>
          <w:szCs w:val="24"/>
        </w:rPr>
      </w:pPr>
      <w:r w:rsidRPr="00DB11A5">
        <w:rPr>
          <w:rFonts w:ascii="Times New Roman" w:hAnsi="Times New Roman" w:cs="Times New Roman"/>
          <w:b/>
          <w:sz w:val="24"/>
          <w:szCs w:val="24"/>
        </w:rPr>
        <w:t xml:space="preserve">International Literacy Association Standards for the Preparation of Literacy Professionals (2017) </w:t>
      </w:r>
    </w:p>
    <w:p w14:paraId="187C0087" w14:textId="77777777" w:rsidR="00DB11A5" w:rsidRPr="00DB11A5" w:rsidRDefault="00DB11A5" w:rsidP="00DB11A5">
      <w:pPr>
        <w:rPr>
          <w:rFonts w:ascii="Times New Roman" w:hAnsi="Times New Roman" w:cs="Times New Roman"/>
          <w:sz w:val="24"/>
          <w:szCs w:val="24"/>
        </w:rPr>
      </w:pPr>
      <w:r w:rsidRPr="00DB11A5">
        <w:rPr>
          <w:rFonts w:ascii="Times New Roman" w:hAnsi="Times New Roman" w:cs="Times New Roman"/>
          <w:b/>
          <w:sz w:val="24"/>
          <w:szCs w:val="24"/>
        </w:rPr>
        <w:t>Source:</w:t>
      </w:r>
      <w:r w:rsidRPr="00DB11A5">
        <w:rPr>
          <w:rFonts w:ascii="Times New Roman" w:hAnsi="Times New Roman" w:cs="Times New Roman"/>
          <w:sz w:val="24"/>
          <w:szCs w:val="24"/>
        </w:rPr>
        <w:t xml:space="preserve"> International Literacy Association</w:t>
      </w:r>
    </w:p>
    <w:p w14:paraId="682CF3C3" w14:textId="77777777" w:rsidR="00DB11A5" w:rsidRPr="00DB11A5" w:rsidRDefault="00DB11A5" w:rsidP="00DB11A5">
      <w:pPr>
        <w:rPr>
          <w:rFonts w:ascii="Times New Roman" w:hAnsi="Times New Roman" w:cs="Times New Roman"/>
          <w:sz w:val="24"/>
          <w:szCs w:val="24"/>
        </w:rPr>
      </w:pPr>
      <w:r w:rsidRPr="00DB11A5">
        <w:rPr>
          <w:rFonts w:ascii="Times New Roman" w:hAnsi="Times New Roman" w:cs="Times New Roman"/>
          <w:b/>
          <w:sz w:val="24"/>
          <w:szCs w:val="24"/>
        </w:rPr>
        <w:t>Website:</w:t>
      </w:r>
      <w:r w:rsidRPr="00DB11A5">
        <w:rPr>
          <w:rFonts w:ascii="Times New Roman" w:hAnsi="Times New Roman" w:cs="Times New Roman"/>
          <w:sz w:val="24"/>
          <w:szCs w:val="24"/>
        </w:rPr>
        <w:t xml:space="preserve"> </w:t>
      </w:r>
      <w:hyperlink r:id="rId8" w:history="1">
        <w:r w:rsidRPr="00DB11A5">
          <w:rPr>
            <w:rStyle w:val="Hyperlink"/>
            <w:rFonts w:ascii="Times New Roman" w:hAnsi="Times New Roman" w:cs="Times New Roman"/>
            <w:sz w:val="24"/>
            <w:szCs w:val="24"/>
          </w:rPr>
          <w:t>https://literacyworldwide.org/get-resources/standards/standards-2017</w:t>
        </w:r>
      </w:hyperlink>
    </w:p>
    <w:p w14:paraId="1F906CF0"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(1) Foundational Knowledge</w:t>
      </w:r>
    </w:p>
    <w:p w14:paraId="02AFF8A6"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Candidates demonstrate knowledge of the theoretical, historical, and evidence-based foundations of literacy and language and the ways in which they interrelate and the role of literacy professionals in schools</w:t>
      </w:r>
    </w:p>
    <w:p w14:paraId="33E2BA64"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 </w:t>
      </w:r>
    </w:p>
    <w:p w14:paraId="1C15701D"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(2) Curriculum and Instruction</w:t>
      </w:r>
    </w:p>
    <w:p w14:paraId="7D7AD495"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Candidates use foundational knowledge to critique and implement literacy curricula to meet the needs of all learners and to design, implement, and evaluate evidence-based literacy instruction for all learners.</w:t>
      </w:r>
    </w:p>
    <w:p w14:paraId="6C3A6657"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 </w:t>
      </w:r>
    </w:p>
    <w:p w14:paraId="17750E85"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(3) Assessment and Evaluation</w:t>
      </w:r>
    </w:p>
    <w:p w14:paraId="00BAC1FD"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Candidates understand, select and use valid reliable, fair, and appropriate assessment tools to screen, diagnose, and measure student literacy achievement, inform instruction, and evaluate interventions, participate in professional learning experiences, explain assessment results, and advocate for appropriate literacy practices to relevant stakeholders</w:t>
      </w:r>
    </w:p>
    <w:p w14:paraId="17B0A6D5"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 </w:t>
      </w:r>
    </w:p>
    <w:p w14:paraId="6EFCFB64"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(4) Diversity and Equity</w:t>
      </w:r>
    </w:p>
    <w:p w14:paraId="7A4511A4"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Candidates demonstrate knowledge of research, relevant theories, pedagogies, essential concepts of diversity and equity; demonstrate and provide opportunities for understanding all forms of diversity as central to students' identities, create classrooms and schools that are inclusive and affirming, advocate for equity at school, district and community levels.</w:t>
      </w:r>
    </w:p>
    <w:p w14:paraId="46C2AECC"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 </w:t>
      </w:r>
    </w:p>
    <w:p w14:paraId="35B8A971"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(5) Learners and the Literacy Environment</w:t>
      </w:r>
    </w:p>
    <w:p w14:paraId="08492C05"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Candidates meet the developmental needs of all learners and collaborate with school personnel to use a variety of print and digital materials to engage and motivate all learners, integrate digital technologies in appropriate, safe, and effective ways, foster a positive climate that supports a literacy-rich learning environment.</w:t>
      </w:r>
    </w:p>
    <w:p w14:paraId="7A2A78BB"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lastRenderedPageBreak/>
        <w:t> </w:t>
      </w:r>
    </w:p>
    <w:p w14:paraId="4A66919F"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(6) Professional Learning and Leadership</w:t>
      </w:r>
    </w:p>
    <w:p w14:paraId="5BED6BFC"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Candidates recognize the importance of, participate in, and facilitate ongoing professional learning as part of career-long leadership roles and responsibilities.</w:t>
      </w:r>
    </w:p>
    <w:p w14:paraId="3E54799D"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 </w:t>
      </w:r>
    </w:p>
    <w:p w14:paraId="49CA586C"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(7) Practicum/Clinical Experiences (for Specialized Literacy Professionals only)</w:t>
      </w:r>
    </w:p>
    <w:p w14:paraId="72AEFFA6" w14:textId="77777777" w:rsidR="00DB11A5" w:rsidRPr="00DB11A5" w:rsidRDefault="00DB11A5" w:rsidP="00DB11A5">
      <w:pPr>
        <w:pStyle w:val="NormalWeb"/>
        <w:shd w:val="clear" w:color="auto" w:fill="FFFFFF"/>
        <w:spacing w:before="0" w:beforeAutospacing="0" w:after="0" w:afterAutospacing="0"/>
        <w:rPr>
          <w:color w:val="000000"/>
        </w:rPr>
      </w:pPr>
      <w:r w:rsidRPr="00DB11A5">
        <w:rPr>
          <w:color w:val="000000"/>
          <w:bdr w:val="none" w:sz="0" w:space="0" w:color="auto" w:frame="1"/>
        </w:rPr>
        <w:t>Candidates apply theory and best practice in multiple supervised practicum/clinical experiences (for the roles of specialized literacy professionals only)</w:t>
      </w:r>
    </w:p>
    <w:p w14:paraId="3E926A08" w14:textId="77777777" w:rsidR="00DB11A5" w:rsidRPr="00733AE3" w:rsidRDefault="00DB11A5" w:rsidP="00DB11A5">
      <w:pPr>
        <w:pStyle w:val="NormalWeb"/>
        <w:shd w:val="clear" w:color="auto" w:fill="FFFFFF"/>
        <w:spacing w:before="0" w:beforeAutospacing="0" w:after="0" w:afterAutospacing="0"/>
        <w:rPr>
          <w:color w:val="000000"/>
        </w:rPr>
      </w:pPr>
      <w:r w:rsidRPr="00733AE3">
        <w:rPr>
          <w:color w:val="000000"/>
          <w:bdr w:val="none" w:sz="0" w:space="0" w:color="auto" w:frame="1"/>
        </w:rPr>
        <w:t> </w:t>
      </w:r>
    </w:p>
    <w:tbl>
      <w:tblPr>
        <w:tblW w:w="11250" w:type="dxa"/>
        <w:tblInd w:w="-8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2880"/>
        <w:gridCol w:w="2160"/>
        <w:gridCol w:w="2160"/>
        <w:gridCol w:w="1620"/>
      </w:tblGrid>
      <w:tr w:rsidR="006254D5" w:rsidRPr="006254D5" w14:paraId="74CD8212" w14:textId="77777777" w:rsidTr="001302AF">
        <w:trPr>
          <w:trHeight w:val="1215"/>
        </w:trPr>
        <w:tc>
          <w:tcPr>
            <w:tcW w:w="1125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4BE18"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201F1E"/>
                <w:sz w:val="48"/>
                <w:szCs w:val="48"/>
              </w:rPr>
              <w:t>Rubric for Portfolio Evaluation</w:t>
            </w:r>
            <w:r w:rsidRPr="006254D5">
              <w:rPr>
                <w:rFonts w:ascii="Times New Roman" w:hAnsi="Times New Roman" w:cs="Times New Roman"/>
                <w:color w:val="201F1E"/>
                <w:sz w:val="48"/>
                <w:szCs w:val="48"/>
              </w:rPr>
              <w:t> </w:t>
            </w:r>
          </w:p>
        </w:tc>
      </w:tr>
      <w:tr w:rsidR="001302AF" w:rsidRPr="006254D5" w14:paraId="521B8FF8" w14:textId="77777777" w:rsidTr="001302AF">
        <w:trPr>
          <w:trHeight w:val="900"/>
        </w:trPr>
        <w:tc>
          <w:tcPr>
            <w:tcW w:w="2430" w:type="dxa"/>
            <w:tcBorders>
              <w:top w:val="single" w:sz="6" w:space="0" w:color="000000"/>
              <w:left w:val="single" w:sz="6" w:space="0" w:color="000000"/>
              <w:bottom w:val="single" w:sz="6" w:space="0" w:color="000000"/>
              <w:right w:val="single" w:sz="6" w:space="0" w:color="000000"/>
            </w:tcBorders>
            <w:shd w:val="clear" w:color="auto" w:fill="4472C4"/>
            <w:hideMark/>
          </w:tcPr>
          <w:p w14:paraId="0B03E733"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FFFFFF"/>
                <w:sz w:val="20"/>
                <w:szCs w:val="20"/>
              </w:rPr>
              <w:t>Competencies</w:t>
            </w:r>
            <w:r w:rsidRPr="006254D5">
              <w:rPr>
                <w:rFonts w:ascii="Times New Roman" w:hAnsi="Times New Roman" w:cs="Times New Roman"/>
                <w:color w:val="FFFFFF"/>
                <w:sz w:val="20"/>
                <w:szCs w:val="2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4472C4"/>
            <w:hideMark/>
          </w:tcPr>
          <w:p w14:paraId="2FC95057"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FFFFFF"/>
                <w:sz w:val="20"/>
                <w:szCs w:val="20"/>
              </w:rPr>
              <w:t>Exemplary</w:t>
            </w:r>
            <w:r w:rsidRPr="006254D5">
              <w:rPr>
                <w:rFonts w:ascii="Times New Roman" w:hAnsi="Times New Roman" w:cs="Times New Roman"/>
                <w:color w:val="FFFFFF"/>
                <w:sz w:val="20"/>
                <w:szCs w:val="20"/>
              </w:rPr>
              <w:t>  </w:t>
            </w:r>
          </w:p>
          <w:p w14:paraId="591BF804"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FFFFFF"/>
                <w:sz w:val="20"/>
                <w:szCs w:val="20"/>
              </w:rPr>
              <w:t>(5)</w:t>
            </w:r>
            <w:r w:rsidRPr="006254D5">
              <w:rPr>
                <w:rFonts w:ascii="Times New Roman" w:hAnsi="Times New Roman" w:cs="Times New Roman"/>
                <w:color w:val="FFFFFF"/>
                <w:sz w:val="20"/>
                <w:szCs w:val="20"/>
              </w:rPr>
              <w:t> </w:t>
            </w:r>
          </w:p>
          <w:p w14:paraId="21068633"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color w:val="FFFFFF"/>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4472C4"/>
            <w:hideMark/>
          </w:tcPr>
          <w:p w14:paraId="125716B7"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FFFFFF"/>
                <w:sz w:val="20"/>
                <w:szCs w:val="20"/>
              </w:rPr>
              <w:t>Satisfactory</w:t>
            </w:r>
            <w:r w:rsidRPr="006254D5">
              <w:rPr>
                <w:rFonts w:ascii="Times New Roman" w:hAnsi="Times New Roman" w:cs="Times New Roman"/>
                <w:color w:val="FFFFFF"/>
                <w:sz w:val="20"/>
                <w:szCs w:val="20"/>
              </w:rPr>
              <w:t>  </w:t>
            </w:r>
          </w:p>
          <w:p w14:paraId="320F2932"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FFFFFF"/>
                <w:sz w:val="20"/>
                <w:szCs w:val="20"/>
              </w:rPr>
              <w:t>(3)</w:t>
            </w:r>
            <w:r w:rsidRPr="006254D5">
              <w:rPr>
                <w:rFonts w:ascii="Times New Roman" w:hAnsi="Times New Roman" w:cs="Times New Roman"/>
                <w:color w:val="FFFFFF"/>
                <w:sz w:val="20"/>
                <w:szCs w:val="20"/>
              </w:rPr>
              <w:t> </w:t>
            </w:r>
          </w:p>
          <w:p w14:paraId="0AAC3E48"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color w:val="FFFFFF"/>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4472C4"/>
            <w:hideMark/>
          </w:tcPr>
          <w:p w14:paraId="0CDDFED7"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FFFFFF"/>
                <w:sz w:val="20"/>
                <w:szCs w:val="20"/>
              </w:rPr>
              <w:t>Needs Improvement</w:t>
            </w:r>
            <w:r w:rsidRPr="006254D5">
              <w:rPr>
                <w:rFonts w:ascii="Times New Roman" w:hAnsi="Times New Roman" w:cs="Times New Roman"/>
                <w:color w:val="FFFFFF"/>
                <w:sz w:val="20"/>
                <w:szCs w:val="20"/>
              </w:rPr>
              <w:t>  </w:t>
            </w:r>
          </w:p>
          <w:p w14:paraId="3B8637CD"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FFFFFF"/>
                <w:sz w:val="20"/>
                <w:szCs w:val="20"/>
              </w:rPr>
              <w:t>(1)</w:t>
            </w:r>
            <w:r w:rsidRPr="006254D5">
              <w:rPr>
                <w:rFonts w:ascii="Times New Roman" w:hAnsi="Times New Roman" w:cs="Times New Roman"/>
                <w:color w:val="FFFFFF"/>
                <w:sz w:val="20"/>
                <w:szCs w:val="20"/>
              </w:rPr>
              <w:t> </w:t>
            </w:r>
          </w:p>
          <w:p w14:paraId="27178812"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color w:val="FFFFFF"/>
                <w:sz w:val="20"/>
                <w:szCs w:val="20"/>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4472C4"/>
            <w:hideMark/>
          </w:tcPr>
          <w:p w14:paraId="4CCBD0C9"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FFFFFF"/>
                <w:sz w:val="20"/>
                <w:szCs w:val="20"/>
              </w:rPr>
              <w:t>Score</w:t>
            </w:r>
            <w:r w:rsidRPr="006254D5">
              <w:rPr>
                <w:rFonts w:ascii="Times New Roman" w:hAnsi="Times New Roman" w:cs="Times New Roman"/>
                <w:color w:val="FFFFFF"/>
                <w:sz w:val="20"/>
                <w:szCs w:val="20"/>
              </w:rPr>
              <w:t> </w:t>
            </w:r>
          </w:p>
          <w:p w14:paraId="42159C57"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FFFFFF"/>
                <w:sz w:val="20"/>
                <w:szCs w:val="20"/>
              </w:rPr>
              <w:t>(Total 50)</w:t>
            </w:r>
            <w:r w:rsidRPr="006254D5">
              <w:rPr>
                <w:rFonts w:ascii="Times New Roman" w:hAnsi="Times New Roman" w:cs="Times New Roman"/>
                <w:color w:val="FFFFFF"/>
                <w:sz w:val="20"/>
                <w:szCs w:val="20"/>
              </w:rPr>
              <w:t> </w:t>
            </w:r>
          </w:p>
        </w:tc>
      </w:tr>
      <w:tr w:rsidR="001302AF" w:rsidRPr="006254D5" w14:paraId="299473B5" w14:textId="77777777" w:rsidTr="001302AF">
        <w:trPr>
          <w:trHeight w:val="6375"/>
        </w:trPr>
        <w:tc>
          <w:tcPr>
            <w:tcW w:w="2430" w:type="dxa"/>
            <w:tcBorders>
              <w:top w:val="single" w:sz="6" w:space="0" w:color="000000"/>
              <w:left w:val="single" w:sz="6" w:space="0" w:color="000000"/>
              <w:bottom w:val="single" w:sz="6" w:space="0" w:color="000000"/>
              <w:right w:val="single" w:sz="6" w:space="0" w:color="000000"/>
            </w:tcBorders>
            <w:shd w:val="clear" w:color="auto" w:fill="D9E2F3"/>
            <w:vAlign w:val="center"/>
            <w:hideMark/>
          </w:tcPr>
          <w:p w14:paraId="066EF92F"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000000"/>
                <w:sz w:val="20"/>
                <w:szCs w:val="20"/>
              </w:rPr>
              <w:t>Evidence of Domain 1 Fundamentals of Literacy Pedagogy in Digital and Non-</w:t>
            </w:r>
            <w:proofErr w:type="gramStart"/>
            <w:r w:rsidRPr="006254D5">
              <w:rPr>
                <w:rFonts w:ascii="Times New Roman" w:hAnsi="Times New Roman" w:cs="Times New Roman"/>
                <w:b/>
                <w:bCs/>
                <w:color w:val="000000"/>
                <w:sz w:val="20"/>
                <w:szCs w:val="20"/>
              </w:rPr>
              <w:t>digital</w:t>
            </w:r>
            <w:proofErr w:type="gramEnd"/>
            <w:r w:rsidRPr="006254D5">
              <w:rPr>
                <w:rFonts w:ascii="Times New Roman" w:hAnsi="Times New Roman" w:cs="Times New Roman"/>
                <w:b/>
                <w:bCs/>
                <w:color w:val="000000"/>
                <w:sz w:val="20"/>
                <w:szCs w:val="20"/>
              </w:rPr>
              <w:t xml:space="preserve"> Contexts</w:t>
            </w:r>
            <w:r w:rsidRPr="006254D5">
              <w:rPr>
                <w:rFonts w:ascii="Times New Roman" w:hAnsi="Times New Roman" w:cs="Times New Roman"/>
                <w:color w:val="000000"/>
                <w:sz w:val="20"/>
                <w:szCs w:val="20"/>
              </w:rPr>
              <w:t>  </w:t>
            </w:r>
          </w:p>
          <w:p w14:paraId="6A5A3C9D"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000000"/>
                <w:sz w:val="20"/>
                <w:szCs w:val="20"/>
              </w:rPr>
              <w:t xml:space="preserve">(TEA </w:t>
            </w:r>
            <w:proofErr w:type="spellStart"/>
            <w:r w:rsidRPr="006254D5">
              <w:rPr>
                <w:rFonts w:ascii="Times New Roman" w:hAnsi="Times New Roman" w:cs="Times New Roman"/>
                <w:b/>
                <w:bCs/>
                <w:color w:val="000000"/>
                <w:sz w:val="20"/>
                <w:szCs w:val="20"/>
              </w:rPr>
              <w:t>Std</w:t>
            </w:r>
            <w:proofErr w:type="spellEnd"/>
            <w:r w:rsidRPr="006254D5">
              <w:rPr>
                <w:rFonts w:ascii="Times New Roman" w:hAnsi="Times New Roman" w:cs="Times New Roman"/>
                <w:b/>
                <w:bCs/>
                <w:color w:val="000000"/>
                <w:sz w:val="20"/>
                <w:szCs w:val="20"/>
              </w:rPr>
              <w:t xml:space="preserve"> 1 and ILA </w:t>
            </w:r>
            <w:proofErr w:type="spellStart"/>
            <w:r w:rsidRPr="006254D5">
              <w:rPr>
                <w:rFonts w:ascii="Times New Roman" w:hAnsi="Times New Roman" w:cs="Times New Roman"/>
                <w:b/>
                <w:bCs/>
                <w:color w:val="000000"/>
                <w:sz w:val="20"/>
                <w:szCs w:val="20"/>
              </w:rPr>
              <w:t>Std</w:t>
            </w:r>
            <w:proofErr w:type="spellEnd"/>
            <w:r w:rsidRPr="006254D5">
              <w:rPr>
                <w:rFonts w:ascii="Times New Roman" w:hAnsi="Times New Roman" w:cs="Times New Roman"/>
                <w:b/>
                <w:bCs/>
                <w:color w:val="000000"/>
                <w:sz w:val="20"/>
                <w:szCs w:val="20"/>
              </w:rPr>
              <w:t xml:space="preserve"> 1&amp;2).</w:t>
            </w:r>
            <w:r w:rsidRPr="006254D5">
              <w:rPr>
                <w:rFonts w:ascii="Times New Roman" w:hAnsi="Times New Roman" w:cs="Times New Roman"/>
                <w:color w:val="000000"/>
                <w:sz w:val="20"/>
                <w:szCs w:val="20"/>
              </w:rPr>
              <w:t> </w:t>
            </w:r>
          </w:p>
          <w:p w14:paraId="22D44A40"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312C5A"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323130"/>
                <w:sz w:val="20"/>
                <w:szCs w:val="20"/>
              </w:rPr>
              <w:t xml:space="preserve">Provide multiple examples of theories that exemplify their understanding of the fundamentals of literacy pedagogy </w:t>
            </w:r>
            <w:r w:rsidRPr="006254D5">
              <w:rPr>
                <w:rFonts w:ascii="Times New Roman" w:hAnsi="Times New Roman" w:cs="Times New Roman"/>
                <w:color w:val="201F1E"/>
                <w:sz w:val="20"/>
                <w:szCs w:val="20"/>
              </w:rPr>
              <w:t>and their ability to reflect critically about literacy pedagogy (e.g., guided reading, reading workshop, differentiated instruction, text complexity, reciprocal teaching, reading apprenticeships).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7F4DE4"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323130"/>
                <w:sz w:val="20"/>
                <w:szCs w:val="20"/>
              </w:rPr>
              <w:t>Provide some examples of theories that exemplify their understanding of the fundamentals of literacy pedagogy and their ability to reflect critically about literacy pedagogy.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DBEB75"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323130"/>
                <w:sz w:val="20"/>
                <w:szCs w:val="20"/>
              </w:rPr>
              <w:t>Provide no examples of theories that exemplify their understanding of the fundamentals of literacy pedagogy and their ability to reflect critically about literacy pedagogy.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E4DA39"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X2=  </w:t>
            </w:r>
          </w:p>
        </w:tc>
      </w:tr>
      <w:tr w:rsidR="001302AF" w:rsidRPr="006254D5" w14:paraId="295E3F8C" w14:textId="77777777" w:rsidTr="001302AF">
        <w:trPr>
          <w:trHeight w:val="3465"/>
        </w:trPr>
        <w:tc>
          <w:tcPr>
            <w:tcW w:w="2430" w:type="dxa"/>
            <w:tcBorders>
              <w:top w:val="single" w:sz="6" w:space="0" w:color="000000"/>
              <w:left w:val="single" w:sz="6" w:space="0" w:color="000000"/>
              <w:bottom w:val="single" w:sz="6" w:space="0" w:color="000000"/>
              <w:right w:val="single" w:sz="6" w:space="0" w:color="000000"/>
            </w:tcBorders>
            <w:shd w:val="clear" w:color="auto" w:fill="D9E2F3"/>
            <w:vAlign w:val="center"/>
            <w:hideMark/>
          </w:tcPr>
          <w:p w14:paraId="3F27A6AB"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000000"/>
                <w:sz w:val="20"/>
                <w:szCs w:val="20"/>
              </w:rPr>
              <w:lastRenderedPageBreak/>
              <w:t>Evidence of Domain 2</w:t>
            </w:r>
            <w:r w:rsidRPr="006254D5">
              <w:rPr>
                <w:rFonts w:ascii="Times New Roman" w:hAnsi="Times New Roman" w:cs="Times New Roman"/>
                <w:color w:val="000000"/>
                <w:sz w:val="20"/>
                <w:szCs w:val="20"/>
              </w:rPr>
              <w:t>  </w:t>
            </w:r>
          </w:p>
          <w:p w14:paraId="6F31C5A3"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000000"/>
                <w:sz w:val="20"/>
                <w:szCs w:val="20"/>
              </w:rPr>
              <w:t>Culture, Diversity, Equity, and Classroom Environments</w:t>
            </w:r>
            <w:r w:rsidRPr="006254D5">
              <w:rPr>
                <w:rFonts w:ascii="Times New Roman" w:hAnsi="Times New Roman" w:cs="Times New Roman"/>
                <w:color w:val="000000"/>
                <w:sz w:val="20"/>
                <w:szCs w:val="20"/>
              </w:rPr>
              <w:t>  </w:t>
            </w:r>
          </w:p>
          <w:p w14:paraId="6377DE0C" w14:textId="04E6FB24"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000000"/>
                <w:sz w:val="20"/>
                <w:szCs w:val="20"/>
              </w:rPr>
              <w:t>(TEA Std</w:t>
            </w:r>
            <w:r w:rsidR="001302AF">
              <w:rPr>
                <w:rFonts w:ascii="Times New Roman" w:hAnsi="Times New Roman" w:cs="Times New Roman"/>
                <w:b/>
                <w:bCs/>
                <w:color w:val="000000"/>
                <w:sz w:val="20"/>
                <w:szCs w:val="20"/>
              </w:rPr>
              <w:t>.</w:t>
            </w:r>
            <w:r w:rsidRPr="006254D5">
              <w:rPr>
                <w:rFonts w:ascii="Times New Roman" w:hAnsi="Times New Roman" w:cs="Times New Roman"/>
                <w:b/>
                <w:bCs/>
                <w:color w:val="000000"/>
                <w:sz w:val="20"/>
                <w:szCs w:val="20"/>
              </w:rPr>
              <w:t xml:space="preserve"> 3 and ILA Std. 4&amp;5).</w:t>
            </w:r>
            <w:r w:rsidRPr="006254D5">
              <w:rPr>
                <w:rFonts w:ascii="Times New Roman" w:hAnsi="Times New Roman" w:cs="Times New Roman"/>
                <w:color w:val="000000"/>
                <w:sz w:val="20"/>
                <w:szCs w:val="20"/>
              </w:rPr>
              <w:t>  </w:t>
            </w:r>
          </w:p>
          <w:p w14:paraId="088E587E"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000000"/>
                <w:sz w:val="20"/>
                <w:szCs w:val="20"/>
              </w:rPr>
              <w:t> </w:t>
            </w:r>
            <w:r w:rsidRPr="006254D5">
              <w:rPr>
                <w:rFonts w:ascii="Times New Roman" w:hAnsi="Times New Roman" w:cs="Times New Roman"/>
                <w:color w:val="000000"/>
                <w:sz w:val="20"/>
                <w:szCs w:val="20"/>
              </w:rPr>
              <w:t>  </w:t>
            </w:r>
          </w:p>
          <w:p w14:paraId="57E57CFD"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F8DDFD"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Demonstrates strong evidence of theoretically-sound implementation of culture, diversity, and equity into an educational setting including plans for further applications (reflection and action/praxis).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68F1D9"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Demonstrates some evidence of theoretically-sound implementation of culture, diversity, and equity into an educational setting.  </w:t>
            </w:r>
          </w:p>
          <w:p w14:paraId="041301DB"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323130"/>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3AD0F3"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Demonstrates no evidence of theoretically-sound implementation of culture, diversity, and equity into an educational setting.  </w:t>
            </w:r>
          </w:p>
          <w:p w14:paraId="336EE26E"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323130"/>
                <w:sz w:val="20"/>
                <w:szCs w:val="20"/>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F15BDF"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X2=  </w:t>
            </w:r>
          </w:p>
        </w:tc>
      </w:tr>
      <w:tr w:rsidR="001302AF" w:rsidRPr="006254D5" w14:paraId="75274148" w14:textId="77777777" w:rsidTr="001302AF">
        <w:trPr>
          <w:trHeight w:val="6375"/>
        </w:trPr>
        <w:tc>
          <w:tcPr>
            <w:tcW w:w="2430" w:type="dxa"/>
            <w:tcBorders>
              <w:top w:val="single" w:sz="6" w:space="0" w:color="000000"/>
              <w:left w:val="single" w:sz="6" w:space="0" w:color="000000"/>
              <w:bottom w:val="single" w:sz="6" w:space="0" w:color="000000"/>
              <w:right w:val="single" w:sz="6" w:space="0" w:color="000000"/>
            </w:tcBorders>
            <w:shd w:val="clear" w:color="auto" w:fill="D9E2F3"/>
            <w:vAlign w:val="center"/>
            <w:hideMark/>
          </w:tcPr>
          <w:p w14:paraId="1FB8A6EB"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000000"/>
                <w:sz w:val="20"/>
                <w:szCs w:val="20"/>
              </w:rPr>
              <w:t>Evidence of Domain 3</w:t>
            </w:r>
            <w:r w:rsidRPr="006254D5">
              <w:rPr>
                <w:rFonts w:ascii="Times New Roman" w:hAnsi="Times New Roman" w:cs="Times New Roman"/>
                <w:color w:val="000000"/>
                <w:sz w:val="20"/>
                <w:szCs w:val="20"/>
              </w:rPr>
              <w:t>  </w:t>
            </w:r>
          </w:p>
          <w:p w14:paraId="09E83CAC"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000000"/>
                <w:sz w:val="20"/>
                <w:szCs w:val="20"/>
              </w:rPr>
              <w:t>Assessment and Evaluation of Student Learning</w:t>
            </w:r>
            <w:r w:rsidRPr="006254D5">
              <w:rPr>
                <w:rFonts w:ascii="Times New Roman" w:hAnsi="Times New Roman" w:cs="Times New Roman"/>
                <w:color w:val="000000"/>
                <w:sz w:val="20"/>
                <w:szCs w:val="20"/>
              </w:rPr>
              <w:t>  </w:t>
            </w:r>
          </w:p>
          <w:p w14:paraId="2D6C47E9"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000000"/>
                <w:sz w:val="20"/>
                <w:szCs w:val="20"/>
              </w:rPr>
              <w:t>(TEA Std. 2 ILA Std. 3)</w:t>
            </w:r>
            <w:r w:rsidRPr="006254D5">
              <w:rPr>
                <w:rFonts w:ascii="Times New Roman" w:hAnsi="Times New Roman" w:cs="Times New Roman"/>
                <w:color w:val="000000"/>
                <w:sz w:val="20"/>
                <w:szCs w:val="20"/>
              </w:rPr>
              <w:t> </w:t>
            </w:r>
          </w:p>
          <w:p w14:paraId="2E0F7CAE"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2EDA2E"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xml:space="preserve">Uses multiple formal and informal assessments (e.g., test scores, reading logs, reflective journals, writing portfolios, informal reading inventories, running records, and other performance assessments). Applies knowledge gained from assessments to implement a </w:t>
            </w:r>
            <w:r w:rsidRPr="006254D5">
              <w:rPr>
                <w:rFonts w:ascii="Times New Roman" w:hAnsi="Times New Roman" w:cs="Times New Roman"/>
                <w:color w:val="000000"/>
                <w:sz w:val="20"/>
                <w:szCs w:val="20"/>
              </w:rPr>
              <w:t xml:space="preserve">variety of instructional practices as interventions (e.g., reading </w:t>
            </w:r>
            <w:bookmarkStart w:id="0" w:name="_GoBack"/>
            <w:bookmarkEnd w:id="0"/>
            <w:r w:rsidRPr="006254D5">
              <w:rPr>
                <w:rFonts w:ascii="Times New Roman" w:hAnsi="Times New Roman" w:cs="Times New Roman"/>
                <w:color w:val="000000"/>
                <w:sz w:val="20"/>
                <w:szCs w:val="20"/>
              </w:rPr>
              <w:t>workshop, guided reading, and strategic reading).</w:t>
            </w:r>
            <w:r w:rsidRPr="006254D5">
              <w:rPr>
                <w:rFonts w:ascii="Times New Roman" w:hAnsi="Times New Roman" w:cs="Times New Roman"/>
                <w:color w:val="201F1E"/>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74EEAD"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Uses at least two or three types of formal and informal assessments.  Uses at least three pedagogically sound instructional practices.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F54621"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Uses test data and one type of informal assessment. Uses at least two pedagogically-sound instructional practices.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902D50"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b/>
                <w:bCs/>
                <w:color w:val="201F1E"/>
                <w:sz w:val="20"/>
                <w:szCs w:val="20"/>
              </w:rPr>
              <w:t> </w:t>
            </w:r>
            <w:r w:rsidRPr="006254D5">
              <w:rPr>
                <w:rFonts w:ascii="Times New Roman" w:hAnsi="Times New Roman" w:cs="Times New Roman"/>
                <w:color w:val="201F1E"/>
                <w:sz w:val="20"/>
                <w:szCs w:val="20"/>
              </w:rPr>
              <w:t>  </w:t>
            </w:r>
          </w:p>
        </w:tc>
      </w:tr>
      <w:tr w:rsidR="001302AF" w:rsidRPr="006254D5" w14:paraId="70E1280E" w14:textId="77777777" w:rsidTr="001302AF">
        <w:trPr>
          <w:trHeight w:val="3465"/>
        </w:trPr>
        <w:tc>
          <w:tcPr>
            <w:tcW w:w="2430" w:type="dxa"/>
            <w:tcBorders>
              <w:top w:val="single" w:sz="6" w:space="0" w:color="000000"/>
              <w:left w:val="single" w:sz="6" w:space="0" w:color="000000"/>
              <w:bottom w:val="single" w:sz="6" w:space="0" w:color="000000"/>
              <w:right w:val="single" w:sz="6" w:space="0" w:color="000000"/>
            </w:tcBorders>
            <w:shd w:val="clear" w:color="auto" w:fill="D9E2F3"/>
            <w:vAlign w:val="center"/>
            <w:hideMark/>
          </w:tcPr>
          <w:p w14:paraId="7E006495"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000000"/>
                <w:sz w:val="20"/>
                <w:szCs w:val="20"/>
              </w:rPr>
              <w:lastRenderedPageBreak/>
              <w:t>Evidence of Domain 4 </w:t>
            </w:r>
            <w:r w:rsidRPr="006254D5">
              <w:rPr>
                <w:rFonts w:ascii="Times New Roman" w:hAnsi="Times New Roman" w:cs="Times New Roman"/>
                <w:color w:val="000000"/>
                <w:sz w:val="20"/>
                <w:szCs w:val="20"/>
              </w:rPr>
              <w:t>  </w:t>
            </w:r>
          </w:p>
          <w:p w14:paraId="701FAB07"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000000"/>
                <w:sz w:val="20"/>
                <w:szCs w:val="20"/>
              </w:rPr>
              <w:t>Professional Development and Leadership</w:t>
            </w:r>
            <w:r w:rsidRPr="006254D5">
              <w:rPr>
                <w:rFonts w:ascii="Times New Roman" w:hAnsi="Times New Roman" w:cs="Times New Roman"/>
                <w:color w:val="000000"/>
                <w:sz w:val="20"/>
                <w:szCs w:val="20"/>
              </w:rPr>
              <w:t>  </w:t>
            </w:r>
          </w:p>
          <w:p w14:paraId="09F111F9"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000000"/>
                <w:sz w:val="20"/>
                <w:szCs w:val="20"/>
              </w:rPr>
              <w:t xml:space="preserve">(TEA Std. 4 and ILS </w:t>
            </w:r>
            <w:proofErr w:type="spellStart"/>
            <w:r w:rsidRPr="006254D5">
              <w:rPr>
                <w:rFonts w:ascii="Times New Roman" w:hAnsi="Times New Roman" w:cs="Times New Roman"/>
                <w:b/>
                <w:bCs/>
                <w:color w:val="000000"/>
                <w:sz w:val="20"/>
                <w:szCs w:val="20"/>
              </w:rPr>
              <w:t>Stds</w:t>
            </w:r>
            <w:proofErr w:type="spellEnd"/>
            <w:r w:rsidRPr="006254D5">
              <w:rPr>
                <w:rFonts w:ascii="Times New Roman" w:hAnsi="Times New Roman" w:cs="Times New Roman"/>
                <w:b/>
                <w:bCs/>
                <w:color w:val="000000"/>
                <w:sz w:val="20"/>
                <w:szCs w:val="20"/>
              </w:rPr>
              <w:t>. 6&amp;7)</w:t>
            </w:r>
            <w:r w:rsidRPr="006254D5">
              <w:rPr>
                <w:rFonts w:ascii="Times New Roman" w:hAnsi="Times New Roman" w:cs="Times New Roman"/>
                <w:color w:val="000000"/>
                <w:sz w:val="20"/>
                <w:szCs w:val="20"/>
              </w:rPr>
              <w:t> </w:t>
            </w:r>
          </w:p>
          <w:p w14:paraId="004B3CA0"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color w:val="323130"/>
                <w:sz w:val="20"/>
                <w:szCs w:val="2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617E52"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323130"/>
                <w:sz w:val="20"/>
                <w:szCs w:val="20"/>
              </w:rPr>
              <w:t>Provides multiple in-depth examples of how the student has evolved in their thinking about improving the context of teaching and learning in literacy instructional settings.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7F278"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323130"/>
                <w:sz w:val="20"/>
                <w:szCs w:val="20"/>
              </w:rPr>
              <w:t>Provides some examples of how they have evolved in their thinking about improving the context of teaching and learning in literacy instructional settings.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5DD64A"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323130"/>
                <w:sz w:val="20"/>
                <w:szCs w:val="20"/>
              </w:rPr>
              <w:t>Provides one or no examples of how they have evolved in their thinking about improving the context of teaching and learning in literacy instructional settings but not based on sound theory.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F28F8E"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p w14:paraId="1F79F6AE"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p w14:paraId="24F93E9D"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p w14:paraId="08E3D8DE"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p w14:paraId="2803693C"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p w14:paraId="25E8D932"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b/>
                <w:bCs/>
                <w:color w:val="201F1E"/>
                <w:sz w:val="20"/>
                <w:szCs w:val="20"/>
              </w:rPr>
              <w:t>X 2 =</w:t>
            </w:r>
            <w:r w:rsidRPr="006254D5">
              <w:rPr>
                <w:rFonts w:ascii="Times New Roman" w:hAnsi="Times New Roman" w:cs="Times New Roman"/>
                <w:color w:val="201F1E"/>
                <w:sz w:val="20"/>
                <w:szCs w:val="20"/>
              </w:rPr>
              <w:t>  </w:t>
            </w:r>
          </w:p>
        </w:tc>
      </w:tr>
      <w:tr w:rsidR="001302AF" w:rsidRPr="006254D5" w14:paraId="68C19890" w14:textId="77777777" w:rsidTr="001302AF">
        <w:trPr>
          <w:trHeight w:val="2685"/>
        </w:trPr>
        <w:tc>
          <w:tcPr>
            <w:tcW w:w="2430" w:type="dxa"/>
            <w:tcBorders>
              <w:top w:val="single" w:sz="6" w:space="0" w:color="000000"/>
              <w:left w:val="single" w:sz="6" w:space="0" w:color="000000"/>
              <w:bottom w:val="single" w:sz="6" w:space="0" w:color="000000"/>
              <w:right w:val="single" w:sz="6" w:space="0" w:color="000000"/>
            </w:tcBorders>
            <w:shd w:val="clear" w:color="auto" w:fill="D9E2F3"/>
            <w:vAlign w:val="center"/>
            <w:hideMark/>
          </w:tcPr>
          <w:p w14:paraId="08CA9993"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000000"/>
                <w:sz w:val="20"/>
                <w:szCs w:val="20"/>
              </w:rPr>
              <w:t>Knowledge of Extant Literature in the field of Literacy Education</w:t>
            </w:r>
            <w:r w:rsidRPr="006254D5">
              <w:rPr>
                <w:rFonts w:ascii="Times New Roman" w:hAnsi="Times New Roman" w:cs="Times New Roman"/>
                <w:color w:val="000000"/>
                <w:sz w:val="20"/>
                <w:szCs w:val="2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7252E0"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Indicates thorough understanding of extant literature and a complex understanding of literacy topics.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E2373D"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Indicates an adequate understanding of the extant literature and adequate ability to reflect on literacy topics.  </w:t>
            </w:r>
          </w:p>
          <w:p w14:paraId="646DED29"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301B1A"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Indicates a shallow understanding of extant literature and a lack of critical reflection over literacy topics.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8CB327"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tc>
      </w:tr>
      <w:tr w:rsidR="001302AF" w:rsidRPr="006254D5" w14:paraId="17687CDE" w14:textId="77777777" w:rsidTr="001302AF">
        <w:trPr>
          <w:trHeight w:val="5040"/>
        </w:trPr>
        <w:tc>
          <w:tcPr>
            <w:tcW w:w="2430" w:type="dxa"/>
            <w:tcBorders>
              <w:top w:val="single" w:sz="6" w:space="0" w:color="000000"/>
              <w:left w:val="single" w:sz="6" w:space="0" w:color="000000"/>
              <w:bottom w:val="single" w:sz="6" w:space="0" w:color="000000"/>
              <w:right w:val="single" w:sz="6" w:space="0" w:color="000000"/>
            </w:tcBorders>
            <w:shd w:val="clear" w:color="auto" w:fill="D9E2F3"/>
            <w:vAlign w:val="center"/>
            <w:hideMark/>
          </w:tcPr>
          <w:p w14:paraId="6606AB65"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000000"/>
                <w:sz w:val="20"/>
                <w:szCs w:val="20"/>
              </w:rPr>
              <w:t>Knowledge of Research-based Writing Instruction</w:t>
            </w:r>
            <w:r w:rsidRPr="006254D5">
              <w:rPr>
                <w:rFonts w:ascii="Times New Roman" w:hAnsi="Times New Roman" w:cs="Times New Roman"/>
                <w:color w:val="000000"/>
                <w:sz w:val="20"/>
                <w:szCs w:val="2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EA2ECA"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Indicates a thorough understanding of writing pedagogy (e.g., writing process theory, writing in the disciplines, differentiated instruction, writing workshop) and ability to reflect critically about writing pedagogy methods.  </w:t>
            </w:r>
          </w:p>
          <w:p w14:paraId="3B11C0D8"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1FE08E"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Indicates an adequate understanding of writing instruction and critical reflection.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F6895D"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Indicates a shallow understanding of writing instruction and a lack of critical reflection.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00B68F"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tc>
      </w:tr>
      <w:tr w:rsidR="001302AF" w:rsidRPr="006254D5" w14:paraId="6593B231" w14:textId="77777777" w:rsidTr="001302AF">
        <w:trPr>
          <w:trHeight w:val="4260"/>
        </w:trPr>
        <w:tc>
          <w:tcPr>
            <w:tcW w:w="2430" w:type="dxa"/>
            <w:tcBorders>
              <w:top w:val="single" w:sz="6" w:space="0" w:color="000000"/>
              <w:left w:val="single" w:sz="6" w:space="0" w:color="auto"/>
              <w:bottom w:val="nil"/>
              <w:right w:val="single" w:sz="6" w:space="0" w:color="auto"/>
            </w:tcBorders>
            <w:shd w:val="clear" w:color="auto" w:fill="DEEAF6" w:themeFill="accent1" w:themeFillTint="33"/>
            <w:vAlign w:val="center"/>
            <w:hideMark/>
          </w:tcPr>
          <w:p w14:paraId="1E8B203A" w14:textId="77777777" w:rsidR="006254D5" w:rsidRPr="006254D5" w:rsidRDefault="006254D5" w:rsidP="006254D5">
            <w:pPr>
              <w:spacing w:after="0" w:line="240" w:lineRule="auto"/>
              <w:jc w:val="center"/>
              <w:textAlignment w:val="baseline"/>
              <w:rPr>
                <w:rFonts w:ascii="Times New Roman" w:hAnsi="Times New Roman" w:cs="Times New Roman"/>
                <w:sz w:val="24"/>
                <w:szCs w:val="24"/>
              </w:rPr>
            </w:pPr>
            <w:r w:rsidRPr="006254D5">
              <w:rPr>
                <w:rFonts w:ascii="Times New Roman" w:hAnsi="Times New Roman" w:cs="Times New Roman"/>
                <w:b/>
                <w:bCs/>
                <w:color w:val="000000"/>
                <w:sz w:val="20"/>
                <w:szCs w:val="20"/>
              </w:rPr>
              <w:lastRenderedPageBreak/>
              <w:t>Organization and Writing Style Presented in the Portfolio</w:t>
            </w:r>
            <w:r w:rsidRPr="006254D5">
              <w:rPr>
                <w:rFonts w:ascii="Times New Roman" w:hAnsi="Times New Roman" w:cs="Times New Roman"/>
                <w:color w:val="000000"/>
                <w:sz w:val="20"/>
                <w:szCs w:val="20"/>
              </w:rPr>
              <w:t> </w:t>
            </w:r>
          </w:p>
        </w:tc>
        <w:tc>
          <w:tcPr>
            <w:tcW w:w="2880" w:type="dxa"/>
            <w:tcBorders>
              <w:top w:val="single" w:sz="6" w:space="0" w:color="000000"/>
              <w:left w:val="single" w:sz="6" w:space="0" w:color="auto"/>
              <w:bottom w:val="nil"/>
              <w:right w:val="single" w:sz="6" w:space="0" w:color="auto"/>
            </w:tcBorders>
            <w:shd w:val="clear" w:color="auto" w:fill="auto"/>
            <w:vAlign w:val="center"/>
            <w:hideMark/>
          </w:tcPr>
          <w:p w14:paraId="5A6000CC"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Portfolio has a clear focus, is well organized with all required components aligned to the ILA and TEA standards, addressed in a thorough manner and written in a clear, conventional and engaging academic style (APA format).  </w:t>
            </w:r>
          </w:p>
        </w:tc>
        <w:tc>
          <w:tcPr>
            <w:tcW w:w="2160" w:type="dxa"/>
            <w:tcBorders>
              <w:top w:val="single" w:sz="6" w:space="0" w:color="000000"/>
              <w:left w:val="single" w:sz="6" w:space="0" w:color="auto"/>
              <w:bottom w:val="nil"/>
              <w:right w:val="single" w:sz="6" w:space="0" w:color="auto"/>
            </w:tcBorders>
            <w:shd w:val="clear" w:color="auto" w:fill="auto"/>
            <w:vAlign w:val="center"/>
            <w:hideMark/>
          </w:tcPr>
          <w:p w14:paraId="300B8700"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Portfolio has an adequate focus and organization with all required components adequately addressed, aligned to ILA and TEA standards, and written in a clear and conventional academic style.  </w:t>
            </w:r>
          </w:p>
          <w:p w14:paraId="4546CC43"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tc>
        <w:tc>
          <w:tcPr>
            <w:tcW w:w="2160" w:type="dxa"/>
            <w:tcBorders>
              <w:top w:val="single" w:sz="6" w:space="0" w:color="000000"/>
              <w:left w:val="single" w:sz="6" w:space="0" w:color="auto"/>
              <w:bottom w:val="nil"/>
              <w:right w:val="single" w:sz="6" w:space="0" w:color="auto"/>
            </w:tcBorders>
            <w:shd w:val="clear" w:color="auto" w:fill="auto"/>
            <w:vAlign w:val="center"/>
            <w:hideMark/>
          </w:tcPr>
          <w:p w14:paraId="48170832"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Portfolio has an unclear focus and organization with all required components inadequately addressed and written in an inadequate academic style with distracting errors in usage.  </w:t>
            </w:r>
          </w:p>
        </w:tc>
        <w:tc>
          <w:tcPr>
            <w:tcW w:w="1620" w:type="dxa"/>
            <w:tcBorders>
              <w:top w:val="single" w:sz="6" w:space="0" w:color="000000"/>
              <w:left w:val="single" w:sz="6" w:space="0" w:color="auto"/>
              <w:bottom w:val="nil"/>
              <w:right w:val="single" w:sz="6" w:space="0" w:color="auto"/>
            </w:tcBorders>
            <w:shd w:val="clear" w:color="auto" w:fill="auto"/>
            <w:vAlign w:val="center"/>
            <w:hideMark/>
          </w:tcPr>
          <w:p w14:paraId="36A2488C"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p w14:paraId="0AC5E94C"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tc>
      </w:tr>
      <w:tr w:rsidR="001302AF" w:rsidRPr="006254D5" w14:paraId="6C198235" w14:textId="77777777" w:rsidTr="001302AF">
        <w:trPr>
          <w:trHeight w:val="1260"/>
        </w:trPr>
        <w:tc>
          <w:tcPr>
            <w:tcW w:w="2430" w:type="dxa"/>
            <w:tcBorders>
              <w:top w:val="nil"/>
              <w:left w:val="single" w:sz="6" w:space="0" w:color="auto"/>
              <w:bottom w:val="single" w:sz="6" w:space="0" w:color="auto"/>
              <w:right w:val="single" w:sz="6" w:space="0" w:color="auto"/>
            </w:tcBorders>
            <w:shd w:val="clear" w:color="auto" w:fill="DEEAF6" w:themeFill="accent1" w:themeFillTint="33"/>
            <w:vAlign w:val="center"/>
            <w:hideMark/>
          </w:tcPr>
          <w:p w14:paraId="6E27FABC" w14:textId="43AFFE20" w:rsidR="006254D5" w:rsidRPr="006254D5" w:rsidRDefault="006254D5" w:rsidP="006254D5">
            <w:pPr>
              <w:spacing w:after="0" w:line="240" w:lineRule="auto"/>
              <w:textAlignment w:val="baseline"/>
              <w:rPr>
                <w:rFonts w:ascii="Times New Roman" w:hAnsi="Times New Roman" w:cs="Times New Roman"/>
                <w:sz w:val="24"/>
                <w:szCs w:val="24"/>
              </w:rPr>
            </w:pP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0ECADE95"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tc>
        <w:tc>
          <w:tcPr>
            <w:tcW w:w="2160" w:type="dxa"/>
            <w:tcBorders>
              <w:top w:val="nil"/>
              <w:left w:val="single" w:sz="6" w:space="0" w:color="auto"/>
              <w:bottom w:val="single" w:sz="6" w:space="0" w:color="auto"/>
              <w:right w:val="single" w:sz="6" w:space="0" w:color="auto"/>
            </w:tcBorders>
            <w:shd w:val="clear" w:color="auto" w:fill="auto"/>
            <w:vAlign w:val="center"/>
            <w:hideMark/>
          </w:tcPr>
          <w:p w14:paraId="17C9BD58"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tc>
        <w:tc>
          <w:tcPr>
            <w:tcW w:w="2160" w:type="dxa"/>
            <w:tcBorders>
              <w:top w:val="nil"/>
              <w:left w:val="single" w:sz="6" w:space="0" w:color="auto"/>
              <w:bottom w:val="single" w:sz="6" w:space="0" w:color="auto"/>
              <w:right w:val="single" w:sz="6" w:space="0" w:color="auto"/>
            </w:tcBorders>
            <w:shd w:val="clear" w:color="auto" w:fill="auto"/>
            <w:vAlign w:val="center"/>
            <w:hideMark/>
          </w:tcPr>
          <w:p w14:paraId="317189D3" w14:textId="77777777" w:rsidR="006254D5" w:rsidRPr="006254D5" w:rsidRDefault="006254D5" w:rsidP="006254D5">
            <w:pPr>
              <w:spacing w:after="0" w:line="240" w:lineRule="auto"/>
              <w:textAlignment w:val="baseline"/>
              <w:rPr>
                <w:rFonts w:ascii="Times New Roman" w:hAnsi="Times New Roman" w:cs="Times New Roman"/>
                <w:sz w:val="24"/>
                <w:szCs w:val="24"/>
              </w:rPr>
            </w:pPr>
            <w:r w:rsidRPr="006254D5">
              <w:rPr>
                <w:rFonts w:ascii="Times New Roman" w:hAnsi="Times New Roman" w:cs="Times New Roman"/>
                <w:color w:val="201F1E"/>
                <w:sz w:val="20"/>
                <w:szCs w:val="20"/>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C1279C" w14:textId="2F60AF9E" w:rsidR="006254D5" w:rsidRPr="001302AF" w:rsidRDefault="006254D5" w:rsidP="006254D5">
            <w:pPr>
              <w:spacing w:after="0" w:line="240" w:lineRule="auto"/>
              <w:textAlignment w:val="baseline"/>
              <w:rPr>
                <w:rFonts w:ascii="Times New Roman" w:hAnsi="Times New Roman" w:cs="Times New Roman"/>
                <w:b/>
                <w:sz w:val="24"/>
                <w:szCs w:val="24"/>
              </w:rPr>
            </w:pPr>
            <w:r w:rsidRPr="006254D5">
              <w:rPr>
                <w:rFonts w:ascii="Calibri" w:hAnsi="Calibri" w:cs="Times New Roman"/>
              </w:rPr>
              <w:t> </w:t>
            </w:r>
            <w:r w:rsidR="00367E69" w:rsidRPr="001302AF">
              <w:rPr>
                <w:rFonts w:ascii="Times New Roman" w:hAnsi="Times New Roman" w:cs="Times New Roman"/>
                <w:b/>
              </w:rPr>
              <w:t>Total:</w:t>
            </w:r>
          </w:p>
        </w:tc>
      </w:tr>
    </w:tbl>
    <w:p w14:paraId="26239415" w14:textId="2C3D3892" w:rsidR="00DB11A5" w:rsidRPr="00666963" w:rsidRDefault="00DB11A5" w:rsidP="003B4A54">
      <w:pPr>
        <w:spacing w:after="0" w:line="240" w:lineRule="auto"/>
        <w:ind w:left="6480"/>
        <w:textAlignment w:val="baseline"/>
        <w:rPr>
          <w:rFonts w:ascii="Segoe UI" w:hAnsi="Segoe UI" w:cs="Segoe UI"/>
          <w:sz w:val="18"/>
          <w:szCs w:val="18"/>
        </w:rPr>
      </w:pPr>
    </w:p>
    <w:sectPr w:rsidR="00DB11A5" w:rsidRPr="00666963" w:rsidSect="00D50E52">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9079D" w14:textId="77777777" w:rsidR="00B85F4E" w:rsidRDefault="00B85F4E" w:rsidP="00076EB7">
      <w:pPr>
        <w:spacing w:after="0" w:line="240" w:lineRule="auto"/>
      </w:pPr>
      <w:r>
        <w:separator/>
      </w:r>
    </w:p>
  </w:endnote>
  <w:endnote w:type="continuationSeparator" w:id="0">
    <w:p w14:paraId="5D3FEA57" w14:textId="77777777" w:rsidR="00B85F4E" w:rsidRDefault="00B85F4E" w:rsidP="0007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2283187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22322966" w14:textId="768C7179" w:rsidR="00076EB7" w:rsidRPr="003B4A54" w:rsidRDefault="00076EB7" w:rsidP="003B4A54">
            <w:pPr>
              <w:pStyle w:val="Footer"/>
              <w:jc w:val="center"/>
              <w:rPr>
                <w:rFonts w:ascii="Times New Roman" w:hAnsi="Times New Roman" w:cs="Times New Roman"/>
                <w:sz w:val="24"/>
                <w:szCs w:val="24"/>
              </w:rPr>
            </w:pPr>
            <w:r w:rsidRPr="00076EB7">
              <w:rPr>
                <w:rFonts w:ascii="Times New Roman" w:hAnsi="Times New Roman" w:cs="Times New Roman"/>
                <w:sz w:val="24"/>
                <w:szCs w:val="24"/>
              </w:rPr>
              <w:t xml:space="preserve">Page </w:t>
            </w:r>
            <w:r w:rsidRPr="00076EB7">
              <w:rPr>
                <w:rFonts w:ascii="Times New Roman" w:hAnsi="Times New Roman" w:cs="Times New Roman"/>
                <w:b/>
                <w:bCs/>
                <w:sz w:val="24"/>
                <w:szCs w:val="24"/>
              </w:rPr>
              <w:fldChar w:fldCharType="begin"/>
            </w:r>
            <w:r w:rsidRPr="00076EB7">
              <w:rPr>
                <w:rFonts w:ascii="Times New Roman" w:hAnsi="Times New Roman" w:cs="Times New Roman"/>
                <w:b/>
                <w:bCs/>
                <w:sz w:val="24"/>
                <w:szCs w:val="24"/>
              </w:rPr>
              <w:instrText xml:space="preserve"> PAGE </w:instrText>
            </w:r>
            <w:r w:rsidRPr="00076EB7">
              <w:rPr>
                <w:rFonts w:ascii="Times New Roman" w:hAnsi="Times New Roman" w:cs="Times New Roman"/>
                <w:b/>
                <w:bCs/>
                <w:sz w:val="24"/>
                <w:szCs w:val="24"/>
              </w:rPr>
              <w:fldChar w:fldCharType="separate"/>
            </w:r>
            <w:r w:rsidR="001302AF">
              <w:rPr>
                <w:rFonts w:ascii="Times New Roman" w:hAnsi="Times New Roman" w:cs="Times New Roman"/>
                <w:b/>
                <w:bCs/>
                <w:noProof/>
                <w:sz w:val="24"/>
                <w:szCs w:val="24"/>
              </w:rPr>
              <w:t>6</w:t>
            </w:r>
            <w:r w:rsidRPr="00076EB7">
              <w:rPr>
                <w:rFonts w:ascii="Times New Roman" w:hAnsi="Times New Roman" w:cs="Times New Roman"/>
                <w:b/>
                <w:bCs/>
                <w:sz w:val="24"/>
                <w:szCs w:val="24"/>
              </w:rPr>
              <w:fldChar w:fldCharType="end"/>
            </w:r>
            <w:r w:rsidRPr="00076EB7">
              <w:rPr>
                <w:rFonts w:ascii="Times New Roman" w:hAnsi="Times New Roman" w:cs="Times New Roman"/>
                <w:sz w:val="24"/>
                <w:szCs w:val="24"/>
              </w:rPr>
              <w:t xml:space="preserve"> of </w:t>
            </w:r>
            <w:r w:rsidRPr="00076EB7">
              <w:rPr>
                <w:rFonts w:ascii="Times New Roman" w:hAnsi="Times New Roman" w:cs="Times New Roman"/>
                <w:b/>
                <w:bCs/>
                <w:sz w:val="24"/>
                <w:szCs w:val="24"/>
              </w:rPr>
              <w:fldChar w:fldCharType="begin"/>
            </w:r>
            <w:r w:rsidRPr="00076EB7">
              <w:rPr>
                <w:rFonts w:ascii="Times New Roman" w:hAnsi="Times New Roman" w:cs="Times New Roman"/>
                <w:b/>
                <w:bCs/>
                <w:sz w:val="24"/>
                <w:szCs w:val="24"/>
              </w:rPr>
              <w:instrText xml:space="preserve"> NUMPAGES  </w:instrText>
            </w:r>
            <w:r w:rsidRPr="00076EB7">
              <w:rPr>
                <w:rFonts w:ascii="Times New Roman" w:hAnsi="Times New Roman" w:cs="Times New Roman"/>
                <w:b/>
                <w:bCs/>
                <w:sz w:val="24"/>
                <w:szCs w:val="24"/>
              </w:rPr>
              <w:fldChar w:fldCharType="separate"/>
            </w:r>
            <w:r w:rsidR="001302AF">
              <w:rPr>
                <w:rFonts w:ascii="Times New Roman" w:hAnsi="Times New Roman" w:cs="Times New Roman"/>
                <w:b/>
                <w:bCs/>
                <w:noProof/>
                <w:sz w:val="24"/>
                <w:szCs w:val="24"/>
              </w:rPr>
              <w:t>8</w:t>
            </w:r>
            <w:r w:rsidRPr="00076EB7">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A027A" w14:textId="77777777" w:rsidR="00B85F4E" w:rsidRDefault="00B85F4E" w:rsidP="00076EB7">
      <w:pPr>
        <w:spacing w:after="0" w:line="240" w:lineRule="auto"/>
      </w:pPr>
      <w:r>
        <w:separator/>
      </w:r>
    </w:p>
  </w:footnote>
  <w:footnote w:type="continuationSeparator" w:id="0">
    <w:p w14:paraId="22AB00BE" w14:textId="77777777" w:rsidR="00B85F4E" w:rsidRDefault="00B85F4E" w:rsidP="00076E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DCF4" w14:textId="70B21FB0" w:rsidR="00076EB7" w:rsidRDefault="00D50E52" w:rsidP="00D50E52">
    <w:pPr>
      <w:pStyle w:val="Header"/>
      <w:rPr>
        <w:rFonts w:ascii="Times New Roman" w:hAnsi="Times New Roman" w:cs="Times New Roman"/>
      </w:rPr>
    </w:pPr>
    <w:r w:rsidRPr="00DD01BD">
      <w:rPr>
        <w:rFonts w:ascii="Times New Roman" w:hAnsi="Times New Roman" w:cs="Times New Roman"/>
        <w:i/>
      </w:rPr>
      <w:t>Language, Diversity and Literacy Studies</w:t>
    </w:r>
    <w:r w:rsidR="003B4A54">
      <w:rPr>
        <w:rFonts w:ascii="Times New Roman" w:hAnsi="Times New Roman" w:cs="Times New Roman"/>
      </w:rPr>
      <w:tab/>
    </w:r>
    <w:r w:rsidR="003B4A54">
      <w:rPr>
        <w:rFonts w:ascii="Times New Roman" w:hAnsi="Times New Roman" w:cs="Times New Roman"/>
      </w:rPr>
      <w:tab/>
    </w:r>
    <w:r w:rsidR="001302AF">
      <w:rPr>
        <w:rFonts w:ascii="Times New Roman" w:hAnsi="Times New Roman" w:cs="Times New Roman"/>
      </w:rPr>
      <w:t>January 4, 2023</w:t>
    </w:r>
  </w:p>
  <w:p w14:paraId="3C845F80" w14:textId="77777777" w:rsidR="002E5176" w:rsidRPr="00DD01BD" w:rsidRDefault="002E5176" w:rsidP="00D50E52">
    <w:pPr>
      <w:pStyle w:val="Header"/>
      <w:rPr>
        <w:rFonts w:ascii="Times New Roman" w:hAnsi="Times New Roman"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D01B" w14:textId="0463D4CA" w:rsidR="00DD01BD" w:rsidRDefault="00DD01BD" w:rsidP="00DD01BD">
    <w:pPr>
      <w:pStyle w:val="Header"/>
      <w:jc w:val="right"/>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2270E181" wp14:editId="5F87DF0A">
          <wp:simplePos x="0" y="0"/>
          <wp:positionH relativeFrom="margin">
            <wp:align>left</wp:align>
          </wp:positionH>
          <wp:positionV relativeFrom="paragraph">
            <wp:posOffset>-376149</wp:posOffset>
          </wp:positionV>
          <wp:extent cx="1985962" cy="51044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962" cy="510444"/>
                  </a:xfrm>
                  <a:prstGeom prst="rect">
                    <a:avLst/>
                  </a:prstGeom>
                  <a:noFill/>
                  <a:ln>
                    <a:noFill/>
                  </a:ln>
                </pic:spPr>
              </pic:pic>
            </a:graphicData>
          </a:graphic>
          <wp14:sizeRelH relativeFrom="page">
            <wp14:pctWidth>0</wp14:pctWidth>
          </wp14:sizeRelH>
          <wp14:sizeRelV relativeFrom="page">
            <wp14:pctHeight>0</wp14:pctHeight>
          </wp14:sizeRelV>
        </wp:anchor>
      </w:drawing>
    </w:r>
    <w:r w:rsidR="001302AF">
      <w:rPr>
        <w:rFonts w:ascii="Times New Roman" w:hAnsi="Times New Roman" w:cs="Times New Roman"/>
        <w:sz w:val="24"/>
        <w:szCs w:val="24"/>
      </w:rPr>
      <w:t>January 4, 2023</w:t>
    </w:r>
  </w:p>
  <w:p w14:paraId="09EE9FB0" w14:textId="77777777" w:rsidR="00DD01BD" w:rsidRPr="00DD01BD" w:rsidRDefault="00DD01BD" w:rsidP="00DD01BD">
    <w:pPr>
      <w:pStyle w:val="Header"/>
      <w:rPr>
        <w:rFonts w:ascii="Times New Roman" w:hAnsi="Times New Roman" w:cs="Times New Roman"/>
        <w:b/>
        <w:bCs/>
        <w:i/>
        <w:sz w:val="24"/>
        <w:szCs w:val="24"/>
      </w:rPr>
    </w:pPr>
    <w:r w:rsidRPr="00DD01BD">
      <w:rPr>
        <w:rFonts w:ascii="Times New Roman" w:hAnsi="Times New Roman" w:cs="Times New Roman"/>
        <w:b/>
        <w:bCs/>
        <w:i/>
        <w:sz w:val="24"/>
        <w:szCs w:val="24"/>
      </w:rPr>
      <w:t>Language, Diversity, and Literacy Studies</w:t>
    </w:r>
  </w:p>
  <w:p w14:paraId="7786EA3D" w14:textId="77777777" w:rsidR="00D50E52" w:rsidRDefault="00D50E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73B08"/>
    <w:multiLevelType w:val="hybridMultilevel"/>
    <w:tmpl w:val="C2D04C1C"/>
    <w:lvl w:ilvl="0" w:tplc="2F84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6010BB"/>
    <w:multiLevelType w:val="hybridMultilevel"/>
    <w:tmpl w:val="2F66E418"/>
    <w:lvl w:ilvl="0" w:tplc="F72E2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58"/>
    <w:rsid w:val="00076EB7"/>
    <w:rsid w:val="00080F78"/>
    <w:rsid w:val="0008576A"/>
    <w:rsid w:val="000E2A98"/>
    <w:rsid w:val="001302AF"/>
    <w:rsid w:val="0014609F"/>
    <w:rsid w:val="002500A5"/>
    <w:rsid w:val="002E5176"/>
    <w:rsid w:val="00324791"/>
    <w:rsid w:val="00367E69"/>
    <w:rsid w:val="00394BAD"/>
    <w:rsid w:val="003B4A54"/>
    <w:rsid w:val="00433A40"/>
    <w:rsid w:val="00547C5A"/>
    <w:rsid w:val="00596E9C"/>
    <w:rsid w:val="005C5830"/>
    <w:rsid w:val="006254D5"/>
    <w:rsid w:val="00666963"/>
    <w:rsid w:val="0067579E"/>
    <w:rsid w:val="00707A91"/>
    <w:rsid w:val="00733AE3"/>
    <w:rsid w:val="00781A18"/>
    <w:rsid w:val="00800BDD"/>
    <w:rsid w:val="008C5698"/>
    <w:rsid w:val="008D03D1"/>
    <w:rsid w:val="009530D6"/>
    <w:rsid w:val="009B168F"/>
    <w:rsid w:val="009E5C20"/>
    <w:rsid w:val="00A8551C"/>
    <w:rsid w:val="00AA09EC"/>
    <w:rsid w:val="00B10458"/>
    <w:rsid w:val="00B85F4E"/>
    <w:rsid w:val="00BB7CFB"/>
    <w:rsid w:val="00BD400A"/>
    <w:rsid w:val="00C81873"/>
    <w:rsid w:val="00D50E52"/>
    <w:rsid w:val="00D67668"/>
    <w:rsid w:val="00DB11A5"/>
    <w:rsid w:val="00DD01BD"/>
    <w:rsid w:val="00E935FD"/>
    <w:rsid w:val="00EE6CCD"/>
    <w:rsid w:val="00FA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7694"/>
  <w15:chartTrackingRefBased/>
  <w15:docId w15:val="{195BA379-E09C-485E-B73C-DC20BAD9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C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7C5A"/>
    <w:rPr>
      <w:color w:val="0000FF"/>
      <w:u w:val="single"/>
    </w:rPr>
  </w:style>
  <w:style w:type="paragraph" w:styleId="ListParagraph">
    <w:name w:val="List Paragraph"/>
    <w:basedOn w:val="Normal"/>
    <w:uiPriority w:val="34"/>
    <w:qFormat/>
    <w:rsid w:val="00800BDD"/>
    <w:pPr>
      <w:ind w:left="720"/>
      <w:contextualSpacing/>
    </w:pPr>
  </w:style>
  <w:style w:type="table" w:styleId="TableGrid">
    <w:name w:val="Table Grid"/>
    <w:basedOn w:val="TableNormal"/>
    <w:uiPriority w:val="39"/>
    <w:rsid w:val="00800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B7"/>
  </w:style>
  <w:style w:type="paragraph" w:styleId="Footer">
    <w:name w:val="footer"/>
    <w:basedOn w:val="Normal"/>
    <w:link w:val="FooterChar"/>
    <w:uiPriority w:val="99"/>
    <w:unhideWhenUsed/>
    <w:rsid w:val="0007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B7"/>
  </w:style>
  <w:style w:type="paragraph" w:customStyle="1" w:styleId="paragraph">
    <w:name w:val="paragraph"/>
    <w:basedOn w:val="Normal"/>
    <w:rsid w:val="006254D5"/>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6254D5"/>
  </w:style>
  <w:style w:type="character" w:customStyle="1" w:styleId="eop">
    <w:name w:val="eop"/>
    <w:basedOn w:val="DefaultParagraphFont"/>
    <w:rsid w:val="0062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09939">
      <w:bodyDiv w:val="1"/>
      <w:marLeft w:val="0"/>
      <w:marRight w:val="0"/>
      <w:marTop w:val="0"/>
      <w:marBottom w:val="0"/>
      <w:divBdr>
        <w:top w:val="none" w:sz="0" w:space="0" w:color="auto"/>
        <w:left w:val="none" w:sz="0" w:space="0" w:color="auto"/>
        <w:bottom w:val="none" w:sz="0" w:space="0" w:color="auto"/>
        <w:right w:val="none" w:sz="0" w:space="0" w:color="auto"/>
      </w:divBdr>
    </w:div>
    <w:div w:id="675234141">
      <w:bodyDiv w:val="1"/>
      <w:marLeft w:val="0"/>
      <w:marRight w:val="0"/>
      <w:marTop w:val="0"/>
      <w:marBottom w:val="0"/>
      <w:divBdr>
        <w:top w:val="none" w:sz="0" w:space="0" w:color="auto"/>
        <w:left w:val="none" w:sz="0" w:space="0" w:color="auto"/>
        <w:bottom w:val="none" w:sz="0" w:space="0" w:color="auto"/>
        <w:right w:val="none" w:sz="0" w:space="0" w:color="auto"/>
      </w:divBdr>
    </w:div>
    <w:div w:id="793402087">
      <w:bodyDiv w:val="1"/>
      <w:marLeft w:val="0"/>
      <w:marRight w:val="0"/>
      <w:marTop w:val="0"/>
      <w:marBottom w:val="0"/>
      <w:divBdr>
        <w:top w:val="none" w:sz="0" w:space="0" w:color="auto"/>
        <w:left w:val="none" w:sz="0" w:space="0" w:color="auto"/>
        <w:bottom w:val="none" w:sz="0" w:space="0" w:color="auto"/>
        <w:right w:val="none" w:sz="0" w:space="0" w:color="auto"/>
      </w:divBdr>
    </w:div>
    <w:div w:id="1115173299">
      <w:bodyDiv w:val="1"/>
      <w:marLeft w:val="0"/>
      <w:marRight w:val="0"/>
      <w:marTop w:val="0"/>
      <w:marBottom w:val="0"/>
      <w:divBdr>
        <w:top w:val="none" w:sz="0" w:space="0" w:color="auto"/>
        <w:left w:val="none" w:sz="0" w:space="0" w:color="auto"/>
        <w:bottom w:val="none" w:sz="0" w:space="0" w:color="auto"/>
        <w:right w:val="none" w:sz="0" w:space="0" w:color="auto"/>
      </w:divBdr>
      <w:divsChild>
        <w:div w:id="1216234380">
          <w:marLeft w:val="0"/>
          <w:marRight w:val="0"/>
          <w:marTop w:val="0"/>
          <w:marBottom w:val="0"/>
          <w:divBdr>
            <w:top w:val="none" w:sz="0" w:space="0" w:color="auto"/>
            <w:left w:val="none" w:sz="0" w:space="0" w:color="auto"/>
            <w:bottom w:val="none" w:sz="0" w:space="0" w:color="auto"/>
            <w:right w:val="none" w:sz="0" w:space="0" w:color="auto"/>
          </w:divBdr>
          <w:divsChild>
            <w:div w:id="414518692">
              <w:marLeft w:val="-75"/>
              <w:marRight w:val="0"/>
              <w:marTop w:val="30"/>
              <w:marBottom w:val="30"/>
              <w:divBdr>
                <w:top w:val="none" w:sz="0" w:space="0" w:color="auto"/>
                <w:left w:val="none" w:sz="0" w:space="0" w:color="auto"/>
                <w:bottom w:val="none" w:sz="0" w:space="0" w:color="auto"/>
                <w:right w:val="none" w:sz="0" w:space="0" w:color="auto"/>
              </w:divBdr>
              <w:divsChild>
                <w:div w:id="16397793">
                  <w:marLeft w:val="0"/>
                  <w:marRight w:val="0"/>
                  <w:marTop w:val="0"/>
                  <w:marBottom w:val="0"/>
                  <w:divBdr>
                    <w:top w:val="none" w:sz="0" w:space="0" w:color="auto"/>
                    <w:left w:val="none" w:sz="0" w:space="0" w:color="auto"/>
                    <w:bottom w:val="none" w:sz="0" w:space="0" w:color="auto"/>
                    <w:right w:val="none" w:sz="0" w:space="0" w:color="auto"/>
                  </w:divBdr>
                  <w:divsChild>
                    <w:div w:id="435640153">
                      <w:marLeft w:val="0"/>
                      <w:marRight w:val="0"/>
                      <w:marTop w:val="0"/>
                      <w:marBottom w:val="0"/>
                      <w:divBdr>
                        <w:top w:val="none" w:sz="0" w:space="0" w:color="auto"/>
                        <w:left w:val="none" w:sz="0" w:space="0" w:color="auto"/>
                        <w:bottom w:val="none" w:sz="0" w:space="0" w:color="auto"/>
                        <w:right w:val="none" w:sz="0" w:space="0" w:color="auto"/>
                      </w:divBdr>
                    </w:div>
                  </w:divsChild>
                </w:div>
                <w:div w:id="1520894330">
                  <w:marLeft w:val="0"/>
                  <w:marRight w:val="0"/>
                  <w:marTop w:val="0"/>
                  <w:marBottom w:val="0"/>
                  <w:divBdr>
                    <w:top w:val="none" w:sz="0" w:space="0" w:color="auto"/>
                    <w:left w:val="none" w:sz="0" w:space="0" w:color="auto"/>
                    <w:bottom w:val="none" w:sz="0" w:space="0" w:color="auto"/>
                    <w:right w:val="none" w:sz="0" w:space="0" w:color="auto"/>
                  </w:divBdr>
                  <w:divsChild>
                    <w:div w:id="25765022">
                      <w:marLeft w:val="0"/>
                      <w:marRight w:val="0"/>
                      <w:marTop w:val="0"/>
                      <w:marBottom w:val="0"/>
                      <w:divBdr>
                        <w:top w:val="none" w:sz="0" w:space="0" w:color="auto"/>
                        <w:left w:val="none" w:sz="0" w:space="0" w:color="auto"/>
                        <w:bottom w:val="none" w:sz="0" w:space="0" w:color="auto"/>
                        <w:right w:val="none" w:sz="0" w:space="0" w:color="auto"/>
                      </w:divBdr>
                    </w:div>
                  </w:divsChild>
                </w:div>
                <w:div w:id="2121610455">
                  <w:marLeft w:val="0"/>
                  <w:marRight w:val="0"/>
                  <w:marTop w:val="0"/>
                  <w:marBottom w:val="0"/>
                  <w:divBdr>
                    <w:top w:val="none" w:sz="0" w:space="0" w:color="auto"/>
                    <w:left w:val="none" w:sz="0" w:space="0" w:color="auto"/>
                    <w:bottom w:val="none" w:sz="0" w:space="0" w:color="auto"/>
                    <w:right w:val="none" w:sz="0" w:space="0" w:color="auto"/>
                  </w:divBdr>
                  <w:divsChild>
                    <w:div w:id="473135542">
                      <w:marLeft w:val="0"/>
                      <w:marRight w:val="0"/>
                      <w:marTop w:val="0"/>
                      <w:marBottom w:val="0"/>
                      <w:divBdr>
                        <w:top w:val="none" w:sz="0" w:space="0" w:color="auto"/>
                        <w:left w:val="none" w:sz="0" w:space="0" w:color="auto"/>
                        <w:bottom w:val="none" w:sz="0" w:space="0" w:color="auto"/>
                        <w:right w:val="none" w:sz="0" w:space="0" w:color="auto"/>
                      </w:divBdr>
                    </w:div>
                    <w:div w:id="1811552310">
                      <w:marLeft w:val="0"/>
                      <w:marRight w:val="0"/>
                      <w:marTop w:val="0"/>
                      <w:marBottom w:val="0"/>
                      <w:divBdr>
                        <w:top w:val="none" w:sz="0" w:space="0" w:color="auto"/>
                        <w:left w:val="none" w:sz="0" w:space="0" w:color="auto"/>
                        <w:bottom w:val="none" w:sz="0" w:space="0" w:color="auto"/>
                        <w:right w:val="none" w:sz="0" w:space="0" w:color="auto"/>
                      </w:divBdr>
                    </w:div>
                    <w:div w:id="1499152118">
                      <w:marLeft w:val="0"/>
                      <w:marRight w:val="0"/>
                      <w:marTop w:val="0"/>
                      <w:marBottom w:val="0"/>
                      <w:divBdr>
                        <w:top w:val="none" w:sz="0" w:space="0" w:color="auto"/>
                        <w:left w:val="none" w:sz="0" w:space="0" w:color="auto"/>
                        <w:bottom w:val="none" w:sz="0" w:space="0" w:color="auto"/>
                        <w:right w:val="none" w:sz="0" w:space="0" w:color="auto"/>
                      </w:divBdr>
                    </w:div>
                  </w:divsChild>
                </w:div>
                <w:div w:id="1509638310">
                  <w:marLeft w:val="0"/>
                  <w:marRight w:val="0"/>
                  <w:marTop w:val="0"/>
                  <w:marBottom w:val="0"/>
                  <w:divBdr>
                    <w:top w:val="none" w:sz="0" w:space="0" w:color="auto"/>
                    <w:left w:val="none" w:sz="0" w:space="0" w:color="auto"/>
                    <w:bottom w:val="none" w:sz="0" w:space="0" w:color="auto"/>
                    <w:right w:val="none" w:sz="0" w:space="0" w:color="auto"/>
                  </w:divBdr>
                  <w:divsChild>
                    <w:div w:id="581567491">
                      <w:marLeft w:val="0"/>
                      <w:marRight w:val="0"/>
                      <w:marTop w:val="0"/>
                      <w:marBottom w:val="0"/>
                      <w:divBdr>
                        <w:top w:val="none" w:sz="0" w:space="0" w:color="auto"/>
                        <w:left w:val="none" w:sz="0" w:space="0" w:color="auto"/>
                        <w:bottom w:val="none" w:sz="0" w:space="0" w:color="auto"/>
                        <w:right w:val="none" w:sz="0" w:space="0" w:color="auto"/>
                      </w:divBdr>
                    </w:div>
                    <w:div w:id="1688092051">
                      <w:marLeft w:val="0"/>
                      <w:marRight w:val="0"/>
                      <w:marTop w:val="0"/>
                      <w:marBottom w:val="0"/>
                      <w:divBdr>
                        <w:top w:val="none" w:sz="0" w:space="0" w:color="auto"/>
                        <w:left w:val="none" w:sz="0" w:space="0" w:color="auto"/>
                        <w:bottom w:val="none" w:sz="0" w:space="0" w:color="auto"/>
                        <w:right w:val="none" w:sz="0" w:space="0" w:color="auto"/>
                      </w:divBdr>
                    </w:div>
                    <w:div w:id="1230573318">
                      <w:marLeft w:val="0"/>
                      <w:marRight w:val="0"/>
                      <w:marTop w:val="0"/>
                      <w:marBottom w:val="0"/>
                      <w:divBdr>
                        <w:top w:val="none" w:sz="0" w:space="0" w:color="auto"/>
                        <w:left w:val="none" w:sz="0" w:space="0" w:color="auto"/>
                        <w:bottom w:val="none" w:sz="0" w:space="0" w:color="auto"/>
                        <w:right w:val="none" w:sz="0" w:space="0" w:color="auto"/>
                      </w:divBdr>
                    </w:div>
                  </w:divsChild>
                </w:div>
                <w:div w:id="771974555">
                  <w:marLeft w:val="0"/>
                  <w:marRight w:val="0"/>
                  <w:marTop w:val="0"/>
                  <w:marBottom w:val="0"/>
                  <w:divBdr>
                    <w:top w:val="none" w:sz="0" w:space="0" w:color="auto"/>
                    <w:left w:val="none" w:sz="0" w:space="0" w:color="auto"/>
                    <w:bottom w:val="none" w:sz="0" w:space="0" w:color="auto"/>
                    <w:right w:val="none" w:sz="0" w:space="0" w:color="auto"/>
                  </w:divBdr>
                  <w:divsChild>
                    <w:div w:id="1149060357">
                      <w:marLeft w:val="0"/>
                      <w:marRight w:val="0"/>
                      <w:marTop w:val="0"/>
                      <w:marBottom w:val="0"/>
                      <w:divBdr>
                        <w:top w:val="none" w:sz="0" w:space="0" w:color="auto"/>
                        <w:left w:val="none" w:sz="0" w:space="0" w:color="auto"/>
                        <w:bottom w:val="none" w:sz="0" w:space="0" w:color="auto"/>
                        <w:right w:val="none" w:sz="0" w:space="0" w:color="auto"/>
                      </w:divBdr>
                    </w:div>
                    <w:div w:id="1553038446">
                      <w:marLeft w:val="0"/>
                      <w:marRight w:val="0"/>
                      <w:marTop w:val="0"/>
                      <w:marBottom w:val="0"/>
                      <w:divBdr>
                        <w:top w:val="none" w:sz="0" w:space="0" w:color="auto"/>
                        <w:left w:val="none" w:sz="0" w:space="0" w:color="auto"/>
                        <w:bottom w:val="none" w:sz="0" w:space="0" w:color="auto"/>
                        <w:right w:val="none" w:sz="0" w:space="0" w:color="auto"/>
                      </w:divBdr>
                    </w:div>
                    <w:div w:id="874003625">
                      <w:marLeft w:val="0"/>
                      <w:marRight w:val="0"/>
                      <w:marTop w:val="0"/>
                      <w:marBottom w:val="0"/>
                      <w:divBdr>
                        <w:top w:val="none" w:sz="0" w:space="0" w:color="auto"/>
                        <w:left w:val="none" w:sz="0" w:space="0" w:color="auto"/>
                        <w:bottom w:val="none" w:sz="0" w:space="0" w:color="auto"/>
                        <w:right w:val="none" w:sz="0" w:space="0" w:color="auto"/>
                      </w:divBdr>
                    </w:div>
                  </w:divsChild>
                </w:div>
                <w:div w:id="335620234">
                  <w:marLeft w:val="0"/>
                  <w:marRight w:val="0"/>
                  <w:marTop w:val="0"/>
                  <w:marBottom w:val="0"/>
                  <w:divBdr>
                    <w:top w:val="none" w:sz="0" w:space="0" w:color="auto"/>
                    <w:left w:val="none" w:sz="0" w:space="0" w:color="auto"/>
                    <w:bottom w:val="none" w:sz="0" w:space="0" w:color="auto"/>
                    <w:right w:val="none" w:sz="0" w:space="0" w:color="auto"/>
                  </w:divBdr>
                  <w:divsChild>
                    <w:div w:id="476920350">
                      <w:marLeft w:val="0"/>
                      <w:marRight w:val="0"/>
                      <w:marTop w:val="0"/>
                      <w:marBottom w:val="0"/>
                      <w:divBdr>
                        <w:top w:val="none" w:sz="0" w:space="0" w:color="auto"/>
                        <w:left w:val="none" w:sz="0" w:space="0" w:color="auto"/>
                        <w:bottom w:val="none" w:sz="0" w:space="0" w:color="auto"/>
                        <w:right w:val="none" w:sz="0" w:space="0" w:color="auto"/>
                      </w:divBdr>
                    </w:div>
                    <w:div w:id="424888365">
                      <w:marLeft w:val="0"/>
                      <w:marRight w:val="0"/>
                      <w:marTop w:val="0"/>
                      <w:marBottom w:val="0"/>
                      <w:divBdr>
                        <w:top w:val="none" w:sz="0" w:space="0" w:color="auto"/>
                        <w:left w:val="none" w:sz="0" w:space="0" w:color="auto"/>
                        <w:bottom w:val="none" w:sz="0" w:space="0" w:color="auto"/>
                        <w:right w:val="none" w:sz="0" w:space="0" w:color="auto"/>
                      </w:divBdr>
                    </w:div>
                  </w:divsChild>
                </w:div>
                <w:div w:id="1687556420">
                  <w:marLeft w:val="0"/>
                  <w:marRight w:val="0"/>
                  <w:marTop w:val="0"/>
                  <w:marBottom w:val="0"/>
                  <w:divBdr>
                    <w:top w:val="none" w:sz="0" w:space="0" w:color="auto"/>
                    <w:left w:val="none" w:sz="0" w:space="0" w:color="auto"/>
                    <w:bottom w:val="none" w:sz="0" w:space="0" w:color="auto"/>
                    <w:right w:val="none" w:sz="0" w:space="0" w:color="auto"/>
                  </w:divBdr>
                  <w:divsChild>
                    <w:div w:id="1356736605">
                      <w:marLeft w:val="0"/>
                      <w:marRight w:val="0"/>
                      <w:marTop w:val="0"/>
                      <w:marBottom w:val="0"/>
                      <w:divBdr>
                        <w:top w:val="none" w:sz="0" w:space="0" w:color="auto"/>
                        <w:left w:val="none" w:sz="0" w:space="0" w:color="auto"/>
                        <w:bottom w:val="none" w:sz="0" w:space="0" w:color="auto"/>
                        <w:right w:val="none" w:sz="0" w:space="0" w:color="auto"/>
                      </w:divBdr>
                    </w:div>
                    <w:div w:id="2137874015">
                      <w:marLeft w:val="0"/>
                      <w:marRight w:val="0"/>
                      <w:marTop w:val="0"/>
                      <w:marBottom w:val="0"/>
                      <w:divBdr>
                        <w:top w:val="none" w:sz="0" w:space="0" w:color="auto"/>
                        <w:left w:val="none" w:sz="0" w:space="0" w:color="auto"/>
                        <w:bottom w:val="none" w:sz="0" w:space="0" w:color="auto"/>
                        <w:right w:val="none" w:sz="0" w:space="0" w:color="auto"/>
                      </w:divBdr>
                    </w:div>
                    <w:div w:id="21365793">
                      <w:marLeft w:val="0"/>
                      <w:marRight w:val="0"/>
                      <w:marTop w:val="0"/>
                      <w:marBottom w:val="0"/>
                      <w:divBdr>
                        <w:top w:val="none" w:sz="0" w:space="0" w:color="auto"/>
                        <w:left w:val="none" w:sz="0" w:space="0" w:color="auto"/>
                        <w:bottom w:val="none" w:sz="0" w:space="0" w:color="auto"/>
                        <w:right w:val="none" w:sz="0" w:space="0" w:color="auto"/>
                      </w:divBdr>
                    </w:div>
                  </w:divsChild>
                </w:div>
                <w:div w:id="748888246">
                  <w:marLeft w:val="0"/>
                  <w:marRight w:val="0"/>
                  <w:marTop w:val="0"/>
                  <w:marBottom w:val="0"/>
                  <w:divBdr>
                    <w:top w:val="none" w:sz="0" w:space="0" w:color="auto"/>
                    <w:left w:val="none" w:sz="0" w:space="0" w:color="auto"/>
                    <w:bottom w:val="none" w:sz="0" w:space="0" w:color="auto"/>
                    <w:right w:val="none" w:sz="0" w:space="0" w:color="auto"/>
                  </w:divBdr>
                  <w:divsChild>
                    <w:div w:id="1878161848">
                      <w:marLeft w:val="0"/>
                      <w:marRight w:val="0"/>
                      <w:marTop w:val="0"/>
                      <w:marBottom w:val="0"/>
                      <w:divBdr>
                        <w:top w:val="none" w:sz="0" w:space="0" w:color="auto"/>
                        <w:left w:val="none" w:sz="0" w:space="0" w:color="auto"/>
                        <w:bottom w:val="none" w:sz="0" w:space="0" w:color="auto"/>
                        <w:right w:val="none" w:sz="0" w:space="0" w:color="auto"/>
                      </w:divBdr>
                    </w:div>
                  </w:divsChild>
                </w:div>
                <w:div w:id="1581912586">
                  <w:marLeft w:val="0"/>
                  <w:marRight w:val="0"/>
                  <w:marTop w:val="0"/>
                  <w:marBottom w:val="0"/>
                  <w:divBdr>
                    <w:top w:val="none" w:sz="0" w:space="0" w:color="auto"/>
                    <w:left w:val="none" w:sz="0" w:space="0" w:color="auto"/>
                    <w:bottom w:val="none" w:sz="0" w:space="0" w:color="auto"/>
                    <w:right w:val="none" w:sz="0" w:space="0" w:color="auto"/>
                  </w:divBdr>
                  <w:divsChild>
                    <w:div w:id="148983956">
                      <w:marLeft w:val="0"/>
                      <w:marRight w:val="0"/>
                      <w:marTop w:val="0"/>
                      <w:marBottom w:val="0"/>
                      <w:divBdr>
                        <w:top w:val="none" w:sz="0" w:space="0" w:color="auto"/>
                        <w:left w:val="none" w:sz="0" w:space="0" w:color="auto"/>
                        <w:bottom w:val="none" w:sz="0" w:space="0" w:color="auto"/>
                        <w:right w:val="none" w:sz="0" w:space="0" w:color="auto"/>
                      </w:divBdr>
                    </w:div>
                  </w:divsChild>
                </w:div>
                <w:div w:id="149449405">
                  <w:marLeft w:val="0"/>
                  <w:marRight w:val="0"/>
                  <w:marTop w:val="0"/>
                  <w:marBottom w:val="0"/>
                  <w:divBdr>
                    <w:top w:val="none" w:sz="0" w:space="0" w:color="auto"/>
                    <w:left w:val="none" w:sz="0" w:space="0" w:color="auto"/>
                    <w:bottom w:val="none" w:sz="0" w:space="0" w:color="auto"/>
                    <w:right w:val="none" w:sz="0" w:space="0" w:color="auto"/>
                  </w:divBdr>
                  <w:divsChild>
                    <w:div w:id="135531197">
                      <w:marLeft w:val="0"/>
                      <w:marRight w:val="0"/>
                      <w:marTop w:val="0"/>
                      <w:marBottom w:val="0"/>
                      <w:divBdr>
                        <w:top w:val="none" w:sz="0" w:space="0" w:color="auto"/>
                        <w:left w:val="none" w:sz="0" w:space="0" w:color="auto"/>
                        <w:bottom w:val="none" w:sz="0" w:space="0" w:color="auto"/>
                        <w:right w:val="none" w:sz="0" w:space="0" w:color="auto"/>
                      </w:divBdr>
                    </w:div>
                  </w:divsChild>
                </w:div>
                <w:div w:id="1770349369">
                  <w:marLeft w:val="0"/>
                  <w:marRight w:val="0"/>
                  <w:marTop w:val="0"/>
                  <w:marBottom w:val="0"/>
                  <w:divBdr>
                    <w:top w:val="none" w:sz="0" w:space="0" w:color="auto"/>
                    <w:left w:val="none" w:sz="0" w:space="0" w:color="auto"/>
                    <w:bottom w:val="none" w:sz="0" w:space="0" w:color="auto"/>
                    <w:right w:val="none" w:sz="0" w:space="0" w:color="auto"/>
                  </w:divBdr>
                  <w:divsChild>
                    <w:div w:id="99180053">
                      <w:marLeft w:val="0"/>
                      <w:marRight w:val="0"/>
                      <w:marTop w:val="0"/>
                      <w:marBottom w:val="0"/>
                      <w:divBdr>
                        <w:top w:val="none" w:sz="0" w:space="0" w:color="auto"/>
                        <w:left w:val="none" w:sz="0" w:space="0" w:color="auto"/>
                        <w:bottom w:val="none" w:sz="0" w:space="0" w:color="auto"/>
                        <w:right w:val="none" w:sz="0" w:space="0" w:color="auto"/>
                      </w:divBdr>
                    </w:div>
                  </w:divsChild>
                </w:div>
                <w:div w:id="1975721193">
                  <w:marLeft w:val="0"/>
                  <w:marRight w:val="0"/>
                  <w:marTop w:val="0"/>
                  <w:marBottom w:val="0"/>
                  <w:divBdr>
                    <w:top w:val="none" w:sz="0" w:space="0" w:color="auto"/>
                    <w:left w:val="none" w:sz="0" w:space="0" w:color="auto"/>
                    <w:bottom w:val="none" w:sz="0" w:space="0" w:color="auto"/>
                    <w:right w:val="none" w:sz="0" w:space="0" w:color="auto"/>
                  </w:divBdr>
                  <w:divsChild>
                    <w:div w:id="360983094">
                      <w:marLeft w:val="0"/>
                      <w:marRight w:val="0"/>
                      <w:marTop w:val="0"/>
                      <w:marBottom w:val="0"/>
                      <w:divBdr>
                        <w:top w:val="none" w:sz="0" w:space="0" w:color="auto"/>
                        <w:left w:val="none" w:sz="0" w:space="0" w:color="auto"/>
                        <w:bottom w:val="none" w:sz="0" w:space="0" w:color="auto"/>
                        <w:right w:val="none" w:sz="0" w:space="0" w:color="auto"/>
                      </w:divBdr>
                    </w:div>
                    <w:div w:id="1966429531">
                      <w:marLeft w:val="0"/>
                      <w:marRight w:val="0"/>
                      <w:marTop w:val="0"/>
                      <w:marBottom w:val="0"/>
                      <w:divBdr>
                        <w:top w:val="none" w:sz="0" w:space="0" w:color="auto"/>
                        <w:left w:val="none" w:sz="0" w:space="0" w:color="auto"/>
                        <w:bottom w:val="none" w:sz="0" w:space="0" w:color="auto"/>
                        <w:right w:val="none" w:sz="0" w:space="0" w:color="auto"/>
                      </w:divBdr>
                    </w:div>
                    <w:div w:id="559825524">
                      <w:marLeft w:val="0"/>
                      <w:marRight w:val="0"/>
                      <w:marTop w:val="0"/>
                      <w:marBottom w:val="0"/>
                      <w:divBdr>
                        <w:top w:val="none" w:sz="0" w:space="0" w:color="auto"/>
                        <w:left w:val="none" w:sz="0" w:space="0" w:color="auto"/>
                        <w:bottom w:val="none" w:sz="0" w:space="0" w:color="auto"/>
                        <w:right w:val="none" w:sz="0" w:space="0" w:color="auto"/>
                      </w:divBdr>
                    </w:div>
                    <w:div w:id="1727024546">
                      <w:marLeft w:val="0"/>
                      <w:marRight w:val="0"/>
                      <w:marTop w:val="0"/>
                      <w:marBottom w:val="0"/>
                      <w:divBdr>
                        <w:top w:val="none" w:sz="0" w:space="0" w:color="auto"/>
                        <w:left w:val="none" w:sz="0" w:space="0" w:color="auto"/>
                        <w:bottom w:val="none" w:sz="0" w:space="0" w:color="auto"/>
                        <w:right w:val="none" w:sz="0" w:space="0" w:color="auto"/>
                      </w:divBdr>
                    </w:div>
                    <w:div w:id="1323659692">
                      <w:marLeft w:val="0"/>
                      <w:marRight w:val="0"/>
                      <w:marTop w:val="0"/>
                      <w:marBottom w:val="0"/>
                      <w:divBdr>
                        <w:top w:val="none" w:sz="0" w:space="0" w:color="auto"/>
                        <w:left w:val="none" w:sz="0" w:space="0" w:color="auto"/>
                        <w:bottom w:val="none" w:sz="0" w:space="0" w:color="auto"/>
                        <w:right w:val="none" w:sz="0" w:space="0" w:color="auto"/>
                      </w:divBdr>
                    </w:div>
                  </w:divsChild>
                </w:div>
                <w:div w:id="657882550">
                  <w:marLeft w:val="0"/>
                  <w:marRight w:val="0"/>
                  <w:marTop w:val="0"/>
                  <w:marBottom w:val="0"/>
                  <w:divBdr>
                    <w:top w:val="none" w:sz="0" w:space="0" w:color="auto"/>
                    <w:left w:val="none" w:sz="0" w:space="0" w:color="auto"/>
                    <w:bottom w:val="none" w:sz="0" w:space="0" w:color="auto"/>
                    <w:right w:val="none" w:sz="0" w:space="0" w:color="auto"/>
                  </w:divBdr>
                  <w:divsChild>
                    <w:div w:id="854073757">
                      <w:marLeft w:val="0"/>
                      <w:marRight w:val="0"/>
                      <w:marTop w:val="0"/>
                      <w:marBottom w:val="0"/>
                      <w:divBdr>
                        <w:top w:val="none" w:sz="0" w:space="0" w:color="auto"/>
                        <w:left w:val="none" w:sz="0" w:space="0" w:color="auto"/>
                        <w:bottom w:val="none" w:sz="0" w:space="0" w:color="auto"/>
                        <w:right w:val="none" w:sz="0" w:space="0" w:color="auto"/>
                      </w:divBdr>
                    </w:div>
                  </w:divsChild>
                </w:div>
                <w:div w:id="415714677">
                  <w:marLeft w:val="0"/>
                  <w:marRight w:val="0"/>
                  <w:marTop w:val="0"/>
                  <w:marBottom w:val="0"/>
                  <w:divBdr>
                    <w:top w:val="none" w:sz="0" w:space="0" w:color="auto"/>
                    <w:left w:val="none" w:sz="0" w:space="0" w:color="auto"/>
                    <w:bottom w:val="none" w:sz="0" w:space="0" w:color="auto"/>
                    <w:right w:val="none" w:sz="0" w:space="0" w:color="auto"/>
                  </w:divBdr>
                  <w:divsChild>
                    <w:div w:id="1631013440">
                      <w:marLeft w:val="0"/>
                      <w:marRight w:val="0"/>
                      <w:marTop w:val="0"/>
                      <w:marBottom w:val="0"/>
                      <w:divBdr>
                        <w:top w:val="none" w:sz="0" w:space="0" w:color="auto"/>
                        <w:left w:val="none" w:sz="0" w:space="0" w:color="auto"/>
                        <w:bottom w:val="none" w:sz="0" w:space="0" w:color="auto"/>
                        <w:right w:val="none" w:sz="0" w:space="0" w:color="auto"/>
                      </w:divBdr>
                    </w:div>
                    <w:div w:id="431558691">
                      <w:marLeft w:val="0"/>
                      <w:marRight w:val="0"/>
                      <w:marTop w:val="0"/>
                      <w:marBottom w:val="0"/>
                      <w:divBdr>
                        <w:top w:val="none" w:sz="0" w:space="0" w:color="auto"/>
                        <w:left w:val="none" w:sz="0" w:space="0" w:color="auto"/>
                        <w:bottom w:val="none" w:sz="0" w:space="0" w:color="auto"/>
                        <w:right w:val="none" w:sz="0" w:space="0" w:color="auto"/>
                      </w:divBdr>
                    </w:div>
                  </w:divsChild>
                </w:div>
                <w:div w:id="260262345">
                  <w:marLeft w:val="0"/>
                  <w:marRight w:val="0"/>
                  <w:marTop w:val="0"/>
                  <w:marBottom w:val="0"/>
                  <w:divBdr>
                    <w:top w:val="none" w:sz="0" w:space="0" w:color="auto"/>
                    <w:left w:val="none" w:sz="0" w:space="0" w:color="auto"/>
                    <w:bottom w:val="none" w:sz="0" w:space="0" w:color="auto"/>
                    <w:right w:val="none" w:sz="0" w:space="0" w:color="auto"/>
                  </w:divBdr>
                  <w:divsChild>
                    <w:div w:id="663556690">
                      <w:marLeft w:val="0"/>
                      <w:marRight w:val="0"/>
                      <w:marTop w:val="0"/>
                      <w:marBottom w:val="0"/>
                      <w:divBdr>
                        <w:top w:val="none" w:sz="0" w:space="0" w:color="auto"/>
                        <w:left w:val="none" w:sz="0" w:space="0" w:color="auto"/>
                        <w:bottom w:val="none" w:sz="0" w:space="0" w:color="auto"/>
                        <w:right w:val="none" w:sz="0" w:space="0" w:color="auto"/>
                      </w:divBdr>
                    </w:div>
                    <w:div w:id="1778674362">
                      <w:marLeft w:val="0"/>
                      <w:marRight w:val="0"/>
                      <w:marTop w:val="0"/>
                      <w:marBottom w:val="0"/>
                      <w:divBdr>
                        <w:top w:val="none" w:sz="0" w:space="0" w:color="auto"/>
                        <w:left w:val="none" w:sz="0" w:space="0" w:color="auto"/>
                        <w:bottom w:val="none" w:sz="0" w:space="0" w:color="auto"/>
                        <w:right w:val="none" w:sz="0" w:space="0" w:color="auto"/>
                      </w:divBdr>
                    </w:div>
                  </w:divsChild>
                </w:div>
                <w:div w:id="125393995">
                  <w:marLeft w:val="0"/>
                  <w:marRight w:val="0"/>
                  <w:marTop w:val="0"/>
                  <w:marBottom w:val="0"/>
                  <w:divBdr>
                    <w:top w:val="none" w:sz="0" w:space="0" w:color="auto"/>
                    <w:left w:val="none" w:sz="0" w:space="0" w:color="auto"/>
                    <w:bottom w:val="none" w:sz="0" w:space="0" w:color="auto"/>
                    <w:right w:val="none" w:sz="0" w:space="0" w:color="auto"/>
                  </w:divBdr>
                  <w:divsChild>
                    <w:div w:id="992609130">
                      <w:marLeft w:val="0"/>
                      <w:marRight w:val="0"/>
                      <w:marTop w:val="0"/>
                      <w:marBottom w:val="0"/>
                      <w:divBdr>
                        <w:top w:val="none" w:sz="0" w:space="0" w:color="auto"/>
                        <w:left w:val="none" w:sz="0" w:space="0" w:color="auto"/>
                        <w:bottom w:val="none" w:sz="0" w:space="0" w:color="auto"/>
                        <w:right w:val="none" w:sz="0" w:space="0" w:color="auto"/>
                      </w:divBdr>
                    </w:div>
                  </w:divsChild>
                </w:div>
                <w:div w:id="390858289">
                  <w:marLeft w:val="0"/>
                  <w:marRight w:val="0"/>
                  <w:marTop w:val="0"/>
                  <w:marBottom w:val="0"/>
                  <w:divBdr>
                    <w:top w:val="none" w:sz="0" w:space="0" w:color="auto"/>
                    <w:left w:val="none" w:sz="0" w:space="0" w:color="auto"/>
                    <w:bottom w:val="none" w:sz="0" w:space="0" w:color="auto"/>
                    <w:right w:val="none" w:sz="0" w:space="0" w:color="auto"/>
                  </w:divBdr>
                  <w:divsChild>
                    <w:div w:id="1570191843">
                      <w:marLeft w:val="0"/>
                      <w:marRight w:val="0"/>
                      <w:marTop w:val="0"/>
                      <w:marBottom w:val="0"/>
                      <w:divBdr>
                        <w:top w:val="none" w:sz="0" w:space="0" w:color="auto"/>
                        <w:left w:val="none" w:sz="0" w:space="0" w:color="auto"/>
                        <w:bottom w:val="none" w:sz="0" w:space="0" w:color="auto"/>
                        <w:right w:val="none" w:sz="0" w:space="0" w:color="auto"/>
                      </w:divBdr>
                    </w:div>
                    <w:div w:id="1440107591">
                      <w:marLeft w:val="0"/>
                      <w:marRight w:val="0"/>
                      <w:marTop w:val="0"/>
                      <w:marBottom w:val="0"/>
                      <w:divBdr>
                        <w:top w:val="none" w:sz="0" w:space="0" w:color="auto"/>
                        <w:left w:val="none" w:sz="0" w:space="0" w:color="auto"/>
                        <w:bottom w:val="none" w:sz="0" w:space="0" w:color="auto"/>
                        <w:right w:val="none" w:sz="0" w:space="0" w:color="auto"/>
                      </w:divBdr>
                    </w:div>
                    <w:div w:id="1389037714">
                      <w:marLeft w:val="0"/>
                      <w:marRight w:val="0"/>
                      <w:marTop w:val="0"/>
                      <w:marBottom w:val="0"/>
                      <w:divBdr>
                        <w:top w:val="none" w:sz="0" w:space="0" w:color="auto"/>
                        <w:left w:val="none" w:sz="0" w:space="0" w:color="auto"/>
                        <w:bottom w:val="none" w:sz="0" w:space="0" w:color="auto"/>
                        <w:right w:val="none" w:sz="0" w:space="0" w:color="auto"/>
                      </w:divBdr>
                    </w:div>
                    <w:div w:id="1360620495">
                      <w:marLeft w:val="0"/>
                      <w:marRight w:val="0"/>
                      <w:marTop w:val="0"/>
                      <w:marBottom w:val="0"/>
                      <w:divBdr>
                        <w:top w:val="none" w:sz="0" w:space="0" w:color="auto"/>
                        <w:left w:val="none" w:sz="0" w:space="0" w:color="auto"/>
                        <w:bottom w:val="none" w:sz="0" w:space="0" w:color="auto"/>
                        <w:right w:val="none" w:sz="0" w:space="0" w:color="auto"/>
                      </w:divBdr>
                    </w:div>
                  </w:divsChild>
                </w:div>
                <w:div w:id="1601062195">
                  <w:marLeft w:val="0"/>
                  <w:marRight w:val="0"/>
                  <w:marTop w:val="0"/>
                  <w:marBottom w:val="0"/>
                  <w:divBdr>
                    <w:top w:val="none" w:sz="0" w:space="0" w:color="auto"/>
                    <w:left w:val="none" w:sz="0" w:space="0" w:color="auto"/>
                    <w:bottom w:val="none" w:sz="0" w:space="0" w:color="auto"/>
                    <w:right w:val="none" w:sz="0" w:space="0" w:color="auto"/>
                  </w:divBdr>
                  <w:divsChild>
                    <w:div w:id="556164796">
                      <w:marLeft w:val="0"/>
                      <w:marRight w:val="0"/>
                      <w:marTop w:val="0"/>
                      <w:marBottom w:val="0"/>
                      <w:divBdr>
                        <w:top w:val="none" w:sz="0" w:space="0" w:color="auto"/>
                        <w:left w:val="none" w:sz="0" w:space="0" w:color="auto"/>
                        <w:bottom w:val="none" w:sz="0" w:space="0" w:color="auto"/>
                        <w:right w:val="none" w:sz="0" w:space="0" w:color="auto"/>
                      </w:divBdr>
                    </w:div>
                  </w:divsChild>
                </w:div>
                <w:div w:id="1626764775">
                  <w:marLeft w:val="0"/>
                  <w:marRight w:val="0"/>
                  <w:marTop w:val="0"/>
                  <w:marBottom w:val="0"/>
                  <w:divBdr>
                    <w:top w:val="none" w:sz="0" w:space="0" w:color="auto"/>
                    <w:left w:val="none" w:sz="0" w:space="0" w:color="auto"/>
                    <w:bottom w:val="none" w:sz="0" w:space="0" w:color="auto"/>
                    <w:right w:val="none" w:sz="0" w:space="0" w:color="auto"/>
                  </w:divBdr>
                  <w:divsChild>
                    <w:div w:id="1191533837">
                      <w:marLeft w:val="0"/>
                      <w:marRight w:val="0"/>
                      <w:marTop w:val="0"/>
                      <w:marBottom w:val="0"/>
                      <w:divBdr>
                        <w:top w:val="none" w:sz="0" w:space="0" w:color="auto"/>
                        <w:left w:val="none" w:sz="0" w:space="0" w:color="auto"/>
                        <w:bottom w:val="none" w:sz="0" w:space="0" w:color="auto"/>
                        <w:right w:val="none" w:sz="0" w:space="0" w:color="auto"/>
                      </w:divBdr>
                    </w:div>
                  </w:divsChild>
                </w:div>
                <w:div w:id="1167940163">
                  <w:marLeft w:val="0"/>
                  <w:marRight w:val="0"/>
                  <w:marTop w:val="0"/>
                  <w:marBottom w:val="0"/>
                  <w:divBdr>
                    <w:top w:val="none" w:sz="0" w:space="0" w:color="auto"/>
                    <w:left w:val="none" w:sz="0" w:space="0" w:color="auto"/>
                    <w:bottom w:val="none" w:sz="0" w:space="0" w:color="auto"/>
                    <w:right w:val="none" w:sz="0" w:space="0" w:color="auto"/>
                  </w:divBdr>
                  <w:divsChild>
                    <w:div w:id="1143424901">
                      <w:marLeft w:val="0"/>
                      <w:marRight w:val="0"/>
                      <w:marTop w:val="0"/>
                      <w:marBottom w:val="0"/>
                      <w:divBdr>
                        <w:top w:val="none" w:sz="0" w:space="0" w:color="auto"/>
                        <w:left w:val="none" w:sz="0" w:space="0" w:color="auto"/>
                        <w:bottom w:val="none" w:sz="0" w:space="0" w:color="auto"/>
                        <w:right w:val="none" w:sz="0" w:space="0" w:color="auto"/>
                      </w:divBdr>
                    </w:div>
                  </w:divsChild>
                </w:div>
                <w:div w:id="475030971">
                  <w:marLeft w:val="0"/>
                  <w:marRight w:val="0"/>
                  <w:marTop w:val="0"/>
                  <w:marBottom w:val="0"/>
                  <w:divBdr>
                    <w:top w:val="none" w:sz="0" w:space="0" w:color="auto"/>
                    <w:left w:val="none" w:sz="0" w:space="0" w:color="auto"/>
                    <w:bottom w:val="none" w:sz="0" w:space="0" w:color="auto"/>
                    <w:right w:val="none" w:sz="0" w:space="0" w:color="auto"/>
                  </w:divBdr>
                  <w:divsChild>
                    <w:div w:id="1826240403">
                      <w:marLeft w:val="0"/>
                      <w:marRight w:val="0"/>
                      <w:marTop w:val="0"/>
                      <w:marBottom w:val="0"/>
                      <w:divBdr>
                        <w:top w:val="none" w:sz="0" w:space="0" w:color="auto"/>
                        <w:left w:val="none" w:sz="0" w:space="0" w:color="auto"/>
                        <w:bottom w:val="none" w:sz="0" w:space="0" w:color="auto"/>
                        <w:right w:val="none" w:sz="0" w:space="0" w:color="auto"/>
                      </w:divBdr>
                    </w:div>
                  </w:divsChild>
                </w:div>
                <w:div w:id="1955475222">
                  <w:marLeft w:val="0"/>
                  <w:marRight w:val="0"/>
                  <w:marTop w:val="0"/>
                  <w:marBottom w:val="0"/>
                  <w:divBdr>
                    <w:top w:val="none" w:sz="0" w:space="0" w:color="auto"/>
                    <w:left w:val="none" w:sz="0" w:space="0" w:color="auto"/>
                    <w:bottom w:val="none" w:sz="0" w:space="0" w:color="auto"/>
                    <w:right w:val="none" w:sz="0" w:space="0" w:color="auto"/>
                  </w:divBdr>
                  <w:divsChild>
                    <w:div w:id="1434012340">
                      <w:marLeft w:val="0"/>
                      <w:marRight w:val="0"/>
                      <w:marTop w:val="0"/>
                      <w:marBottom w:val="0"/>
                      <w:divBdr>
                        <w:top w:val="none" w:sz="0" w:space="0" w:color="auto"/>
                        <w:left w:val="none" w:sz="0" w:space="0" w:color="auto"/>
                        <w:bottom w:val="none" w:sz="0" w:space="0" w:color="auto"/>
                        <w:right w:val="none" w:sz="0" w:space="0" w:color="auto"/>
                      </w:divBdr>
                    </w:div>
                    <w:div w:id="2011635082">
                      <w:marLeft w:val="0"/>
                      <w:marRight w:val="0"/>
                      <w:marTop w:val="0"/>
                      <w:marBottom w:val="0"/>
                      <w:divBdr>
                        <w:top w:val="none" w:sz="0" w:space="0" w:color="auto"/>
                        <w:left w:val="none" w:sz="0" w:space="0" w:color="auto"/>
                        <w:bottom w:val="none" w:sz="0" w:space="0" w:color="auto"/>
                        <w:right w:val="none" w:sz="0" w:space="0" w:color="auto"/>
                      </w:divBdr>
                    </w:div>
                    <w:div w:id="1198814570">
                      <w:marLeft w:val="0"/>
                      <w:marRight w:val="0"/>
                      <w:marTop w:val="0"/>
                      <w:marBottom w:val="0"/>
                      <w:divBdr>
                        <w:top w:val="none" w:sz="0" w:space="0" w:color="auto"/>
                        <w:left w:val="none" w:sz="0" w:space="0" w:color="auto"/>
                        <w:bottom w:val="none" w:sz="0" w:space="0" w:color="auto"/>
                        <w:right w:val="none" w:sz="0" w:space="0" w:color="auto"/>
                      </w:divBdr>
                    </w:div>
                    <w:div w:id="546841399">
                      <w:marLeft w:val="0"/>
                      <w:marRight w:val="0"/>
                      <w:marTop w:val="0"/>
                      <w:marBottom w:val="0"/>
                      <w:divBdr>
                        <w:top w:val="none" w:sz="0" w:space="0" w:color="auto"/>
                        <w:left w:val="none" w:sz="0" w:space="0" w:color="auto"/>
                        <w:bottom w:val="none" w:sz="0" w:space="0" w:color="auto"/>
                        <w:right w:val="none" w:sz="0" w:space="0" w:color="auto"/>
                      </w:divBdr>
                    </w:div>
                  </w:divsChild>
                </w:div>
                <w:div w:id="861018744">
                  <w:marLeft w:val="0"/>
                  <w:marRight w:val="0"/>
                  <w:marTop w:val="0"/>
                  <w:marBottom w:val="0"/>
                  <w:divBdr>
                    <w:top w:val="none" w:sz="0" w:space="0" w:color="auto"/>
                    <w:left w:val="none" w:sz="0" w:space="0" w:color="auto"/>
                    <w:bottom w:val="none" w:sz="0" w:space="0" w:color="auto"/>
                    <w:right w:val="none" w:sz="0" w:space="0" w:color="auto"/>
                  </w:divBdr>
                  <w:divsChild>
                    <w:div w:id="105390547">
                      <w:marLeft w:val="0"/>
                      <w:marRight w:val="0"/>
                      <w:marTop w:val="0"/>
                      <w:marBottom w:val="0"/>
                      <w:divBdr>
                        <w:top w:val="none" w:sz="0" w:space="0" w:color="auto"/>
                        <w:left w:val="none" w:sz="0" w:space="0" w:color="auto"/>
                        <w:bottom w:val="none" w:sz="0" w:space="0" w:color="auto"/>
                        <w:right w:val="none" w:sz="0" w:space="0" w:color="auto"/>
                      </w:divBdr>
                    </w:div>
                  </w:divsChild>
                </w:div>
                <w:div w:id="1256791887">
                  <w:marLeft w:val="0"/>
                  <w:marRight w:val="0"/>
                  <w:marTop w:val="0"/>
                  <w:marBottom w:val="0"/>
                  <w:divBdr>
                    <w:top w:val="none" w:sz="0" w:space="0" w:color="auto"/>
                    <w:left w:val="none" w:sz="0" w:space="0" w:color="auto"/>
                    <w:bottom w:val="none" w:sz="0" w:space="0" w:color="auto"/>
                    <w:right w:val="none" w:sz="0" w:space="0" w:color="auto"/>
                  </w:divBdr>
                  <w:divsChild>
                    <w:div w:id="1955863105">
                      <w:marLeft w:val="0"/>
                      <w:marRight w:val="0"/>
                      <w:marTop w:val="0"/>
                      <w:marBottom w:val="0"/>
                      <w:divBdr>
                        <w:top w:val="none" w:sz="0" w:space="0" w:color="auto"/>
                        <w:left w:val="none" w:sz="0" w:space="0" w:color="auto"/>
                        <w:bottom w:val="none" w:sz="0" w:space="0" w:color="auto"/>
                        <w:right w:val="none" w:sz="0" w:space="0" w:color="auto"/>
                      </w:divBdr>
                    </w:div>
                  </w:divsChild>
                </w:div>
                <w:div w:id="1037198177">
                  <w:marLeft w:val="0"/>
                  <w:marRight w:val="0"/>
                  <w:marTop w:val="0"/>
                  <w:marBottom w:val="0"/>
                  <w:divBdr>
                    <w:top w:val="none" w:sz="0" w:space="0" w:color="auto"/>
                    <w:left w:val="none" w:sz="0" w:space="0" w:color="auto"/>
                    <w:bottom w:val="none" w:sz="0" w:space="0" w:color="auto"/>
                    <w:right w:val="none" w:sz="0" w:space="0" w:color="auto"/>
                  </w:divBdr>
                  <w:divsChild>
                    <w:div w:id="803277486">
                      <w:marLeft w:val="0"/>
                      <w:marRight w:val="0"/>
                      <w:marTop w:val="0"/>
                      <w:marBottom w:val="0"/>
                      <w:divBdr>
                        <w:top w:val="none" w:sz="0" w:space="0" w:color="auto"/>
                        <w:left w:val="none" w:sz="0" w:space="0" w:color="auto"/>
                        <w:bottom w:val="none" w:sz="0" w:space="0" w:color="auto"/>
                        <w:right w:val="none" w:sz="0" w:space="0" w:color="auto"/>
                      </w:divBdr>
                    </w:div>
                  </w:divsChild>
                </w:div>
                <w:div w:id="1783963536">
                  <w:marLeft w:val="0"/>
                  <w:marRight w:val="0"/>
                  <w:marTop w:val="0"/>
                  <w:marBottom w:val="0"/>
                  <w:divBdr>
                    <w:top w:val="none" w:sz="0" w:space="0" w:color="auto"/>
                    <w:left w:val="none" w:sz="0" w:space="0" w:color="auto"/>
                    <w:bottom w:val="none" w:sz="0" w:space="0" w:color="auto"/>
                    <w:right w:val="none" w:sz="0" w:space="0" w:color="auto"/>
                  </w:divBdr>
                  <w:divsChild>
                    <w:div w:id="638194961">
                      <w:marLeft w:val="0"/>
                      <w:marRight w:val="0"/>
                      <w:marTop w:val="0"/>
                      <w:marBottom w:val="0"/>
                      <w:divBdr>
                        <w:top w:val="none" w:sz="0" w:space="0" w:color="auto"/>
                        <w:left w:val="none" w:sz="0" w:space="0" w:color="auto"/>
                        <w:bottom w:val="none" w:sz="0" w:space="0" w:color="auto"/>
                        <w:right w:val="none" w:sz="0" w:space="0" w:color="auto"/>
                      </w:divBdr>
                    </w:div>
                    <w:div w:id="842939981">
                      <w:marLeft w:val="0"/>
                      <w:marRight w:val="0"/>
                      <w:marTop w:val="0"/>
                      <w:marBottom w:val="0"/>
                      <w:divBdr>
                        <w:top w:val="none" w:sz="0" w:space="0" w:color="auto"/>
                        <w:left w:val="none" w:sz="0" w:space="0" w:color="auto"/>
                        <w:bottom w:val="none" w:sz="0" w:space="0" w:color="auto"/>
                        <w:right w:val="none" w:sz="0" w:space="0" w:color="auto"/>
                      </w:divBdr>
                    </w:div>
                    <w:div w:id="665323403">
                      <w:marLeft w:val="0"/>
                      <w:marRight w:val="0"/>
                      <w:marTop w:val="0"/>
                      <w:marBottom w:val="0"/>
                      <w:divBdr>
                        <w:top w:val="none" w:sz="0" w:space="0" w:color="auto"/>
                        <w:left w:val="none" w:sz="0" w:space="0" w:color="auto"/>
                        <w:bottom w:val="none" w:sz="0" w:space="0" w:color="auto"/>
                        <w:right w:val="none" w:sz="0" w:space="0" w:color="auto"/>
                      </w:divBdr>
                    </w:div>
                    <w:div w:id="1895267098">
                      <w:marLeft w:val="0"/>
                      <w:marRight w:val="0"/>
                      <w:marTop w:val="0"/>
                      <w:marBottom w:val="0"/>
                      <w:divBdr>
                        <w:top w:val="none" w:sz="0" w:space="0" w:color="auto"/>
                        <w:left w:val="none" w:sz="0" w:space="0" w:color="auto"/>
                        <w:bottom w:val="none" w:sz="0" w:space="0" w:color="auto"/>
                        <w:right w:val="none" w:sz="0" w:space="0" w:color="auto"/>
                      </w:divBdr>
                    </w:div>
                    <w:div w:id="1109161851">
                      <w:marLeft w:val="0"/>
                      <w:marRight w:val="0"/>
                      <w:marTop w:val="0"/>
                      <w:marBottom w:val="0"/>
                      <w:divBdr>
                        <w:top w:val="none" w:sz="0" w:space="0" w:color="auto"/>
                        <w:left w:val="none" w:sz="0" w:space="0" w:color="auto"/>
                        <w:bottom w:val="none" w:sz="0" w:space="0" w:color="auto"/>
                        <w:right w:val="none" w:sz="0" w:space="0" w:color="auto"/>
                      </w:divBdr>
                    </w:div>
                    <w:div w:id="1522671567">
                      <w:marLeft w:val="0"/>
                      <w:marRight w:val="0"/>
                      <w:marTop w:val="0"/>
                      <w:marBottom w:val="0"/>
                      <w:divBdr>
                        <w:top w:val="none" w:sz="0" w:space="0" w:color="auto"/>
                        <w:left w:val="none" w:sz="0" w:space="0" w:color="auto"/>
                        <w:bottom w:val="none" w:sz="0" w:space="0" w:color="auto"/>
                        <w:right w:val="none" w:sz="0" w:space="0" w:color="auto"/>
                      </w:divBdr>
                    </w:div>
                  </w:divsChild>
                </w:div>
                <w:div w:id="134838012">
                  <w:marLeft w:val="0"/>
                  <w:marRight w:val="0"/>
                  <w:marTop w:val="0"/>
                  <w:marBottom w:val="0"/>
                  <w:divBdr>
                    <w:top w:val="none" w:sz="0" w:space="0" w:color="auto"/>
                    <w:left w:val="none" w:sz="0" w:space="0" w:color="auto"/>
                    <w:bottom w:val="none" w:sz="0" w:space="0" w:color="auto"/>
                    <w:right w:val="none" w:sz="0" w:space="0" w:color="auto"/>
                  </w:divBdr>
                  <w:divsChild>
                    <w:div w:id="1516770956">
                      <w:marLeft w:val="0"/>
                      <w:marRight w:val="0"/>
                      <w:marTop w:val="0"/>
                      <w:marBottom w:val="0"/>
                      <w:divBdr>
                        <w:top w:val="none" w:sz="0" w:space="0" w:color="auto"/>
                        <w:left w:val="none" w:sz="0" w:space="0" w:color="auto"/>
                        <w:bottom w:val="none" w:sz="0" w:space="0" w:color="auto"/>
                        <w:right w:val="none" w:sz="0" w:space="0" w:color="auto"/>
                      </w:divBdr>
                    </w:div>
                  </w:divsChild>
                </w:div>
                <w:div w:id="1544710724">
                  <w:marLeft w:val="0"/>
                  <w:marRight w:val="0"/>
                  <w:marTop w:val="0"/>
                  <w:marBottom w:val="0"/>
                  <w:divBdr>
                    <w:top w:val="none" w:sz="0" w:space="0" w:color="auto"/>
                    <w:left w:val="none" w:sz="0" w:space="0" w:color="auto"/>
                    <w:bottom w:val="none" w:sz="0" w:space="0" w:color="auto"/>
                    <w:right w:val="none" w:sz="0" w:space="0" w:color="auto"/>
                  </w:divBdr>
                  <w:divsChild>
                    <w:div w:id="1057818653">
                      <w:marLeft w:val="0"/>
                      <w:marRight w:val="0"/>
                      <w:marTop w:val="0"/>
                      <w:marBottom w:val="0"/>
                      <w:divBdr>
                        <w:top w:val="none" w:sz="0" w:space="0" w:color="auto"/>
                        <w:left w:val="none" w:sz="0" w:space="0" w:color="auto"/>
                        <w:bottom w:val="none" w:sz="0" w:space="0" w:color="auto"/>
                        <w:right w:val="none" w:sz="0" w:space="0" w:color="auto"/>
                      </w:divBdr>
                    </w:div>
                  </w:divsChild>
                </w:div>
                <w:div w:id="1498837299">
                  <w:marLeft w:val="0"/>
                  <w:marRight w:val="0"/>
                  <w:marTop w:val="0"/>
                  <w:marBottom w:val="0"/>
                  <w:divBdr>
                    <w:top w:val="none" w:sz="0" w:space="0" w:color="auto"/>
                    <w:left w:val="none" w:sz="0" w:space="0" w:color="auto"/>
                    <w:bottom w:val="none" w:sz="0" w:space="0" w:color="auto"/>
                    <w:right w:val="none" w:sz="0" w:space="0" w:color="auto"/>
                  </w:divBdr>
                  <w:divsChild>
                    <w:div w:id="1641959354">
                      <w:marLeft w:val="0"/>
                      <w:marRight w:val="0"/>
                      <w:marTop w:val="0"/>
                      <w:marBottom w:val="0"/>
                      <w:divBdr>
                        <w:top w:val="none" w:sz="0" w:space="0" w:color="auto"/>
                        <w:left w:val="none" w:sz="0" w:space="0" w:color="auto"/>
                        <w:bottom w:val="none" w:sz="0" w:space="0" w:color="auto"/>
                        <w:right w:val="none" w:sz="0" w:space="0" w:color="auto"/>
                      </w:divBdr>
                    </w:div>
                    <w:div w:id="792556371">
                      <w:marLeft w:val="0"/>
                      <w:marRight w:val="0"/>
                      <w:marTop w:val="0"/>
                      <w:marBottom w:val="0"/>
                      <w:divBdr>
                        <w:top w:val="none" w:sz="0" w:space="0" w:color="auto"/>
                        <w:left w:val="none" w:sz="0" w:space="0" w:color="auto"/>
                        <w:bottom w:val="none" w:sz="0" w:space="0" w:color="auto"/>
                        <w:right w:val="none" w:sz="0" w:space="0" w:color="auto"/>
                      </w:divBdr>
                    </w:div>
                  </w:divsChild>
                </w:div>
                <w:div w:id="811168892">
                  <w:marLeft w:val="0"/>
                  <w:marRight w:val="0"/>
                  <w:marTop w:val="0"/>
                  <w:marBottom w:val="0"/>
                  <w:divBdr>
                    <w:top w:val="none" w:sz="0" w:space="0" w:color="auto"/>
                    <w:left w:val="none" w:sz="0" w:space="0" w:color="auto"/>
                    <w:bottom w:val="none" w:sz="0" w:space="0" w:color="auto"/>
                    <w:right w:val="none" w:sz="0" w:space="0" w:color="auto"/>
                  </w:divBdr>
                  <w:divsChild>
                    <w:div w:id="1268581631">
                      <w:marLeft w:val="0"/>
                      <w:marRight w:val="0"/>
                      <w:marTop w:val="0"/>
                      <w:marBottom w:val="0"/>
                      <w:divBdr>
                        <w:top w:val="none" w:sz="0" w:space="0" w:color="auto"/>
                        <w:left w:val="none" w:sz="0" w:space="0" w:color="auto"/>
                        <w:bottom w:val="none" w:sz="0" w:space="0" w:color="auto"/>
                        <w:right w:val="none" w:sz="0" w:space="0" w:color="auto"/>
                      </w:divBdr>
                    </w:div>
                  </w:divsChild>
                </w:div>
                <w:div w:id="1446072566">
                  <w:marLeft w:val="0"/>
                  <w:marRight w:val="0"/>
                  <w:marTop w:val="0"/>
                  <w:marBottom w:val="0"/>
                  <w:divBdr>
                    <w:top w:val="none" w:sz="0" w:space="0" w:color="auto"/>
                    <w:left w:val="none" w:sz="0" w:space="0" w:color="auto"/>
                    <w:bottom w:val="none" w:sz="0" w:space="0" w:color="auto"/>
                    <w:right w:val="none" w:sz="0" w:space="0" w:color="auto"/>
                  </w:divBdr>
                  <w:divsChild>
                    <w:div w:id="1726758001">
                      <w:marLeft w:val="0"/>
                      <w:marRight w:val="0"/>
                      <w:marTop w:val="0"/>
                      <w:marBottom w:val="0"/>
                      <w:divBdr>
                        <w:top w:val="none" w:sz="0" w:space="0" w:color="auto"/>
                        <w:left w:val="none" w:sz="0" w:space="0" w:color="auto"/>
                        <w:bottom w:val="none" w:sz="0" w:space="0" w:color="auto"/>
                        <w:right w:val="none" w:sz="0" w:space="0" w:color="auto"/>
                      </w:divBdr>
                    </w:div>
                  </w:divsChild>
                </w:div>
                <w:div w:id="2065911403">
                  <w:marLeft w:val="0"/>
                  <w:marRight w:val="0"/>
                  <w:marTop w:val="0"/>
                  <w:marBottom w:val="0"/>
                  <w:divBdr>
                    <w:top w:val="none" w:sz="0" w:space="0" w:color="auto"/>
                    <w:left w:val="none" w:sz="0" w:space="0" w:color="auto"/>
                    <w:bottom w:val="none" w:sz="0" w:space="0" w:color="auto"/>
                    <w:right w:val="none" w:sz="0" w:space="0" w:color="auto"/>
                  </w:divBdr>
                  <w:divsChild>
                    <w:div w:id="524296594">
                      <w:marLeft w:val="0"/>
                      <w:marRight w:val="0"/>
                      <w:marTop w:val="0"/>
                      <w:marBottom w:val="0"/>
                      <w:divBdr>
                        <w:top w:val="none" w:sz="0" w:space="0" w:color="auto"/>
                        <w:left w:val="none" w:sz="0" w:space="0" w:color="auto"/>
                        <w:bottom w:val="none" w:sz="0" w:space="0" w:color="auto"/>
                        <w:right w:val="none" w:sz="0" w:space="0" w:color="auto"/>
                      </w:divBdr>
                    </w:div>
                  </w:divsChild>
                </w:div>
                <w:div w:id="885607274">
                  <w:marLeft w:val="0"/>
                  <w:marRight w:val="0"/>
                  <w:marTop w:val="0"/>
                  <w:marBottom w:val="0"/>
                  <w:divBdr>
                    <w:top w:val="none" w:sz="0" w:space="0" w:color="auto"/>
                    <w:left w:val="none" w:sz="0" w:space="0" w:color="auto"/>
                    <w:bottom w:val="none" w:sz="0" w:space="0" w:color="auto"/>
                    <w:right w:val="none" w:sz="0" w:space="0" w:color="auto"/>
                  </w:divBdr>
                  <w:divsChild>
                    <w:div w:id="1841196504">
                      <w:marLeft w:val="0"/>
                      <w:marRight w:val="0"/>
                      <w:marTop w:val="0"/>
                      <w:marBottom w:val="0"/>
                      <w:divBdr>
                        <w:top w:val="none" w:sz="0" w:space="0" w:color="auto"/>
                        <w:left w:val="none" w:sz="0" w:space="0" w:color="auto"/>
                        <w:bottom w:val="none" w:sz="0" w:space="0" w:color="auto"/>
                        <w:right w:val="none" w:sz="0" w:space="0" w:color="auto"/>
                      </w:divBdr>
                    </w:div>
                    <w:div w:id="698239252">
                      <w:marLeft w:val="0"/>
                      <w:marRight w:val="0"/>
                      <w:marTop w:val="0"/>
                      <w:marBottom w:val="0"/>
                      <w:divBdr>
                        <w:top w:val="none" w:sz="0" w:space="0" w:color="auto"/>
                        <w:left w:val="none" w:sz="0" w:space="0" w:color="auto"/>
                        <w:bottom w:val="none" w:sz="0" w:space="0" w:color="auto"/>
                        <w:right w:val="none" w:sz="0" w:space="0" w:color="auto"/>
                      </w:divBdr>
                    </w:div>
                  </w:divsChild>
                </w:div>
                <w:div w:id="2098087757">
                  <w:marLeft w:val="0"/>
                  <w:marRight w:val="0"/>
                  <w:marTop w:val="0"/>
                  <w:marBottom w:val="0"/>
                  <w:divBdr>
                    <w:top w:val="none" w:sz="0" w:space="0" w:color="auto"/>
                    <w:left w:val="none" w:sz="0" w:space="0" w:color="auto"/>
                    <w:bottom w:val="none" w:sz="0" w:space="0" w:color="auto"/>
                    <w:right w:val="none" w:sz="0" w:space="0" w:color="auto"/>
                  </w:divBdr>
                  <w:divsChild>
                    <w:div w:id="776295503">
                      <w:marLeft w:val="0"/>
                      <w:marRight w:val="0"/>
                      <w:marTop w:val="0"/>
                      <w:marBottom w:val="0"/>
                      <w:divBdr>
                        <w:top w:val="none" w:sz="0" w:space="0" w:color="auto"/>
                        <w:left w:val="none" w:sz="0" w:space="0" w:color="auto"/>
                        <w:bottom w:val="none" w:sz="0" w:space="0" w:color="auto"/>
                        <w:right w:val="none" w:sz="0" w:space="0" w:color="auto"/>
                      </w:divBdr>
                    </w:div>
                  </w:divsChild>
                </w:div>
                <w:div w:id="205720227">
                  <w:marLeft w:val="0"/>
                  <w:marRight w:val="0"/>
                  <w:marTop w:val="0"/>
                  <w:marBottom w:val="0"/>
                  <w:divBdr>
                    <w:top w:val="none" w:sz="0" w:space="0" w:color="auto"/>
                    <w:left w:val="none" w:sz="0" w:space="0" w:color="auto"/>
                    <w:bottom w:val="none" w:sz="0" w:space="0" w:color="auto"/>
                    <w:right w:val="none" w:sz="0" w:space="0" w:color="auto"/>
                  </w:divBdr>
                  <w:divsChild>
                    <w:div w:id="1705403252">
                      <w:marLeft w:val="0"/>
                      <w:marRight w:val="0"/>
                      <w:marTop w:val="0"/>
                      <w:marBottom w:val="0"/>
                      <w:divBdr>
                        <w:top w:val="none" w:sz="0" w:space="0" w:color="auto"/>
                        <w:left w:val="none" w:sz="0" w:space="0" w:color="auto"/>
                        <w:bottom w:val="none" w:sz="0" w:space="0" w:color="auto"/>
                        <w:right w:val="none" w:sz="0" w:space="0" w:color="auto"/>
                      </w:divBdr>
                    </w:div>
                  </w:divsChild>
                </w:div>
                <w:div w:id="801191028">
                  <w:marLeft w:val="0"/>
                  <w:marRight w:val="0"/>
                  <w:marTop w:val="0"/>
                  <w:marBottom w:val="0"/>
                  <w:divBdr>
                    <w:top w:val="none" w:sz="0" w:space="0" w:color="auto"/>
                    <w:left w:val="none" w:sz="0" w:space="0" w:color="auto"/>
                    <w:bottom w:val="none" w:sz="0" w:space="0" w:color="auto"/>
                    <w:right w:val="none" w:sz="0" w:space="0" w:color="auto"/>
                  </w:divBdr>
                  <w:divsChild>
                    <w:div w:id="460535806">
                      <w:marLeft w:val="0"/>
                      <w:marRight w:val="0"/>
                      <w:marTop w:val="0"/>
                      <w:marBottom w:val="0"/>
                      <w:divBdr>
                        <w:top w:val="none" w:sz="0" w:space="0" w:color="auto"/>
                        <w:left w:val="none" w:sz="0" w:space="0" w:color="auto"/>
                        <w:bottom w:val="none" w:sz="0" w:space="0" w:color="auto"/>
                        <w:right w:val="none" w:sz="0" w:space="0" w:color="auto"/>
                      </w:divBdr>
                    </w:div>
                  </w:divsChild>
                </w:div>
                <w:div w:id="15742049">
                  <w:marLeft w:val="0"/>
                  <w:marRight w:val="0"/>
                  <w:marTop w:val="0"/>
                  <w:marBottom w:val="0"/>
                  <w:divBdr>
                    <w:top w:val="none" w:sz="0" w:space="0" w:color="auto"/>
                    <w:left w:val="none" w:sz="0" w:space="0" w:color="auto"/>
                    <w:bottom w:val="none" w:sz="0" w:space="0" w:color="auto"/>
                    <w:right w:val="none" w:sz="0" w:space="0" w:color="auto"/>
                  </w:divBdr>
                  <w:divsChild>
                    <w:div w:id="1873417080">
                      <w:marLeft w:val="0"/>
                      <w:marRight w:val="0"/>
                      <w:marTop w:val="0"/>
                      <w:marBottom w:val="0"/>
                      <w:divBdr>
                        <w:top w:val="none" w:sz="0" w:space="0" w:color="auto"/>
                        <w:left w:val="none" w:sz="0" w:space="0" w:color="auto"/>
                        <w:bottom w:val="none" w:sz="0" w:space="0" w:color="auto"/>
                        <w:right w:val="none" w:sz="0" w:space="0" w:color="auto"/>
                      </w:divBdr>
                    </w:div>
                  </w:divsChild>
                </w:div>
                <w:div w:id="7030042">
                  <w:marLeft w:val="0"/>
                  <w:marRight w:val="0"/>
                  <w:marTop w:val="0"/>
                  <w:marBottom w:val="0"/>
                  <w:divBdr>
                    <w:top w:val="none" w:sz="0" w:space="0" w:color="auto"/>
                    <w:left w:val="none" w:sz="0" w:space="0" w:color="auto"/>
                    <w:bottom w:val="none" w:sz="0" w:space="0" w:color="auto"/>
                    <w:right w:val="none" w:sz="0" w:space="0" w:color="auto"/>
                  </w:divBdr>
                  <w:divsChild>
                    <w:div w:id="179441001">
                      <w:marLeft w:val="0"/>
                      <w:marRight w:val="0"/>
                      <w:marTop w:val="0"/>
                      <w:marBottom w:val="0"/>
                      <w:divBdr>
                        <w:top w:val="none" w:sz="0" w:space="0" w:color="auto"/>
                        <w:left w:val="none" w:sz="0" w:space="0" w:color="auto"/>
                        <w:bottom w:val="none" w:sz="0" w:space="0" w:color="auto"/>
                        <w:right w:val="none" w:sz="0" w:space="0" w:color="auto"/>
                      </w:divBdr>
                    </w:div>
                  </w:divsChild>
                </w:div>
                <w:div w:id="825896575">
                  <w:marLeft w:val="0"/>
                  <w:marRight w:val="0"/>
                  <w:marTop w:val="0"/>
                  <w:marBottom w:val="0"/>
                  <w:divBdr>
                    <w:top w:val="none" w:sz="0" w:space="0" w:color="auto"/>
                    <w:left w:val="none" w:sz="0" w:space="0" w:color="auto"/>
                    <w:bottom w:val="none" w:sz="0" w:space="0" w:color="auto"/>
                    <w:right w:val="none" w:sz="0" w:space="0" w:color="auto"/>
                  </w:divBdr>
                  <w:divsChild>
                    <w:div w:id="279150090">
                      <w:marLeft w:val="0"/>
                      <w:marRight w:val="0"/>
                      <w:marTop w:val="0"/>
                      <w:marBottom w:val="0"/>
                      <w:divBdr>
                        <w:top w:val="none" w:sz="0" w:space="0" w:color="auto"/>
                        <w:left w:val="none" w:sz="0" w:space="0" w:color="auto"/>
                        <w:bottom w:val="none" w:sz="0" w:space="0" w:color="auto"/>
                        <w:right w:val="none" w:sz="0" w:space="0" w:color="auto"/>
                      </w:divBdr>
                    </w:div>
                    <w:div w:id="1937211365">
                      <w:marLeft w:val="0"/>
                      <w:marRight w:val="0"/>
                      <w:marTop w:val="0"/>
                      <w:marBottom w:val="0"/>
                      <w:divBdr>
                        <w:top w:val="none" w:sz="0" w:space="0" w:color="auto"/>
                        <w:left w:val="none" w:sz="0" w:space="0" w:color="auto"/>
                        <w:bottom w:val="none" w:sz="0" w:space="0" w:color="auto"/>
                        <w:right w:val="none" w:sz="0" w:space="0" w:color="auto"/>
                      </w:divBdr>
                    </w:div>
                  </w:divsChild>
                </w:div>
                <w:div w:id="1628274185">
                  <w:marLeft w:val="0"/>
                  <w:marRight w:val="0"/>
                  <w:marTop w:val="0"/>
                  <w:marBottom w:val="0"/>
                  <w:divBdr>
                    <w:top w:val="none" w:sz="0" w:space="0" w:color="auto"/>
                    <w:left w:val="none" w:sz="0" w:space="0" w:color="auto"/>
                    <w:bottom w:val="none" w:sz="0" w:space="0" w:color="auto"/>
                    <w:right w:val="none" w:sz="0" w:space="0" w:color="auto"/>
                  </w:divBdr>
                  <w:divsChild>
                    <w:div w:id="1491287323">
                      <w:marLeft w:val="0"/>
                      <w:marRight w:val="0"/>
                      <w:marTop w:val="0"/>
                      <w:marBottom w:val="0"/>
                      <w:divBdr>
                        <w:top w:val="none" w:sz="0" w:space="0" w:color="auto"/>
                        <w:left w:val="none" w:sz="0" w:space="0" w:color="auto"/>
                        <w:bottom w:val="none" w:sz="0" w:space="0" w:color="auto"/>
                        <w:right w:val="none" w:sz="0" w:space="0" w:color="auto"/>
                      </w:divBdr>
                    </w:div>
                  </w:divsChild>
                </w:div>
                <w:div w:id="1170868819">
                  <w:marLeft w:val="0"/>
                  <w:marRight w:val="0"/>
                  <w:marTop w:val="0"/>
                  <w:marBottom w:val="0"/>
                  <w:divBdr>
                    <w:top w:val="none" w:sz="0" w:space="0" w:color="auto"/>
                    <w:left w:val="none" w:sz="0" w:space="0" w:color="auto"/>
                    <w:bottom w:val="none" w:sz="0" w:space="0" w:color="auto"/>
                    <w:right w:val="none" w:sz="0" w:space="0" w:color="auto"/>
                  </w:divBdr>
                  <w:divsChild>
                    <w:div w:id="1349211586">
                      <w:marLeft w:val="0"/>
                      <w:marRight w:val="0"/>
                      <w:marTop w:val="0"/>
                      <w:marBottom w:val="0"/>
                      <w:divBdr>
                        <w:top w:val="none" w:sz="0" w:space="0" w:color="auto"/>
                        <w:left w:val="none" w:sz="0" w:space="0" w:color="auto"/>
                        <w:bottom w:val="none" w:sz="0" w:space="0" w:color="auto"/>
                        <w:right w:val="none" w:sz="0" w:space="0" w:color="auto"/>
                      </w:divBdr>
                    </w:div>
                    <w:div w:id="411467373">
                      <w:marLeft w:val="0"/>
                      <w:marRight w:val="0"/>
                      <w:marTop w:val="0"/>
                      <w:marBottom w:val="0"/>
                      <w:divBdr>
                        <w:top w:val="none" w:sz="0" w:space="0" w:color="auto"/>
                        <w:left w:val="none" w:sz="0" w:space="0" w:color="auto"/>
                        <w:bottom w:val="none" w:sz="0" w:space="0" w:color="auto"/>
                        <w:right w:val="none" w:sz="0" w:space="0" w:color="auto"/>
                      </w:divBdr>
                    </w:div>
                  </w:divsChild>
                </w:div>
                <w:div w:id="252712452">
                  <w:marLeft w:val="0"/>
                  <w:marRight w:val="0"/>
                  <w:marTop w:val="0"/>
                  <w:marBottom w:val="0"/>
                  <w:divBdr>
                    <w:top w:val="none" w:sz="0" w:space="0" w:color="auto"/>
                    <w:left w:val="none" w:sz="0" w:space="0" w:color="auto"/>
                    <w:bottom w:val="none" w:sz="0" w:space="0" w:color="auto"/>
                    <w:right w:val="none" w:sz="0" w:space="0" w:color="auto"/>
                  </w:divBdr>
                  <w:divsChild>
                    <w:div w:id="700521264">
                      <w:marLeft w:val="0"/>
                      <w:marRight w:val="0"/>
                      <w:marTop w:val="0"/>
                      <w:marBottom w:val="0"/>
                      <w:divBdr>
                        <w:top w:val="none" w:sz="0" w:space="0" w:color="auto"/>
                        <w:left w:val="none" w:sz="0" w:space="0" w:color="auto"/>
                        <w:bottom w:val="none" w:sz="0" w:space="0" w:color="auto"/>
                        <w:right w:val="none" w:sz="0" w:space="0" w:color="auto"/>
                      </w:divBdr>
                    </w:div>
                  </w:divsChild>
                </w:div>
                <w:div w:id="1068918074">
                  <w:marLeft w:val="0"/>
                  <w:marRight w:val="0"/>
                  <w:marTop w:val="0"/>
                  <w:marBottom w:val="0"/>
                  <w:divBdr>
                    <w:top w:val="none" w:sz="0" w:space="0" w:color="auto"/>
                    <w:left w:val="none" w:sz="0" w:space="0" w:color="auto"/>
                    <w:bottom w:val="none" w:sz="0" w:space="0" w:color="auto"/>
                    <w:right w:val="none" w:sz="0" w:space="0" w:color="auto"/>
                  </w:divBdr>
                  <w:divsChild>
                    <w:div w:id="424151149">
                      <w:marLeft w:val="0"/>
                      <w:marRight w:val="0"/>
                      <w:marTop w:val="0"/>
                      <w:marBottom w:val="0"/>
                      <w:divBdr>
                        <w:top w:val="none" w:sz="0" w:space="0" w:color="auto"/>
                        <w:left w:val="none" w:sz="0" w:space="0" w:color="auto"/>
                        <w:bottom w:val="none" w:sz="0" w:space="0" w:color="auto"/>
                        <w:right w:val="none" w:sz="0" w:space="0" w:color="auto"/>
                      </w:divBdr>
                    </w:div>
                  </w:divsChild>
                </w:div>
                <w:div w:id="914242520">
                  <w:marLeft w:val="0"/>
                  <w:marRight w:val="0"/>
                  <w:marTop w:val="0"/>
                  <w:marBottom w:val="0"/>
                  <w:divBdr>
                    <w:top w:val="none" w:sz="0" w:space="0" w:color="auto"/>
                    <w:left w:val="none" w:sz="0" w:space="0" w:color="auto"/>
                    <w:bottom w:val="none" w:sz="0" w:space="0" w:color="auto"/>
                    <w:right w:val="none" w:sz="0" w:space="0" w:color="auto"/>
                  </w:divBdr>
                  <w:divsChild>
                    <w:div w:id="115565459">
                      <w:marLeft w:val="0"/>
                      <w:marRight w:val="0"/>
                      <w:marTop w:val="0"/>
                      <w:marBottom w:val="0"/>
                      <w:divBdr>
                        <w:top w:val="none" w:sz="0" w:space="0" w:color="auto"/>
                        <w:left w:val="none" w:sz="0" w:space="0" w:color="auto"/>
                        <w:bottom w:val="none" w:sz="0" w:space="0" w:color="auto"/>
                        <w:right w:val="none" w:sz="0" w:space="0" w:color="auto"/>
                      </w:divBdr>
                    </w:div>
                  </w:divsChild>
                </w:div>
                <w:div w:id="937642454">
                  <w:marLeft w:val="0"/>
                  <w:marRight w:val="0"/>
                  <w:marTop w:val="0"/>
                  <w:marBottom w:val="0"/>
                  <w:divBdr>
                    <w:top w:val="none" w:sz="0" w:space="0" w:color="auto"/>
                    <w:left w:val="none" w:sz="0" w:space="0" w:color="auto"/>
                    <w:bottom w:val="none" w:sz="0" w:space="0" w:color="auto"/>
                    <w:right w:val="none" w:sz="0" w:space="0" w:color="auto"/>
                  </w:divBdr>
                  <w:divsChild>
                    <w:div w:id="1723358389">
                      <w:marLeft w:val="0"/>
                      <w:marRight w:val="0"/>
                      <w:marTop w:val="0"/>
                      <w:marBottom w:val="0"/>
                      <w:divBdr>
                        <w:top w:val="none" w:sz="0" w:space="0" w:color="auto"/>
                        <w:left w:val="none" w:sz="0" w:space="0" w:color="auto"/>
                        <w:bottom w:val="none" w:sz="0" w:space="0" w:color="auto"/>
                        <w:right w:val="none" w:sz="0" w:space="0" w:color="auto"/>
                      </w:divBdr>
                    </w:div>
                  </w:divsChild>
                </w:div>
                <w:div w:id="1820919173">
                  <w:marLeft w:val="0"/>
                  <w:marRight w:val="0"/>
                  <w:marTop w:val="0"/>
                  <w:marBottom w:val="0"/>
                  <w:divBdr>
                    <w:top w:val="none" w:sz="0" w:space="0" w:color="auto"/>
                    <w:left w:val="none" w:sz="0" w:space="0" w:color="auto"/>
                    <w:bottom w:val="none" w:sz="0" w:space="0" w:color="auto"/>
                    <w:right w:val="none" w:sz="0" w:space="0" w:color="auto"/>
                  </w:divBdr>
                  <w:divsChild>
                    <w:div w:id="8876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am04.safelinks.protection.outlook.com/?url=https%3A%2F%2Ftea.texas.gov%2FTexas_Educators%2FPreparation_and_Continuing_Education%2FApproved_Educator_Standards&amp;data=02%7C01%7CMellinee.Lesley%40ttu.edu%7C9c5bc4f409a1470302a308d74508fd3b%7C178a51bf8b2049ffb65556245d5c173c%7C0%7C0%7C637053777231139928&amp;sdata=Rr3FAtyTNFEigRMQgfVqCQ46inxjsLxnGcDjA1AjKEc%3D&amp;reserved=0" TargetMode="External"/><Relationship Id="rId8" Type="http://schemas.openxmlformats.org/officeDocument/2006/relationships/hyperlink" Target="https://literacyworldwide.org/get-resources/standards/standards-2017"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2228</Words>
  <Characters>12701</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Mellinee</dc:creator>
  <cp:keywords/>
  <dc:description/>
  <cp:lastModifiedBy>Microsoft Office User</cp:lastModifiedBy>
  <cp:revision>2</cp:revision>
  <dcterms:created xsi:type="dcterms:W3CDTF">2023-01-05T03:35:00Z</dcterms:created>
  <dcterms:modified xsi:type="dcterms:W3CDTF">2023-01-05T03:35:00Z</dcterms:modified>
</cp:coreProperties>
</file>