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B6CD" w14:textId="77777777" w:rsidR="000736E7" w:rsidRPr="00EE35AF" w:rsidRDefault="000736E7" w:rsidP="000736E7">
      <w:pPr>
        <w:pStyle w:val="NoSpacing"/>
        <w:jc w:val="center"/>
        <w:rPr>
          <w:rFonts w:ascii="Garamond" w:hAnsi="Garamond" w:cs="Times New Roman"/>
          <w:b/>
          <w:szCs w:val="24"/>
        </w:rPr>
      </w:pPr>
      <w:r w:rsidRPr="00EE35AF">
        <w:rPr>
          <w:rFonts w:ascii="Garamond" w:hAnsi="Garamond" w:cs="Times New Roman"/>
          <w:noProof/>
          <w:szCs w:val="24"/>
        </w:rPr>
        <w:drawing>
          <wp:inline distT="0" distB="0" distL="0" distR="0" wp14:anchorId="7AAA03B8" wp14:editId="2EE03268">
            <wp:extent cx="3913632" cy="941832"/>
            <wp:effectExtent l="0" t="0" r="0" b="0"/>
            <wp:docPr id="11" name="Picture 11" descr="TTU College of Education Logo" title="TTU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T C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632" cy="941832"/>
                    </a:xfrm>
                    <a:prstGeom prst="rect">
                      <a:avLst/>
                    </a:prstGeom>
                    <a:noFill/>
                    <a:ln>
                      <a:noFill/>
                    </a:ln>
                  </pic:spPr>
                </pic:pic>
              </a:graphicData>
            </a:graphic>
          </wp:inline>
        </w:drawing>
      </w:r>
      <w:r w:rsidRPr="00EE35AF">
        <w:rPr>
          <w:rFonts w:ascii="Garamond" w:hAnsi="Garamond" w:cs="Times New Roman"/>
          <w:b/>
          <w:szCs w:val="24"/>
        </w:rPr>
        <w:t xml:space="preserve"> </w:t>
      </w:r>
    </w:p>
    <w:tbl>
      <w:tblPr>
        <w:tblW w:w="5000" w:type="pct"/>
        <w:jc w:val="center"/>
        <w:tblCellSpacing w:w="15" w:type="dxa"/>
        <w:tblCellMar>
          <w:left w:w="0" w:type="dxa"/>
          <w:right w:w="0" w:type="dxa"/>
        </w:tblCellMar>
        <w:tblLook w:val="0000" w:firstRow="0" w:lastRow="0" w:firstColumn="0" w:lastColumn="0" w:noHBand="0" w:noVBand="0"/>
      </w:tblPr>
      <w:tblGrid>
        <w:gridCol w:w="8640"/>
      </w:tblGrid>
      <w:tr w:rsidR="000736E7" w:rsidRPr="00EE35AF" w14:paraId="319F26C0" w14:textId="77777777" w:rsidTr="00CC0704">
        <w:trPr>
          <w:trHeight w:val="580"/>
          <w:tblCellSpacing w:w="15" w:type="dxa"/>
          <w:jc w:val="center"/>
        </w:trPr>
        <w:tc>
          <w:tcPr>
            <w:tcW w:w="0" w:type="auto"/>
          </w:tcPr>
          <w:p w14:paraId="24EEB03A" w14:textId="77777777" w:rsidR="00E814E4" w:rsidRPr="00EE35AF" w:rsidRDefault="00E814E4" w:rsidP="00CC0704">
            <w:pPr>
              <w:pStyle w:val="NormalWeb"/>
              <w:spacing w:before="0" w:beforeAutospacing="0" w:after="0" w:afterAutospacing="0"/>
              <w:jc w:val="center"/>
              <w:rPr>
                <w:rStyle w:val="Strong"/>
                <w:rFonts w:ascii="Garamond" w:hAnsi="Garamond" w:cs="Calibri"/>
              </w:rPr>
            </w:pPr>
          </w:p>
          <w:p w14:paraId="17EAE3D7" w14:textId="77777777" w:rsidR="00E814E4" w:rsidRPr="00EE35AF" w:rsidRDefault="00E814E4" w:rsidP="00CC0704">
            <w:pPr>
              <w:pStyle w:val="NormalWeb"/>
              <w:spacing w:before="0" w:beforeAutospacing="0" w:after="0" w:afterAutospacing="0"/>
              <w:jc w:val="center"/>
              <w:rPr>
                <w:rStyle w:val="Strong"/>
                <w:rFonts w:ascii="Garamond" w:hAnsi="Garamond" w:cs="Calibri"/>
                <w:sz w:val="32"/>
                <w:szCs w:val="32"/>
              </w:rPr>
            </w:pPr>
          </w:p>
          <w:p w14:paraId="3842ADEA" w14:textId="491B8B69" w:rsidR="000736E7" w:rsidRPr="00EE35AF" w:rsidRDefault="000736E7" w:rsidP="00CC0704">
            <w:pPr>
              <w:pStyle w:val="NormalWeb"/>
              <w:spacing w:before="0" w:beforeAutospacing="0" w:after="0" w:afterAutospacing="0"/>
              <w:jc w:val="center"/>
              <w:rPr>
                <w:rStyle w:val="Strong"/>
                <w:rFonts w:ascii="Garamond" w:hAnsi="Garamond" w:cs="Calibri"/>
                <w:sz w:val="32"/>
                <w:szCs w:val="32"/>
              </w:rPr>
            </w:pPr>
            <w:r w:rsidRPr="00EE35AF">
              <w:rPr>
                <w:rStyle w:val="Strong"/>
                <w:rFonts w:ascii="Garamond" w:hAnsi="Garamond" w:cs="Calibri"/>
                <w:sz w:val="32"/>
                <w:szCs w:val="32"/>
              </w:rPr>
              <w:t>E</w:t>
            </w:r>
            <w:r w:rsidR="007C60BC" w:rsidRPr="00EE35AF">
              <w:rPr>
                <w:rStyle w:val="Strong"/>
                <w:rFonts w:ascii="Garamond" w:hAnsi="Garamond" w:cs="Calibri"/>
                <w:sz w:val="32"/>
                <w:szCs w:val="32"/>
              </w:rPr>
              <w:t>PSY</w:t>
            </w:r>
            <w:r w:rsidRPr="00EE35AF">
              <w:rPr>
                <w:rStyle w:val="Strong"/>
                <w:rFonts w:ascii="Garamond" w:hAnsi="Garamond" w:cs="Calibri"/>
                <w:sz w:val="32"/>
                <w:szCs w:val="32"/>
              </w:rPr>
              <w:t xml:space="preserve"> 53</w:t>
            </w:r>
            <w:r w:rsidR="007C60BC" w:rsidRPr="00EE35AF">
              <w:rPr>
                <w:rStyle w:val="Strong"/>
                <w:rFonts w:ascii="Garamond" w:hAnsi="Garamond" w:cs="Calibri"/>
                <w:sz w:val="32"/>
                <w:szCs w:val="32"/>
              </w:rPr>
              <w:t>79</w:t>
            </w:r>
            <w:r w:rsidR="0084177F" w:rsidRPr="00EE35AF">
              <w:rPr>
                <w:rStyle w:val="Strong"/>
                <w:rFonts w:ascii="Garamond" w:hAnsi="Garamond" w:cs="Calibri"/>
                <w:sz w:val="32"/>
                <w:szCs w:val="32"/>
              </w:rPr>
              <w:t xml:space="preserve"> </w:t>
            </w:r>
            <w:r w:rsidR="007C60BC" w:rsidRPr="00EE35AF">
              <w:rPr>
                <w:rStyle w:val="Strong"/>
                <w:rFonts w:ascii="Garamond" w:hAnsi="Garamond" w:cs="Calibri"/>
                <w:sz w:val="32"/>
                <w:szCs w:val="32"/>
              </w:rPr>
              <w:t>-</w:t>
            </w:r>
            <w:r w:rsidRPr="00EE35AF">
              <w:rPr>
                <w:rStyle w:val="Strong"/>
                <w:rFonts w:ascii="Garamond" w:hAnsi="Garamond" w:cs="Calibri"/>
                <w:sz w:val="32"/>
                <w:szCs w:val="32"/>
              </w:rPr>
              <w:t xml:space="preserve"> </w:t>
            </w:r>
            <w:r w:rsidR="00DE1F35" w:rsidRPr="00EE35AF">
              <w:rPr>
                <w:rStyle w:val="Strong"/>
                <w:rFonts w:ascii="Garamond" w:hAnsi="Garamond" w:cs="Calibri"/>
                <w:sz w:val="32"/>
                <w:szCs w:val="32"/>
              </w:rPr>
              <w:t>D0</w:t>
            </w:r>
            <w:r w:rsidR="00D6038C" w:rsidRPr="00EE35AF">
              <w:rPr>
                <w:rStyle w:val="Strong"/>
                <w:rFonts w:ascii="Garamond" w:hAnsi="Garamond" w:cs="Calibri"/>
                <w:sz w:val="32"/>
                <w:szCs w:val="32"/>
              </w:rPr>
              <w:t>1</w:t>
            </w:r>
            <w:r w:rsidR="00E814E4" w:rsidRPr="00EE35AF">
              <w:rPr>
                <w:rStyle w:val="Strong"/>
                <w:rFonts w:ascii="Garamond" w:hAnsi="Garamond" w:cs="Calibri"/>
                <w:sz w:val="32"/>
                <w:szCs w:val="32"/>
              </w:rPr>
              <w:t xml:space="preserve"> &amp; </w:t>
            </w:r>
            <w:r w:rsidR="007C60BC" w:rsidRPr="00EE35AF">
              <w:rPr>
                <w:rStyle w:val="Strong"/>
                <w:rFonts w:ascii="Garamond" w:hAnsi="Garamond" w:cs="Calibri"/>
                <w:sz w:val="32"/>
                <w:szCs w:val="32"/>
              </w:rPr>
              <w:t>D03</w:t>
            </w:r>
          </w:p>
          <w:p w14:paraId="7116C2DF" w14:textId="2DAE9325" w:rsidR="000736E7" w:rsidRPr="00EE35AF" w:rsidRDefault="00FC4C53" w:rsidP="00CC0704">
            <w:pPr>
              <w:pStyle w:val="NormalWeb"/>
              <w:spacing w:before="0" w:beforeAutospacing="0" w:after="0" w:afterAutospacing="0"/>
              <w:jc w:val="center"/>
              <w:rPr>
                <w:rStyle w:val="Strong"/>
                <w:rFonts w:ascii="Garamond" w:hAnsi="Garamond" w:cs="Calibri"/>
                <w:sz w:val="32"/>
                <w:szCs w:val="32"/>
              </w:rPr>
            </w:pPr>
            <w:r w:rsidRPr="00EE35AF">
              <w:rPr>
                <w:rStyle w:val="Strong"/>
                <w:rFonts w:ascii="Garamond" w:hAnsi="Garamond" w:cs="Calibri"/>
                <w:sz w:val="32"/>
                <w:szCs w:val="32"/>
              </w:rPr>
              <w:t>INTRODUCTION TO EDUCATIONAL RESEARCH</w:t>
            </w:r>
          </w:p>
          <w:p w14:paraId="113ECF30" w14:textId="68A16E54" w:rsidR="000736E7" w:rsidRPr="00EE35AF" w:rsidRDefault="003620C6" w:rsidP="00CC0704">
            <w:pPr>
              <w:pStyle w:val="NormalWeb"/>
              <w:spacing w:before="0" w:beforeAutospacing="0" w:after="0" w:afterAutospacing="0"/>
              <w:jc w:val="center"/>
              <w:rPr>
                <w:rFonts w:ascii="Garamond" w:hAnsi="Garamond" w:cs="Calibri"/>
                <w:bCs/>
              </w:rPr>
            </w:pPr>
            <w:r w:rsidRPr="00EE35AF">
              <w:rPr>
                <w:rStyle w:val="Strong"/>
                <w:rFonts w:ascii="Garamond" w:hAnsi="Garamond" w:cs="Calibri"/>
                <w:sz w:val="32"/>
                <w:szCs w:val="32"/>
              </w:rPr>
              <w:t>Spring</w:t>
            </w:r>
            <w:r w:rsidR="007C60BC" w:rsidRPr="00EE35AF">
              <w:rPr>
                <w:rStyle w:val="Strong"/>
                <w:rFonts w:ascii="Garamond" w:hAnsi="Garamond" w:cs="Calibri"/>
                <w:sz w:val="32"/>
                <w:szCs w:val="32"/>
              </w:rPr>
              <w:t xml:space="preserve"> </w:t>
            </w:r>
            <w:r w:rsidR="000736E7" w:rsidRPr="00EE35AF">
              <w:rPr>
                <w:rStyle w:val="Strong"/>
                <w:rFonts w:ascii="Garamond" w:hAnsi="Garamond" w:cs="Calibri"/>
                <w:sz w:val="32"/>
                <w:szCs w:val="32"/>
              </w:rPr>
              <w:t>20</w:t>
            </w:r>
            <w:r w:rsidR="0053312A" w:rsidRPr="00EE35AF">
              <w:rPr>
                <w:rStyle w:val="Strong"/>
                <w:rFonts w:ascii="Garamond" w:hAnsi="Garamond" w:cs="Calibri"/>
                <w:sz w:val="32"/>
                <w:szCs w:val="32"/>
              </w:rPr>
              <w:t>20</w:t>
            </w:r>
          </w:p>
        </w:tc>
      </w:tr>
    </w:tbl>
    <w:p w14:paraId="419E6413" w14:textId="77777777" w:rsidR="000736E7" w:rsidRPr="00EE35AF" w:rsidRDefault="000736E7">
      <w:pPr>
        <w:rPr>
          <w:rFonts w:ascii="Garamond" w:hAnsi="Garamond"/>
        </w:rPr>
      </w:pPr>
    </w:p>
    <w:p w14:paraId="2EBCB14F" w14:textId="77777777" w:rsidR="00E814E4" w:rsidRPr="00EE35AF" w:rsidRDefault="00E814E4">
      <w:pPr>
        <w:rPr>
          <w:rFonts w:ascii="Garamond" w:hAnsi="Garamond"/>
        </w:rPr>
      </w:pPr>
    </w:p>
    <w:tbl>
      <w:tblPr>
        <w:tblW w:w="4931" w:type="pct"/>
        <w:jc w:val="center"/>
        <w:tblCellSpacing w:w="15" w:type="dxa"/>
        <w:tblCellMar>
          <w:left w:w="0" w:type="dxa"/>
          <w:right w:w="0" w:type="dxa"/>
        </w:tblCellMar>
        <w:tblLook w:val="0000" w:firstRow="0" w:lastRow="0" w:firstColumn="0" w:lastColumn="0" w:noHBand="0" w:noVBand="0"/>
      </w:tblPr>
      <w:tblGrid>
        <w:gridCol w:w="168"/>
        <w:gridCol w:w="30"/>
        <w:gridCol w:w="8323"/>
      </w:tblGrid>
      <w:tr w:rsidR="00931AA4" w:rsidRPr="00EE35AF" w14:paraId="53DB8B51" w14:textId="77777777" w:rsidTr="00CD60C6">
        <w:trPr>
          <w:tblCellSpacing w:w="15" w:type="dxa"/>
          <w:jc w:val="center"/>
        </w:trPr>
        <w:tc>
          <w:tcPr>
            <w:tcW w:w="8520" w:type="dxa"/>
            <w:gridSpan w:val="3"/>
            <w:shd w:val="clear" w:color="auto" w:fill="D6E3BC" w:themeFill="accent3" w:themeFillTint="66"/>
          </w:tcPr>
          <w:p w14:paraId="7471FBF3" w14:textId="4AC4A9B3" w:rsidR="00931AA4" w:rsidRPr="00EE35AF" w:rsidRDefault="007C60BC" w:rsidP="00E307A1">
            <w:pPr>
              <w:ind w:left="270"/>
              <w:rPr>
                <w:rStyle w:val="Strong"/>
                <w:rFonts w:ascii="Garamond" w:hAnsi="Garamond"/>
                <w:b w:val="0"/>
              </w:rPr>
            </w:pPr>
            <w:r w:rsidRPr="00EE35AF">
              <w:rPr>
                <w:rFonts w:ascii="Garamond" w:hAnsi="Garamond" w:cs="Calibri"/>
                <w:b/>
                <w:bCs/>
              </w:rPr>
              <w:t>P</w:t>
            </w:r>
            <w:r w:rsidRPr="00EE35AF">
              <w:rPr>
                <w:rFonts w:ascii="Garamond" w:hAnsi="Garamond"/>
                <w:b/>
              </w:rPr>
              <w:t>rofessor</w:t>
            </w:r>
          </w:p>
        </w:tc>
      </w:tr>
      <w:tr w:rsidR="00BB2FDE" w:rsidRPr="00EE35AF" w14:paraId="295CDC2E" w14:textId="77777777" w:rsidTr="00CD60C6">
        <w:trPr>
          <w:trHeight w:val="1623"/>
          <w:tblCellSpacing w:w="15" w:type="dxa"/>
          <w:jc w:val="center"/>
        </w:trPr>
        <w:tc>
          <w:tcPr>
            <w:tcW w:w="157" w:type="dxa"/>
            <w:gridSpan w:val="2"/>
            <w:shd w:val="clear" w:color="auto" w:fill="FFFFFF"/>
          </w:tcPr>
          <w:p w14:paraId="287C8DF3" w14:textId="77777777" w:rsidR="00BB2FDE" w:rsidRPr="00EE35AF" w:rsidRDefault="00BB2FDE">
            <w:pPr>
              <w:spacing w:before="100" w:beforeAutospacing="1" w:after="100" w:afterAutospacing="1"/>
              <w:rPr>
                <w:rFonts w:ascii="Garamond" w:hAnsi="Garamond"/>
              </w:rPr>
            </w:pPr>
          </w:p>
        </w:tc>
        <w:tc>
          <w:tcPr>
            <w:tcW w:w="8333" w:type="dxa"/>
            <w:shd w:val="clear" w:color="auto" w:fill="FFFFFF"/>
          </w:tcPr>
          <w:p w14:paraId="4D5E6FDB" w14:textId="77777777" w:rsidR="003B1DCE" w:rsidRPr="00EE35AF" w:rsidRDefault="003B1DCE" w:rsidP="00A10EFF">
            <w:pPr>
              <w:rPr>
                <w:rStyle w:val="Strong"/>
                <w:rFonts w:ascii="Garamond" w:hAnsi="Garamond"/>
                <w:i/>
              </w:rPr>
            </w:pPr>
          </w:p>
          <w:p w14:paraId="3AF5F076" w14:textId="571C9107" w:rsidR="00157D9C" w:rsidRPr="00EE35AF" w:rsidRDefault="007C60BC" w:rsidP="003B1DCE">
            <w:pPr>
              <w:rPr>
                <w:rStyle w:val="Strong"/>
                <w:rFonts w:ascii="Garamond" w:hAnsi="Garamond"/>
              </w:rPr>
            </w:pPr>
            <w:r w:rsidRPr="00EE35AF">
              <w:rPr>
                <w:rStyle w:val="Strong"/>
                <w:rFonts w:ascii="Garamond" w:hAnsi="Garamond"/>
              </w:rPr>
              <w:t>Amani Zaier</w:t>
            </w:r>
            <w:r w:rsidR="00BB2FDE" w:rsidRPr="00EE35AF">
              <w:rPr>
                <w:rStyle w:val="Strong"/>
                <w:rFonts w:ascii="Garamond" w:hAnsi="Garamond"/>
              </w:rPr>
              <w:t xml:space="preserve">, </w:t>
            </w:r>
            <w:r w:rsidRPr="00EE35AF">
              <w:rPr>
                <w:rStyle w:val="Strong"/>
                <w:rFonts w:ascii="Garamond" w:hAnsi="Garamond"/>
              </w:rPr>
              <w:t>Ph</w:t>
            </w:r>
            <w:r w:rsidR="00BB2FDE" w:rsidRPr="00EE35AF">
              <w:rPr>
                <w:rStyle w:val="Strong"/>
                <w:rFonts w:ascii="Garamond" w:hAnsi="Garamond"/>
              </w:rPr>
              <w:t>.D.</w:t>
            </w:r>
          </w:p>
          <w:p w14:paraId="0816B8C9" w14:textId="6A20932F" w:rsidR="00F02C42" w:rsidRPr="00EE35AF" w:rsidRDefault="007C60BC" w:rsidP="003B1DCE">
            <w:pPr>
              <w:rPr>
                <w:rStyle w:val="Hyperlink"/>
                <w:rFonts w:ascii="Garamond" w:hAnsi="Garamond"/>
              </w:rPr>
            </w:pPr>
            <w:r w:rsidRPr="00EE35AF">
              <w:rPr>
                <w:rFonts w:ascii="Garamond" w:hAnsi="Garamond"/>
              </w:rPr>
              <w:t>Educational Psychology</w:t>
            </w:r>
            <w:r w:rsidR="00BB2FDE" w:rsidRPr="00EE35AF">
              <w:rPr>
                <w:rFonts w:ascii="Garamond" w:hAnsi="Garamond"/>
              </w:rPr>
              <w:br/>
            </w:r>
            <w:r w:rsidR="00BB2FDE" w:rsidRPr="00EE35AF">
              <w:rPr>
                <w:rStyle w:val="Strong"/>
                <w:rFonts w:ascii="Garamond" w:hAnsi="Garamond"/>
              </w:rPr>
              <w:t>Office:</w:t>
            </w:r>
            <w:r w:rsidR="00BB2FDE" w:rsidRPr="00EE35AF">
              <w:rPr>
                <w:rFonts w:ascii="Garamond" w:hAnsi="Garamond"/>
              </w:rPr>
              <w:t xml:space="preserve"> Education </w:t>
            </w:r>
            <w:r w:rsidR="00E91F44" w:rsidRPr="00EE35AF">
              <w:rPr>
                <w:rFonts w:ascii="Garamond" w:hAnsi="Garamond"/>
              </w:rPr>
              <w:t>2</w:t>
            </w:r>
            <w:r w:rsidRPr="00EE35AF">
              <w:rPr>
                <w:rFonts w:ascii="Garamond" w:hAnsi="Garamond"/>
              </w:rPr>
              <w:t>01F</w:t>
            </w:r>
            <w:r w:rsidR="00BB2FDE" w:rsidRPr="00EE35AF">
              <w:rPr>
                <w:rFonts w:ascii="Garamond" w:hAnsi="Garamond"/>
              </w:rPr>
              <w:br/>
            </w:r>
            <w:r w:rsidR="00BB2FDE" w:rsidRPr="00EE35AF">
              <w:rPr>
                <w:rStyle w:val="Strong"/>
                <w:rFonts w:ascii="Garamond" w:hAnsi="Garamond"/>
              </w:rPr>
              <w:t>Phone:</w:t>
            </w:r>
            <w:r w:rsidR="00BB2FDE" w:rsidRPr="00EE35AF">
              <w:rPr>
                <w:rStyle w:val="Strong"/>
                <w:rFonts w:ascii="Garamond" w:hAnsi="Garamond"/>
                <w:b w:val="0"/>
                <w:bCs w:val="0"/>
              </w:rPr>
              <w:t xml:space="preserve"> (</w:t>
            </w:r>
            <w:r w:rsidR="00BB2FDE" w:rsidRPr="00EE35AF">
              <w:rPr>
                <w:rFonts w:ascii="Garamond" w:hAnsi="Garamond"/>
              </w:rPr>
              <w:t xml:space="preserve">806) </w:t>
            </w:r>
            <w:r w:rsidR="00E91F44" w:rsidRPr="00EE35AF">
              <w:rPr>
                <w:rFonts w:ascii="Garamond" w:hAnsi="Garamond"/>
              </w:rPr>
              <w:t>834</w:t>
            </w:r>
            <w:r w:rsidR="00AF35F0" w:rsidRPr="00EE35AF">
              <w:rPr>
                <w:rFonts w:ascii="Garamond" w:hAnsi="Garamond"/>
              </w:rPr>
              <w:t>-1533</w:t>
            </w:r>
            <w:r w:rsidR="00E91F44" w:rsidRPr="00EE35AF">
              <w:rPr>
                <w:rFonts w:ascii="Garamond" w:hAnsi="Garamond"/>
              </w:rPr>
              <w:t xml:space="preserve"> </w:t>
            </w:r>
            <w:r w:rsidR="00BB2FDE" w:rsidRPr="00EE35AF">
              <w:rPr>
                <w:rFonts w:ascii="Garamond" w:hAnsi="Garamond"/>
              </w:rPr>
              <w:br/>
            </w:r>
            <w:r w:rsidR="00BB2FDE" w:rsidRPr="00EE35AF">
              <w:rPr>
                <w:rStyle w:val="Strong"/>
                <w:rFonts w:ascii="Garamond" w:hAnsi="Garamond"/>
              </w:rPr>
              <w:t>Email:</w:t>
            </w:r>
            <w:r w:rsidR="00BB2FDE" w:rsidRPr="00EE35AF">
              <w:rPr>
                <w:rFonts w:ascii="Garamond" w:hAnsi="Garamond"/>
              </w:rPr>
              <w:t xml:space="preserve"> </w:t>
            </w:r>
            <w:r w:rsidRPr="00EE35AF">
              <w:rPr>
                <w:rStyle w:val="Hyperlink"/>
                <w:rFonts w:ascii="Garamond" w:hAnsi="Garamond"/>
              </w:rPr>
              <w:t>amani.zaier@ttu.edu</w:t>
            </w:r>
          </w:p>
          <w:p w14:paraId="6ABBA94B" w14:textId="77777777" w:rsidR="007D1314" w:rsidRPr="00EE35AF" w:rsidRDefault="007D1314" w:rsidP="003B1DCE">
            <w:pPr>
              <w:rPr>
                <w:rFonts w:ascii="Garamond" w:hAnsi="Garamond"/>
              </w:rPr>
            </w:pPr>
          </w:p>
          <w:p w14:paraId="193BE214" w14:textId="77777777" w:rsidR="004E1908" w:rsidRPr="00EE35AF" w:rsidRDefault="004E1908">
            <w:pPr>
              <w:rPr>
                <w:rFonts w:ascii="Garamond" w:hAnsi="Garamond"/>
              </w:rPr>
            </w:pPr>
          </w:p>
        </w:tc>
      </w:tr>
      <w:tr w:rsidR="00BB2FDE" w:rsidRPr="00EE35AF" w14:paraId="0744C989" w14:textId="77777777" w:rsidTr="00CD60C6">
        <w:trPr>
          <w:tblCellSpacing w:w="15" w:type="dxa"/>
          <w:jc w:val="center"/>
        </w:trPr>
        <w:tc>
          <w:tcPr>
            <w:tcW w:w="8520" w:type="dxa"/>
            <w:gridSpan w:val="3"/>
            <w:shd w:val="clear" w:color="auto" w:fill="D6E3BC" w:themeFill="accent3" w:themeFillTint="66"/>
          </w:tcPr>
          <w:p w14:paraId="6A778C0D" w14:textId="77777777" w:rsidR="00BB2FDE" w:rsidRPr="00EE35AF" w:rsidRDefault="00BB2FDE" w:rsidP="00E307A1">
            <w:pPr>
              <w:ind w:left="270"/>
              <w:rPr>
                <w:rFonts w:ascii="Garamond" w:hAnsi="Garamond" w:cs="Calibri"/>
                <w:b/>
              </w:rPr>
            </w:pPr>
            <w:r w:rsidRPr="00EE35AF">
              <w:rPr>
                <w:rFonts w:ascii="Garamond" w:hAnsi="Garamond" w:cs="Calibri"/>
                <w:b/>
              </w:rPr>
              <w:t>Course Information</w:t>
            </w:r>
          </w:p>
        </w:tc>
      </w:tr>
      <w:tr w:rsidR="00261315" w:rsidRPr="00EE35AF" w14:paraId="118AC240" w14:textId="77777777" w:rsidTr="00CD60C6">
        <w:trPr>
          <w:tblCellSpacing w:w="15" w:type="dxa"/>
          <w:jc w:val="center"/>
        </w:trPr>
        <w:tc>
          <w:tcPr>
            <w:tcW w:w="127" w:type="dxa"/>
            <w:shd w:val="clear" w:color="auto" w:fill="FFFFFF"/>
          </w:tcPr>
          <w:p w14:paraId="74F43514"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57A535D4" w14:textId="77777777" w:rsidR="0095187A" w:rsidRPr="00EE35AF" w:rsidRDefault="0095187A">
            <w:pPr>
              <w:rPr>
                <w:rFonts w:ascii="Garamond" w:hAnsi="Garamond"/>
                <w:b/>
              </w:rPr>
            </w:pPr>
          </w:p>
          <w:p w14:paraId="6D2C891B" w14:textId="5820DE6B" w:rsidR="00137CA1" w:rsidRPr="00EE35AF" w:rsidRDefault="00261315">
            <w:pPr>
              <w:rPr>
                <w:rFonts w:ascii="Garamond" w:hAnsi="Garamond"/>
              </w:rPr>
            </w:pPr>
            <w:r w:rsidRPr="00EE35AF">
              <w:rPr>
                <w:rFonts w:ascii="Garamond" w:hAnsi="Garamond"/>
                <w:b/>
              </w:rPr>
              <w:t>Course Credit:</w:t>
            </w:r>
            <w:r w:rsidRPr="00EE35AF">
              <w:rPr>
                <w:rFonts w:ascii="Garamond" w:hAnsi="Garamond"/>
              </w:rPr>
              <w:t xml:space="preserve"> 3 hours </w:t>
            </w:r>
          </w:p>
          <w:p w14:paraId="0C43128D" w14:textId="77777777" w:rsidR="00261315" w:rsidRPr="00EE35AF" w:rsidRDefault="00261315" w:rsidP="000C534F">
            <w:pPr>
              <w:rPr>
                <w:rStyle w:val="Strong"/>
                <w:rFonts w:ascii="Garamond" w:hAnsi="Garamond"/>
              </w:rPr>
            </w:pPr>
            <w:r w:rsidRPr="00EE35AF">
              <w:rPr>
                <w:rStyle w:val="Strong"/>
                <w:rFonts w:ascii="Garamond" w:hAnsi="Garamond"/>
              </w:rPr>
              <w:t>Class Meeting and Office Hours</w:t>
            </w:r>
          </w:p>
          <w:p w14:paraId="042B5EA1" w14:textId="4ECAAD17" w:rsidR="00261315" w:rsidRPr="00EE35AF" w:rsidRDefault="00606EB9" w:rsidP="00A77E2F">
            <w:pPr>
              <w:spacing w:before="100" w:beforeAutospacing="1" w:after="100" w:afterAutospacing="1"/>
              <w:rPr>
                <w:rFonts w:ascii="Garamond" w:hAnsi="Garamond"/>
              </w:rPr>
            </w:pPr>
            <w:r w:rsidRPr="00EE35AF">
              <w:rPr>
                <w:rFonts w:ascii="Garamond" w:hAnsi="Garamond"/>
                <w:b/>
              </w:rPr>
              <w:t>Class Format</w:t>
            </w:r>
            <w:r w:rsidR="00C71F1E" w:rsidRPr="00EE35AF">
              <w:rPr>
                <w:rFonts w:ascii="Garamond" w:hAnsi="Garamond"/>
                <w:b/>
              </w:rPr>
              <w:t>/Location</w:t>
            </w:r>
            <w:r w:rsidRPr="00EE35AF">
              <w:rPr>
                <w:rFonts w:ascii="Garamond" w:hAnsi="Garamond"/>
              </w:rPr>
              <w:t>:</w:t>
            </w:r>
            <w:r w:rsidR="00C34E67" w:rsidRPr="00EE35AF">
              <w:rPr>
                <w:rFonts w:ascii="Garamond" w:hAnsi="Garamond"/>
              </w:rPr>
              <w:t xml:space="preserve"> </w:t>
            </w:r>
            <w:r w:rsidR="00724715" w:rsidRPr="00EE35AF">
              <w:rPr>
                <w:rFonts w:ascii="Garamond" w:hAnsi="Garamond"/>
              </w:rPr>
              <w:t>Online &lt;</w:t>
            </w:r>
            <w:r w:rsidR="00C34E67" w:rsidRPr="00EE35AF">
              <w:rPr>
                <w:rFonts w:ascii="Garamond" w:hAnsi="Garamond"/>
              </w:rPr>
              <w:t xml:space="preserve"> </w:t>
            </w:r>
            <w:hyperlink r:id="rId9" w:history="1">
              <w:r w:rsidRPr="00EE35AF">
                <w:rPr>
                  <w:rStyle w:val="Hyperlink"/>
                  <w:rFonts w:ascii="Garamond" w:hAnsi="Garamond"/>
                </w:rPr>
                <w:t>blackboard.ttu.edu</w:t>
              </w:r>
            </w:hyperlink>
            <w:r w:rsidR="00C34E67" w:rsidRPr="00EE35AF">
              <w:rPr>
                <w:rFonts w:ascii="Garamond" w:hAnsi="Garamond"/>
              </w:rPr>
              <w:t xml:space="preserve"> </w:t>
            </w:r>
            <w:r w:rsidR="00C71F1E" w:rsidRPr="00EE35AF">
              <w:rPr>
                <w:rFonts w:ascii="Garamond" w:hAnsi="Garamond"/>
              </w:rPr>
              <w:t>&gt;</w:t>
            </w:r>
          </w:p>
          <w:p w14:paraId="5912A486" w14:textId="27A8A8B0" w:rsidR="00261315" w:rsidRPr="00EE35AF" w:rsidRDefault="00E814E4" w:rsidP="000C534F">
            <w:pPr>
              <w:spacing w:before="100" w:beforeAutospacing="1" w:after="100" w:afterAutospacing="1"/>
              <w:rPr>
                <w:rFonts w:ascii="Garamond" w:hAnsi="Garamond"/>
              </w:rPr>
            </w:pPr>
            <w:r w:rsidRPr="00EE35AF">
              <w:rPr>
                <w:rFonts w:ascii="Garamond" w:hAnsi="Garamond"/>
                <w:b/>
              </w:rPr>
              <w:t>Office H</w:t>
            </w:r>
            <w:r w:rsidR="00261315" w:rsidRPr="00EE35AF">
              <w:rPr>
                <w:rFonts w:ascii="Garamond" w:hAnsi="Garamond"/>
                <w:b/>
              </w:rPr>
              <w:t>ours</w:t>
            </w:r>
            <w:r w:rsidR="00261315" w:rsidRPr="00EE35AF">
              <w:rPr>
                <w:rFonts w:ascii="Garamond" w:hAnsi="Garamond"/>
              </w:rPr>
              <w:t xml:space="preserve">: </w:t>
            </w:r>
            <w:r w:rsidR="0053312A" w:rsidRPr="00EE35AF">
              <w:rPr>
                <w:rFonts w:ascii="Garamond" w:hAnsi="Garamond"/>
              </w:rPr>
              <w:t>Tuesday</w:t>
            </w:r>
            <w:r w:rsidR="00137CA1" w:rsidRPr="00EE35AF">
              <w:rPr>
                <w:rFonts w:ascii="Garamond" w:hAnsi="Garamond"/>
              </w:rPr>
              <w:t xml:space="preserve"> </w:t>
            </w:r>
            <w:r w:rsidR="0053312A" w:rsidRPr="00EE35AF">
              <w:rPr>
                <w:rFonts w:ascii="Garamond" w:hAnsi="Garamond"/>
              </w:rPr>
              <w:t>1</w:t>
            </w:r>
            <w:r w:rsidR="00E70872" w:rsidRPr="00EE35AF">
              <w:rPr>
                <w:rFonts w:ascii="Garamond" w:hAnsi="Garamond"/>
              </w:rPr>
              <w:t>:</w:t>
            </w:r>
            <w:r w:rsidR="00537E44" w:rsidRPr="00EE35AF">
              <w:rPr>
                <w:rFonts w:ascii="Garamond" w:hAnsi="Garamond"/>
              </w:rPr>
              <w:t>00</w:t>
            </w:r>
            <w:r w:rsidR="00E70872" w:rsidRPr="00EE35AF">
              <w:rPr>
                <w:rFonts w:ascii="Garamond" w:hAnsi="Garamond"/>
              </w:rPr>
              <w:t xml:space="preserve"> </w:t>
            </w:r>
            <w:r w:rsidR="0053312A" w:rsidRPr="00EE35AF">
              <w:rPr>
                <w:rFonts w:ascii="Garamond" w:hAnsi="Garamond"/>
              </w:rPr>
              <w:t>p</w:t>
            </w:r>
            <w:r w:rsidR="00E70872" w:rsidRPr="00EE35AF">
              <w:rPr>
                <w:rFonts w:ascii="Garamond" w:hAnsi="Garamond"/>
              </w:rPr>
              <w:t xml:space="preserve">m to </w:t>
            </w:r>
            <w:r w:rsidR="0053312A" w:rsidRPr="00EE35AF">
              <w:rPr>
                <w:rFonts w:ascii="Garamond" w:hAnsi="Garamond"/>
              </w:rPr>
              <w:t>3</w:t>
            </w:r>
            <w:r w:rsidR="00E70872" w:rsidRPr="00EE35AF">
              <w:rPr>
                <w:rFonts w:ascii="Garamond" w:hAnsi="Garamond"/>
              </w:rPr>
              <w:t>:</w:t>
            </w:r>
            <w:r w:rsidR="00537E44" w:rsidRPr="00EE35AF">
              <w:rPr>
                <w:rFonts w:ascii="Garamond" w:hAnsi="Garamond"/>
              </w:rPr>
              <w:t>00</w:t>
            </w:r>
            <w:r w:rsidR="00E70872" w:rsidRPr="00EE35AF">
              <w:rPr>
                <w:rFonts w:ascii="Garamond" w:hAnsi="Garamond"/>
              </w:rPr>
              <w:t xml:space="preserve"> pm</w:t>
            </w:r>
            <w:r w:rsidR="00137CA1" w:rsidRPr="00EE35AF">
              <w:rPr>
                <w:rFonts w:ascii="Garamond" w:hAnsi="Garamond"/>
              </w:rPr>
              <w:t>-</w:t>
            </w:r>
            <w:r w:rsidR="0053312A" w:rsidRPr="00EE35AF">
              <w:rPr>
                <w:rFonts w:ascii="Garamond" w:hAnsi="Garamond"/>
              </w:rPr>
              <w:t xml:space="preserve"> Thursday</w:t>
            </w:r>
            <w:r w:rsidR="00137CA1" w:rsidRPr="00EE35AF">
              <w:rPr>
                <w:rFonts w:ascii="Garamond" w:hAnsi="Garamond"/>
              </w:rPr>
              <w:t xml:space="preserve"> 1:00 pm to </w:t>
            </w:r>
            <w:r w:rsidR="00325035" w:rsidRPr="00EE35AF">
              <w:rPr>
                <w:rFonts w:ascii="Garamond" w:hAnsi="Garamond"/>
              </w:rPr>
              <w:t>3</w:t>
            </w:r>
            <w:r w:rsidR="00137CA1" w:rsidRPr="00EE35AF">
              <w:rPr>
                <w:rFonts w:ascii="Garamond" w:hAnsi="Garamond"/>
              </w:rPr>
              <w:t xml:space="preserve">:00 pm &amp; </w:t>
            </w:r>
            <w:r w:rsidR="002045FB" w:rsidRPr="00EE35AF">
              <w:rPr>
                <w:rFonts w:ascii="Garamond" w:hAnsi="Garamond"/>
              </w:rPr>
              <w:t>video conferences</w:t>
            </w:r>
            <w:r w:rsidR="00261315" w:rsidRPr="00EE35AF">
              <w:rPr>
                <w:rFonts w:ascii="Garamond" w:hAnsi="Garamond"/>
              </w:rPr>
              <w:t xml:space="preserve"> by appointment</w:t>
            </w:r>
            <w:r w:rsidR="00A77E2F" w:rsidRPr="00EE35AF">
              <w:rPr>
                <w:rFonts w:ascii="Garamond" w:hAnsi="Garamond"/>
              </w:rPr>
              <w:t>.</w:t>
            </w:r>
          </w:p>
          <w:p w14:paraId="3B3E9CE5" w14:textId="77777777" w:rsidR="00E70872" w:rsidRPr="00EE35AF" w:rsidRDefault="00261315" w:rsidP="007F0F2E">
            <w:pPr>
              <w:spacing w:before="100" w:beforeAutospacing="1" w:after="100" w:afterAutospacing="1"/>
              <w:rPr>
                <w:rFonts w:ascii="Garamond" w:hAnsi="Garamond"/>
              </w:rPr>
            </w:pPr>
            <w:r w:rsidRPr="00EE35AF">
              <w:rPr>
                <w:rFonts w:ascii="Garamond" w:hAnsi="Garamond"/>
                <w:b/>
                <w:bCs/>
              </w:rPr>
              <w:t xml:space="preserve">Course Description </w:t>
            </w:r>
          </w:p>
          <w:p w14:paraId="61235AD1" w14:textId="61D4866A" w:rsidR="00EB2A4E" w:rsidRPr="00EE35AF" w:rsidRDefault="00EB2A4E" w:rsidP="00EB2A4E">
            <w:pPr>
              <w:rPr>
                <w:rFonts w:ascii="Garamond" w:hAnsi="Garamond"/>
              </w:rPr>
            </w:pPr>
            <w:r w:rsidRPr="00EE35AF">
              <w:rPr>
                <w:rFonts w:ascii="Garamond" w:hAnsi="Garamond"/>
              </w:rPr>
              <w:t xml:space="preserve">Introduction to the nature of research and its relationship to educational </w:t>
            </w:r>
            <w:r w:rsidR="002045FB" w:rsidRPr="00EE35AF">
              <w:rPr>
                <w:rFonts w:ascii="Garamond" w:hAnsi="Garamond"/>
              </w:rPr>
              <w:t>research</w:t>
            </w:r>
            <w:r w:rsidRPr="00EE35AF">
              <w:rPr>
                <w:rFonts w:ascii="Garamond" w:hAnsi="Garamond"/>
              </w:rPr>
              <w:t xml:space="preserve"> and practice. Focus is on preparing students to become better research consumers. </w:t>
            </w:r>
          </w:p>
          <w:p w14:paraId="0F5ADC64" w14:textId="44384CCA" w:rsidR="00EB2A4E" w:rsidRPr="00EE35AF" w:rsidRDefault="00EB2A4E" w:rsidP="00EB2A4E">
            <w:pPr>
              <w:rPr>
                <w:rFonts w:ascii="Garamond" w:hAnsi="Garamond"/>
              </w:rPr>
            </w:pPr>
            <w:r w:rsidRPr="00EE35AF">
              <w:rPr>
                <w:rFonts w:ascii="Garamond" w:hAnsi="Garamond"/>
              </w:rPr>
              <w:t xml:space="preserve">(3 hrs.) </w:t>
            </w:r>
          </w:p>
          <w:p w14:paraId="1B51D1D1" w14:textId="77777777" w:rsidR="00261315" w:rsidRPr="00EE35AF" w:rsidRDefault="00261315" w:rsidP="007F0F2E">
            <w:pPr>
              <w:spacing w:before="100" w:beforeAutospacing="1" w:after="100" w:afterAutospacing="1"/>
              <w:rPr>
                <w:rFonts w:ascii="Garamond" w:hAnsi="Garamond"/>
              </w:rPr>
            </w:pPr>
            <w:r w:rsidRPr="00EE35AF">
              <w:rPr>
                <w:rFonts w:ascii="Garamond" w:hAnsi="Garamond"/>
                <w:b/>
                <w:bCs/>
              </w:rPr>
              <w:t>Course Purpose</w:t>
            </w:r>
            <w:r w:rsidRPr="00EE35AF">
              <w:rPr>
                <w:rFonts w:ascii="Garamond" w:hAnsi="Garamond"/>
              </w:rPr>
              <w:t xml:space="preserve"> </w:t>
            </w:r>
          </w:p>
          <w:p w14:paraId="70E260DA" w14:textId="352205F3" w:rsidR="00E814E4" w:rsidRPr="00EE35AF" w:rsidRDefault="00EB2A4E" w:rsidP="00CD60C6">
            <w:pPr>
              <w:spacing w:before="100" w:beforeAutospacing="1" w:after="100" w:afterAutospacing="1"/>
              <w:rPr>
                <w:rFonts w:ascii="Garamond" w:hAnsi="Garamond"/>
              </w:rPr>
            </w:pPr>
            <w:r w:rsidRPr="00EE35AF">
              <w:rPr>
                <w:rFonts w:ascii="Garamond" w:hAnsi="Garamond"/>
              </w:rPr>
              <w:t xml:space="preserve">EPSY 5379 </w:t>
            </w:r>
            <w:r w:rsidR="00484996" w:rsidRPr="00EE35AF">
              <w:rPr>
                <w:rFonts w:ascii="Garamond" w:hAnsi="Garamond"/>
              </w:rPr>
              <w:t>course</w:t>
            </w:r>
            <w:r w:rsidRPr="00EE35AF">
              <w:rPr>
                <w:rFonts w:ascii="Garamond" w:hAnsi="Garamond"/>
              </w:rPr>
              <w:t xml:space="preserve"> provide</w:t>
            </w:r>
            <w:r w:rsidR="00484996" w:rsidRPr="00EE35AF">
              <w:rPr>
                <w:rFonts w:ascii="Garamond" w:hAnsi="Garamond"/>
              </w:rPr>
              <w:t>s</w:t>
            </w:r>
            <w:r w:rsidRPr="00EE35AF">
              <w:rPr>
                <w:rFonts w:ascii="Garamond" w:hAnsi="Garamond"/>
              </w:rPr>
              <w:t xml:space="preserve"> students with the </w:t>
            </w:r>
            <w:r w:rsidR="00484996" w:rsidRPr="00EE35AF">
              <w:rPr>
                <w:rFonts w:ascii="Garamond" w:hAnsi="Garamond"/>
              </w:rPr>
              <w:t xml:space="preserve">foundational </w:t>
            </w:r>
            <w:r w:rsidRPr="00EE35AF">
              <w:rPr>
                <w:rFonts w:ascii="Garamond" w:hAnsi="Garamond"/>
              </w:rPr>
              <w:t xml:space="preserve">knowledge and skills to be good consumers of research. </w:t>
            </w:r>
            <w:r w:rsidR="00484996" w:rsidRPr="00EE35AF">
              <w:rPr>
                <w:rFonts w:ascii="Garamond" w:hAnsi="Garamond"/>
                <w:color w:val="000000"/>
              </w:rPr>
              <w:t>The goal of this course is to introduce you to the foundations of educational research and prepare you how to become better research consumers as well as get you familiar with the various methodolog</w:t>
            </w:r>
            <w:r w:rsidR="00724715" w:rsidRPr="00EE35AF">
              <w:rPr>
                <w:rFonts w:ascii="Garamond" w:hAnsi="Garamond"/>
                <w:color w:val="000000"/>
              </w:rPr>
              <w:t>ies</w:t>
            </w:r>
            <w:r w:rsidR="00484996" w:rsidRPr="00EE35AF">
              <w:rPr>
                <w:rFonts w:ascii="Garamond" w:hAnsi="Garamond"/>
                <w:color w:val="000000"/>
              </w:rPr>
              <w:t xml:space="preserve"> that </w:t>
            </w:r>
            <w:r w:rsidR="00724715" w:rsidRPr="00EE35AF">
              <w:rPr>
                <w:rFonts w:ascii="Garamond" w:hAnsi="Garamond"/>
                <w:color w:val="000000"/>
              </w:rPr>
              <w:t>are</w:t>
            </w:r>
            <w:r w:rsidR="00484996" w:rsidRPr="00EE35AF">
              <w:rPr>
                <w:rFonts w:ascii="Garamond" w:hAnsi="Garamond"/>
                <w:color w:val="000000"/>
              </w:rPr>
              <w:t xml:space="preserve"> used in educational research. </w:t>
            </w:r>
          </w:p>
          <w:p w14:paraId="5289F50D" w14:textId="2F3CC6B4" w:rsidR="00DF0A0A" w:rsidRPr="00EE35AF" w:rsidRDefault="00DF0A0A" w:rsidP="00CD60C6">
            <w:pPr>
              <w:rPr>
                <w:rFonts w:ascii="Garamond" w:hAnsi="Garamond"/>
              </w:rPr>
            </w:pPr>
          </w:p>
        </w:tc>
      </w:tr>
      <w:tr w:rsidR="00AD6388" w:rsidRPr="00EE35AF" w14:paraId="387ACD72" w14:textId="77777777" w:rsidTr="00CD60C6">
        <w:trPr>
          <w:tblCellSpacing w:w="15" w:type="dxa"/>
          <w:jc w:val="center"/>
        </w:trPr>
        <w:tc>
          <w:tcPr>
            <w:tcW w:w="8520" w:type="dxa"/>
            <w:gridSpan w:val="3"/>
            <w:shd w:val="clear" w:color="auto" w:fill="D6E3BC" w:themeFill="accent3" w:themeFillTint="66"/>
          </w:tcPr>
          <w:p w14:paraId="134AD284" w14:textId="77777777" w:rsidR="00AD6388" w:rsidRPr="00EE35AF" w:rsidRDefault="00E91F44" w:rsidP="00E91F44">
            <w:pPr>
              <w:ind w:left="270"/>
              <w:rPr>
                <w:rFonts w:ascii="Garamond" w:hAnsi="Garamond"/>
              </w:rPr>
            </w:pPr>
            <w:r w:rsidRPr="00EE35AF">
              <w:rPr>
                <w:rFonts w:ascii="Garamond" w:hAnsi="Garamond" w:cs="Calibri"/>
                <w:b/>
              </w:rPr>
              <w:lastRenderedPageBreak/>
              <w:t>Distinctive Skills and Trademark Outcomes</w:t>
            </w:r>
          </w:p>
        </w:tc>
      </w:tr>
      <w:tr w:rsidR="00261315" w:rsidRPr="00EE35AF" w14:paraId="7E0FE6F7" w14:textId="77777777" w:rsidTr="00CD60C6">
        <w:trPr>
          <w:tblCellSpacing w:w="15" w:type="dxa"/>
          <w:jc w:val="center"/>
        </w:trPr>
        <w:tc>
          <w:tcPr>
            <w:tcW w:w="127" w:type="dxa"/>
            <w:shd w:val="clear" w:color="auto" w:fill="FFFFFF"/>
          </w:tcPr>
          <w:p w14:paraId="5A2870CB"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5C7C088A" w14:textId="77777777" w:rsidR="0095187A" w:rsidRPr="00EE35AF" w:rsidRDefault="0095187A" w:rsidP="006B4E3D">
            <w:pPr>
              <w:rPr>
                <w:rFonts w:ascii="Garamond" w:hAnsi="Garamond"/>
              </w:rPr>
            </w:pPr>
          </w:p>
          <w:p w14:paraId="28657D7A" w14:textId="234FF3DC" w:rsidR="00724715" w:rsidRPr="00EE35AF" w:rsidRDefault="00724715" w:rsidP="00834B24">
            <w:pPr>
              <w:pStyle w:val="BodyText"/>
              <w:ind w:left="199" w:right="469"/>
              <w:rPr>
                <w:rFonts w:ascii="Garamond" w:hAnsi="Garamond"/>
              </w:rPr>
            </w:pPr>
            <w:r w:rsidRPr="00EE35AF">
              <w:rPr>
                <w:rFonts w:ascii="Garamond" w:hAnsi="Garamond"/>
              </w:rPr>
              <w:t xml:space="preserve">The DLS specialization housed in the Educational Psychology program at Texas Tech University provides a competency-based program designed to assist students in developing a comprehensive knowledge of cognitive, motivational, social, and cultural processes that are related to human development and learning. Additionally, the specialization is designed to assist students in developing the skills that will enable them to effectively conduct research that makes significant and impactful contributions to the developmental and learning sciences, while also making educational psychology research more accessible, useful, and relevant to practitioners, stakeholders, and </w:t>
            </w:r>
            <w:r w:rsidR="00DF0A0A" w:rsidRPr="00EE35AF">
              <w:rPr>
                <w:rFonts w:ascii="Garamond" w:hAnsi="Garamond"/>
              </w:rPr>
              <w:t>policymakers. To</w:t>
            </w:r>
            <w:r w:rsidRPr="00EE35AF">
              <w:rPr>
                <w:rFonts w:ascii="Garamond" w:hAnsi="Garamond"/>
              </w:rPr>
              <w:t xml:space="preserve"> assist in fulfilling these objectives, this course is designed to help students in developing the following competencies:</w:t>
            </w:r>
          </w:p>
          <w:p w14:paraId="588B726F" w14:textId="77777777" w:rsidR="00724715" w:rsidRPr="00EE35AF" w:rsidRDefault="00724715" w:rsidP="00B1129E">
            <w:pPr>
              <w:pStyle w:val="ListParagraph"/>
              <w:widowControl w:val="0"/>
              <w:numPr>
                <w:ilvl w:val="0"/>
                <w:numId w:val="16"/>
              </w:numPr>
              <w:tabs>
                <w:tab w:val="left" w:pos="919"/>
                <w:tab w:val="left" w:pos="920"/>
              </w:tabs>
              <w:autoSpaceDE w:val="0"/>
              <w:autoSpaceDN w:val="0"/>
              <w:spacing w:after="0" w:line="240" w:lineRule="auto"/>
              <w:ind w:right="903" w:hanging="360"/>
              <w:contextualSpacing w:val="0"/>
              <w:rPr>
                <w:rFonts w:ascii="Garamond" w:hAnsi="Garamond"/>
              </w:rPr>
            </w:pPr>
            <w:r w:rsidRPr="00EE35AF">
              <w:rPr>
                <w:rFonts w:ascii="Garamond" w:hAnsi="Garamond"/>
              </w:rPr>
              <w:t>Critically read, analyze and evaluate educational research and assess the utility of research findings for educational</w:t>
            </w:r>
            <w:r w:rsidRPr="00EE35AF">
              <w:rPr>
                <w:rFonts w:ascii="Garamond" w:hAnsi="Garamond"/>
                <w:spacing w:val="-1"/>
              </w:rPr>
              <w:t xml:space="preserve"> </w:t>
            </w:r>
            <w:r w:rsidRPr="00EE35AF">
              <w:rPr>
                <w:rFonts w:ascii="Garamond" w:hAnsi="Garamond"/>
              </w:rPr>
              <w:t>practice.</w:t>
            </w:r>
          </w:p>
          <w:p w14:paraId="78B1E03E" w14:textId="77777777" w:rsidR="00724715" w:rsidRPr="00EE35AF" w:rsidRDefault="00724715" w:rsidP="00B1129E">
            <w:pPr>
              <w:pStyle w:val="ListParagraph"/>
              <w:widowControl w:val="0"/>
              <w:numPr>
                <w:ilvl w:val="0"/>
                <w:numId w:val="16"/>
              </w:numPr>
              <w:tabs>
                <w:tab w:val="left" w:pos="919"/>
                <w:tab w:val="left" w:pos="920"/>
              </w:tabs>
              <w:autoSpaceDE w:val="0"/>
              <w:autoSpaceDN w:val="0"/>
              <w:spacing w:before="1" w:after="0" w:line="240" w:lineRule="auto"/>
              <w:ind w:hanging="360"/>
              <w:contextualSpacing w:val="0"/>
              <w:rPr>
                <w:rFonts w:ascii="Garamond" w:hAnsi="Garamond"/>
              </w:rPr>
            </w:pPr>
            <w:r w:rsidRPr="00EE35AF">
              <w:rPr>
                <w:rFonts w:ascii="Garamond" w:hAnsi="Garamond"/>
              </w:rPr>
              <w:t>Pose significant questions that can be investigated</w:t>
            </w:r>
            <w:r w:rsidRPr="00EE35AF">
              <w:rPr>
                <w:rFonts w:ascii="Garamond" w:hAnsi="Garamond"/>
                <w:spacing w:val="-6"/>
              </w:rPr>
              <w:t xml:space="preserve"> </w:t>
            </w:r>
            <w:r w:rsidRPr="00EE35AF">
              <w:rPr>
                <w:rFonts w:ascii="Garamond" w:hAnsi="Garamond"/>
              </w:rPr>
              <w:t>empirically.</w:t>
            </w:r>
          </w:p>
          <w:p w14:paraId="5AF49525" w14:textId="77777777" w:rsidR="00724715" w:rsidRPr="00EE35AF" w:rsidRDefault="00724715" w:rsidP="00B1129E">
            <w:pPr>
              <w:pStyle w:val="ListParagraph"/>
              <w:widowControl w:val="0"/>
              <w:numPr>
                <w:ilvl w:val="0"/>
                <w:numId w:val="16"/>
              </w:numPr>
              <w:tabs>
                <w:tab w:val="left" w:pos="919"/>
                <w:tab w:val="left" w:pos="920"/>
              </w:tabs>
              <w:autoSpaceDE w:val="0"/>
              <w:autoSpaceDN w:val="0"/>
              <w:spacing w:after="0" w:line="240" w:lineRule="auto"/>
              <w:ind w:hanging="360"/>
              <w:contextualSpacing w:val="0"/>
              <w:rPr>
                <w:rFonts w:ascii="Garamond" w:hAnsi="Garamond"/>
              </w:rPr>
            </w:pPr>
            <w:r w:rsidRPr="00EE35AF">
              <w:rPr>
                <w:rFonts w:ascii="Garamond" w:hAnsi="Garamond"/>
              </w:rPr>
              <w:t>Link research to relevant</w:t>
            </w:r>
            <w:r w:rsidRPr="00EE35AF">
              <w:rPr>
                <w:rFonts w:ascii="Garamond" w:hAnsi="Garamond"/>
                <w:spacing w:val="-6"/>
              </w:rPr>
              <w:t xml:space="preserve"> </w:t>
            </w:r>
            <w:r w:rsidRPr="00EE35AF">
              <w:rPr>
                <w:rFonts w:ascii="Garamond" w:hAnsi="Garamond"/>
              </w:rPr>
              <w:t>theory.</w:t>
            </w:r>
          </w:p>
          <w:p w14:paraId="740A988F" w14:textId="77777777" w:rsidR="00724715" w:rsidRPr="00EE35AF" w:rsidRDefault="00724715" w:rsidP="00B1129E">
            <w:pPr>
              <w:pStyle w:val="ListParagraph"/>
              <w:widowControl w:val="0"/>
              <w:numPr>
                <w:ilvl w:val="0"/>
                <w:numId w:val="16"/>
              </w:numPr>
              <w:tabs>
                <w:tab w:val="left" w:pos="919"/>
                <w:tab w:val="left" w:pos="921"/>
              </w:tabs>
              <w:autoSpaceDE w:val="0"/>
              <w:autoSpaceDN w:val="0"/>
              <w:spacing w:before="1" w:after="0" w:line="279" w:lineRule="exact"/>
              <w:ind w:left="920"/>
              <w:contextualSpacing w:val="0"/>
              <w:rPr>
                <w:rFonts w:ascii="Garamond" w:hAnsi="Garamond"/>
              </w:rPr>
            </w:pPr>
            <w:r w:rsidRPr="00EE35AF">
              <w:rPr>
                <w:rFonts w:ascii="Garamond" w:hAnsi="Garamond"/>
              </w:rPr>
              <w:t>Use methods that permit direct investigation of the research</w:t>
            </w:r>
            <w:r w:rsidRPr="00EE35AF">
              <w:rPr>
                <w:rFonts w:ascii="Garamond" w:hAnsi="Garamond"/>
                <w:spacing w:val="-9"/>
              </w:rPr>
              <w:t xml:space="preserve"> </w:t>
            </w:r>
            <w:r w:rsidRPr="00EE35AF">
              <w:rPr>
                <w:rFonts w:ascii="Garamond" w:hAnsi="Garamond"/>
              </w:rPr>
              <w:t>question.</w:t>
            </w:r>
          </w:p>
          <w:p w14:paraId="558BAA46" w14:textId="77777777" w:rsidR="00724715" w:rsidRPr="00EE35AF" w:rsidRDefault="00724715" w:rsidP="00B1129E">
            <w:pPr>
              <w:pStyle w:val="ListParagraph"/>
              <w:widowControl w:val="0"/>
              <w:numPr>
                <w:ilvl w:val="0"/>
                <w:numId w:val="16"/>
              </w:numPr>
              <w:tabs>
                <w:tab w:val="left" w:pos="919"/>
                <w:tab w:val="left" w:pos="921"/>
              </w:tabs>
              <w:autoSpaceDE w:val="0"/>
              <w:autoSpaceDN w:val="0"/>
              <w:spacing w:after="0" w:line="279" w:lineRule="exact"/>
              <w:ind w:left="920"/>
              <w:contextualSpacing w:val="0"/>
              <w:rPr>
                <w:rFonts w:ascii="Garamond" w:hAnsi="Garamond"/>
              </w:rPr>
            </w:pPr>
            <w:r w:rsidRPr="00EE35AF">
              <w:rPr>
                <w:rFonts w:ascii="Garamond" w:hAnsi="Garamond"/>
              </w:rPr>
              <w:t>Use the appropriate analysis to answer research</w:t>
            </w:r>
            <w:r w:rsidRPr="00EE35AF">
              <w:rPr>
                <w:rFonts w:ascii="Garamond" w:hAnsi="Garamond"/>
                <w:spacing w:val="-2"/>
              </w:rPr>
              <w:t xml:space="preserve"> </w:t>
            </w:r>
            <w:r w:rsidRPr="00EE35AF">
              <w:rPr>
                <w:rFonts w:ascii="Garamond" w:hAnsi="Garamond"/>
              </w:rPr>
              <w:t>questions.</w:t>
            </w:r>
          </w:p>
          <w:p w14:paraId="4338EBCE" w14:textId="77777777" w:rsidR="00B15571" w:rsidRPr="00EE35AF" w:rsidRDefault="00724715" w:rsidP="00B21026">
            <w:pPr>
              <w:pStyle w:val="ListParagraph"/>
              <w:widowControl w:val="0"/>
              <w:numPr>
                <w:ilvl w:val="0"/>
                <w:numId w:val="16"/>
              </w:numPr>
              <w:tabs>
                <w:tab w:val="left" w:pos="920"/>
                <w:tab w:val="left" w:pos="921"/>
              </w:tabs>
              <w:autoSpaceDE w:val="0"/>
              <w:autoSpaceDN w:val="0"/>
              <w:spacing w:before="1" w:after="0" w:line="240" w:lineRule="auto"/>
              <w:ind w:left="920" w:hanging="360"/>
              <w:contextualSpacing w:val="0"/>
              <w:rPr>
                <w:rFonts w:ascii="Garamond" w:hAnsi="Garamond"/>
              </w:rPr>
            </w:pPr>
            <w:r w:rsidRPr="00EE35AF">
              <w:rPr>
                <w:rFonts w:ascii="Garamond" w:hAnsi="Garamond"/>
              </w:rPr>
              <w:t>Provide a verbal and/or written interpretation of a study’s</w:t>
            </w:r>
            <w:r w:rsidRPr="00EE35AF">
              <w:rPr>
                <w:rFonts w:ascii="Garamond" w:hAnsi="Garamond"/>
                <w:spacing w:val="-12"/>
              </w:rPr>
              <w:t xml:space="preserve"> </w:t>
            </w:r>
            <w:r w:rsidRPr="00EE35AF">
              <w:rPr>
                <w:rFonts w:ascii="Garamond" w:hAnsi="Garamond"/>
              </w:rPr>
              <w:t>findings.</w:t>
            </w:r>
          </w:p>
          <w:p w14:paraId="65FAC05C" w14:textId="2666723A" w:rsidR="00261315" w:rsidRPr="00EE35AF" w:rsidRDefault="00724715" w:rsidP="00B21026">
            <w:pPr>
              <w:pStyle w:val="ListParagraph"/>
              <w:widowControl w:val="0"/>
              <w:numPr>
                <w:ilvl w:val="0"/>
                <w:numId w:val="16"/>
              </w:numPr>
              <w:tabs>
                <w:tab w:val="left" w:pos="920"/>
                <w:tab w:val="left" w:pos="921"/>
              </w:tabs>
              <w:autoSpaceDE w:val="0"/>
              <w:autoSpaceDN w:val="0"/>
              <w:spacing w:before="1" w:after="0" w:line="240" w:lineRule="auto"/>
              <w:ind w:left="920" w:hanging="360"/>
              <w:contextualSpacing w:val="0"/>
              <w:rPr>
                <w:rFonts w:ascii="Garamond" w:hAnsi="Garamond"/>
              </w:rPr>
            </w:pPr>
            <w:r w:rsidRPr="00EE35AF">
              <w:rPr>
                <w:rFonts w:ascii="Garamond" w:hAnsi="Garamond"/>
              </w:rPr>
              <w:t>Communicate with practitioners, stakeholders, and policy makers regarding educational psychology research and its</w:t>
            </w:r>
            <w:r w:rsidRPr="00EE35AF">
              <w:rPr>
                <w:rFonts w:ascii="Garamond" w:hAnsi="Garamond"/>
                <w:spacing w:val="-2"/>
              </w:rPr>
              <w:t xml:space="preserve"> </w:t>
            </w:r>
            <w:r w:rsidRPr="00EE35AF">
              <w:rPr>
                <w:rFonts w:ascii="Garamond" w:hAnsi="Garamond"/>
              </w:rPr>
              <w:t>implications.</w:t>
            </w:r>
          </w:p>
          <w:p w14:paraId="49C0A1E7" w14:textId="0E6579B5" w:rsidR="00724715" w:rsidRPr="00EE35AF" w:rsidRDefault="00724715" w:rsidP="00B21026">
            <w:pPr>
              <w:rPr>
                <w:rFonts w:ascii="Garamond" w:hAnsi="Garamond"/>
              </w:rPr>
            </w:pPr>
          </w:p>
        </w:tc>
      </w:tr>
      <w:tr w:rsidR="00D6535F" w:rsidRPr="00EE35AF" w14:paraId="3C30D776" w14:textId="77777777" w:rsidTr="00CD60C6">
        <w:trPr>
          <w:tblCellSpacing w:w="15" w:type="dxa"/>
          <w:jc w:val="center"/>
        </w:trPr>
        <w:tc>
          <w:tcPr>
            <w:tcW w:w="8520" w:type="dxa"/>
            <w:gridSpan w:val="3"/>
            <w:shd w:val="clear" w:color="auto" w:fill="D6E3BC" w:themeFill="accent3" w:themeFillTint="66"/>
          </w:tcPr>
          <w:p w14:paraId="431C9FF2" w14:textId="77777777" w:rsidR="00D6535F" w:rsidRPr="00EE35AF" w:rsidRDefault="00D6535F" w:rsidP="00E307A1">
            <w:pPr>
              <w:ind w:left="270"/>
              <w:rPr>
                <w:rFonts w:ascii="Garamond" w:hAnsi="Garamond"/>
                <w:b/>
                <w:bCs/>
                <w:i/>
                <w:iCs/>
              </w:rPr>
            </w:pPr>
            <w:r w:rsidRPr="00EE35AF">
              <w:rPr>
                <w:rFonts w:ascii="Garamond" w:hAnsi="Garamond" w:cs="Calibri"/>
                <w:b/>
              </w:rPr>
              <w:t>Textbooks</w:t>
            </w:r>
            <w:r w:rsidR="00FF0BF4" w:rsidRPr="00EE35AF">
              <w:rPr>
                <w:rFonts w:ascii="Garamond" w:hAnsi="Garamond" w:cs="Calibri"/>
                <w:b/>
              </w:rPr>
              <w:t xml:space="preserve"> &amp; Materials</w:t>
            </w:r>
          </w:p>
        </w:tc>
      </w:tr>
      <w:tr w:rsidR="00261315" w:rsidRPr="00EE35AF" w14:paraId="0042F640" w14:textId="77777777" w:rsidTr="00CD60C6">
        <w:trPr>
          <w:tblCellSpacing w:w="15" w:type="dxa"/>
          <w:jc w:val="center"/>
        </w:trPr>
        <w:tc>
          <w:tcPr>
            <w:tcW w:w="127" w:type="dxa"/>
            <w:shd w:val="clear" w:color="auto" w:fill="FFFFFF"/>
          </w:tcPr>
          <w:p w14:paraId="38C6ADD3"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390736F8" w14:textId="77777777" w:rsidR="00E70872" w:rsidRPr="00EE35AF" w:rsidRDefault="00E70872" w:rsidP="005A5A36">
            <w:pPr>
              <w:rPr>
                <w:rFonts w:ascii="Garamond" w:hAnsi="Garamond"/>
                <w:b/>
                <w:bCs/>
                <w:i/>
                <w:iCs/>
              </w:rPr>
            </w:pPr>
          </w:p>
          <w:p w14:paraId="64D48E3A" w14:textId="77777777" w:rsidR="00E563DC" w:rsidRPr="00EE35AF" w:rsidRDefault="00261315" w:rsidP="005A5A36">
            <w:pPr>
              <w:rPr>
                <w:rFonts w:ascii="Garamond" w:hAnsi="Garamond"/>
              </w:rPr>
            </w:pPr>
            <w:r w:rsidRPr="00EE35AF">
              <w:rPr>
                <w:rFonts w:ascii="Garamond" w:hAnsi="Garamond"/>
                <w:b/>
                <w:bCs/>
                <w:i/>
                <w:iCs/>
              </w:rPr>
              <w:t>Required</w:t>
            </w:r>
          </w:p>
          <w:p w14:paraId="3852E00B" w14:textId="63E43191" w:rsidR="00470E21" w:rsidRPr="00EE35AF" w:rsidRDefault="00EB2A4E" w:rsidP="009438A3">
            <w:pPr>
              <w:numPr>
                <w:ilvl w:val="0"/>
                <w:numId w:val="6"/>
              </w:numPr>
              <w:rPr>
                <w:rFonts w:ascii="Garamond" w:hAnsi="Garamond"/>
              </w:rPr>
            </w:pPr>
            <w:r w:rsidRPr="00EE35AF">
              <w:rPr>
                <w:rFonts w:ascii="Garamond" w:hAnsi="Garamond"/>
              </w:rPr>
              <w:t xml:space="preserve">Plano Clark, V. L. &amp; Creswell, J. W. (2015). Understanding research: </w:t>
            </w:r>
            <w:r w:rsidR="009438A3" w:rsidRPr="00EE35AF">
              <w:rPr>
                <w:rFonts w:ascii="Garamond" w:hAnsi="Garamond"/>
              </w:rPr>
              <w:t xml:space="preserve">A </w:t>
            </w:r>
            <w:r w:rsidRPr="00EE35AF">
              <w:rPr>
                <w:rFonts w:ascii="Garamond" w:hAnsi="Garamond"/>
              </w:rPr>
              <w:t>consumer guide (2nd ed.). Upper Saddle River, NJ: Pearson. ISBN-13:</w:t>
            </w:r>
            <w:r w:rsidR="00470E21" w:rsidRPr="00EE35AF">
              <w:rPr>
                <w:rFonts w:ascii="Garamond" w:hAnsi="Garamond"/>
              </w:rPr>
              <w:t xml:space="preserve"> 9780133831627</w:t>
            </w:r>
          </w:p>
          <w:p w14:paraId="356DB7F1" w14:textId="754B0108" w:rsidR="00EC2F77" w:rsidRPr="00EE35AF" w:rsidRDefault="00E814E4" w:rsidP="00E814E4">
            <w:pPr>
              <w:pStyle w:val="ListParagraph"/>
              <w:numPr>
                <w:ilvl w:val="0"/>
                <w:numId w:val="6"/>
              </w:numPr>
              <w:rPr>
                <w:rFonts w:ascii="Garamond" w:hAnsi="Garamond"/>
              </w:rPr>
            </w:pPr>
            <w:r w:rsidRPr="00EE35AF">
              <w:rPr>
                <w:rFonts w:ascii="Garamond" w:hAnsi="Garamond"/>
              </w:rPr>
              <w:t xml:space="preserve">We will also have a few other readings assigned that are not from the books listed above. </w:t>
            </w:r>
            <w:r w:rsidRPr="00EE35AF">
              <w:rPr>
                <w:rFonts w:ascii="Garamond" w:hAnsi="Garamond" w:cs="Garamond"/>
              </w:rPr>
              <w:t>All assigned readings will be listed on Blackboard.</w:t>
            </w:r>
          </w:p>
          <w:p w14:paraId="72D01D36" w14:textId="77777777" w:rsidR="00FF0BF4" w:rsidRPr="00EE35AF" w:rsidRDefault="00FF0BF4" w:rsidP="007F0F2E">
            <w:pPr>
              <w:rPr>
                <w:rFonts w:ascii="Garamond" w:hAnsi="Garamond"/>
              </w:rPr>
            </w:pPr>
            <w:r w:rsidRPr="00EE35AF">
              <w:rPr>
                <w:rFonts w:ascii="Garamond" w:hAnsi="Garamond"/>
                <w:b/>
                <w:bCs/>
                <w:iCs/>
              </w:rPr>
              <w:t>Additional Materials (Required)</w:t>
            </w:r>
          </w:p>
          <w:p w14:paraId="34FD8C24" w14:textId="77777777" w:rsidR="00FF0BF4" w:rsidRPr="00EE35AF" w:rsidRDefault="00FF0BF4" w:rsidP="00B1129E">
            <w:pPr>
              <w:numPr>
                <w:ilvl w:val="0"/>
                <w:numId w:val="2"/>
              </w:numPr>
              <w:rPr>
                <w:rFonts w:ascii="Garamond" w:hAnsi="Garamond"/>
              </w:rPr>
            </w:pPr>
            <w:r w:rsidRPr="00EE35AF">
              <w:rPr>
                <w:rFonts w:ascii="Garamond" w:hAnsi="Garamond"/>
              </w:rPr>
              <w:t>Windows PC or Macintosh computer</w:t>
            </w:r>
          </w:p>
          <w:p w14:paraId="7DF60DBA" w14:textId="77777777" w:rsidR="00FF0BF4" w:rsidRPr="00EE35AF" w:rsidRDefault="00FF0BF4" w:rsidP="00B1129E">
            <w:pPr>
              <w:numPr>
                <w:ilvl w:val="0"/>
                <w:numId w:val="2"/>
              </w:numPr>
              <w:spacing w:before="100" w:beforeAutospacing="1" w:after="100" w:afterAutospacing="1"/>
              <w:rPr>
                <w:rFonts w:ascii="Garamond" w:hAnsi="Garamond"/>
              </w:rPr>
            </w:pPr>
            <w:r w:rsidRPr="00EE35AF">
              <w:rPr>
                <w:rFonts w:ascii="Garamond" w:hAnsi="Garamond"/>
              </w:rPr>
              <w:t>High-speed Internet access</w:t>
            </w:r>
          </w:p>
          <w:p w14:paraId="637991CD" w14:textId="77777777" w:rsidR="00835C91" w:rsidRPr="00EE35AF" w:rsidRDefault="00FF0BF4" w:rsidP="00B1129E">
            <w:pPr>
              <w:numPr>
                <w:ilvl w:val="0"/>
                <w:numId w:val="2"/>
              </w:numPr>
              <w:spacing w:before="100" w:beforeAutospacing="1"/>
              <w:rPr>
                <w:rFonts w:ascii="Garamond" w:hAnsi="Garamond"/>
              </w:rPr>
            </w:pPr>
            <w:r w:rsidRPr="00EE35AF">
              <w:rPr>
                <w:rFonts w:ascii="Garamond" w:hAnsi="Garamond"/>
              </w:rPr>
              <w:t>MS Office</w:t>
            </w:r>
          </w:p>
          <w:p w14:paraId="49DB61C7" w14:textId="77777777" w:rsidR="0009631F" w:rsidRPr="00EE35AF" w:rsidRDefault="0009631F" w:rsidP="00FD2E0B">
            <w:pPr>
              <w:ind w:left="720"/>
              <w:rPr>
                <w:rFonts w:ascii="Garamond" w:hAnsi="Garamond"/>
              </w:rPr>
            </w:pPr>
          </w:p>
        </w:tc>
      </w:tr>
      <w:tr w:rsidR="007962D1" w:rsidRPr="00EE35AF" w14:paraId="6CFC156F" w14:textId="77777777" w:rsidTr="00CD60C6">
        <w:trPr>
          <w:tblCellSpacing w:w="15" w:type="dxa"/>
          <w:jc w:val="center"/>
        </w:trPr>
        <w:tc>
          <w:tcPr>
            <w:tcW w:w="8520" w:type="dxa"/>
            <w:gridSpan w:val="3"/>
            <w:shd w:val="clear" w:color="auto" w:fill="D6E3BC" w:themeFill="accent3" w:themeFillTint="66"/>
          </w:tcPr>
          <w:p w14:paraId="23ED9865" w14:textId="77777777" w:rsidR="007962D1" w:rsidRPr="00EE35AF" w:rsidRDefault="007962D1" w:rsidP="00E307A1">
            <w:pPr>
              <w:ind w:left="270"/>
              <w:rPr>
                <w:rFonts w:ascii="Garamond" w:hAnsi="Garamond"/>
              </w:rPr>
            </w:pPr>
            <w:r w:rsidRPr="00EE35AF">
              <w:rPr>
                <w:rFonts w:ascii="Garamond" w:hAnsi="Garamond" w:cs="Calibri"/>
                <w:b/>
              </w:rPr>
              <w:t>Course Website</w:t>
            </w:r>
          </w:p>
        </w:tc>
      </w:tr>
      <w:tr w:rsidR="00261315" w:rsidRPr="00EE35AF" w14:paraId="4880793F" w14:textId="77777777" w:rsidTr="00CD60C6">
        <w:trPr>
          <w:tblCellSpacing w:w="15" w:type="dxa"/>
          <w:jc w:val="center"/>
        </w:trPr>
        <w:tc>
          <w:tcPr>
            <w:tcW w:w="127" w:type="dxa"/>
            <w:shd w:val="clear" w:color="auto" w:fill="FFFFFF"/>
          </w:tcPr>
          <w:p w14:paraId="1DCF3B23"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321C7247" w14:textId="77777777" w:rsidR="0095187A" w:rsidRPr="00EE35AF" w:rsidRDefault="0095187A" w:rsidP="0095187A">
            <w:pPr>
              <w:rPr>
                <w:rFonts w:ascii="Garamond" w:hAnsi="Garamond"/>
              </w:rPr>
            </w:pPr>
          </w:p>
          <w:p w14:paraId="0858C8FD" w14:textId="77777777" w:rsidR="002C01D0" w:rsidRPr="00EE35AF" w:rsidRDefault="002C01D0" w:rsidP="002C01D0">
            <w:pPr>
              <w:rPr>
                <w:rFonts w:ascii="Garamond" w:hAnsi="Garamond"/>
              </w:rPr>
            </w:pPr>
            <w:r w:rsidRPr="00EE35AF">
              <w:rPr>
                <w:rFonts w:ascii="Garamond" w:hAnsi="Garamond"/>
              </w:rPr>
              <w:t>This course is taught entirely online through the World Wide Web. The course uses a learning management system called Blackboard which provides convenient and easy to use tools for providing course content and assignments, keeping student records, asynchronous discussions, and other important features. All course materials, course calendar and assignment due dates will be made available in the course website. Assignments are also submitted using the course website.</w:t>
            </w:r>
          </w:p>
          <w:p w14:paraId="5123586B" w14:textId="77777777" w:rsidR="002C01D0" w:rsidRPr="00EE35AF" w:rsidRDefault="002C01D0" w:rsidP="002C01D0">
            <w:pPr>
              <w:rPr>
                <w:rFonts w:ascii="Garamond" w:hAnsi="Garamond"/>
              </w:rPr>
            </w:pPr>
          </w:p>
          <w:p w14:paraId="5403D7C9" w14:textId="04A1F83B" w:rsidR="002C01D0" w:rsidRPr="00EE35AF" w:rsidRDefault="002C01D0" w:rsidP="002C01D0">
            <w:pPr>
              <w:rPr>
                <w:rFonts w:ascii="Garamond" w:hAnsi="Garamond"/>
              </w:rPr>
            </w:pPr>
            <w:r w:rsidRPr="00EE35AF">
              <w:rPr>
                <w:rFonts w:ascii="Garamond" w:hAnsi="Garamond"/>
              </w:rPr>
              <w:lastRenderedPageBreak/>
              <w:t xml:space="preserve">The course website is available to students who have officially registered for </w:t>
            </w:r>
            <w:r w:rsidR="00956EA5" w:rsidRPr="00EE35AF">
              <w:rPr>
                <w:rFonts w:ascii="Garamond" w:hAnsi="Garamond"/>
              </w:rPr>
              <w:t>EPSY</w:t>
            </w:r>
            <w:r w:rsidRPr="00EE35AF">
              <w:rPr>
                <w:rFonts w:ascii="Garamond" w:hAnsi="Garamond"/>
              </w:rPr>
              <w:t>53</w:t>
            </w:r>
            <w:r w:rsidR="00956EA5" w:rsidRPr="00EE35AF">
              <w:rPr>
                <w:rFonts w:ascii="Garamond" w:hAnsi="Garamond"/>
              </w:rPr>
              <w:t>79</w:t>
            </w:r>
            <w:r w:rsidRPr="00EE35AF">
              <w:rPr>
                <w:rFonts w:ascii="Garamond" w:hAnsi="Garamond"/>
              </w:rPr>
              <w:t xml:space="preserve"> sections. If you registered late, it may take 1 or 2 days after you registered for the course to be able to access the website. To reach the course website, enter the following URL into the Open… dialog box on your Internet browser program: </w:t>
            </w:r>
            <w:hyperlink r:id="rId10" w:history="1">
              <w:r w:rsidR="00BC2E7B" w:rsidRPr="00EE35AF">
                <w:rPr>
                  <w:rStyle w:val="Hyperlink"/>
                  <w:rFonts w:ascii="Garamond" w:hAnsi="Garamond"/>
                </w:rPr>
                <w:t>http://blackboard.ttu.edu</w:t>
              </w:r>
            </w:hyperlink>
            <w:r w:rsidR="00BC2E7B" w:rsidRPr="00EE35AF">
              <w:rPr>
                <w:rFonts w:ascii="Garamond" w:hAnsi="Garamond"/>
              </w:rPr>
              <w:t xml:space="preserve"> </w:t>
            </w:r>
            <w:r w:rsidRPr="00EE35AF">
              <w:rPr>
                <w:rFonts w:ascii="Garamond" w:hAnsi="Garamond"/>
              </w:rPr>
              <w:t xml:space="preserve">This will take you to a Blackboard log in page. Your </w:t>
            </w:r>
            <w:proofErr w:type="spellStart"/>
            <w:r w:rsidRPr="00EE35AF">
              <w:rPr>
                <w:rFonts w:ascii="Garamond" w:hAnsi="Garamond"/>
              </w:rPr>
              <w:t>eraider</w:t>
            </w:r>
            <w:proofErr w:type="spellEnd"/>
            <w:r w:rsidRPr="00EE35AF">
              <w:rPr>
                <w:rFonts w:ascii="Garamond" w:hAnsi="Garamond"/>
              </w:rPr>
              <w:t xml:space="preserve"> username and password will be required to access the site. If you do not have an </w:t>
            </w:r>
            <w:proofErr w:type="spellStart"/>
            <w:r w:rsidRPr="00EE35AF">
              <w:rPr>
                <w:rFonts w:ascii="Garamond" w:hAnsi="Garamond"/>
              </w:rPr>
              <w:t>eraider</w:t>
            </w:r>
            <w:proofErr w:type="spellEnd"/>
            <w:r w:rsidRPr="00EE35AF">
              <w:rPr>
                <w:rFonts w:ascii="Garamond" w:hAnsi="Garamond"/>
              </w:rPr>
              <w:t xml:space="preserve"> account, you can request one at:  https://eraider.ttu.edu</w:t>
            </w:r>
            <w:r w:rsidR="00BB0457" w:rsidRPr="00EE35AF">
              <w:rPr>
                <w:rFonts w:ascii="Garamond" w:hAnsi="Garamond"/>
              </w:rPr>
              <w:t>.</w:t>
            </w:r>
            <w:r w:rsidRPr="00EE35AF">
              <w:rPr>
                <w:rFonts w:ascii="Garamond" w:hAnsi="Garamond"/>
              </w:rPr>
              <w:t xml:space="preserve"> If you have forgotten your password or need help logging in, call Tech’s technology hotline at: 806-742-help.</w:t>
            </w:r>
          </w:p>
          <w:p w14:paraId="327A2ED5" w14:textId="54BC98A5" w:rsidR="00F3471B" w:rsidRPr="00EE35AF" w:rsidRDefault="003024D3" w:rsidP="00E307A1">
            <w:pPr>
              <w:pStyle w:val="NormalWeb"/>
              <w:rPr>
                <w:rFonts w:ascii="Garamond" w:hAnsi="Garamond"/>
              </w:rPr>
            </w:pPr>
            <w:r w:rsidRPr="00EE35AF">
              <w:rPr>
                <w:rFonts w:ascii="Garamond" w:hAnsi="Garamond"/>
              </w:rPr>
              <w:t>As soon as you</w:t>
            </w:r>
            <w:r w:rsidR="00BB0457" w:rsidRPr="00EE35AF">
              <w:rPr>
                <w:rFonts w:ascii="Garamond" w:hAnsi="Garamond"/>
              </w:rPr>
              <w:t xml:space="preserve"> can</w:t>
            </w:r>
            <w:r w:rsidRPr="00EE35AF">
              <w:rPr>
                <w:rFonts w:ascii="Garamond" w:hAnsi="Garamond"/>
              </w:rPr>
              <w:t xml:space="preserve"> access the course web site, explore it to get familiar with it. If you need help using Blackboard or any of the Blackboard tools such as the email, chat, or discussion tool, visit the Blackboard Student support site at:  </w:t>
            </w:r>
            <w:r w:rsidR="0019420E" w:rsidRPr="00EE35AF">
              <w:rPr>
                <w:rFonts w:ascii="Garamond" w:hAnsi="Garamond"/>
              </w:rPr>
              <w:t>http://www.depts.ttu.edu/elearning/blackboard/student/</w:t>
            </w:r>
          </w:p>
          <w:p w14:paraId="1463820A" w14:textId="77777777" w:rsidR="00E307A1" w:rsidRPr="00EE35AF" w:rsidRDefault="00E307A1" w:rsidP="00E307A1">
            <w:pPr>
              <w:pStyle w:val="NormalWeb"/>
              <w:rPr>
                <w:rFonts w:ascii="Garamond" w:hAnsi="Garamond"/>
              </w:rPr>
            </w:pPr>
          </w:p>
        </w:tc>
      </w:tr>
      <w:tr w:rsidR="007962D1" w:rsidRPr="00EE35AF" w14:paraId="4FAAE625" w14:textId="77777777" w:rsidTr="00CD60C6">
        <w:trPr>
          <w:tblCellSpacing w:w="15" w:type="dxa"/>
          <w:jc w:val="center"/>
        </w:trPr>
        <w:tc>
          <w:tcPr>
            <w:tcW w:w="8520" w:type="dxa"/>
            <w:gridSpan w:val="3"/>
            <w:shd w:val="clear" w:color="auto" w:fill="D6E3BC" w:themeFill="accent3" w:themeFillTint="66"/>
          </w:tcPr>
          <w:p w14:paraId="03B847E6" w14:textId="77777777" w:rsidR="007962D1" w:rsidRPr="00EE35AF" w:rsidRDefault="005B2BC9" w:rsidP="00E307A1">
            <w:pPr>
              <w:ind w:left="270"/>
              <w:rPr>
                <w:rFonts w:ascii="Garamond" w:hAnsi="Garamond"/>
              </w:rPr>
            </w:pPr>
            <w:r w:rsidRPr="00EE35AF">
              <w:rPr>
                <w:rFonts w:ascii="Garamond" w:hAnsi="Garamond" w:cs="Calibri"/>
                <w:b/>
              </w:rPr>
              <w:lastRenderedPageBreak/>
              <w:t>Course</w:t>
            </w:r>
            <w:r w:rsidR="007962D1" w:rsidRPr="00EE35AF">
              <w:rPr>
                <w:rFonts w:ascii="Garamond" w:hAnsi="Garamond" w:cs="Calibri"/>
                <w:b/>
              </w:rPr>
              <w:t xml:space="preserve"> Activities</w:t>
            </w:r>
          </w:p>
        </w:tc>
      </w:tr>
      <w:tr w:rsidR="00261315" w:rsidRPr="00EE35AF" w14:paraId="174815C2" w14:textId="77777777" w:rsidTr="00CD60C6">
        <w:trPr>
          <w:tblCellSpacing w:w="15" w:type="dxa"/>
          <w:jc w:val="center"/>
        </w:trPr>
        <w:tc>
          <w:tcPr>
            <w:tcW w:w="127" w:type="dxa"/>
            <w:shd w:val="clear" w:color="auto" w:fill="FFFFFF"/>
          </w:tcPr>
          <w:p w14:paraId="6A4BFDFE"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005BF057" w14:textId="77777777" w:rsidR="00EF442C" w:rsidRPr="00EE35AF" w:rsidRDefault="00EF442C" w:rsidP="00EF442C">
            <w:pPr>
              <w:rPr>
                <w:rFonts w:ascii="Garamond" w:hAnsi="Garamond"/>
              </w:rPr>
            </w:pPr>
          </w:p>
          <w:p w14:paraId="621FDEC5" w14:textId="77777777" w:rsidR="005B2BC9" w:rsidRPr="00EE35AF" w:rsidRDefault="00A1022E" w:rsidP="00737BF8">
            <w:pPr>
              <w:pBdr>
                <w:bottom w:val="single" w:sz="8" w:space="1" w:color="auto"/>
              </w:pBdr>
              <w:rPr>
                <w:rFonts w:ascii="Garamond" w:hAnsi="Garamond"/>
                <w:b/>
              </w:rPr>
            </w:pPr>
            <w:r w:rsidRPr="00EE35AF">
              <w:rPr>
                <w:rFonts w:ascii="Garamond" w:hAnsi="Garamond"/>
                <w:b/>
              </w:rPr>
              <w:t>Learning Activities</w:t>
            </w:r>
          </w:p>
          <w:p w14:paraId="7BB20900" w14:textId="77777777" w:rsidR="00A1022E" w:rsidRPr="00EE35AF" w:rsidRDefault="00A1022E" w:rsidP="00D51D08">
            <w:pPr>
              <w:rPr>
                <w:rFonts w:ascii="Garamond" w:hAnsi="Garamond"/>
              </w:rPr>
            </w:pPr>
            <w:r w:rsidRPr="00EE35AF">
              <w:rPr>
                <w:rFonts w:ascii="Garamond" w:hAnsi="Garamond"/>
              </w:rPr>
              <w:t>The course involves the following</w:t>
            </w:r>
            <w:r w:rsidR="00FF0BF4" w:rsidRPr="00EE35AF">
              <w:rPr>
                <w:rFonts w:ascii="Garamond" w:hAnsi="Garamond"/>
              </w:rPr>
              <w:t xml:space="preserve"> major</w:t>
            </w:r>
            <w:r w:rsidRPr="00EE35AF">
              <w:rPr>
                <w:rFonts w:ascii="Garamond" w:hAnsi="Garamond"/>
              </w:rPr>
              <w:t xml:space="preserve"> instructional </w:t>
            </w:r>
            <w:r w:rsidR="00FF0BF4" w:rsidRPr="00EE35AF">
              <w:rPr>
                <w:rFonts w:ascii="Garamond" w:hAnsi="Garamond"/>
              </w:rPr>
              <w:t>strategies</w:t>
            </w:r>
            <w:r w:rsidRPr="00EE35AF">
              <w:rPr>
                <w:rFonts w:ascii="Garamond" w:hAnsi="Garamond"/>
              </w:rPr>
              <w:t>:</w:t>
            </w:r>
          </w:p>
          <w:p w14:paraId="781040A1" w14:textId="77777777" w:rsidR="00261315" w:rsidRPr="00EE35AF" w:rsidRDefault="00261315" w:rsidP="00B1129E">
            <w:pPr>
              <w:numPr>
                <w:ilvl w:val="0"/>
                <w:numId w:val="3"/>
              </w:numPr>
              <w:spacing w:before="100" w:beforeAutospacing="1" w:after="100" w:afterAutospacing="1"/>
              <w:rPr>
                <w:rFonts w:ascii="Garamond" w:hAnsi="Garamond"/>
              </w:rPr>
            </w:pPr>
            <w:r w:rsidRPr="00EE35AF">
              <w:rPr>
                <w:rFonts w:ascii="Garamond" w:hAnsi="Garamond"/>
              </w:rPr>
              <w:t>Instructor as facilitator</w:t>
            </w:r>
          </w:p>
          <w:p w14:paraId="7CBCCB2F" w14:textId="77777777" w:rsidR="00A537E3" w:rsidRPr="00EE35AF" w:rsidRDefault="00FF0BF4" w:rsidP="00B1129E">
            <w:pPr>
              <w:numPr>
                <w:ilvl w:val="0"/>
                <w:numId w:val="3"/>
              </w:numPr>
              <w:spacing w:before="100" w:beforeAutospacing="1" w:after="100" w:afterAutospacing="1"/>
              <w:rPr>
                <w:rFonts w:ascii="Garamond" w:hAnsi="Garamond"/>
              </w:rPr>
            </w:pPr>
            <w:r w:rsidRPr="00EE35AF">
              <w:rPr>
                <w:rFonts w:ascii="Garamond" w:hAnsi="Garamond"/>
              </w:rPr>
              <w:t>Performance based assessment</w:t>
            </w:r>
          </w:p>
          <w:p w14:paraId="71CBCCE5" w14:textId="77777777" w:rsidR="00261315" w:rsidRPr="00EE35AF" w:rsidRDefault="00A537E3" w:rsidP="00B1129E">
            <w:pPr>
              <w:numPr>
                <w:ilvl w:val="0"/>
                <w:numId w:val="3"/>
              </w:numPr>
              <w:spacing w:before="100" w:beforeAutospacing="1" w:after="100" w:afterAutospacing="1"/>
              <w:rPr>
                <w:rFonts w:ascii="Garamond" w:hAnsi="Garamond"/>
              </w:rPr>
            </w:pPr>
            <w:r w:rsidRPr="00EE35AF">
              <w:rPr>
                <w:rFonts w:ascii="Garamond" w:hAnsi="Garamond"/>
              </w:rPr>
              <w:t>Individual reading and writing assignments</w:t>
            </w:r>
          </w:p>
          <w:p w14:paraId="04CC039D" w14:textId="03E7394F" w:rsidR="002C01D0" w:rsidRPr="00EE35AF" w:rsidRDefault="00A1022E" w:rsidP="00DF0A0A">
            <w:pPr>
              <w:numPr>
                <w:ilvl w:val="0"/>
                <w:numId w:val="3"/>
              </w:numPr>
              <w:spacing w:before="100" w:beforeAutospacing="1" w:after="100" w:afterAutospacing="1"/>
              <w:rPr>
                <w:rFonts w:ascii="Garamond" w:hAnsi="Garamond"/>
              </w:rPr>
            </w:pPr>
            <w:r w:rsidRPr="00EE35AF">
              <w:rPr>
                <w:rFonts w:ascii="Garamond" w:hAnsi="Garamond"/>
              </w:rPr>
              <w:t xml:space="preserve">Collaborative Learning </w:t>
            </w:r>
          </w:p>
          <w:p w14:paraId="21B351BD" w14:textId="77777777" w:rsidR="002C01D0" w:rsidRPr="00EE35AF" w:rsidRDefault="002C01D0" w:rsidP="00B1129E">
            <w:pPr>
              <w:numPr>
                <w:ilvl w:val="0"/>
                <w:numId w:val="3"/>
              </w:numPr>
              <w:spacing w:before="100" w:beforeAutospacing="1" w:after="100" w:afterAutospacing="1"/>
              <w:rPr>
                <w:rFonts w:ascii="Garamond" w:hAnsi="Garamond"/>
              </w:rPr>
            </w:pPr>
            <w:r w:rsidRPr="00EE35AF">
              <w:rPr>
                <w:rFonts w:ascii="Garamond" w:hAnsi="Garamond"/>
              </w:rPr>
              <w:t xml:space="preserve">Online discussions </w:t>
            </w:r>
          </w:p>
          <w:p w14:paraId="77537FDF" w14:textId="77777777" w:rsidR="00EA3981" w:rsidRPr="00EE35AF" w:rsidRDefault="00EA3981" w:rsidP="00737BF8">
            <w:pPr>
              <w:pBdr>
                <w:bottom w:val="single" w:sz="8" w:space="1" w:color="auto"/>
              </w:pBdr>
              <w:rPr>
                <w:rFonts w:ascii="Garamond" w:hAnsi="Garamond"/>
                <w:b/>
                <w:bCs/>
                <w:iCs/>
              </w:rPr>
            </w:pPr>
            <w:r w:rsidRPr="00EE35AF">
              <w:rPr>
                <w:rFonts w:ascii="Garamond" w:hAnsi="Garamond"/>
                <w:b/>
                <w:bCs/>
                <w:iCs/>
              </w:rPr>
              <w:t>Course Communication</w:t>
            </w:r>
          </w:p>
          <w:p w14:paraId="595D8166" w14:textId="7C461487" w:rsidR="00270502" w:rsidRPr="00EE35AF" w:rsidRDefault="00A1022E" w:rsidP="00E307A1">
            <w:pPr>
              <w:pStyle w:val="NormalWeb"/>
              <w:rPr>
                <w:rFonts w:ascii="Garamond" w:hAnsi="Garamond"/>
              </w:rPr>
            </w:pPr>
            <w:r w:rsidRPr="00EE35AF">
              <w:rPr>
                <w:rFonts w:ascii="Garamond" w:hAnsi="Garamond"/>
              </w:rPr>
              <w:t xml:space="preserve">You can </w:t>
            </w:r>
            <w:r w:rsidR="00AF35F0" w:rsidRPr="00EE35AF">
              <w:rPr>
                <w:rFonts w:ascii="Garamond" w:hAnsi="Garamond"/>
              </w:rPr>
              <w:t xml:space="preserve">send me </w:t>
            </w:r>
            <w:r w:rsidRPr="00EE35AF">
              <w:rPr>
                <w:rFonts w:ascii="Garamond" w:hAnsi="Garamond"/>
              </w:rPr>
              <w:t xml:space="preserve">a private email message to course </w:t>
            </w:r>
            <w:r w:rsidR="00AF35F0" w:rsidRPr="00EE35AF">
              <w:rPr>
                <w:rFonts w:ascii="Garamond" w:hAnsi="Garamond"/>
              </w:rPr>
              <w:t xml:space="preserve">EPSY 5379 </w:t>
            </w:r>
            <w:r w:rsidRPr="00EE35AF">
              <w:rPr>
                <w:rFonts w:ascii="Garamond" w:hAnsi="Garamond"/>
              </w:rPr>
              <w:t>any time through Blackboard</w:t>
            </w:r>
            <w:r w:rsidR="00AF35F0" w:rsidRPr="00EE35AF">
              <w:rPr>
                <w:rFonts w:ascii="Garamond" w:hAnsi="Garamond"/>
              </w:rPr>
              <w:t xml:space="preserve"> email</w:t>
            </w:r>
            <w:r w:rsidRPr="00EE35AF">
              <w:rPr>
                <w:rFonts w:ascii="Garamond" w:hAnsi="Garamond"/>
              </w:rPr>
              <w:t xml:space="preserve">. You may call </w:t>
            </w:r>
            <w:r w:rsidR="00AF35F0" w:rsidRPr="00EE35AF">
              <w:rPr>
                <w:rFonts w:ascii="Garamond" w:hAnsi="Garamond"/>
              </w:rPr>
              <w:t>my office</w:t>
            </w:r>
            <w:r w:rsidRPr="00EE35AF">
              <w:rPr>
                <w:rFonts w:ascii="Garamond" w:hAnsi="Garamond"/>
              </w:rPr>
              <w:t xml:space="preserve"> at 806-834 </w:t>
            </w:r>
            <w:r w:rsidR="00AF35F0" w:rsidRPr="00EE35AF">
              <w:rPr>
                <w:rFonts w:ascii="Garamond" w:hAnsi="Garamond"/>
              </w:rPr>
              <w:t>1533 or</w:t>
            </w:r>
            <w:r w:rsidRPr="00EE35AF">
              <w:rPr>
                <w:rFonts w:ascii="Garamond" w:hAnsi="Garamond"/>
              </w:rPr>
              <w:t xml:space="preserve"> stop by during the listed office hours. Please post your general questions to the online discussion board.  </w:t>
            </w:r>
          </w:p>
          <w:p w14:paraId="733A1BC4" w14:textId="77777777" w:rsidR="002C01D0" w:rsidRPr="00EE35AF" w:rsidRDefault="002C01D0" w:rsidP="00E307A1">
            <w:pPr>
              <w:pStyle w:val="NormalWeb"/>
              <w:rPr>
                <w:rFonts w:ascii="Garamond" w:hAnsi="Garamond"/>
              </w:rPr>
            </w:pPr>
          </w:p>
        </w:tc>
      </w:tr>
      <w:tr w:rsidR="007962D1" w:rsidRPr="00EE35AF" w14:paraId="56E36E3E" w14:textId="77777777" w:rsidTr="00CD60C6">
        <w:trPr>
          <w:tblCellSpacing w:w="15" w:type="dxa"/>
          <w:jc w:val="center"/>
        </w:trPr>
        <w:tc>
          <w:tcPr>
            <w:tcW w:w="8520" w:type="dxa"/>
            <w:gridSpan w:val="3"/>
            <w:shd w:val="clear" w:color="auto" w:fill="D6E3BC" w:themeFill="accent3" w:themeFillTint="66"/>
          </w:tcPr>
          <w:p w14:paraId="43776827" w14:textId="77777777" w:rsidR="007962D1" w:rsidRPr="00EE35AF" w:rsidRDefault="007962D1" w:rsidP="00E307A1">
            <w:pPr>
              <w:ind w:left="270"/>
              <w:rPr>
                <w:rFonts w:ascii="Garamond" w:hAnsi="Garamond"/>
                <w:b/>
                <w:bCs/>
                <w:i/>
                <w:iCs/>
              </w:rPr>
            </w:pPr>
            <w:r w:rsidRPr="00EE35AF">
              <w:rPr>
                <w:rFonts w:ascii="Garamond" w:hAnsi="Garamond" w:cs="Calibri"/>
                <w:b/>
              </w:rPr>
              <w:t>Evaluation Procedures</w:t>
            </w:r>
          </w:p>
        </w:tc>
      </w:tr>
      <w:tr w:rsidR="00261315" w:rsidRPr="00EE35AF" w14:paraId="12FA07D5" w14:textId="77777777" w:rsidTr="00CD60C6">
        <w:trPr>
          <w:tblCellSpacing w:w="15" w:type="dxa"/>
          <w:jc w:val="center"/>
        </w:trPr>
        <w:tc>
          <w:tcPr>
            <w:tcW w:w="127" w:type="dxa"/>
            <w:shd w:val="clear" w:color="auto" w:fill="FFFFFF"/>
          </w:tcPr>
          <w:p w14:paraId="6E0924B3"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6FD1E19C" w14:textId="77777777" w:rsidR="004725CF" w:rsidRPr="00EE35AF" w:rsidRDefault="004725CF" w:rsidP="008604BA">
            <w:pPr>
              <w:pBdr>
                <w:bottom w:val="single" w:sz="8" w:space="1" w:color="auto"/>
              </w:pBdr>
              <w:rPr>
                <w:rFonts w:ascii="Garamond" w:hAnsi="Garamond"/>
                <w:b/>
                <w:bCs/>
                <w:iCs/>
              </w:rPr>
            </w:pPr>
          </w:p>
          <w:p w14:paraId="61C8FDCE" w14:textId="77777777" w:rsidR="00261315" w:rsidRPr="00EE35AF" w:rsidRDefault="00261315" w:rsidP="008604BA">
            <w:pPr>
              <w:pBdr>
                <w:bottom w:val="single" w:sz="8" w:space="1" w:color="auto"/>
              </w:pBdr>
              <w:rPr>
                <w:rFonts w:ascii="Garamond" w:hAnsi="Garamond"/>
                <w:b/>
              </w:rPr>
            </w:pPr>
            <w:r w:rsidRPr="00EE35AF">
              <w:rPr>
                <w:rFonts w:ascii="Garamond" w:hAnsi="Garamond"/>
                <w:b/>
                <w:bCs/>
                <w:iCs/>
              </w:rPr>
              <w:t>Assignments</w:t>
            </w:r>
            <w:r w:rsidR="00186CDB" w:rsidRPr="00EE35AF">
              <w:rPr>
                <w:rFonts w:ascii="Garamond" w:hAnsi="Garamond"/>
                <w:b/>
                <w:bCs/>
                <w:iCs/>
              </w:rPr>
              <w:t>/Tasks</w:t>
            </w:r>
            <w:r w:rsidRPr="00EE35AF">
              <w:rPr>
                <w:rFonts w:ascii="Garamond" w:hAnsi="Garamond"/>
                <w:b/>
              </w:rPr>
              <w:t xml:space="preserve"> </w:t>
            </w:r>
          </w:p>
          <w:p w14:paraId="76BDA378" w14:textId="77777777" w:rsidR="004725CF" w:rsidRPr="00EE35AF" w:rsidRDefault="004725CF" w:rsidP="004725CF">
            <w:pPr>
              <w:pStyle w:val="NormalWeb"/>
              <w:spacing w:before="0" w:beforeAutospacing="0" w:after="0" w:afterAutospacing="0"/>
              <w:rPr>
                <w:rFonts w:ascii="Garamond" w:hAnsi="Garamond"/>
                <w:b/>
                <w:bCs/>
                <w:iCs/>
              </w:rPr>
            </w:pPr>
          </w:p>
          <w:p w14:paraId="6435386A" w14:textId="77777777" w:rsidR="004725CF" w:rsidRPr="00EE35AF" w:rsidRDefault="004725CF" w:rsidP="004725CF">
            <w:pPr>
              <w:pStyle w:val="NormalWeb"/>
              <w:spacing w:before="0" w:beforeAutospacing="0" w:after="0" w:afterAutospacing="0"/>
              <w:rPr>
                <w:rFonts w:ascii="Garamond" w:hAnsi="Garamond"/>
              </w:rPr>
            </w:pPr>
            <w:r w:rsidRPr="00EE35AF">
              <w:rPr>
                <w:rFonts w:ascii="Garamond" w:hAnsi="Garamond"/>
              </w:rPr>
              <w:t>Assignment categories are listed below, specific grading instructions will be given with each assignment.</w:t>
            </w:r>
          </w:p>
          <w:p w14:paraId="68C2243B" w14:textId="77777777" w:rsidR="004725CF" w:rsidRPr="00EE35AF" w:rsidRDefault="004725CF" w:rsidP="004725CF">
            <w:pPr>
              <w:pStyle w:val="NormalWeb"/>
              <w:spacing w:before="0" w:beforeAutospacing="0" w:after="0" w:afterAutospacing="0"/>
              <w:rPr>
                <w:rFonts w:ascii="Garamond" w:hAnsi="Garamond"/>
                <w:b/>
                <w:bCs/>
                <w:iCs/>
              </w:rPr>
            </w:pPr>
          </w:p>
          <w:p w14:paraId="7AF4D095" w14:textId="598C36A8" w:rsidR="004725CF" w:rsidRPr="00EE35AF" w:rsidRDefault="004725CF" w:rsidP="002216F8">
            <w:pPr>
              <w:pStyle w:val="NormalWeb"/>
              <w:numPr>
                <w:ilvl w:val="0"/>
                <w:numId w:val="7"/>
              </w:numPr>
              <w:spacing w:before="0" w:beforeAutospacing="0" w:after="0" w:afterAutospacing="0"/>
              <w:rPr>
                <w:rFonts w:ascii="Garamond" w:hAnsi="Garamond"/>
                <w:b/>
                <w:bCs/>
                <w:iCs/>
              </w:rPr>
            </w:pPr>
            <w:r w:rsidRPr="00EE35AF">
              <w:rPr>
                <w:rFonts w:ascii="Garamond" w:hAnsi="Garamond"/>
                <w:b/>
                <w:bCs/>
                <w:iCs/>
              </w:rPr>
              <w:t>Participation, Discussions</w:t>
            </w:r>
            <w:r w:rsidR="00AF35F0" w:rsidRPr="00EE35AF">
              <w:rPr>
                <w:rFonts w:ascii="Garamond" w:hAnsi="Garamond"/>
                <w:b/>
                <w:bCs/>
                <w:iCs/>
              </w:rPr>
              <w:t xml:space="preserve"> (</w:t>
            </w:r>
            <w:r w:rsidR="001870BF" w:rsidRPr="00EE35AF">
              <w:rPr>
                <w:rFonts w:ascii="Garamond" w:hAnsi="Garamond"/>
                <w:b/>
                <w:bCs/>
                <w:iCs/>
              </w:rPr>
              <w:t>10</w:t>
            </w:r>
            <w:r w:rsidR="00AF35F0" w:rsidRPr="00EE35AF">
              <w:rPr>
                <w:rFonts w:ascii="Garamond" w:hAnsi="Garamond"/>
                <w:b/>
                <w:bCs/>
                <w:iCs/>
              </w:rPr>
              <w:t>0 points):</w:t>
            </w:r>
          </w:p>
          <w:p w14:paraId="1CF2EC93" w14:textId="058A0665" w:rsidR="004725CF" w:rsidRPr="00EE35AF" w:rsidRDefault="004725CF" w:rsidP="000C534F">
            <w:pPr>
              <w:pStyle w:val="NormalWeb"/>
              <w:spacing w:before="0" w:beforeAutospacing="0" w:after="0" w:afterAutospacing="0"/>
              <w:rPr>
                <w:rFonts w:ascii="Garamond" w:hAnsi="Garamond"/>
              </w:rPr>
            </w:pPr>
            <w:r w:rsidRPr="00EE35AF">
              <w:rPr>
                <w:rFonts w:ascii="Garamond" w:hAnsi="Garamond"/>
              </w:rPr>
              <w:t xml:space="preserve">Active and informed </w:t>
            </w:r>
            <w:r w:rsidR="00BB0457" w:rsidRPr="00EE35AF">
              <w:rPr>
                <w:rFonts w:ascii="Garamond" w:hAnsi="Garamond"/>
              </w:rPr>
              <w:t>online</w:t>
            </w:r>
            <w:r w:rsidRPr="00EE35AF">
              <w:rPr>
                <w:rFonts w:ascii="Garamond" w:hAnsi="Garamond"/>
              </w:rPr>
              <w:t xml:space="preserve"> participation is important in this class. You should complete assigned individual and group work (</w:t>
            </w:r>
            <w:r w:rsidR="001870BF" w:rsidRPr="00EE35AF">
              <w:rPr>
                <w:rFonts w:ascii="Garamond" w:hAnsi="Garamond"/>
              </w:rPr>
              <w:t>discussion posts</w:t>
            </w:r>
            <w:r w:rsidRPr="00EE35AF">
              <w:rPr>
                <w:rFonts w:ascii="Garamond" w:hAnsi="Garamond"/>
              </w:rPr>
              <w:t xml:space="preserve">, </w:t>
            </w:r>
            <w:r w:rsidR="001870BF" w:rsidRPr="00EE35AF">
              <w:rPr>
                <w:rFonts w:ascii="Garamond" w:hAnsi="Garamond"/>
              </w:rPr>
              <w:t>posting questions about reading</w:t>
            </w:r>
            <w:r w:rsidRPr="00EE35AF">
              <w:rPr>
                <w:rFonts w:ascii="Garamond" w:hAnsi="Garamond"/>
              </w:rPr>
              <w:t>, evaluation activities, etc.) and contribute to the discussions, communications, and online meetings (discussion boards, peer feedback, communications, etc.).</w:t>
            </w:r>
          </w:p>
          <w:p w14:paraId="2E6A9467" w14:textId="77777777" w:rsidR="004725CF" w:rsidRPr="00EE35AF" w:rsidRDefault="004725CF" w:rsidP="004725CF">
            <w:pPr>
              <w:pStyle w:val="NormalWeb"/>
              <w:spacing w:before="0" w:beforeAutospacing="0" w:after="0" w:afterAutospacing="0"/>
              <w:ind w:left="360"/>
              <w:rPr>
                <w:rFonts w:ascii="Garamond" w:hAnsi="Garamond"/>
              </w:rPr>
            </w:pPr>
          </w:p>
          <w:p w14:paraId="49CBF475" w14:textId="5E16558F" w:rsidR="004725CF" w:rsidRPr="00EE35AF" w:rsidRDefault="004725CF" w:rsidP="002216F8">
            <w:pPr>
              <w:pStyle w:val="NormalWeb"/>
              <w:numPr>
                <w:ilvl w:val="0"/>
                <w:numId w:val="7"/>
              </w:numPr>
              <w:spacing w:before="0" w:beforeAutospacing="0" w:after="0" w:afterAutospacing="0"/>
              <w:rPr>
                <w:rFonts w:ascii="Garamond" w:hAnsi="Garamond"/>
                <w:b/>
                <w:bCs/>
                <w:iCs/>
              </w:rPr>
            </w:pPr>
            <w:r w:rsidRPr="00EE35AF">
              <w:rPr>
                <w:rFonts w:ascii="Garamond" w:hAnsi="Garamond"/>
                <w:b/>
                <w:bCs/>
                <w:iCs/>
              </w:rPr>
              <w:lastRenderedPageBreak/>
              <w:t xml:space="preserve">Quizzes </w:t>
            </w:r>
            <w:r w:rsidR="00AF35F0" w:rsidRPr="00EE35AF">
              <w:rPr>
                <w:rFonts w:ascii="Garamond" w:hAnsi="Garamond"/>
                <w:b/>
                <w:bCs/>
                <w:iCs/>
              </w:rPr>
              <w:t>(100 points)</w:t>
            </w:r>
            <w:r w:rsidR="00BE2F42" w:rsidRPr="00EE35AF">
              <w:rPr>
                <w:rFonts w:ascii="Garamond" w:hAnsi="Garamond"/>
                <w:b/>
                <w:bCs/>
                <w:iCs/>
              </w:rPr>
              <w:t>:</w:t>
            </w:r>
          </w:p>
          <w:p w14:paraId="301699EA" w14:textId="4CF41374" w:rsidR="00BE2F42" w:rsidRPr="00EE35AF" w:rsidRDefault="004725CF" w:rsidP="00BE2F42">
            <w:pPr>
              <w:pStyle w:val="NormalWeb"/>
              <w:spacing w:before="0" w:beforeAutospacing="0" w:after="0" w:afterAutospacing="0"/>
              <w:rPr>
                <w:rFonts w:ascii="Garamond" w:hAnsi="Garamond"/>
                <w:bCs/>
                <w:color w:val="000000"/>
              </w:rPr>
            </w:pPr>
            <w:r w:rsidRPr="00EE35AF">
              <w:rPr>
                <w:rFonts w:ascii="Garamond" w:hAnsi="Garamond"/>
                <w:bCs/>
                <w:iCs/>
              </w:rPr>
              <w:t xml:space="preserve">Online quizzes will be given to assess your ability to comprehend the course requirements. </w:t>
            </w:r>
            <w:r w:rsidR="00AF35F0" w:rsidRPr="00EE35AF">
              <w:rPr>
                <w:rFonts w:ascii="Garamond" w:hAnsi="Garamond"/>
                <w:bCs/>
                <w:iCs/>
              </w:rPr>
              <w:t xml:space="preserve">During the semester you will complete </w:t>
            </w:r>
            <w:r w:rsidR="00AF35F0" w:rsidRPr="00EE35AF">
              <w:rPr>
                <w:rFonts w:ascii="Garamond" w:hAnsi="Garamond"/>
                <w:b/>
                <w:iCs/>
              </w:rPr>
              <w:t>4</w:t>
            </w:r>
            <w:r w:rsidR="00AF35F0" w:rsidRPr="00EE35AF">
              <w:rPr>
                <w:rFonts w:ascii="Garamond" w:hAnsi="Garamond"/>
                <w:bCs/>
                <w:iCs/>
              </w:rPr>
              <w:t xml:space="preserve"> multiple choice items quizzes. Each quiz is worth </w:t>
            </w:r>
            <w:r w:rsidR="00AF35F0" w:rsidRPr="00EE35AF">
              <w:rPr>
                <w:rFonts w:ascii="Garamond" w:hAnsi="Garamond"/>
                <w:b/>
                <w:iCs/>
              </w:rPr>
              <w:t xml:space="preserve">25 </w:t>
            </w:r>
            <w:r w:rsidR="00AF35F0" w:rsidRPr="00EE35AF">
              <w:rPr>
                <w:rFonts w:ascii="Garamond" w:hAnsi="Garamond"/>
                <w:bCs/>
                <w:iCs/>
              </w:rPr>
              <w:t xml:space="preserve">points. </w:t>
            </w:r>
            <w:r w:rsidRPr="00EE35AF">
              <w:rPr>
                <w:rFonts w:ascii="Garamond" w:hAnsi="Garamond"/>
                <w:bCs/>
                <w:iCs/>
              </w:rPr>
              <w:t>The quizzes are open book and will be timed.</w:t>
            </w:r>
            <w:r w:rsidR="00BF3AFA" w:rsidRPr="00EE35AF">
              <w:rPr>
                <w:rFonts w:ascii="Garamond" w:hAnsi="Garamond"/>
                <w:bCs/>
                <w:iCs/>
              </w:rPr>
              <w:t xml:space="preserve"> </w:t>
            </w:r>
            <w:r w:rsidR="00BF3AFA" w:rsidRPr="00EE35AF">
              <w:rPr>
                <w:rFonts w:ascii="Garamond" w:hAnsi="Garamond"/>
                <w:b/>
                <w:color w:val="000000"/>
              </w:rPr>
              <w:t xml:space="preserve"> </w:t>
            </w:r>
            <w:r w:rsidR="00BF3AFA" w:rsidRPr="00EE35AF">
              <w:rPr>
                <w:rFonts w:ascii="Garamond" w:hAnsi="Garamond"/>
                <w:color w:val="000000"/>
              </w:rPr>
              <w:t xml:space="preserve">I strongly recommend you read the chapters before taking the </w:t>
            </w:r>
            <w:r w:rsidR="00BE2F42" w:rsidRPr="00EE35AF">
              <w:rPr>
                <w:rFonts w:ascii="Garamond" w:hAnsi="Garamond"/>
                <w:color w:val="000000"/>
              </w:rPr>
              <w:t>quizzes</w:t>
            </w:r>
            <w:r w:rsidR="00BF3AFA" w:rsidRPr="00EE35AF">
              <w:rPr>
                <w:rFonts w:ascii="Garamond" w:hAnsi="Garamond"/>
                <w:color w:val="000000"/>
              </w:rPr>
              <w:t xml:space="preserve">. You will be tested over the ability to apply the concepts. You can take the </w:t>
            </w:r>
            <w:r w:rsidR="00BE2F42" w:rsidRPr="00EE35AF">
              <w:rPr>
                <w:rFonts w:ascii="Garamond" w:hAnsi="Garamond"/>
                <w:color w:val="000000"/>
              </w:rPr>
              <w:t>quiz</w:t>
            </w:r>
            <w:r w:rsidR="00BF3AFA" w:rsidRPr="00EE35AF">
              <w:rPr>
                <w:rFonts w:ascii="Garamond" w:hAnsi="Garamond"/>
                <w:color w:val="000000"/>
              </w:rPr>
              <w:t xml:space="preserve"> </w:t>
            </w:r>
            <w:r w:rsidR="00BB0457" w:rsidRPr="00EE35AF">
              <w:rPr>
                <w:rFonts w:ascii="Garamond" w:hAnsi="Garamond"/>
                <w:color w:val="000000"/>
              </w:rPr>
              <w:t>twice</w:t>
            </w:r>
            <w:r w:rsidR="00BF3AFA" w:rsidRPr="00EE35AF">
              <w:rPr>
                <w:rFonts w:ascii="Garamond" w:hAnsi="Garamond"/>
                <w:color w:val="000000"/>
              </w:rPr>
              <w:t xml:space="preserve"> (2) times and the highest score will be recorded. Once the </w:t>
            </w:r>
            <w:r w:rsidR="000C534F" w:rsidRPr="00EE35AF">
              <w:rPr>
                <w:rFonts w:ascii="Garamond" w:hAnsi="Garamond"/>
                <w:color w:val="000000"/>
              </w:rPr>
              <w:t>quiz</w:t>
            </w:r>
            <w:r w:rsidR="00BF3AFA" w:rsidRPr="00EE35AF">
              <w:rPr>
                <w:rFonts w:ascii="Garamond" w:hAnsi="Garamond"/>
                <w:color w:val="000000"/>
              </w:rPr>
              <w:t xml:space="preserve"> has been opened it must be completed in one setting. You will not be able to save it and finish it later. </w:t>
            </w:r>
            <w:r w:rsidR="00BF3AFA" w:rsidRPr="00EE35AF">
              <w:rPr>
                <w:rFonts w:ascii="Garamond" w:hAnsi="Garamond"/>
                <w:bCs/>
                <w:color w:val="000000"/>
              </w:rPr>
              <w:t xml:space="preserve">Make up or late </w:t>
            </w:r>
            <w:r w:rsidR="000C534F" w:rsidRPr="00EE35AF">
              <w:rPr>
                <w:rFonts w:ascii="Garamond" w:hAnsi="Garamond"/>
                <w:bCs/>
                <w:color w:val="000000"/>
              </w:rPr>
              <w:t>quizzes</w:t>
            </w:r>
            <w:r w:rsidR="00BF3AFA" w:rsidRPr="00EE35AF">
              <w:rPr>
                <w:rFonts w:ascii="Garamond" w:hAnsi="Garamond"/>
                <w:bCs/>
                <w:color w:val="000000"/>
              </w:rPr>
              <w:t xml:space="preserve"> will </w:t>
            </w:r>
            <w:r w:rsidR="00BF3AFA" w:rsidRPr="00EE35AF">
              <w:rPr>
                <w:rFonts w:ascii="Garamond" w:hAnsi="Garamond"/>
                <w:bCs/>
                <w:color w:val="000000"/>
                <w:u w:val="single"/>
              </w:rPr>
              <w:t xml:space="preserve">not </w:t>
            </w:r>
            <w:r w:rsidR="00BF3AFA" w:rsidRPr="00EE35AF">
              <w:rPr>
                <w:rFonts w:ascii="Garamond" w:hAnsi="Garamond"/>
                <w:bCs/>
                <w:color w:val="000000"/>
              </w:rPr>
              <w:t xml:space="preserve">be accepted. Missing a </w:t>
            </w:r>
            <w:r w:rsidR="000C534F" w:rsidRPr="00EE35AF">
              <w:rPr>
                <w:rFonts w:ascii="Garamond" w:hAnsi="Garamond"/>
                <w:bCs/>
                <w:color w:val="000000"/>
              </w:rPr>
              <w:t>quiz</w:t>
            </w:r>
            <w:r w:rsidR="00BF3AFA" w:rsidRPr="00EE35AF">
              <w:rPr>
                <w:rFonts w:ascii="Garamond" w:hAnsi="Garamond"/>
                <w:bCs/>
                <w:color w:val="000000"/>
              </w:rPr>
              <w:t xml:space="preserve"> will result in a grade of “0”.</w:t>
            </w:r>
          </w:p>
          <w:p w14:paraId="350D1463" w14:textId="77777777" w:rsidR="00BE2F42" w:rsidRPr="00EE35AF" w:rsidRDefault="00BE2F42" w:rsidP="00BE2F42">
            <w:pPr>
              <w:pStyle w:val="NormalWeb"/>
              <w:spacing w:before="0" w:beforeAutospacing="0" w:after="0" w:afterAutospacing="0"/>
              <w:rPr>
                <w:rFonts w:ascii="Garamond" w:hAnsi="Garamond"/>
                <w:b/>
                <w:color w:val="000000"/>
              </w:rPr>
            </w:pPr>
          </w:p>
          <w:p w14:paraId="6CD71352" w14:textId="553D5459" w:rsidR="00BE2F42" w:rsidRPr="00EE35AF" w:rsidRDefault="000E1DD8" w:rsidP="002216F8">
            <w:pPr>
              <w:pStyle w:val="NormalWeb"/>
              <w:numPr>
                <w:ilvl w:val="0"/>
                <w:numId w:val="7"/>
              </w:numPr>
              <w:spacing w:before="0" w:beforeAutospacing="0" w:after="0" w:afterAutospacing="0"/>
              <w:rPr>
                <w:rFonts w:ascii="Garamond" w:hAnsi="Garamond"/>
                <w:b/>
                <w:color w:val="000000"/>
              </w:rPr>
            </w:pPr>
            <w:r w:rsidRPr="00EE35AF">
              <w:rPr>
                <w:rFonts w:ascii="Garamond" w:hAnsi="Garamond" w:cs="Arial"/>
                <w:b/>
                <w:bCs/>
              </w:rPr>
              <w:t>Annotated Bibliography</w:t>
            </w:r>
            <w:r w:rsidR="00BB0457" w:rsidRPr="00EE35AF">
              <w:rPr>
                <w:rFonts w:ascii="Garamond" w:hAnsi="Garamond" w:cs="Arial"/>
                <w:b/>
                <w:bCs/>
              </w:rPr>
              <w:t xml:space="preserve"> (</w:t>
            </w:r>
            <w:r w:rsidR="00BE2F42" w:rsidRPr="00EE35AF">
              <w:rPr>
                <w:rFonts w:ascii="Garamond" w:hAnsi="Garamond" w:cs="Arial"/>
                <w:b/>
                <w:bCs/>
              </w:rPr>
              <w:t>1</w:t>
            </w:r>
            <w:r w:rsidR="00BB0457" w:rsidRPr="00EE35AF">
              <w:rPr>
                <w:rFonts w:ascii="Garamond" w:hAnsi="Garamond" w:cs="Arial"/>
                <w:b/>
                <w:bCs/>
              </w:rPr>
              <w:t>00 points)</w:t>
            </w:r>
            <w:r w:rsidR="00BE2F42" w:rsidRPr="00EE35AF">
              <w:rPr>
                <w:rFonts w:ascii="Garamond" w:hAnsi="Garamond" w:cs="Arial"/>
                <w:b/>
                <w:bCs/>
              </w:rPr>
              <w:t>:</w:t>
            </w:r>
          </w:p>
          <w:p w14:paraId="7249EB03" w14:textId="5973943A" w:rsidR="00965493" w:rsidRPr="00EE35AF" w:rsidRDefault="000E1DD8" w:rsidP="001C5E53">
            <w:pPr>
              <w:pStyle w:val="NormalWeb"/>
              <w:spacing w:before="0" w:beforeAutospacing="0" w:after="0" w:afterAutospacing="0"/>
              <w:rPr>
                <w:rFonts w:ascii="Garamond" w:hAnsi="Garamond" w:cs="Arial"/>
              </w:rPr>
            </w:pPr>
            <w:r w:rsidRPr="00EE35AF">
              <w:rPr>
                <w:rFonts w:ascii="Garamond" w:hAnsi="Garamond" w:cs="Arial"/>
              </w:rPr>
              <w:t>Choose five articles that meet the criteria</w:t>
            </w:r>
            <w:r w:rsidR="00BB0457" w:rsidRPr="00EE35AF">
              <w:rPr>
                <w:rFonts w:ascii="Garamond" w:hAnsi="Garamond" w:cs="Arial"/>
              </w:rPr>
              <w:t xml:space="preserve"> </w:t>
            </w:r>
            <w:r w:rsidRPr="00EE35AF">
              <w:rPr>
                <w:rFonts w:ascii="Garamond" w:hAnsi="Garamond" w:cs="Arial"/>
              </w:rPr>
              <w:t xml:space="preserve">below. Read each </w:t>
            </w:r>
            <w:r w:rsidR="00BE2F42" w:rsidRPr="00EE35AF">
              <w:rPr>
                <w:rFonts w:ascii="Garamond" w:hAnsi="Garamond" w:cs="Arial"/>
              </w:rPr>
              <w:t>one and</w:t>
            </w:r>
            <w:r w:rsidRPr="00EE35AF">
              <w:rPr>
                <w:rFonts w:ascii="Garamond" w:hAnsi="Garamond" w:cs="Arial"/>
              </w:rPr>
              <w:t xml:space="preserve"> take notes. Your notes can be in narrative/paragraph form or bullet points or any other format that works for you, but must be at least </w:t>
            </w:r>
            <w:r w:rsidR="001C5E53" w:rsidRPr="00EE35AF">
              <w:rPr>
                <w:rFonts w:ascii="Garamond" w:hAnsi="Garamond" w:cs="Arial"/>
              </w:rPr>
              <w:t>10</w:t>
            </w:r>
            <w:r w:rsidRPr="00EE35AF">
              <w:rPr>
                <w:rFonts w:ascii="Garamond" w:hAnsi="Garamond" w:cs="Arial"/>
              </w:rPr>
              <w:t xml:space="preserve">0 words for each article, including the key points and conclusions, some description of the case/evidence/methods used, and your assessment of the article, including any concerns you have about its methodology, validity, generalizability. </w:t>
            </w:r>
            <w:r w:rsidR="00BB0457" w:rsidRPr="00EE35AF">
              <w:rPr>
                <w:rFonts w:ascii="Garamond" w:hAnsi="Garamond" w:cs="Arial"/>
              </w:rPr>
              <w:t>Your articles should be</w:t>
            </w:r>
            <w:r w:rsidR="00753810" w:rsidRPr="00EE35AF">
              <w:rPr>
                <w:rFonts w:ascii="Garamond" w:hAnsi="Garamond" w:cs="Arial"/>
              </w:rPr>
              <w:t xml:space="preserve"> p</w:t>
            </w:r>
            <w:r w:rsidR="00BB0457" w:rsidRPr="00EE35AF">
              <w:rPr>
                <w:rFonts w:ascii="Garamond" w:hAnsi="Garamond" w:cs="Arial"/>
              </w:rPr>
              <w:t>eer-reviewed and p</w:t>
            </w:r>
            <w:r w:rsidRPr="00EE35AF">
              <w:rPr>
                <w:rFonts w:ascii="Garamond" w:hAnsi="Garamond" w:cs="Arial"/>
              </w:rPr>
              <w:t>ublished in 2015 or later</w:t>
            </w:r>
            <w:r w:rsidR="00753810" w:rsidRPr="00EE35AF">
              <w:rPr>
                <w:rFonts w:ascii="Garamond" w:hAnsi="Garamond" w:cs="Arial"/>
              </w:rPr>
              <w:t xml:space="preserve"> and r</w:t>
            </w:r>
            <w:r w:rsidR="00BB0457" w:rsidRPr="00EE35AF">
              <w:rPr>
                <w:rFonts w:ascii="Garamond" w:hAnsi="Garamond" w:cs="Arial"/>
              </w:rPr>
              <w:t>elated to your area of research interest or field</w:t>
            </w:r>
            <w:r w:rsidR="00753810" w:rsidRPr="00EE35AF">
              <w:rPr>
                <w:rFonts w:ascii="Garamond" w:hAnsi="Garamond" w:cs="Arial"/>
              </w:rPr>
              <w:t xml:space="preserve"> of practice</w:t>
            </w:r>
            <w:r w:rsidR="00A67882" w:rsidRPr="00EE35AF">
              <w:rPr>
                <w:rFonts w:ascii="Garamond" w:hAnsi="Garamond" w:cs="Arial"/>
              </w:rPr>
              <w:t>.</w:t>
            </w:r>
            <w:r w:rsidR="001C5E53" w:rsidRPr="00EE35AF">
              <w:rPr>
                <w:rFonts w:ascii="Garamond" w:hAnsi="Garamond" w:cs="Arial"/>
              </w:rPr>
              <w:t xml:space="preserve"> </w:t>
            </w:r>
            <w:r w:rsidR="00965493" w:rsidRPr="00EE35AF">
              <w:rPr>
                <w:rFonts w:ascii="Garamond" w:hAnsi="Garamond" w:cs="Arial"/>
              </w:rPr>
              <w:t xml:space="preserve">You </w:t>
            </w:r>
            <w:r w:rsidRPr="00EE35AF">
              <w:rPr>
                <w:rFonts w:ascii="Garamond" w:hAnsi="Garamond" w:cs="Arial"/>
              </w:rPr>
              <w:t xml:space="preserve">will turn in </w:t>
            </w:r>
            <w:r w:rsidR="00DE07EC" w:rsidRPr="00EE35AF">
              <w:rPr>
                <w:rFonts w:ascii="Garamond" w:hAnsi="Garamond" w:cs="Arial"/>
              </w:rPr>
              <w:t>two</w:t>
            </w:r>
            <w:r w:rsidRPr="00EE35AF">
              <w:rPr>
                <w:rFonts w:ascii="Garamond" w:hAnsi="Garamond" w:cs="Arial"/>
              </w:rPr>
              <w:t xml:space="preserve"> things:</w:t>
            </w:r>
          </w:p>
          <w:p w14:paraId="6142FF11" w14:textId="4B6DC0B1" w:rsidR="001C5E53" w:rsidRPr="00EE35AF" w:rsidRDefault="000E1DD8" w:rsidP="00CD60C6">
            <w:pPr>
              <w:pStyle w:val="NormalWeb"/>
              <w:numPr>
                <w:ilvl w:val="0"/>
                <w:numId w:val="30"/>
              </w:numPr>
              <w:spacing w:before="0" w:beforeAutospacing="0" w:after="0" w:afterAutospacing="0"/>
              <w:rPr>
                <w:rFonts w:ascii="Garamond" w:hAnsi="Garamond" w:cs="Arial"/>
              </w:rPr>
            </w:pPr>
            <w:r w:rsidRPr="00EE35AF">
              <w:rPr>
                <w:rFonts w:ascii="Garamond" w:hAnsi="Garamond" w:cs="Arial"/>
              </w:rPr>
              <w:t xml:space="preserve">A </w:t>
            </w:r>
            <w:r w:rsidR="00834B24" w:rsidRPr="00EE35AF">
              <w:rPr>
                <w:rFonts w:ascii="Garamond" w:hAnsi="Garamond" w:cs="Arial"/>
              </w:rPr>
              <w:t>summary of</w:t>
            </w:r>
            <w:r w:rsidRPr="00EE35AF">
              <w:rPr>
                <w:rFonts w:ascii="Garamond" w:hAnsi="Garamond" w:cs="Arial"/>
              </w:rPr>
              <w:t xml:space="preserve"> around 500 words describing how you found your articles, any challenges you ran into, and what your conclusion is about the state of research (broadly) on your question.</w:t>
            </w:r>
          </w:p>
          <w:p w14:paraId="0C59F607" w14:textId="1A96E8D8" w:rsidR="00DE07EC" w:rsidRPr="00EE35AF" w:rsidRDefault="000E1DD8" w:rsidP="00CD60C6">
            <w:pPr>
              <w:pStyle w:val="NormalWeb"/>
              <w:numPr>
                <w:ilvl w:val="0"/>
                <w:numId w:val="30"/>
              </w:numPr>
              <w:spacing w:before="0" w:beforeAutospacing="0" w:after="0" w:afterAutospacing="0"/>
              <w:rPr>
                <w:rFonts w:ascii="Garamond" w:hAnsi="Garamond" w:cs="Arial"/>
              </w:rPr>
            </w:pPr>
            <w:r w:rsidRPr="00EE35AF">
              <w:rPr>
                <w:rFonts w:ascii="Garamond" w:hAnsi="Garamond" w:cs="Arial"/>
              </w:rPr>
              <w:t>A grid listing your 5 articles and which of the criteria they meet (template will be provided).</w:t>
            </w:r>
          </w:p>
          <w:p w14:paraId="05B0F632" w14:textId="77777777" w:rsidR="003E457C" w:rsidRPr="00EE35AF" w:rsidRDefault="003E457C" w:rsidP="00C7326E">
            <w:pPr>
              <w:pStyle w:val="NormalWeb"/>
              <w:spacing w:before="0" w:beforeAutospacing="0" w:after="0" w:afterAutospacing="0"/>
              <w:rPr>
                <w:rFonts w:ascii="Garamond" w:hAnsi="Garamond" w:cs="Arial"/>
              </w:rPr>
            </w:pPr>
          </w:p>
          <w:p w14:paraId="2BEBBC6F" w14:textId="615200F3" w:rsidR="00BE2F42" w:rsidRPr="00EE35AF" w:rsidRDefault="00525990" w:rsidP="002216F8">
            <w:pPr>
              <w:pStyle w:val="ListParagraph"/>
              <w:numPr>
                <w:ilvl w:val="0"/>
                <w:numId w:val="7"/>
              </w:numPr>
              <w:rPr>
                <w:rStyle w:val="Heading1Char"/>
                <w:rFonts w:ascii="Garamond" w:eastAsia="Calibri" w:hAnsi="Garamond" w:cs="Times New Roman"/>
                <w:bCs w:val="0"/>
                <w:color w:val="000000"/>
                <w:sz w:val="24"/>
                <w:szCs w:val="24"/>
              </w:rPr>
            </w:pPr>
            <w:r w:rsidRPr="00EE35AF">
              <w:rPr>
                <w:rStyle w:val="Heading1Char"/>
                <w:rFonts w:ascii="Garamond" w:hAnsi="Garamond"/>
                <w:bCs w:val="0"/>
                <w:color w:val="auto"/>
                <w:sz w:val="24"/>
                <w:szCs w:val="24"/>
              </w:rPr>
              <w:t>Article Critique</w:t>
            </w:r>
            <w:r w:rsidRPr="00EE35AF">
              <w:rPr>
                <w:rStyle w:val="Heading1Char"/>
                <w:rFonts w:ascii="Garamond" w:hAnsi="Garamond"/>
                <w:color w:val="auto"/>
                <w:sz w:val="24"/>
                <w:szCs w:val="24"/>
              </w:rPr>
              <w:t xml:space="preserve"> </w:t>
            </w:r>
            <w:r w:rsidRPr="00EE35AF">
              <w:rPr>
                <w:rStyle w:val="Heading1Char"/>
                <w:rFonts w:ascii="Garamond" w:hAnsi="Garamond"/>
                <w:bCs w:val="0"/>
                <w:color w:val="auto"/>
                <w:sz w:val="24"/>
                <w:szCs w:val="24"/>
              </w:rPr>
              <w:t>(</w:t>
            </w:r>
            <w:r w:rsidR="00753810" w:rsidRPr="00EE35AF">
              <w:rPr>
                <w:rStyle w:val="Heading1Char"/>
                <w:rFonts w:ascii="Garamond" w:hAnsi="Garamond"/>
                <w:bCs w:val="0"/>
                <w:color w:val="auto"/>
                <w:sz w:val="24"/>
                <w:szCs w:val="24"/>
              </w:rPr>
              <w:t>30</w:t>
            </w:r>
            <w:r w:rsidR="00753810" w:rsidRPr="00EE35AF">
              <w:rPr>
                <w:rStyle w:val="Heading1Char"/>
                <w:rFonts w:ascii="Garamond" w:hAnsi="Garamond"/>
                <w:color w:val="auto"/>
                <w:sz w:val="24"/>
                <w:szCs w:val="24"/>
              </w:rPr>
              <w:t>0</w:t>
            </w:r>
            <w:r w:rsidRPr="00EE35AF">
              <w:rPr>
                <w:rStyle w:val="Heading1Char"/>
                <w:rFonts w:ascii="Garamond" w:hAnsi="Garamond"/>
                <w:bCs w:val="0"/>
                <w:color w:val="auto"/>
                <w:sz w:val="24"/>
                <w:szCs w:val="24"/>
              </w:rPr>
              <w:t xml:space="preserve"> points)</w:t>
            </w:r>
            <w:r w:rsidR="00BE2F42" w:rsidRPr="00EE35AF">
              <w:rPr>
                <w:rStyle w:val="Heading1Char"/>
                <w:rFonts w:ascii="Garamond" w:hAnsi="Garamond"/>
                <w:bCs w:val="0"/>
                <w:color w:val="auto"/>
                <w:sz w:val="24"/>
                <w:szCs w:val="24"/>
              </w:rPr>
              <w:t>:</w:t>
            </w:r>
          </w:p>
          <w:p w14:paraId="419EAB7B" w14:textId="5BAC2A5C" w:rsidR="002216F8" w:rsidRPr="00EE35AF" w:rsidRDefault="002216F8" w:rsidP="002216F8">
            <w:pPr>
              <w:rPr>
                <w:rFonts w:ascii="Garamond" w:hAnsi="Garamond"/>
                <w:color w:val="000000"/>
              </w:rPr>
            </w:pPr>
            <w:r w:rsidRPr="00EE35AF">
              <w:rPr>
                <w:rFonts w:ascii="Garamond" w:hAnsi="Garamond"/>
              </w:rPr>
              <w:t>D</w:t>
            </w:r>
            <w:r w:rsidRPr="00EE35AF">
              <w:rPr>
                <w:rFonts w:ascii="Garamond" w:hAnsi="Garamond"/>
                <w:color w:val="000000"/>
              </w:rPr>
              <w:t xml:space="preserve">uring the semester you will critique three (3) research articles. The articles and the rubric will be provided. For </w:t>
            </w:r>
            <w:r w:rsidRPr="00EE35AF">
              <w:rPr>
                <w:rFonts w:ascii="Garamond" w:hAnsi="Garamond"/>
                <w:color w:val="000000"/>
                <w:u w:val="single"/>
              </w:rPr>
              <w:t>each</w:t>
            </w:r>
            <w:r w:rsidRPr="00EE35AF">
              <w:rPr>
                <w:rFonts w:ascii="Garamond" w:hAnsi="Garamond"/>
                <w:color w:val="000000"/>
              </w:rPr>
              <w:t xml:space="preserve"> of the three articles, you will fill out and submit a rubric.</w:t>
            </w:r>
            <w:r w:rsidR="006C23BE" w:rsidRPr="00EE35AF">
              <w:rPr>
                <w:rFonts w:ascii="Garamond" w:hAnsi="Garamond"/>
                <w:color w:val="000000"/>
              </w:rPr>
              <w:t xml:space="preserve"> In the first article you will critique only the introduction. In the second only methodology and in the third article critique you will focus only on the results.</w:t>
            </w:r>
          </w:p>
          <w:p w14:paraId="21FB52A8" w14:textId="77777777" w:rsidR="002216F8" w:rsidRPr="00EE35AF" w:rsidRDefault="002216F8" w:rsidP="00E814E4">
            <w:pPr>
              <w:rPr>
                <w:rStyle w:val="Heading1Char"/>
                <w:rFonts w:ascii="Garamond" w:eastAsia="Calibri" w:hAnsi="Garamond" w:cs="Times New Roman"/>
                <w:b w:val="0"/>
                <w:bCs w:val="0"/>
                <w:color w:val="000000"/>
                <w:sz w:val="24"/>
                <w:szCs w:val="24"/>
              </w:rPr>
            </w:pPr>
          </w:p>
          <w:p w14:paraId="57B7B3AD" w14:textId="304C3761" w:rsidR="002216F8" w:rsidRPr="00EE35AF" w:rsidRDefault="002216F8" w:rsidP="002216F8">
            <w:pPr>
              <w:pStyle w:val="ListParagraph"/>
              <w:numPr>
                <w:ilvl w:val="0"/>
                <w:numId w:val="7"/>
              </w:numPr>
              <w:rPr>
                <w:rStyle w:val="Heading1Char"/>
                <w:rFonts w:ascii="Garamond" w:eastAsia="Calibri" w:hAnsi="Garamond" w:cs="Times New Roman"/>
                <w:bCs w:val="0"/>
                <w:color w:val="auto"/>
                <w:sz w:val="24"/>
                <w:szCs w:val="24"/>
              </w:rPr>
            </w:pPr>
            <w:r w:rsidRPr="00EE35AF">
              <w:rPr>
                <w:rStyle w:val="Heading1Char"/>
                <w:rFonts w:ascii="Garamond" w:hAnsi="Garamond"/>
                <w:color w:val="auto"/>
                <w:sz w:val="24"/>
                <w:szCs w:val="24"/>
              </w:rPr>
              <w:t>Finding Bias in Articles</w:t>
            </w:r>
            <w:r w:rsidR="000D4D78" w:rsidRPr="00EE35AF">
              <w:rPr>
                <w:rStyle w:val="Heading1Char"/>
                <w:rFonts w:ascii="Garamond" w:hAnsi="Garamond"/>
                <w:color w:val="auto"/>
                <w:sz w:val="24"/>
                <w:szCs w:val="24"/>
              </w:rPr>
              <w:t xml:space="preserve"> (100)</w:t>
            </w:r>
            <w:r w:rsidRPr="00EE35AF">
              <w:rPr>
                <w:rStyle w:val="Heading1Char"/>
                <w:rFonts w:ascii="Garamond" w:hAnsi="Garamond"/>
                <w:color w:val="auto"/>
                <w:sz w:val="24"/>
                <w:szCs w:val="24"/>
              </w:rPr>
              <w:t>:</w:t>
            </w:r>
          </w:p>
          <w:p w14:paraId="1540D633" w14:textId="77777777" w:rsidR="001C2451" w:rsidRPr="00EE35AF" w:rsidRDefault="002216F8" w:rsidP="001C2451">
            <w:pPr>
              <w:spacing w:after="160" w:line="259" w:lineRule="auto"/>
              <w:rPr>
                <w:rFonts w:ascii="Garamond" w:hAnsi="Garamond"/>
              </w:rPr>
            </w:pPr>
            <w:r w:rsidRPr="00EE35AF">
              <w:rPr>
                <w:rFonts w:ascii="Garamond" w:hAnsi="Garamond"/>
              </w:rPr>
              <w:t>You will be given an article to evaluate. Read the article carefully. Sometimes bias can be subtle or difficult to spot at first. You may need to read the article more than once. After you have read the article, respond to the following questions:</w:t>
            </w:r>
            <w:r w:rsidR="004E2AEC" w:rsidRPr="00EE35AF">
              <w:rPr>
                <w:rFonts w:ascii="Garamond" w:hAnsi="Garamond"/>
              </w:rPr>
              <w:t xml:space="preserve"> </w:t>
            </w:r>
          </w:p>
          <w:p w14:paraId="058135EA" w14:textId="1AD3D9EB" w:rsidR="002216F8" w:rsidRPr="00EE35AF" w:rsidRDefault="002216F8" w:rsidP="00CD60C6">
            <w:pPr>
              <w:pStyle w:val="ListParagraph"/>
              <w:numPr>
                <w:ilvl w:val="0"/>
                <w:numId w:val="32"/>
              </w:numPr>
              <w:spacing w:after="160" w:line="259" w:lineRule="auto"/>
              <w:rPr>
                <w:rFonts w:ascii="Garamond" w:hAnsi="Garamond"/>
              </w:rPr>
            </w:pPr>
            <w:r w:rsidRPr="00EE35AF">
              <w:rPr>
                <w:rFonts w:ascii="Garamond" w:hAnsi="Garamond"/>
              </w:rPr>
              <w:t>Is the author staying neutral or is the author using certain words to describe something positive or negative?</w:t>
            </w:r>
          </w:p>
          <w:p w14:paraId="2CE5A482" w14:textId="32DDE404" w:rsidR="002216F8" w:rsidRPr="00EE35AF" w:rsidRDefault="002216F8" w:rsidP="00CD60C6">
            <w:pPr>
              <w:pStyle w:val="ListParagraph"/>
              <w:numPr>
                <w:ilvl w:val="0"/>
                <w:numId w:val="32"/>
              </w:numPr>
              <w:spacing w:after="160" w:line="259" w:lineRule="auto"/>
              <w:rPr>
                <w:rFonts w:ascii="Garamond" w:hAnsi="Garamond"/>
              </w:rPr>
            </w:pPr>
            <w:r w:rsidRPr="00EE35AF">
              <w:rPr>
                <w:rFonts w:ascii="Garamond" w:hAnsi="Garamond"/>
              </w:rPr>
              <w:t xml:space="preserve">How did the article make you feel? Did it leave you with more questions about the study? Did it leave you wanting to investigate the topic further by reviewing other articles? </w:t>
            </w:r>
          </w:p>
          <w:p w14:paraId="00E4D8E3" w14:textId="77777777" w:rsidR="002216F8" w:rsidRPr="00EE35AF" w:rsidRDefault="002216F8" w:rsidP="00CD60C6">
            <w:pPr>
              <w:pStyle w:val="ListParagraph"/>
              <w:numPr>
                <w:ilvl w:val="0"/>
                <w:numId w:val="32"/>
              </w:numPr>
              <w:spacing w:after="160" w:line="259" w:lineRule="auto"/>
              <w:rPr>
                <w:rFonts w:ascii="Garamond" w:hAnsi="Garamond"/>
              </w:rPr>
            </w:pPr>
            <w:r w:rsidRPr="00EE35AF">
              <w:rPr>
                <w:rFonts w:ascii="Garamond" w:hAnsi="Garamond"/>
              </w:rPr>
              <w:t xml:space="preserve">Do you feel the researcher chose the best methodology and sample for their study? Could they have improved this in any way? </w:t>
            </w:r>
          </w:p>
          <w:p w14:paraId="66611EC8" w14:textId="77777777" w:rsidR="002216F8" w:rsidRPr="00EE35AF" w:rsidRDefault="002216F8" w:rsidP="00CD60C6">
            <w:pPr>
              <w:pStyle w:val="ListParagraph"/>
              <w:numPr>
                <w:ilvl w:val="0"/>
                <w:numId w:val="32"/>
              </w:numPr>
              <w:spacing w:after="160" w:line="259" w:lineRule="auto"/>
              <w:rPr>
                <w:rFonts w:ascii="Garamond" w:hAnsi="Garamond"/>
              </w:rPr>
            </w:pPr>
            <w:r w:rsidRPr="00EE35AF">
              <w:rPr>
                <w:rFonts w:ascii="Garamond" w:hAnsi="Garamond"/>
              </w:rPr>
              <w:t>Did the results support the hypothesis or research questions?</w:t>
            </w:r>
          </w:p>
          <w:p w14:paraId="279DCBE4" w14:textId="40E9B27F" w:rsidR="002216F8" w:rsidRPr="00EE35AF" w:rsidRDefault="002216F8" w:rsidP="0084177F">
            <w:pPr>
              <w:pStyle w:val="ListParagraph"/>
              <w:numPr>
                <w:ilvl w:val="0"/>
                <w:numId w:val="32"/>
              </w:numPr>
              <w:spacing w:after="160" w:line="259" w:lineRule="auto"/>
              <w:rPr>
                <w:rFonts w:ascii="Garamond" w:hAnsi="Garamond"/>
                <w:color w:val="000000"/>
              </w:rPr>
            </w:pPr>
            <w:r w:rsidRPr="00EE35AF">
              <w:rPr>
                <w:rFonts w:ascii="Garamond" w:hAnsi="Garamond"/>
              </w:rPr>
              <w:lastRenderedPageBreak/>
              <w:t>What was the overall tone of the article? How did the researchers seem to feel about the topic? Did they seem to favor a certain position or were they neutral?</w:t>
            </w:r>
          </w:p>
          <w:p w14:paraId="607182AF" w14:textId="77777777" w:rsidR="00197142" w:rsidRPr="00EE35AF" w:rsidRDefault="00197142" w:rsidP="00197142">
            <w:pPr>
              <w:pStyle w:val="ListParagraph"/>
              <w:spacing w:after="160" w:line="259" w:lineRule="auto"/>
              <w:ind w:left="360"/>
              <w:rPr>
                <w:rStyle w:val="Heading1Char"/>
                <w:rFonts w:ascii="Garamond" w:eastAsia="Calibri" w:hAnsi="Garamond" w:cs="Times New Roman"/>
                <w:b w:val="0"/>
                <w:bCs w:val="0"/>
                <w:color w:val="000000"/>
                <w:sz w:val="24"/>
                <w:szCs w:val="24"/>
              </w:rPr>
            </w:pPr>
          </w:p>
          <w:p w14:paraId="3ECF2890" w14:textId="5B0F407B" w:rsidR="00AF35F0" w:rsidRPr="00EE35AF" w:rsidRDefault="00AF35F0" w:rsidP="002216F8">
            <w:pPr>
              <w:pStyle w:val="ListParagraph"/>
              <w:numPr>
                <w:ilvl w:val="0"/>
                <w:numId w:val="7"/>
              </w:numPr>
              <w:rPr>
                <w:rFonts w:ascii="Garamond" w:hAnsi="Garamond"/>
                <w:bCs/>
                <w:iCs/>
              </w:rPr>
            </w:pPr>
            <w:r w:rsidRPr="00EE35AF">
              <w:rPr>
                <w:rFonts w:ascii="Garamond" w:hAnsi="Garamond"/>
                <w:b/>
                <w:iCs/>
              </w:rPr>
              <w:t>Final Exam</w:t>
            </w:r>
            <w:r w:rsidR="00484996" w:rsidRPr="00EE35AF">
              <w:rPr>
                <w:rFonts w:ascii="Garamond" w:hAnsi="Garamond"/>
                <w:b/>
                <w:iCs/>
              </w:rPr>
              <w:t xml:space="preserve"> (</w:t>
            </w:r>
            <w:r w:rsidR="001870BF" w:rsidRPr="00EE35AF">
              <w:rPr>
                <w:rFonts w:ascii="Garamond" w:hAnsi="Garamond"/>
                <w:b/>
                <w:iCs/>
              </w:rPr>
              <w:t>10</w:t>
            </w:r>
            <w:r w:rsidR="00484996" w:rsidRPr="00EE35AF">
              <w:rPr>
                <w:rFonts w:ascii="Garamond" w:hAnsi="Garamond"/>
                <w:b/>
                <w:iCs/>
              </w:rPr>
              <w:t>0 points)</w:t>
            </w:r>
            <w:r w:rsidRPr="00EE35AF">
              <w:rPr>
                <w:rFonts w:ascii="Garamond" w:hAnsi="Garamond"/>
                <w:b/>
                <w:iCs/>
              </w:rPr>
              <w:t>:</w:t>
            </w:r>
            <w:r w:rsidRPr="00EE35AF">
              <w:rPr>
                <w:rFonts w:ascii="Garamond" w:hAnsi="Garamond"/>
                <w:bCs/>
                <w:iCs/>
              </w:rPr>
              <w:t xml:space="preserve"> you will have t</w:t>
            </w:r>
            <w:r w:rsidR="00484996" w:rsidRPr="00EE35AF">
              <w:rPr>
                <w:rFonts w:ascii="Garamond" w:hAnsi="Garamond"/>
                <w:bCs/>
                <w:iCs/>
              </w:rPr>
              <w:t xml:space="preserve">o </w:t>
            </w:r>
            <w:r w:rsidRPr="00EE35AF">
              <w:rPr>
                <w:rFonts w:ascii="Garamond" w:hAnsi="Garamond"/>
                <w:bCs/>
                <w:iCs/>
              </w:rPr>
              <w:t xml:space="preserve">complete an online </w:t>
            </w:r>
            <w:r w:rsidR="00DE07EC" w:rsidRPr="00EE35AF">
              <w:rPr>
                <w:rFonts w:ascii="Garamond" w:hAnsi="Garamond"/>
                <w:bCs/>
                <w:iCs/>
              </w:rPr>
              <w:t>multiple-choice</w:t>
            </w:r>
            <w:r w:rsidR="00753810" w:rsidRPr="00EE35AF">
              <w:rPr>
                <w:rFonts w:ascii="Garamond" w:hAnsi="Garamond"/>
                <w:bCs/>
                <w:iCs/>
              </w:rPr>
              <w:t xml:space="preserve"> </w:t>
            </w:r>
            <w:r w:rsidRPr="00EE35AF">
              <w:rPr>
                <w:rFonts w:ascii="Garamond" w:hAnsi="Garamond"/>
                <w:bCs/>
                <w:iCs/>
              </w:rPr>
              <w:t xml:space="preserve">final exam. </w:t>
            </w:r>
          </w:p>
          <w:p w14:paraId="31A43113" w14:textId="77777777" w:rsidR="00064AA8" w:rsidRPr="00EE35AF" w:rsidRDefault="00064AA8" w:rsidP="008604BA">
            <w:pPr>
              <w:pStyle w:val="NormalWeb"/>
              <w:pBdr>
                <w:bottom w:val="single" w:sz="8" w:space="1" w:color="auto"/>
              </w:pBdr>
              <w:rPr>
                <w:rFonts w:ascii="Garamond" w:hAnsi="Garamond"/>
              </w:rPr>
            </w:pPr>
            <w:r w:rsidRPr="00EE35AF">
              <w:rPr>
                <w:rFonts w:ascii="Garamond" w:hAnsi="Garamond"/>
                <w:b/>
                <w:bCs/>
                <w:iCs/>
              </w:rPr>
              <w:t xml:space="preserve">Grading </w:t>
            </w:r>
          </w:p>
          <w:p w14:paraId="62CB4C7B" w14:textId="3FE166D5" w:rsidR="00E8234D" w:rsidRPr="00EE35AF" w:rsidRDefault="004725CF" w:rsidP="00E8234D">
            <w:pPr>
              <w:pStyle w:val="NormalWeb"/>
              <w:spacing w:before="0" w:beforeAutospacing="0" w:after="0" w:afterAutospacing="0"/>
              <w:rPr>
                <w:rFonts w:ascii="Garamond" w:hAnsi="Garamond"/>
              </w:rPr>
            </w:pPr>
            <w:r w:rsidRPr="00EE35AF">
              <w:rPr>
                <w:rFonts w:ascii="Garamond" w:hAnsi="Garamond"/>
              </w:rPr>
              <w:t xml:space="preserve">Course grades will be assigned </w:t>
            </w:r>
            <w:r w:rsidR="000C534F" w:rsidRPr="00EE35AF">
              <w:rPr>
                <w:rFonts w:ascii="Garamond" w:hAnsi="Garamond"/>
              </w:rPr>
              <w:t>based on</w:t>
            </w:r>
            <w:r w:rsidRPr="00EE35AF">
              <w:rPr>
                <w:rFonts w:ascii="Garamond" w:hAnsi="Garamond"/>
              </w:rPr>
              <w:t xml:space="preserve"> total percent of available points earned from the following</w:t>
            </w:r>
            <w:r w:rsidR="00A84A6D" w:rsidRPr="00EE35AF">
              <w:rPr>
                <w:rFonts w:ascii="Garamond" w:hAnsi="Garamond"/>
              </w:rPr>
              <w:t>:</w:t>
            </w:r>
          </w:p>
          <w:p w14:paraId="231AF4C4" w14:textId="77777777" w:rsidR="006A336A" w:rsidRPr="00EE35AF" w:rsidRDefault="006A336A" w:rsidP="00E8234D">
            <w:pPr>
              <w:pStyle w:val="NormalWeb"/>
              <w:spacing w:before="0" w:beforeAutospacing="0" w:after="0" w:afterAutospacing="0"/>
              <w:rPr>
                <w:rFonts w:ascii="Garamond" w:hAnsi="Garamond"/>
              </w:rPr>
            </w:pPr>
          </w:p>
          <w:p w14:paraId="2C41F5C2" w14:textId="77777777" w:rsidR="00E8234D" w:rsidRPr="00EE35AF" w:rsidRDefault="00E8234D" w:rsidP="00E8234D">
            <w:pPr>
              <w:pStyle w:val="NormalWeb"/>
              <w:spacing w:before="0" w:beforeAutospacing="0" w:after="0" w:afterAutospacing="0"/>
              <w:rPr>
                <w:rFonts w:ascii="Garamond" w:hAnsi="Garamond"/>
                <w:b/>
                <w:bCs/>
                <w:iCs/>
              </w:rPr>
            </w:pPr>
          </w:p>
          <w:tbl>
            <w:tblPr>
              <w:tblpPr w:leftFromText="187" w:rightFromText="187" w:vertAnchor="text" w:horzAnchor="margin" w:tblpY="-2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55"/>
              <w:gridCol w:w="3400"/>
            </w:tblGrid>
            <w:tr w:rsidR="00E8234D" w:rsidRPr="00EE35AF" w14:paraId="470170EE" w14:textId="77777777" w:rsidTr="001C1E94">
              <w:trPr>
                <w:trHeight w:val="302"/>
              </w:trPr>
              <w:tc>
                <w:tcPr>
                  <w:tcW w:w="3255" w:type="dxa"/>
                </w:tcPr>
                <w:p w14:paraId="797DDC9A" w14:textId="77777777" w:rsidR="00E8234D" w:rsidRPr="00EE35AF" w:rsidRDefault="00E8234D" w:rsidP="00E8234D">
                  <w:pPr>
                    <w:pStyle w:val="TableParagraph"/>
                    <w:spacing w:line="268" w:lineRule="exact"/>
                    <w:ind w:left="112"/>
                    <w:rPr>
                      <w:rFonts w:ascii="Garamond" w:hAnsi="Garamond" w:cs="Times New Roman"/>
                      <w:b/>
                      <w:sz w:val="24"/>
                      <w:szCs w:val="24"/>
                    </w:rPr>
                  </w:pPr>
                  <w:r w:rsidRPr="00EE35AF">
                    <w:rPr>
                      <w:rFonts w:ascii="Garamond" w:hAnsi="Garamond" w:cs="Times New Roman"/>
                      <w:b/>
                      <w:sz w:val="24"/>
                      <w:szCs w:val="24"/>
                    </w:rPr>
                    <w:t>Item</w:t>
                  </w:r>
                </w:p>
              </w:tc>
              <w:tc>
                <w:tcPr>
                  <w:tcW w:w="3400" w:type="dxa"/>
                </w:tcPr>
                <w:p w14:paraId="6C850AEF" w14:textId="035E43C2" w:rsidR="00E8234D" w:rsidRPr="00EE35AF" w:rsidRDefault="00E8234D" w:rsidP="00E8234D">
                  <w:pPr>
                    <w:pStyle w:val="TableParagraph"/>
                    <w:spacing w:line="268" w:lineRule="exact"/>
                    <w:ind w:left="346"/>
                    <w:rPr>
                      <w:rFonts w:ascii="Garamond" w:hAnsi="Garamond" w:cs="Times New Roman"/>
                      <w:b/>
                      <w:sz w:val="24"/>
                      <w:szCs w:val="24"/>
                    </w:rPr>
                  </w:pPr>
                  <w:r w:rsidRPr="00EE35AF">
                    <w:rPr>
                      <w:rFonts w:ascii="Garamond" w:hAnsi="Garamond" w:cs="Times New Roman"/>
                      <w:b/>
                      <w:sz w:val="24"/>
                      <w:szCs w:val="24"/>
                    </w:rPr>
                    <w:t>Points</w:t>
                  </w:r>
                </w:p>
              </w:tc>
            </w:tr>
            <w:tr w:rsidR="00E8234D" w:rsidRPr="00EE35AF" w14:paraId="0FC496F4" w14:textId="77777777" w:rsidTr="001C1E94">
              <w:trPr>
                <w:trHeight w:val="296"/>
              </w:trPr>
              <w:tc>
                <w:tcPr>
                  <w:tcW w:w="3255" w:type="dxa"/>
                </w:tcPr>
                <w:p w14:paraId="1D5628EA" w14:textId="77777777" w:rsidR="00E8234D" w:rsidRPr="00EE35AF" w:rsidRDefault="00E8234D" w:rsidP="00B1129E">
                  <w:pPr>
                    <w:pStyle w:val="TableParagraph"/>
                    <w:numPr>
                      <w:ilvl w:val="0"/>
                      <w:numId w:val="17"/>
                    </w:numPr>
                    <w:spacing w:line="268" w:lineRule="exact"/>
                    <w:rPr>
                      <w:rFonts w:ascii="Garamond" w:hAnsi="Garamond" w:cs="Times New Roman"/>
                      <w:sz w:val="24"/>
                      <w:szCs w:val="24"/>
                    </w:rPr>
                  </w:pPr>
                  <w:r w:rsidRPr="00EE35AF">
                    <w:rPr>
                      <w:rFonts w:ascii="Garamond" w:hAnsi="Garamond" w:cs="Times New Roman"/>
                      <w:sz w:val="24"/>
                      <w:szCs w:val="24"/>
                    </w:rPr>
                    <w:t>Participation &amp; Discussions</w:t>
                  </w:r>
                </w:p>
              </w:tc>
              <w:tc>
                <w:tcPr>
                  <w:tcW w:w="3400" w:type="dxa"/>
                </w:tcPr>
                <w:p w14:paraId="0D6C534E" w14:textId="40B0C071" w:rsidR="00E8234D" w:rsidRPr="00EE35AF" w:rsidRDefault="001870BF" w:rsidP="00E8234D">
                  <w:pPr>
                    <w:pStyle w:val="TableParagraph"/>
                    <w:spacing w:line="268" w:lineRule="exact"/>
                    <w:ind w:left="360"/>
                    <w:rPr>
                      <w:rFonts w:ascii="Garamond" w:hAnsi="Garamond" w:cs="Times New Roman"/>
                      <w:sz w:val="24"/>
                      <w:szCs w:val="24"/>
                    </w:rPr>
                  </w:pPr>
                  <w:r w:rsidRPr="00EE35AF">
                    <w:rPr>
                      <w:rFonts w:ascii="Garamond" w:hAnsi="Garamond" w:cs="Times New Roman"/>
                      <w:sz w:val="24"/>
                      <w:szCs w:val="24"/>
                    </w:rPr>
                    <w:t>10</w:t>
                  </w:r>
                  <w:r w:rsidR="00E8234D" w:rsidRPr="00EE35AF">
                    <w:rPr>
                      <w:rFonts w:ascii="Garamond" w:hAnsi="Garamond" w:cs="Times New Roman"/>
                      <w:sz w:val="24"/>
                      <w:szCs w:val="24"/>
                    </w:rPr>
                    <w:t>0</w:t>
                  </w:r>
                </w:p>
              </w:tc>
            </w:tr>
            <w:tr w:rsidR="001C1E94" w:rsidRPr="00EE35AF" w14:paraId="5BB92757" w14:textId="77777777" w:rsidTr="001C1E94">
              <w:trPr>
                <w:trHeight w:val="296"/>
              </w:trPr>
              <w:tc>
                <w:tcPr>
                  <w:tcW w:w="3255" w:type="dxa"/>
                </w:tcPr>
                <w:p w14:paraId="59245B7C" w14:textId="54D7A2FC" w:rsidR="001C1E94" w:rsidRPr="00EE35AF" w:rsidRDefault="001C1E94" w:rsidP="00B1129E">
                  <w:pPr>
                    <w:pStyle w:val="TableParagraph"/>
                    <w:numPr>
                      <w:ilvl w:val="0"/>
                      <w:numId w:val="17"/>
                    </w:numPr>
                    <w:spacing w:line="268" w:lineRule="exact"/>
                    <w:rPr>
                      <w:rFonts w:ascii="Garamond" w:hAnsi="Garamond" w:cs="Times New Roman"/>
                      <w:sz w:val="24"/>
                      <w:szCs w:val="24"/>
                    </w:rPr>
                  </w:pPr>
                  <w:r w:rsidRPr="00EE35AF">
                    <w:rPr>
                      <w:rFonts w:ascii="Garamond" w:hAnsi="Garamond" w:cs="Times New Roman"/>
                      <w:sz w:val="24"/>
                      <w:szCs w:val="24"/>
                    </w:rPr>
                    <w:t>Quizzes</w:t>
                  </w:r>
                </w:p>
              </w:tc>
              <w:tc>
                <w:tcPr>
                  <w:tcW w:w="3400" w:type="dxa"/>
                </w:tcPr>
                <w:p w14:paraId="62D68BAC" w14:textId="050B209E" w:rsidR="001C1E94" w:rsidRPr="00EE35AF" w:rsidRDefault="001C1E94" w:rsidP="00E8234D">
                  <w:pPr>
                    <w:pStyle w:val="TableParagraph"/>
                    <w:spacing w:line="268" w:lineRule="exact"/>
                    <w:ind w:left="360"/>
                    <w:rPr>
                      <w:rFonts w:ascii="Garamond" w:hAnsi="Garamond" w:cs="Times New Roman"/>
                      <w:sz w:val="24"/>
                      <w:szCs w:val="24"/>
                    </w:rPr>
                  </w:pPr>
                  <w:r w:rsidRPr="00EE35AF">
                    <w:rPr>
                      <w:rFonts w:ascii="Garamond" w:hAnsi="Garamond" w:cs="Times New Roman"/>
                      <w:sz w:val="24"/>
                      <w:szCs w:val="24"/>
                    </w:rPr>
                    <w:t>100</w:t>
                  </w:r>
                </w:p>
              </w:tc>
            </w:tr>
            <w:tr w:rsidR="001C1E94" w:rsidRPr="00EE35AF" w14:paraId="622DC852" w14:textId="77777777" w:rsidTr="001C1E94">
              <w:trPr>
                <w:trHeight w:val="290"/>
              </w:trPr>
              <w:tc>
                <w:tcPr>
                  <w:tcW w:w="3255" w:type="dxa"/>
                </w:tcPr>
                <w:p w14:paraId="489BADF6" w14:textId="0E71593A" w:rsidR="001C1E94" w:rsidRPr="00EE35AF" w:rsidRDefault="001C1E94" w:rsidP="00B1129E">
                  <w:pPr>
                    <w:pStyle w:val="TableParagraph"/>
                    <w:numPr>
                      <w:ilvl w:val="0"/>
                      <w:numId w:val="17"/>
                    </w:numPr>
                    <w:spacing w:line="257" w:lineRule="exact"/>
                    <w:rPr>
                      <w:rFonts w:ascii="Garamond" w:hAnsi="Garamond" w:cs="Times New Roman"/>
                      <w:sz w:val="24"/>
                      <w:szCs w:val="24"/>
                    </w:rPr>
                  </w:pPr>
                  <w:r w:rsidRPr="00EE35AF">
                    <w:rPr>
                      <w:rFonts w:ascii="Garamond" w:hAnsi="Garamond" w:cs="Times New Roman"/>
                      <w:sz w:val="24"/>
                      <w:szCs w:val="24"/>
                    </w:rPr>
                    <w:t>Annotated bibliography</w:t>
                  </w:r>
                </w:p>
              </w:tc>
              <w:tc>
                <w:tcPr>
                  <w:tcW w:w="3400" w:type="dxa"/>
                </w:tcPr>
                <w:p w14:paraId="176D965A" w14:textId="5FDF5DCF" w:rsidR="001C1E94" w:rsidRPr="00EE35AF" w:rsidRDefault="001C1E94" w:rsidP="00E8234D">
                  <w:pPr>
                    <w:pStyle w:val="TableParagraph"/>
                    <w:spacing w:line="257" w:lineRule="exact"/>
                    <w:ind w:left="360"/>
                    <w:rPr>
                      <w:rFonts w:ascii="Garamond" w:hAnsi="Garamond" w:cs="Times New Roman"/>
                      <w:sz w:val="24"/>
                      <w:szCs w:val="24"/>
                    </w:rPr>
                  </w:pPr>
                  <w:r w:rsidRPr="00EE35AF">
                    <w:rPr>
                      <w:rFonts w:ascii="Garamond" w:hAnsi="Garamond" w:cs="Times New Roman"/>
                      <w:sz w:val="24"/>
                      <w:szCs w:val="24"/>
                    </w:rPr>
                    <w:t>100</w:t>
                  </w:r>
                </w:p>
              </w:tc>
            </w:tr>
            <w:tr w:rsidR="00E8234D" w:rsidRPr="00EE35AF" w14:paraId="0E2B4CB1" w14:textId="77777777" w:rsidTr="001C1E94">
              <w:trPr>
                <w:trHeight w:val="297"/>
              </w:trPr>
              <w:tc>
                <w:tcPr>
                  <w:tcW w:w="3255" w:type="dxa"/>
                </w:tcPr>
                <w:p w14:paraId="28020F74" w14:textId="4EDFB0A0" w:rsidR="00E8234D" w:rsidRPr="00EE35AF" w:rsidRDefault="00197142" w:rsidP="00B1129E">
                  <w:pPr>
                    <w:pStyle w:val="TableParagraph"/>
                    <w:numPr>
                      <w:ilvl w:val="0"/>
                      <w:numId w:val="17"/>
                    </w:numPr>
                    <w:spacing w:line="262" w:lineRule="exact"/>
                    <w:rPr>
                      <w:rFonts w:ascii="Garamond" w:hAnsi="Garamond" w:cs="Times New Roman"/>
                      <w:sz w:val="24"/>
                      <w:szCs w:val="24"/>
                    </w:rPr>
                  </w:pPr>
                  <w:r w:rsidRPr="00EE35AF">
                    <w:rPr>
                      <w:rFonts w:ascii="Garamond" w:hAnsi="Garamond" w:cs="Times New Roman"/>
                      <w:sz w:val="24"/>
                      <w:szCs w:val="24"/>
                    </w:rPr>
                    <w:t xml:space="preserve">Three </w:t>
                  </w:r>
                  <w:r w:rsidR="00E8234D" w:rsidRPr="00EE35AF">
                    <w:rPr>
                      <w:rFonts w:ascii="Garamond" w:hAnsi="Garamond" w:cs="Times New Roman"/>
                      <w:sz w:val="24"/>
                      <w:szCs w:val="24"/>
                    </w:rPr>
                    <w:t>Article critiques</w:t>
                  </w:r>
                </w:p>
              </w:tc>
              <w:tc>
                <w:tcPr>
                  <w:tcW w:w="3400" w:type="dxa"/>
                </w:tcPr>
                <w:p w14:paraId="721797E6" w14:textId="77777777" w:rsidR="00E8234D" w:rsidRPr="00EE35AF" w:rsidRDefault="00E8234D" w:rsidP="00E8234D">
                  <w:pPr>
                    <w:pStyle w:val="TableParagraph"/>
                    <w:spacing w:line="262" w:lineRule="exact"/>
                    <w:ind w:left="360"/>
                    <w:rPr>
                      <w:rFonts w:ascii="Garamond" w:hAnsi="Garamond" w:cs="Times New Roman"/>
                      <w:sz w:val="24"/>
                      <w:szCs w:val="24"/>
                    </w:rPr>
                  </w:pPr>
                  <w:r w:rsidRPr="00EE35AF">
                    <w:rPr>
                      <w:rFonts w:ascii="Garamond" w:hAnsi="Garamond" w:cs="Times New Roman"/>
                      <w:sz w:val="24"/>
                      <w:szCs w:val="24"/>
                    </w:rPr>
                    <w:t>300</w:t>
                  </w:r>
                </w:p>
              </w:tc>
            </w:tr>
            <w:tr w:rsidR="000D4D78" w:rsidRPr="00EE35AF" w14:paraId="15587EC1" w14:textId="77777777" w:rsidTr="001C1E94">
              <w:trPr>
                <w:trHeight w:val="297"/>
              </w:trPr>
              <w:tc>
                <w:tcPr>
                  <w:tcW w:w="3255" w:type="dxa"/>
                </w:tcPr>
                <w:p w14:paraId="07A49731" w14:textId="2157ECE7" w:rsidR="000D4D78" w:rsidRPr="00EE35AF" w:rsidRDefault="000D4D78" w:rsidP="00B1129E">
                  <w:pPr>
                    <w:pStyle w:val="TableParagraph"/>
                    <w:numPr>
                      <w:ilvl w:val="0"/>
                      <w:numId w:val="17"/>
                    </w:numPr>
                    <w:spacing w:line="262" w:lineRule="exact"/>
                    <w:rPr>
                      <w:rFonts w:ascii="Garamond" w:hAnsi="Garamond" w:cs="Times New Roman"/>
                      <w:sz w:val="24"/>
                      <w:szCs w:val="24"/>
                    </w:rPr>
                  </w:pPr>
                  <w:r w:rsidRPr="00EE35AF">
                    <w:rPr>
                      <w:rFonts w:ascii="Garamond" w:hAnsi="Garamond" w:cs="Times New Roman"/>
                      <w:sz w:val="24"/>
                      <w:szCs w:val="24"/>
                    </w:rPr>
                    <w:t>Bias in Article</w:t>
                  </w:r>
                </w:p>
              </w:tc>
              <w:tc>
                <w:tcPr>
                  <w:tcW w:w="3400" w:type="dxa"/>
                </w:tcPr>
                <w:p w14:paraId="5048D677" w14:textId="2D4D6922" w:rsidR="000D4D78" w:rsidRPr="00EE35AF" w:rsidRDefault="000D4D78" w:rsidP="00E8234D">
                  <w:pPr>
                    <w:pStyle w:val="TableParagraph"/>
                    <w:spacing w:line="262" w:lineRule="exact"/>
                    <w:ind w:left="360"/>
                    <w:rPr>
                      <w:rFonts w:ascii="Garamond" w:hAnsi="Garamond" w:cs="Times New Roman"/>
                      <w:sz w:val="24"/>
                      <w:szCs w:val="24"/>
                    </w:rPr>
                  </w:pPr>
                  <w:r w:rsidRPr="00EE35AF">
                    <w:rPr>
                      <w:rFonts w:ascii="Garamond" w:hAnsi="Garamond" w:cs="Times New Roman"/>
                      <w:sz w:val="24"/>
                      <w:szCs w:val="24"/>
                    </w:rPr>
                    <w:t>100</w:t>
                  </w:r>
                </w:p>
              </w:tc>
            </w:tr>
            <w:tr w:rsidR="00E8234D" w:rsidRPr="00EE35AF" w14:paraId="14FADCC0" w14:textId="77777777" w:rsidTr="001C1E94">
              <w:trPr>
                <w:trHeight w:val="300"/>
              </w:trPr>
              <w:tc>
                <w:tcPr>
                  <w:tcW w:w="3255" w:type="dxa"/>
                </w:tcPr>
                <w:p w14:paraId="2E29D8C6" w14:textId="77777777" w:rsidR="00E8234D" w:rsidRPr="00EE35AF" w:rsidRDefault="00E8234D" w:rsidP="00B1129E">
                  <w:pPr>
                    <w:pStyle w:val="TableParagraph"/>
                    <w:numPr>
                      <w:ilvl w:val="0"/>
                      <w:numId w:val="17"/>
                    </w:numPr>
                    <w:spacing w:line="264" w:lineRule="exact"/>
                    <w:rPr>
                      <w:rFonts w:ascii="Garamond" w:hAnsi="Garamond" w:cs="Times New Roman"/>
                      <w:sz w:val="24"/>
                      <w:szCs w:val="24"/>
                    </w:rPr>
                  </w:pPr>
                  <w:r w:rsidRPr="00EE35AF">
                    <w:rPr>
                      <w:rFonts w:ascii="Garamond" w:hAnsi="Garamond" w:cs="Times New Roman"/>
                      <w:sz w:val="24"/>
                      <w:szCs w:val="24"/>
                    </w:rPr>
                    <w:t>Final Exam</w:t>
                  </w:r>
                </w:p>
              </w:tc>
              <w:tc>
                <w:tcPr>
                  <w:tcW w:w="3400" w:type="dxa"/>
                </w:tcPr>
                <w:p w14:paraId="166DFFCB" w14:textId="25740A0F" w:rsidR="00E8234D" w:rsidRPr="00EE35AF" w:rsidRDefault="001870BF" w:rsidP="00E8234D">
                  <w:pPr>
                    <w:pStyle w:val="TableParagraph"/>
                    <w:spacing w:line="264" w:lineRule="exact"/>
                    <w:ind w:left="360"/>
                    <w:rPr>
                      <w:rFonts w:ascii="Garamond" w:hAnsi="Garamond" w:cs="Times New Roman"/>
                      <w:sz w:val="24"/>
                      <w:szCs w:val="24"/>
                    </w:rPr>
                  </w:pPr>
                  <w:r w:rsidRPr="00EE35AF">
                    <w:rPr>
                      <w:rFonts w:ascii="Garamond" w:hAnsi="Garamond" w:cs="Times New Roman"/>
                      <w:sz w:val="24"/>
                      <w:szCs w:val="24"/>
                    </w:rPr>
                    <w:t>10</w:t>
                  </w:r>
                  <w:r w:rsidR="00E8234D" w:rsidRPr="00EE35AF">
                    <w:rPr>
                      <w:rFonts w:ascii="Garamond" w:hAnsi="Garamond" w:cs="Times New Roman"/>
                      <w:sz w:val="24"/>
                      <w:szCs w:val="24"/>
                    </w:rPr>
                    <w:t>0</w:t>
                  </w:r>
                </w:p>
              </w:tc>
            </w:tr>
            <w:tr w:rsidR="00E8234D" w:rsidRPr="00EE35AF" w14:paraId="77517691" w14:textId="77777777" w:rsidTr="001C1E94">
              <w:trPr>
                <w:trHeight w:val="309"/>
              </w:trPr>
              <w:tc>
                <w:tcPr>
                  <w:tcW w:w="3255" w:type="dxa"/>
                </w:tcPr>
                <w:p w14:paraId="76F36898" w14:textId="525C2059" w:rsidR="00E8234D" w:rsidRPr="00EE35AF" w:rsidRDefault="009E6B1C" w:rsidP="00E8234D">
                  <w:pPr>
                    <w:pStyle w:val="TableParagraph"/>
                    <w:spacing w:line="265" w:lineRule="exact"/>
                    <w:ind w:left="472"/>
                    <w:rPr>
                      <w:rFonts w:ascii="Garamond" w:hAnsi="Garamond" w:cs="Times New Roman"/>
                      <w:b/>
                      <w:bCs/>
                      <w:sz w:val="24"/>
                      <w:szCs w:val="24"/>
                    </w:rPr>
                  </w:pPr>
                  <w:r w:rsidRPr="00EE35AF">
                    <w:rPr>
                      <w:rFonts w:ascii="Garamond" w:hAnsi="Garamond" w:cs="Times New Roman"/>
                      <w:b/>
                      <w:bCs/>
                      <w:sz w:val="24"/>
                      <w:szCs w:val="24"/>
                    </w:rPr>
                    <w:t xml:space="preserve">Total </w:t>
                  </w:r>
                  <w:r w:rsidR="00E8234D" w:rsidRPr="00EE35AF">
                    <w:rPr>
                      <w:rFonts w:ascii="Garamond" w:hAnsi="Garamond" w:cs="Times New Roman"/>
                      <w:b/>
                      <w:bCs/>
                      <w:sz w:val="24"/>
                      <w:szCs w:val="24"/>
                    </w:rPr>
                    <w:t xml:space="preserve"> </w:t>
                  </w:r>
                </w:p>
              </w:tc>
              <w:tc>
                <w:tcPr>
                  <w:tcW w:w="3400" w:type="dxa"/>
                </w:tcPr>
                <w:p w14:paraId="73008DEB" w14:textId="3623FEED" w:rsidR="00E8234D" w:rsidRPr="00EE35AF" w:rsidRDefault="001870BF" w:rsidP="00E8234D">
                  <w:pPr>
                    <w:pStyle w:val="TableParagraph"/>
                    <w:spacing w:line="265" w:lineRule="exact"/>
                    <w:ind w:left="360"/>
                    <w:rPr>
                      <w:rFonts w:ascii="Garamond" w:hAnsi="Garamond" w:cs="Times New Roman"/>
                      <w:b/>
                      <w:bCs/>
                      <w:sz w:val="24"/>
                      <w:szCs w:val="24"/>
                    </w:rPr>
                  </w:pPr>
                  <w:r w:rsidRPr="00EE35AF">
                    <w:rPr>
                      <w:rFonts w:ascii="Garamond" w:hAnsi="Garamond" w:cs="Times New Roman"/>
                      <w:b/>
                      <w:bCs/>
                      <w:sz w:val="24"/>
                      <w:szCs w:val="24"/>
                    </w:rPr>
                    <w:t>8</w:t>
                  </w:r>
                  <w:r w:rsidR="00E8234D" w:rsidRPr="00EE35AF">
                    <w:rPr>
                      <w:rFonts w:ascii="Garamond" w:hAnsi="Garamond" w:cs="Times New Roman"/>
                      <w:b/>
                      <w:bCs/>
                      <w:sz w:val="24"/>
                      <w:szCs w:val="24"/>
                    </w:rPr>
                    <w:t>00</w:t>
                  </w:r>
                </w:p>
              </w:tc>
            </w:tr>
          </w:tbl>
          <w:p w14:paraId="7D847B9B" w14:textId="5E86D428" w:rsidR="00E8234D" w:rsidRPr="00EE35AF" w:rsidRDefault="00E8234D" w:rsidP="00E15F3B">
            <w:pPr>
              <w:pStyle w:val="NormalWeb"/>
              <w:spacing w:before="0" w:beforeAutospacing="0" w:after="0" w:afterAutospacing="0"/>
              <w:rPr>
                <w:rFonts w:ascii="Garamond" w:hAnsi="Garamond"/>
              </w:rPr>
            </w:pPr>
          </w:p>
          <w:p w14:paraId="7585DD44" w14:textId="77777777" w:rsidR="00E8234D" w:rsidRPr="00EE35AF" w:rsidRDefault="00E8234D" w:rsidP="00E15F3B">
            <w:pPr>
              <w:pStyle w:val="NormalWeb"/>
              <w:spacing w:before="0" w:beforeAutospacing="0" w:after="0" w:afterAutospacing="0"/>
              <w:rPr>
                <w:rFonts w:ascii="Garamond" w:hAnsi="Garamond"/>
              </w:rPr>
            </w:pPr>
          </w:p>
          <w:p w14:paraId="721D8105" w14:textId="77777777" w:rsidR="00E8234D" w:rsidRPr="00EE35AF" w:rsidRDefault="00E8234D" w:rsidP="00E15F3B">
            <w:pPr>
              <w:pStyle w:val="NormalWeb"/>
              <w:spacing w:before="0" w:beforeAutospacing="0" w:after="0" w:afterAutospacing="0"/>
              <w:rPr>
                <w:rFonts w:ascii="Garamond" w:hAnsi="Garamond"/>
              </w:rPr>
            </w:pPr>
          </w:p>
          <w:tbl>
            <w:tblPr>
              <w:tblW w:w="4850" w:type="pct"/>
              <w:tblCellSpacing w:w="15" w:type="dxa"/>
              <w:tblCellMar>
                <w:left w:w="0" w:type="dxa"/>
                <w:right w:w="0" w:type="dxa"/>
              </w:tblCellMar>
              <w:tblLook w:val="0000" w:firstRow="0" w:lastRow="0" w:firstColumn="0" w:lastColumn="0" w:noHBand="0" w:noVBand="0"/>
            </w:tblPr>
            <w:tblGrid>
              <w:gridCol w:w="64"/>
              <w:gridCol w:w="6464"/>
              <w:gridCol w:w="1531"/>
            </w:tblGrid>
            <w:tr w:rsidR="004725CF" w:rsidRPr="00EE35AF" w14:paraId="533CF845" w14:textId="77777777" w:rsidTr="00E8234D">
              <w:trPr>
                <w:tblCellSpacing w:w="15" w:type="dxa"/>
              </w:trPr>
              <w:tc>
                <w:tcPr>
                  <w:tcW w:w="20" w:type="dxa"/>
                </w:tcPr>
                <w:p w14:paraId="5642C107" w14:textId="72B2649F" w:rsidR="004725CF" w:rsidRPr="00EE35AF" w:rsidRDefault="004725CF" w:rsidP="005C183B">
                  <w:pPr>
                    <w:spacing w:before="100" w:beforeAutospacing="1" w:after="100" w:afterAutospacing="1"/>
                    <w:jc w:val="center"/>
                    <w:rPr>
                      <w:rFonts w:ascii="Garamond" w:hAnsi="Garamond"/>
                      <w:b/>
                    </w:rPr>
                  </w:pPr>
                </w:p>
              </w:tc>
              <w:tc>
                <w:tcPr>
                  <w:tcW w:w="6557" w:type="dxa"/>
                  <w:vAlign w:val="center"/>
                </w:tcPr>
                <w:p w14:paraId="36A70FCC" w14:textId="77777777" w:rsidR="00D708EA" w:rsidRPr="00EE35AF" w:rsidRDefault="00D708EA" w:rsidP="00E8234D">
                  <w:pPr>
                    <w:spacing w:before="100" w:beforeAutospacing="1" w:after="100" w:afterAutospacing="1"/>
                    <w:rPr>
                      <w:rFonts w:ascii="Garamond" w:hAnsi="Garamond"/>
                    </w:rPr>
                  </w:pPr>
                </w:p>
                <w:tbl>
                  <w:tblPr>
                    <w:tblStyle w:val="TableGrid"/>
                    <w:tblW w:w="0" w:type="auto"/>
                    <w:tblLook w:val="04A0" w:firstRow="1" w:lastRow="0" w:firstColumn="1" w:lastColumn="0" w:noHBand="0" w:noVBand="1"/>
                  </w:tblPr>
                  <w:tblGrid>
                    <w:gridCol w:w="1937"/>
                    <w:gridCol w:w="1612"/>
                    <w:gridCol w:w="2875"/>
                  </w:tblGrid>
                  <w:tr w:rsidR="009E6B1C" w:rsidRPr="00EE35AF" w14:paraId="5217B6D8" w14:textId="77777777" w:rsidTr="00CD60C6">
                    <w:trPr>
                      <w:trHeight w:val="275"/>
                    </w:trPr>
                    <w:tc>
                      <w:tcPr>
                        <w:tcW w:w="6463" w:type="dxa"/>
                        <w:gridSpan w:val="3"/>
                      </w:tcPr>
                      <w:p w14:paraId="5C876AC4" w14:textId="77777777" w:rsidR="009E6B1C" w:rsidRPr="00EE35AF" w:rsidRDefault="009E6B1C" w:rsidP="009E6B1C">
                        <w:pPr>
                          <w:pStyle w:val="NormalWeb"/>
                          <w:spacing w:before="2" w:after="2"/>
                          <w:jc w:val="center"/>
                          <w:rPr>
                            <w:rFonts w:ascii="Garamond" w:hAnsi="Garamond"/>
                            <w:b/>
                            <w:bCs/>
                            <w:iCs/>
                          </w:rPr>
                        </w:pPr>
                        <w:r w:rsidRPr="00EE35AF">
                          <w:rPr>
                            <w:rFonts w:ascii="Garamond" w:hAnsi="Garamond"/>
                            <w:b/>
                            <w:bCs/>
                            <w:iCs/>
                          </w:rPr>
                          <w:t>Grading Scale</w:t>
                        </w:r>
                      </w:p>
                    </w:tc>
                  </w:tr>
                  <w:tr w:rsidR="009E6B1C" w:rsidRPr="00EE35AF" w14:paraId="2DA932F6" w14:textId="77777777" w:rsidTr="00CD60C6">
                    <w:trPr>
                      <w:trHeight w:val="275"/>
                    </w:trPr>
                    <w:tc>
                      <w:tcPr>
                        <w:tcW w:w="1949" w:type="dxa"/>
                      </w:tcPr>
                      <w:p w14:paraId="72CE6DE8" w14:textId="77777777" w:rsidR="009E6B1C" w:rsidRPr="00EE35AF" w:rsidRDefault="009E6B1C" w:rsidP="009E6B1C">
                        <w:pPr>
                          <w:pStyle w:val="NormalWeb"/>
                          <w:spacing w:before="2" w:after="2"/>
                          <w:rPr>
                            <w:rFonts w:ascii="Garamond" w:hAnsi="Garamond"/>
                            <w:bCs/>
                            <w:i/>
                            <w:iCs/>
                          </w:rPr>
                        </w:pPr>
                        <w:r w:rsidRPr="00EE35AF">
                          <w:rPr>
                            <w:rFonts w:ascii="Garamond" w:hAnsi="Garamond"/>
                            <w:bCs/>
                            <w:i/>
                            <w:iCs/>
                          </w:rPr>
                          <w:t>Letters</w:t>
                        </w:r>
                      </w:p>
                    </w:tc>
                    <w:tc>
                      <w:tcPr>
                        <w:tcW w:w="1620" w:type="dxa"/>
                      </w:tcPr>
                      <w:p w14:paraId="745B5DA1" w14:textId="77777777" w:rsidR="009E6B1C" w:rsidRPr="00EE35AF" w:rsidRDefault="009E6B1C" w:rsidP="009E6B1C">
                        <w:pPr>
                          <w:pStyle w:val="NormalWeb"/>
                          <w:spacing w:before="2" w:after="2"/>
                          <w:rPr>
                            <w:rFonts w:ascii="Garamond" w:hAnsi="Garamond"/>
                            <w:bCs/>
                            <w:i/>
                            <w:iCs/>
                          </w:rPr>
                        </w:pPr>
                        <w:r w:rsidRPr="00EE35AF">
                          <w:rPr>
                            <w:rFonts w:ascii="Garamond" w:hAnsi="Garamond"/>
                            <w:bCs/>
                            <w:i/>
                            <w:iCs/>
                          </w:rPr>
                          <w:t>Points</w:t>
                        </w:r>
                      </w:p>
                    </w:tc>
                    <w:tc>
                      <w:tcPr>
                        <w:tcW w:w="2894" w:type="dxa"/>
                        <w:vAlign w:val="center"/>
                      </w:tcPr>
                      <w:p w14:paraId="7023EF88" w14:textId="420A6CBB" w:rsidR="009E6B1C" w:rsidRPr="00EE35AF" w:rsidRDefault="009E6B1C" w:rsidP="009E6B1C">
                        <w:pPr>
                          <w:pStyle w:val="NormalWeb"/>
                          <w:spacing w:before="2" w:after="2"/>
                          <w:rPr>
                            <w:rFonts w:ascii="Garamond" w:hAnsi="Garamond"/>
                            <w:bCs/>
                            <w:i/>
                            <w:iCs/>
                          </w:rPr>
                        </w:pPr>
                        <w:r w:rsidRPr="00EE35AF">
                          <w:rPr>
                            <w:rFonts w:ascii="Garamond" w:hAnsi="Garamond"/>
                            <w:i/>
                          </w:rPr>
                          <w:t>Percent (%) of available Points</w:t>
                        </w:r>
                      </w:p>
                    </w:tc>
                  </w:tr>
                  <w:tr w:rsidR="009E6B1C" w:rsidRPr="00EE35AF" w14:paraId="6E9CD437" w14:textId="77777777" w:rsidTr="00CD60C6">
                    <w:trPr>
                      <w:trHeight w:val="275"/>
                    </w:trPr>
                    <w:tc>
                      <w:tcPr>
                        <w:tcW w:w="1949" w:type="dxa"/>
                      </w:tcPr>
                      <w:p w14:paraId="4F14D943" w14:textId="77777777" w:rsidR="009E6B1C" w:rsidRPr="00EE35AF" w:rsidRDefault="009E6B1C" w:rsidP="009E6B1C">
                        <w:pPr>
                          <w:pStyle w:val="NormalWeb"/>
                          <w:spacing w:before="2" w:after="2"/>
                          <w:rPr>
                            <w:rFonts w:ascii="Garamond" w:hAnsi="Garamond"/>
                            <w:b/>
                            <w:bCs/>
                            <w:iCs/>
                          </w:rPr>
                        </w:pPr>
                        <w:r w:rsidRPr="00EE35AF">
                          <w:rPr>
                            <w:rFonts w:ascii="Garamond" w:hAnsi="Garamond"/>
                            <w:b/>
                            <w:bCs/>
                          </w:rPr>
                          <w:t>A</w:t>
                        </w:r>
                      </w:p>
                    </w:tc>
                    <w:tc>
                      <w:tcPr>
                        <w:tcW w:w="1620" w:type="dxa"/>
                      </w:tcPr>
                      <w:p w14:paraId="6DDFCDA2" w14:textId="24FA1ED9" w:rsidR="009E6B1C" w:rsidRPr="00EE35AF" w:rsidRDefault="001870BF" w:rsidP="009E6B1C">
                        <w:pPr>
                          <w:pStyle w:val="NormalWeb"/>
                          <w:spacing w:before="2" w:after="2"/>
                          <w:rPr>
                            <w:rFonts w:ascii="Garamond" w:hAnsi="Garamond"/>
                            <w:bCs/>
                            <w:iCs/>
                          </w:rPr>
                        </w:pPr>
                        <w:r w:rsidRPr="00EE35AF">
                          <w:rPr>
                            <w:rFonts w:ascii="Garamond" w:hAnsi="Garamond"/>
                          </w:rPr>
                          <w:t>7</w:t>
                        </w:r>
                        <w:r w:rsidR="00E814E4" w:rsidRPr="00EE35AF">
                          <w:rPr>
                            <w:rFonts w:ascii="Garamond" w:hAnsi="Garamond"/>
                          </w:rPr>
                          <w:t>2</w:t>
                        </w:r>
                        <w:r w:rsidR="000D4D78" w:rsidRPr="00EE35AF">
                          <w:rPr>
                            <w:rFonts w:ascii="Garamond" w:hAnsi="Garamond"/>
                          </w:rPr>
                          <w:t>0-</w:t>
                        </w:r>
                        <w:r w:rsidRPr="00EE35AF">
                          <w:rPr>
                            <w:rFonts w:ascii="Garamond" w:hAnsi="Garamond"/>
                          </w:rPr>
                          <w:t>8</w:t>
                        </w:r>
                        <w:r w:rsidR="000D4D78" w:rsidRPr="00EE35AF">
                          <w:rPr>
                            <w:rFonts w:ascii="Garamond" w:hAnsi="Garamond"/>
                          </w:rPr>
                          <w:t>00</w:t>
                        </w:r>
                      </w:p>
                    </w:tc>
                    <w:tc>
                      <w:tcPr>
                        <w:tcW w:w="2894" w:type="dxa"/>
                        <w:vAlign w:val="center"/>
                      </w:tcPr>
                      <w:p w14:paraId="3DE0A814" w14:textId="77777777" w:rsidR="009E6B1C" w:rsidRPr="00EE35AF" w:rsidRDefault="009E6B1C" w:rsidP="009E6B1C">
                        <w:pPr>
                          <w:pStyle w:val="NormalWeb"/>
                          <w:spacing w:before="2" w:after="2"/>
                          <w:rPr>
                            <w:rFonts w:ascii="Garamond" w:hAnsi="Garamond"/>
                          </w:rPr>
                        </w:pPr>
                        <w:r w:rsidRPr="00EE35AF">
                          <w:rPr>
                            <w:rFonts w:ascii="Garamond" w:hAnsi="Garamond"/>
                          </w:rPr>
                          <w:t>90-100</w:t>
                        </w:r>
                      </w:p>
                    </w:tc>
                  </w:tr>
                  <w:tr w:rsidR="009E6B1C" w:rsidRPr="00EE35AF" w14:paraId="2E56130E" w14:textId="77777777" w:rsidTr="00CD60C6">
                    <w:trPr>
                      <w:trHeight w:val="285"/>
                    </w:trPr>
                    <w:tc>
                      <w:tcPr>
                        <w:tcW w:w="1949" w:type="dxa"/>
                      </w:tcPr>
                      <w:p w14:paraId="118630BA" w14:textId="77777777" w:rsidR="009E6B1C" w:rsidRPr="00EE35AF" w:rsidRDefault="009E6B1C" w:rsidP="009E6B1C">
                        <w:pPr>
                          <w:pStyle w:val="NormalWeb"/>
                          <w:spacing w:before="2" w:after="2"/>
                          <w:rPr>
                            <w:rFonts w:ascii="Garamond" w:hAnsi="Garamond"/>
                            <w:b/>
                            <w:bCs/>
                            <w:iCs/>
                          </w:rPr>
                        </w:pPr>
                        <w:r w:rsidRPr="00EE35AF">
                          <w:rPr>
                            <w:rFonts w:ascii="Garamond" w:hAnsi="Garamond"/>
                            <w:b/>
                            <w:bCs/>
                          </w:rPr>
                          <w:t>B</w:t>
                        </w:r>
                      </w:p>
                    </w:tc>
                    <w:tc>
                      <w:tcPr>
                        <w:tcW w:w="1620" w:type="dxa"/>
                      </w:tcPr>
                      <w:p w14:paraId="64081507" w14:textId="6D342379" w:rsidR="009E6B1C" w:rsidRPr="00EE35AF" w:rsidRDefault="001870BF" w:rsidP="009E6B1C">
                        <w:pPr>
                          <w:pStyle w:val="NormalWeb"/>
                          <w:spacing w:before="2" w:after="2"/>
                          <w:rPr>
                            <w:rFonts w:ascii="Garamond" w:hAnsi="Garamond"/>
                            <w:bCs/>
                            <w:iCs/>
                          </w:rPr>
                        </w:pPr>
                        <w:r w:rsidRPr="00EE35AF">
                          <w:rPr>
                            <w:rFonts w:ascii="Garamond" w:hAnsi="Garamond"/>
                            <w:bCs/>
                            <w:iCs/>
                          </w:rPr>
                          <w:t>6</w:t>
                        </w:r>
                        <w:r w:rsidR="00E814E4" w:rsidRPr="00EE35AF">
                          <w:rPr>
                            <w:rFonts w:ascii="Garamond" w:hAnsi="Garamond"/>
                            <w:bCs/>
                            <w:iCs/>
                          </w:rPr>
                          <w:t>40</w:t>
                        </w:r>
                        <w:r w:rsidR="004856DD" w:rsidRPr="00EE35AF">
                          <w:rPr>
                            <w:rFonts w:ascii="Garamond" w:hAnsi="Garamond"/>
                            <w:bCs/>
                            <w:iCs/>
                          </w:rPr>
                          <w:t>-</w:t>
                        </w:r>
                        <w:r w:rsidR="00E814E4" w:rsidRPr="00EE35AF">
                          <w:rPr>
                            <w:rFonts w:ascii="Garamond" w:hAnsi="Garamond"/>
                            <w:bCs/>
                            <w:iCs/>
                          </w:rPr>
                          <w:t>71</w:t>
                        </w:r>
                        <w:r w:rsidR="004856DD" w:rsidRPr="00EE35AF">
                          <w:rPr>
                            <w:rFonts w:ascii="Garamond" w:hAnsi="Garamond"/>
                            <w:bCs/>
                            <w:iCs/>
                          </w:rPr>
                          <w:t>9</w:t>
                        </w:r>
                      </w:p>
                    </w:tc>
                    <w:tc>
                      <w:tcPr>
                        <w:tcW w:w="2894" w:type="dxa"/>
                        <w:vAlign w:val="center"/>
                      </w:tcPr>
                      <w:p w14:paraId="251B95FF" w14:textId="77777777" w:rsidR="009E6B1C" w:rsidRPr="00EE35AF" w:rsidRDefault="009E6B1C" w:rsidP="009E6B1C">
                        <w:pPr>
                          <w:pStyle w:val="NormalWeb"/>
                          <w:spacing w:before="2" w:after="2"/>
                          <w:rPr>
                            <w:rFonts w:ascii="Garamond" w:hAnsi="Garamond"/>
                          </w:rPr>
                        </w:pPr>
                        <w:r w:rsidRPr="00EE35AF">
                          <w:rPr>
                            <w:rFonts w:ascii="Garamond" w:hAnsi="Garamond"/>
                          </w:rPr>
                          <w:t>80-89</w:t>
                        </w:r>
                      </w:p>
                    </w:tc>
                  </w:tr>
                  <w:tr w:rsidR="009E6B1C" w:rsidRPr="00EE35AF" w14:paraId="7BC5397C" w14:textId="77777777" w:rsidTr="00CD60C6">
                    <w:trPr>
                      <w:trHeight w:val="275"/>
                    </w:trPr>
                    <w:tc>
                      <w:tcPr>
                        <w:tcW w:w="1949" w:type="dxa"/>
                      </w:tcPr>
                      <w:p w14:paraId="3725DB80" w14:textId="77777777" w:rsidR="009E6B1C" w:rsidRPr="00EE35AF" w:rsidRDefault="009E6B1C" w:rsidP="009E6B1C">
                        <w:pPr>
                          <w:pStyle w:val="NormalWeb"/>
                          <w:spacing w:before="2" w:after="2"/>
                          <w:rPr>
                            <w:rFonts w:ascii="Garamond" w:hAnsi="Garamond"/>
                            <w:b/>
                            <w:bCs/>
                            <w:iCs/>
                          </w:rPr>
                        </w:pPr>
                        <w:r w:rsidRPr="00EE35AF">
                          <w:rPr>
                            <w:rFonts w:ascii="Garamond" w:hAnsi="Garamond"/>
                            <w:b/>
                            <w:bCs/>
                          </w:rPr>
                          <w:t>C</w:t>
                        </w:r>
                      </w:p>
                    </w:tc>
                    <w:tc>
                      <w:tcPr>
                        <w:tcW w:w="1620" w:type="dxa"/>
                      </w:tcPr>
                      <w:p w14:paraId="4262880E" w14:textId="2F8C205E" w:rsidR="009E6B1C" w:rsidRPr="00EE35AF" w:rsidRDefault="001870BF" w:rsidP="009E6B1C">
                        <w:pPr>
                          <w:pStyle w:val="NormalWeb"/>
                          <w:spacing w:before="2" w:after="2"/>
                          <w:rPr>
                            <w:rFonts w:ascii="Garamond" w:hAnsi="Garamond"/>
                            <w:bCs/>
                            <w:iCs/>
                          </w:rPr>
                        </w:pPr>
                        <w:r w:rsidRPr="00EE35AF">
                          <w:rPr>
                            <w:rFonts w:ascii="Garamond" w:hAnsi="Garamond"/>
                            <w:bCs/>
                            <w:iCs/>
                          </w:rPr>
                          <w:t>5</w:t>
                        </w:r>
                        <w:r w:rsidR="00E814E4" w:rsidRPr="00EE35AF">
                          <w:rPr>
                            <w:rFonts w:ascii="Garamond" w:hAnsi="Garamond"/>
                            <w:bCs/>
                            <w:iCs/>
                          </w:rPr>
                          <w:t>6</w:t>
                        </w:r>
                        <w:r w:rsidR="004856DD" w:rsidRPr="00EE35AF">
                          <w:rPr>
                            <w:rFonts w:ascii="Garamond" w:hAnsi="Garamond"/>
                            <w:bCs/>
                            <w:iCs/>
                          </w:rPr>
                          <w:t>0-</w:t>
                        </w:r>
                        <w:r w:rsidR="00DF7222" w:rsidRPr="00EE35AF">
                          <w:rPr>
                            <w:rFonts w:ascii="Garamond" w:hAnsi="Garamond"/>
                            <w:bCs/>
                            <w:iCs/>
                          </w:rPr>
                          <w:t>6</w:t>
                        </w:r>
                        <w:r w:rsidR="00E814E4" w:rsidRPr="00EE35AF">
                          <w:rPr>
                            <w:rFonts w:ascii="Garamond" w:hAnsi="Garamond"/>
                            <w:bCs/>
                            <w:iCs/>
                          </w:rPr>
                          <w:t>3</w:t>
                        </w:r>
                        <w:r w:rsidR="004856DD" w:rsidRPr="00EE35AF">
                          <w:rPr>
                            <w:rFonts w:ascii="Garamond" w:hAnsi="Garamond"/>
                            <w:bCs/>
                            <w:iCs/>
                          </w:rPr>
                          <w:t>9</w:t>
                        </w:r>
                      </w:p>
                    </w:tc>
                    <w:tc>
                      <w:tcPr>
                        <w:tcW w:w="2894" w:type="dxa"/>
                        <w:vAlign w:val="center"/>
                      </w:tcPr>
                      <w:p w14:paraId="590A50A9" w14:textId="77777777" w:rsidR="009E6B1C" w:rsidRPr="00EE35AF" w:rsidRDefault="009E6B1C" w:rsidP="009E6B1C">
                        <w:pPr>
                          <w:pStyle w:val="NormalWeb"/>
                          <w:spacing w:before="2" w:after="2"/>
                          <w:rPr>
                            <w:rFonts w:ascii="Garamond" w:hAnsi="Garamond"/>
                          </w:rPr>
                        </w:pPr>
                        <w:r w:rsidRPr="00EE35AF">
                          <w:rPr>
                            <w:rFonts w:ascii="Garamond" w:hAnsi="Garamond"/>
                          </w:rPr>
                          <w:t>70-79</w:t>
                        </w:r>
                      </w:p>
                    </w:tc>
                  </w:tr>
                  <w:tr w:rsidR="009E6B1C" w:rsidRPr="00EE35AF" w14:paraId="22146062" w14:textId="77777777" w:rsidTr="00CD60C6">
                    <w:trPr>
                      <w:trHeight w:val="285"/>
                    </w:trPr>
                    <w:tc>
                      <w:tcPr>
                        <w:tcW w:w="1949" w:type="dxa"/>
                      </w:tcPr>
                      <w:p w14:paraId="583B3EEF" w14:textId="77777777" w:rsidR="009E6B1C" w:rsidRPr="00EE35AF" w:rsidRDefault="009E6B1C" w:rsidP="009E6B1C">
                        <w:pPr>
                          <w:pStyle w:val="NormalWeb"/>
                          <w:spacing w:before="2" w:after="2"/>
                          <w:rPr>
                            <w:rFonts w:ascii="Garamond" w:hAnsi="Garamond"/>
                            <w:b/>
                            <w:bCs/>
                            <w:iCs/>
                          </w:rPr>
                        </w:pPr>
                        <w:r w:rsidRPr="00EE35AF">
                          <w:rPr>
                            <w:rFonts w:ascii="Garamond" w:hAnsi="Garamond"/>
                            <w:b/>
                            <w:bCs/>
                          </w:rPr>
                          <w:t>D</w:t>
                        </w:r>
                      </w:p>
                    </w:tc>
                    <w:tc>
                      <w:tcPr>
                        <w:tcW w:w="1620" w:type="dxa"/>
                      </w:tcPr>
                      <w:p w14:paraId="73EA3E72" w14:textId="2182B1E2" w:rsidR="009E6B1C" w:rsidRPr="00EE35AF" w:rsidRDefault="001870BF" w:rsidP="009E6B1C">
                        <w:pPr>
                          <w:pStyle w:val="NormalWeb"/>
                          <w:spacing w:before="2" w:after="2"/>
                          <w:rPr>
                            <w:rFonts w:ascii="Garamond" w:hAnsi="Garamond"/>
                            <w:bCs/>
                            <w:iCs/>
                          </w:rPr>
                        </w:pPr>
                        <w:r w:rsidRPr="00EE35AF">
                          <w:rPr>
                            <w:rFonts w:ascii="Garamond" w:hAnsi="Garamond"/>
                            <w:bCs/>
                            <w:iCs/>
                          </w:rPr>
                          <w:t>4</w:t>
                        </w:r>
                        <w:r w:rsidR="00E814E4" w:rsidRPr="00EE35AF">
                          <w:rPr>
                            <w:rFonts w:ascii="Garamond" w:hAnsi="Garamond"/>
                            <w:bCs/>
                            <w:iCs/>
                          </w:rPr>
                          <w:t>80</w:t>
                        </w:r>
                        <w:r w:rsidR="004856DD" w:rsidRPr="00EE35AF">
                          <w:rPr>
                            <w:rFonts w:ascii="Garamond" w:hAnsi="Garamond"/>
                            <w:bCs/>
                            <w:iCs/>
                          </w:rPr>
                          <w:t>-</w:t>
                        </w:r>
                        <w:r w:rsidR="00DF7222" w:rsidRPr="00EE35AF">
                          <w:rPr>
                            <w:rFonts w:ascii="Garamond" w:hAnsi="Garamond"/>
                            <w:bCs/>
                            <w:iCs/>
                          </w:rPr>
                          <w:t>5</w:t>
                        </w:r>
                        <w:r w:rsidR="00E814E4" w:rsidRPr="00EE35AF">
                          <w:rPr>
                            <w:rFonts w:ascii="Garamond" w:hAnsi="Garamond"/>
                            <w:bCs/>
                            <w:iCs/>
                          </w:rPr>
                          <w:t>5</w:t>
                        </w:r>
                        <w:r w:rsidR="004856DD" w:rsidRPr="00EE35AF">
                          <w:rPr>
                            <w:rFonts w:ascii="Garamond" w:hAnsi="Garamond"/>
                            <w:bCs/>
                            <w:iCs/>
                          </w:rPr>
                          <w:t>9</w:t>
                        </w:r>
                      </w:p>
                    </w:tc>
                    <w:tc>
                      <w:tcPr>
                        <w:tcW w:w="2894" w:type="dxa"/>
                        <w:vAlign w:val="center"/>
                      </w:tcPr>
                      <w:p w14:paraId="7C6AA3A1" w14:textId="77777777" w:rsidR="009E6B1C" w:rsidRPr="00EE35AF" w:rsidRDefault="009E6B1C" w:rsidP="009E6B1C">
                        <w:pPr>
                          <w:pStyle w:val="NormalWeb"/>
                          <w:spacing w:before="2" w:after="2"/>
                          <w:rPr>
                            <w:rFonts w:ascii="Garamond" w:hAnsi="Garamond"/>
                          </w:rPr>
                        </w:pPr>
                        <w:r w:rsidRPr="00EE35AF">
                          <w:rPr>
                            <w:rFonts w:ascii="Garamond" w:hAnsi="Garamond"/>
                          </w:rPr>
                          <w:t>60-69</w:t>
                        </w:r>
                      </w:p>
                    </w:tc>
                  </w:tr>
                  <w:tr w:rsidR="009E6B1C" w:rsidRPr="00EE35AF" w14:paraId="0D061B37" w14:textId="77777777" w:rsidTr="00CD60C6">
                    <w:trPr>
                      <w:trHeight w:val="285"/>
                    </w:trPr>
                    <w:tc>
                      <w:tcPr>
                        <w:tcW w:w="1949" w:type="dxa"/>
                      </w:tcPr>
                      <w:p w14:paraId="02C2640D" w14:textId="77777777" w:rsidR="009E6B1C" w:rsidRPr="00EE35AF" w:rsidRDefault="009E6B1C" w:rsidP="009E6B1C">
                        <w:pPr>
                          <w:pStyle w:val="NormalWeb"/>
                          <w:spacing w:before="2" w:after="2"/>
                          <w:rPr>
                            <w:rFonts w:ascii="Garamond" w:hAnsi="Garamond"/>
                            <w:b/>
                            <w:bCs/>
                            <w:iCs/>
                          </w:rPr>
                        </w:pPr>
                        <w:r w:rsidRPr="00EE35AF">
                          <w:rPr>
                            <w:rFonts w:ascii="Garamond" w:hAnsi="Garamond"/>
                            <w:b/>
                            <w:bCs/>
                          </w:rPr>
                          <w:t>F</w:t>
                        </w:r>
                      </w:p>
                    </w:tc>
                    <w:tc>
                      <w:tcPr>
                        <w:tcW w:w="1620" w:type="dxa"/>
                      </w:tcPr>
                      <w:p w14:paraId="7684EF08" w14:textId="44DFABC2" w:rsidR="009E6B1C" w:rsidRPr="00EE35AF" w:rsidRDefault="001870BF" w:rsidP="009E6B1C">
                        <w:pPr>
                          <w:pStyle w:val="NormalWeb"/>
                          <w:spacing w:before="2" w:after="2"/>
                          <w:rPr>
                            <w:rFonts w:ascii="Garamond" w:hAnsi="Garamond"/>
                            <w:bCs/>
                            <w:iCs/>
                          </w:rPr>
                        </w:pPr>
                        <w:r w:rsidRPr="00EE35AF">
                          <w:rPr>
                            <w:rFonts w:ascii="Garamond" w:hAnsi="Garamond"/>
                          </w:rPr>
                          <w:t>4</w:t>
                        </w:r>
                        <w:r w:rsidR="00E814E4" w:rsidRPr="00EE35AF">
                          <w:rPr>
                            <w:rFonts w:ascii="Garamond" w:hAnsi="Garamond"/>
                          </w:rPr>
                          <w:t>79</w:t>
                        </w:r>
                        <w:r w:rsidR="004856DD" w:rsidRPr="00EE35AF">
                          <w:rPr>
                            <w:rFonts w:ascii="Garamond" w:hAnsi="Garamond"/>
                          </w:rPr>
                          <w:t xml:space="preserve"> o</w:t>
                        </w:r>
                        <w:r w:rsidR="000D4D78" w:rsidRPr="00EE35AF">
                          <w:rPr>
                            <w:rFonts w:ascii="Garamond" w:hAnsi="Garamond"/>
                          </w:rPr>
                          <w:t xml:space="preserve">r </w:t>
                        </w:r>
                        <w:r w:rsidR="009E6B1C" w:rsidRPr="00EE35AF">
                          <w:rPr>
                            <w:rFonts w:ascii="Garamond" w:hAnsi="Garamond"/>
                          </w:rPr>
                          <w:t>below</w:t>
                        </w:r>
                      </w:p>
                    </w:tc>
                    <w:tc>
                      <w:tcPr>
                        <w:tcW w:w="2894" w:type="dxa"/>
                        <w:vAlign w:val="center"/>
                      </w:tcPr>
                      <w:p w14:paraId="64D2FB78" w14:textId="77777777" w:rsidR="009E6B1C" w:rsidRPr="00EE35AF" w:rsidRDefault="009E6B1C" w:rsidP="009E6B1C">
                        <w:pPr>
                          <w:pStyle w:val="NormalWeb"/>
                          <w:spacing w:before="2" w:after="2"/>
                          <w:rPr>
                            <w:rFonts w:ascii="Garamond" w:hAnsi="Garamond"/>
                          </w:rPr>
                        </w:pPr>
                        <w:r w:rsidRPr="00EE35AF">
                          <w:rPr>
                            <w:rFonts w:ascii="Garamond" w:hAnsi="Garamond"/>
                          </w:rPr>
                          <w:t>59 or below</w:t>
                        </w:r>
                      </w:p>
                    </w:tc>
                  </w:tr>
                </w:tbl>
                <w:p w14:paraId="409CCD02" w14:textId="42C0C57D" w:rsidR="009E6B1C" w:rsidRPr="00EE35AF" w:rsidRDefault="009E6B1C" w:rsidP="00E8234D">
                  <w:pPr>
                    <w:spacing w:before="100" w:beforeAutospacing="1" w:after="100" w:afterAutospacing="1"/>
                    <w:rPr>
                      <w:rFonts w:ascii="Garamond" w:hAnsi="Garamond"/>
                    </w:rPr>
                  </w:pPr>
                </w:p>
              </w:tc>
              <w:tc>
                <w:tcPr>
                  <w:tcW w:w="1532" w:type="dxa"/>
                </w:tcPr>
                <w:p w14:paraId="5A719A65" w14:textId="0F2753D2" w:rsidR="004725CF" w:rsidRPr="00EE35AF" w:rsidRDefault="004725CF" w:rsidP="005C183B">
                  <w:pPr>
                    <w:spacing w:before="100" w:beforeAutospacing="1" w:after="100" w:afterAutospacing="1"/>
                    <w:jc w:val="center"/>
                    <w:rPr>
                      <w:rFonts w:ascii="Garamond" w:hAnsi="Garamond"/>
                      <w:b/>
                      <w:bCs/>
                    </w:rPr>
                  </w:pPr>
                </w:p>
              </w:tc>
            </w:tr>
            <w:tr w:rsidR="000D4D78" w:rsidRPr="00EE35AF" w14:paraId="57643AC6" w14:textId="77777777" w:rsidTr="00E8234D">
              <w:trPr>
                <w:tblCellSpacing w:w="15" w:type="dxa"/>
              </w:trPr>
              <w:tc>
                <w:tcPr>
                  <w:tcW w:w="20" w:type="dxa"/>
                </w:tcPr>
                <w:p w14:paraId="44CA3246" w14:textId="77777777" w:rsidR="000D4D78" w:rsidRPr="00EE35AF" w:rsidRDefault="000D4D78" w:rsidP="005C183B">
                  <w:pPr>
                    <w:spacing w:before="100" w:beforeAutospacing="1" w:after="100" w:afterAutospacing="1"/>
                    <w:jc w:val="center"/>
                    <w:rPr>
                      <w:rFonts w:ascii="Garamond" w:hAnsi="Garamond"/>
                      <w:b/>
                    </w:rPr>
                  </w:pPr>
                </w:p>
              </w:tc>
              <w:tc>
                <w:tcPr>
                  <w:tcW w:w="6557" w:type="dxa"/>
                  <w:vAlign w:val="center"/>
                </w:tcPr>
                <w:p w14:paraId="4D8BF600" w14:textId="77777777" w:rsidR="000D4D78" w:rsidRPr="00EE35AF" w:rsidRDefault="000D4D78" w:rsidP="00E8234D">
                  <w:pPr>
                    <w:spacing w:before="100" w:beforeAutospacing="1" w:after="100" w:afterAutospacing="1"/>
                    <w:rPr>
                      <w:rFonts w:ascii="Garamond" w:hAnsi="Garamond"/>
                    </w:rPr>
                  </w:pPr>
                </w:p>
                <w:p w14:paraId="1BF77103" w14:textId="77777777" w:rsidR="00DA5250" w:rsidRPr="00EE35AF" w:rsidRDefault="00DA5250" w:rsidP="00E8234D">
                  <w:pPr>
                    <w:spacing w:before="100" w:beforeAutospacing="1" w:after="100" w:afterAutospacing="1"/>
                    <w:rPr>
                      <w:rFonts w:ascii="Garamond" w:hAnsi="Garamond"/>
                    </w:rPr>
                  </w:pPr>
                </w:p>
              </w:tc>
              <w:tc>
                <w:tcPr>
                  <w:tcW w:w="1532" w:type="dxa"/>
                </w:tcPr>
                <w:p w14:paraId="7EB741CC" w14:textId="77777777" w:rsidR="000D4D78" w:rsidRPr="00EE35AF" w:rsidRDefault="000D4D78" w:rsidP="005C183B">
                  <w:pPr>
                    <w:spacing w:before="100" w:beforeAutospacing="1" w:after="100" w:afterAutospacing="1"/>
                    <w:jc w:val="center"/>
                    <w:rPr>
                      <w:rFonts w:ascii="Garamond" w:hAnsi="Garamond"/>
                      <w:b/>
                      <w:bCs/>
                    </w:rPr>
                  </w:pPr>
                </w:p>
              </w:tc>
            </w:tr>
          </w:tbl>
          <w:p w14:paraId="7344017D" w14:textId="576E606A" w:rsidR="00E8234D" w:rsidRPr="00EE35AF" w:rsidRDefault="00E8234D" w:rsidP="004725CF">
            <w:pPr>
              <w:pStyle w:val="NormalWeb"/>
              <w:spacing w:before="0" w:beforeAutospacing="0" w:after="0" w:afterAutospacing="0"/>
              <w:rPr>
                <w:rFonts w:ascii="Garamond" w:hAnsi="Garamond"/>
                <w:bCs/>
                <w:iCs/>
              </w:rPr>
            </w:pPr>
          </w:p>
        </w:tc>
      </w:tr>
      <w:tr w:rsidR="007962D1" w:rsidRPr="00EE35AF" w14:paraId="50E70181" w14:textId="77777777" w:rsidTr="00CD60C6">
        <w:trPr>
          <w:tblCellSpacing w:w="15" w:type="dxa"/>
          <w:jc w:val="center"/>
        </w:trPr>
        <w:tc>
          <w:tcPr>
            <w:tcW w:w="8520" w:type="dxa"/>
            <w:gridSpan w:val="3"/>
            <w:shd w:val="clear" w:color="auto" w:fill="D6E3BC" w:themeFill="accent3" w:themeFillTint="66"/>
          </w:tcPr>
          <w:p w14:paraId="1D0B2DC1" w14:textId="77777777" w:rsidR="007962D1" w:rsidRPr="00EE35AF" w:rsidRDefault="007962D1" w:rsidP="00E307A1">
            <w:pPr>
              <w:ind w:left="270"/>
              <w:rPr>
                <w:rFonts w:ascii="Garamond" w:hAnsi="Garamond"/>
                <w:b/>
                <w:bCs/>
                <w:i/>
                <w:iCs/>
              </w:rPr>
            </w:pPr>
            <w:r w:rsidRPr="00EE35AF">
              <w:rPr>
                <w:rFonts w:ascii="Garamond" w:hAnsi="Garamond" w:cs="Calibri"/>
                <w:b/>
              </w:rPr>
              <w:lastRenderedPageBreak/>
              <w:t>Grading Policy</w:t>
            </w:r>
          </w:p>
        </w:tc>
      </w:tr>
      <w:tr w:rsidR="00261315" w:rsidRPr="00EE35AF" w14:paraId="552C4BF4" w14:textId="77777777" w:rsidTr="00CD60C6">
        <w:trPr>
          <w:tblCellSpacing w:w="15" w:type="dxa"/>
          <w:jc w:val="center"/>
        </w:trPr>
        <w:tc>
          <w:tcPr>
            <w:tcW w:w="127" w:type="dxa"/>
            <w:shd w:val="clear" w:color="auto" w:fill="FFFFFF"/>
          </w:tcPr>
          <w:p w14:paraId="49319B23"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0F196F6D" w14:textId="77777777" w:rsidR="00DE3EEB" w:rsidRPr="00EE35AF" w:rsidRDefault="00DE3EEB">
            <w:pPr>
              <w:rPr>
                <w:rFonts w:ascii="Garamond" w:hAnsi="Garamond"/>
                <w:b/>
                <w:bCs/>
                <w:iCs/>
              </w:rPr>
            </w:pPr>
          </w:p>
          <w:p w14:paraId="5DD456AD" w14:textId="77777777" w:rsidR="00FC7226" w:rsidRPr="00EE35AF" w:rsidRDefault="00FC7226" w:rsidP="00FC7226">
            <w:pPr>
              <w:pBdr>
                <w:bottom w:val="single" w:sz="8" w:space="1" w:color="auto"/>
              </w:pBdr>
              <w:rPr>
                <w:rFonts w:ascii="Garamond" w:hAnsi="Garamond"/>
                <w:b/>
                <w:bCs/>
                <w:iCs/>
              </w:rPr>
            </w:pPr>
            <w:r w:rsidRPr="00EE35AF">
              <w:rPr>
                <w:rFonts w:ascii="Garamond" w:hAnsi="Garamond"/>
                <w:b/>
                <w:bCs/>
                <w:iCs/>
              </w:rPr>
              <w:t>Completing and Submitting Assignments</w:t>
            </w:r>
          </w:p>
          <w:p w14:paraId="360E1FE3" w14:textId="682BC993" w:rsidR="00FC7226" w:rsidRPr="00EE35AF" w:rsidRDefault="00FC7226" w:rsidP="00E15F3B">
            <w:pPr>
              <w:pStyle w:val="NormalWeb"/>
              <w:spacing w:after="0" w:afterAutospacing="0"/>
              <w:rPr>
                <w:rFonts w:ascii="Garamond" w:hAnsi="Garamond"/>
                <w:color w:val="FF0000"/>
              </w:rPr>
            </w:pPr>
            <w:r w:rsidRPr="00EE35AF">
              <w:rPr>
                <w:rFonts w:ascii="Garamond" w:hAnsi="Garamond"/>
              </w:rPr>
              <w:t xml:space="preserve">Description and criteria for each assignment will be distributed during the semester via course website. Points awarded will be based on fulfilling the specific criteria for each assignment. This information will be made available well in advance of the corresponding deadlines. Students complete lessons, reading, and assignments working independently. </w:t>
            </w:r>
            <w:r w:rsidR="002C06AE" w:rsidRPr="00EE35AF">
              <w:rPr>
                <w:rFonts w:ascii="Garamond" w:hAnsi="Garamond"/>
              </w:rPr>
              <w:t>Only completed assignments should be submitted.</w:t>
            </w:r>
            <w:r w:rsidR="002C06AE" w:rsidRPr="00EE35AF">
              <w:rPr>
                <w:rFonts w:ascii="Garamond" w:hAnsi="Garamond"/>
                <w:color w:val="FF0000"/>
              </w:rPr>
              <w:t xml:space="preserve"> </w:t>
            </w:r>
            <w:r w:rsidRPr="00EE35AF">
              <w:rPr>
                <w:rFonts w:ascii="Garamond" w:hAnsi="Garamond"/>
              </w:rPr>
              <w:t>Assignments are submitted online through the course web</w:t>
            </w:r>
            <w:r w:rsidR="00E7669A" w:rsidRPr="00EE35AF">
              <w:rPr>
                <w:rFonts w:ascii="Garamond" w:hAnsi="Garamond"/>
              </w:rPr>
              <w:t>s</w:t>
            </w:r>
            <w:r w:rsidRPr="00EE35AF">
              <w:rPr>
                <w:rFonts w:ascii="Garamond" w:hAnsi="Garamond"/>
              </w:rPr>
              <w:t>ite.</w:t>
            </w:r>
            <w:r w:rsidR="002C06AE" w:rsidRPr="00EE35AF">
              <w:rPr>
                <w:rFonts w:ascii="Garamond" w:hAnsi="Garamond"/>
              </w:rPr>
              <w:t xml:space="preserve"> Please b</w:t>
            </w:r>
            <w:r w:rsidRPr="00EE35AF">
              <w:rPr>
                <w:rFonts w:ascii="Garamond" w:hAnsi="Garamond"/>
              </w:rPr>
              <w:t>ack up your work, program, and documents electronically until the semester has ended. Technology and software failure</w:t>
            </w:r>
            <w:r w:rsidR="00E7669A" w:rsidRPr="00EE35AF">
              <w:rPr>
                <w:rFonts w:ascii="Garamond" w:hAnsi="Garamond"/>
              </w:rPr>
              <w:t xml:space="preserve"> are</w:t>
            </w:r>
            <w:r w:rsidRPr="00EE35AF">
              <w:rPr>
                <w:rFonts w:ascii="Garamond" w:hAnsi="Garamond"/>
              </w:rPr>
              <w:t xml:space="preserve"> not </w:t>
            </w:r>
            <w:r w:rsidR="00D708EA" w:rsidRPr="00EE35AF">
              <w:rPr>
                <w:rFonts w:ascii="Garamond" w:hAnsi="Garamond"/>
              </w:rPr>
              <w:t xml:space="preserve">good </w:t>
            </w:r>
            <w:r w:rsidRPr="00EE35AF">
              <w:rPr>
                <w:rFonts w:ascii="Garamond" w:hAnsi="Garamond"/>
              </w:rPr>
              <w:t>excuse</w:t>
            </w:r>
            <w:r w:rsidR="00E7669A" w:rsidRPr="00EE35AF">
              <w:rPr>
                <w:rFonts w:ascii="Garamond" w:hAnsi="Garamond"/>
              </w:rPr>
              <w:t>s</w:t>
            </w:r>
            <w:r w:rsidRPr="00EE35AF">
              <w:rPr>
                <w:rFonts w:ascii="Garamond" w:hAnsi="Garamond"/>
              </w:rPr>
              <w:t xml:space="preserve"> for late assignments.</w:t>
            </w:r>
          </w:p>
          <w:p w14:paraId="56EA16AA" w14:textId="77777777" w:rsidR="00FC7226" w:rsidRPr="00EE35AF" w:rsidRDefault="00FC7226">
            <w:pPr>
              <w:rPr>
                <w:rFonts w:ascii="Garamond" w:hAnsi="Garamond"/>
                <w:b/>
                <w:bCs/>
                <w:iCs/>
              </w:rPr>
            </w:pPr>
          </w:p>
          <w:p w14:paraId="0D694362" w14:textId="77777777" w:rsidR="00DA5250" w:rsidRPr="00EE35AF" w:rsidRDefault="00DA5250">
            <w:pPr>
              <w:rPr>
                <w:rFonts w:ascii="Garamond" w:hAnsi="Garamond"/>
                <w:b/>
                <w:bCs/>
                <w:iCs/>
              </w:rPr>
            </w:pPr>
          </w:p>
          <w:p w14:paraId="1A4AB0DD" w14:textId="77777777" w:rsidR="00DA5250" w:rsidRPr="00EE35AF" w:rsidRDefault="00DA5250">
            <w:pPr>
              <w:rPr>
                <w:rFonts w:ascii="Garamond" w:hAnsi="Garamond"/>
                <w:b/>
                <w:bCs/>
                <w:iCs/>
              </w:rPr>
            </w:pPr>
          </w:p>
          <w:p w14:paraId="3E6FD2D8" w14:textId="77777777" w:rsidR="00DA5250" w:rsidRPr="00EE35AF" w:rsidRDefault="00DA5250">
            <w:pPr>
              <w:rPr>
                <w:rFonts w:ascii="Garamond" w:hAnsi="Garamond"/>
                <w:b/>
                <w:bCs/>
                <w:iCs/>
              </w:rPr>
            </w:pPr>
          </w:p>
          <w:p w14:paraId="6D74515F" w14:textId="77777777" w:rsidR="00261315" w:rsidRPr="00EE35AF" w:rsidRDefault="00261315" w:rsidP="008604BA">
            <w:pPr>
              <w:pBdr>
                <w:bottom w:val="single" w:sz="8" w:space="1" w:color="auto"/>
              </w:pBdr>
              <w:rPr>
                <w:rFonts w:ascii="Garamond" w:hAnsi="Garamond"/>
              </w:rPr>
            </w:pPr>
            <w:r w:rsidRPr="00EE35AF">
              <w:rPr>
                <w:rFonts w:ascii="Garamond" w:hAnsi="Garamond"/>
                <w:b/>
                <w:bCs/>
                <w:iCs/>
              </w:rPr>
              <w:t>Participation</w:t>
            </w:r>
          </w:p>
          <w:p w14:paraId="22628CA5" w14:textId="6B424FE1" w:rsidR="00C9398B" w:rsidRPr="00EE35AF" w:rsidRDefault="00C9398B" w:rsidP="000A3329">
            <w:pPr>
              <w:pStyle w:val="NormalWeb"/>
              <w:rPr>
                <w:rFonts w:ascii="Garamond" w:hAnsi="Garamond"/>
              </w:rPr>
            </w:pPr>
            <w:r w:rsidRPr="00EE35AF">
              <w:rPr>
                <w:rFonts w:ascii="Garamond" w:hAnsi="Garamond"/>
              </w:rPr>
              <w:t xml:space="preserve">Since there are no </w:t>
            </w:r>
            <w:r w:rsidR="000A3329" w:rsidRPr="00EE35AF">
              <w:rPr>
                <w:rFonts w:ascii="Garamond" w:hAnsi="Garamond"/>
              </w:rPr>
              <w:t xml:space="preserve">F2F </w:t>
            </w:r>
            <w:r w:rsidRPr="00EE35AF">
              <w:rPr>
                <w:rFonts w:ascii="Garamond" w:hAnsi="Garamond"/>
              </w:rPr>
              <w:t xml:space="preserve">class sessions, it is essential that students be able to manage their time efficiently. Students are expected to log in to Blackboard frequently and participate </w:t>
            </w:r>
            <w:r w:rsidR="00DE07EC" w:rsidRPr="00EE35AF">
              <w:rPr>
                <w:rFonts w:ascii="Garamond" w:hAnsi="Garamond"/>
              </w:rPr>
              <w:t xml:space="preserve">in </w:t>
            </w:r>
            <w:r w:rsidRPr="00EE35AF">
              <w:rPr>
                <w:rFonts w:ascii="Garamond" w:hAnsi="Garamond"/>
              </w:rPr>
              <w:t xml:space="preserve">all online discussions, individual and group/peer works. It is essential that students begin promptly, follow the course schedule, and do not </w:t>
            </w:r>
            <w:r w:rsidR="002514D8" w:rsidRPr="00EE35AF">
              <w:rPr>
                <w:rFonts w:ascii="Garamond" w:hAnsi="Garamond"/>
              </w:rPr>
              <w:t>fall</w:t>
            </w:r>
            <w:r w:rsidRPr="00EE35AF">
              <w:rPr>
                <w:rFonts w:ascii="Garamond" w:hAnsi="Garamond"/>
              </w:rPr>
              <w:t xml:space="preserve"> behind. If it is necessary to miss class requirements, please inform the instructor in advance. It is your responsibility to provide satisfactory evidence of medical or other emergencies that may qualify as </w:t>
            </w:r>
            <w:r w:rsidR="00E7669A" w:rsidRPr="00EE35AF">
              <w:rPr>
                <w:rFonts w:ascii="Garamond" w:hAnsi="Garamond"/>
              </w:rPr>
              <w:t>a valid excuse</w:t>
            </w:r>
            <w:r w:rsidRPr="00EE35AF">
              <w:rPr>
                <w:rFonts w:ascii="Garamond" w:hAnsi="Garamond"/>
              </w:rPr>
              <w:t xml:space="preserve"> to the instructor. You will be responsible for all learning and/or required work from a missed online class period.</w:t>
            </w:r>
          </w:p>
          <w:p w14:paraId="39BA5568" w14:textId="77777777" w:rsidR="00261315" w:rsidRPr="00EE35AF" w:rsidRDefault="008604BA" w:rsidP="008604BA">
            <w:pPr>
              <w:pBdr>
                <w:bottom w:val="single" w:sz="8" w:space="1" w:color="auto"/>
              </w:pBdr>
              <w:rPr>
                <w:rFonts w:ascii="Garamond" w:hAnsi="Garamond"/>
                <w:b/>
                <w:bCs/>
                <w:iCs/>
              </w:rPr>
            </w:pPr>
            <w:r w:rsidRPr="00EE35AF">
              <w:rPr>
                <w:rFonts w:ascii="Garamond" w:hAnsi="Garamond"/>
                <w:b/>
                <w:bCs/>
                <w:iCs/>
              </w:rPr>
              <w:t>Late Assignments</w:t>
            </w:r>
          </w:p>
          <w:p w14:paraId="3C6B4ADA" w14:textId="77777777" w:rsidR="00FE5C2C" w:rsidRPr="00EE35AF" w:rsidRDefault="00FE5C2C" w:rsidP="00FE5C2C">
            <w:pPr>
              <w:pStyle w:val="NormalWeb"/>
              <w:rPr>
                <w:rFonts w:ascii="Garamond" w:hAnsi="Garamond"/>
              </w:rPr>
            </w:pPr>
            <w:r w:rsidRPr="00EE35AF">
              <w:rPr>
                <w:rFonts w:ascii="Garamond" w:hAnsi="Garamond"/>
              </w:rPr>
              <w:t xml:space="preserve">All assignments are to be uploaded to Blackboard on the listed due date. A late assignment will be reduced by </w:t>
            </w:r>
            <w:r w:rsidRPr="00EE35AF">
              <w:rPr>
                <w:rFonts w:ascii="Garamond" w:hAnsi="Garamond"/>
                <w:b/>
              </w:rPr>
              <w:t>10%</w:t>
            </w:r>
            <w:r w:rsidRPr="00EE35AF">
              <w:rPr>
                <w:rFonts w:ascii="Garamond" w:hAnsi="Garamond"/>
              </w:rPr>
              <w:t xml:space="preserve"> for each day that it is late. No points will be given for an assignment that is more than 3 days late. If there are extenuating circumstances, you should discuss the situation with the instructor to make alternative arrangements before the assignment is due.</w:t>
            </w:r>
          </w:p>
          <w:p w14:paraId="7B235F63" w14:textId="77777777" w:rsidR="00261315" w:rsidRPr="00EE35AF" w:rsidRDefault="00261315" w:rsidP="008604BA">
            <w:pPr>
              <w:pBdr>
                <w:bottom w:val="single" w:sz="8" w:space="1" w:color="auto"/>
              </w:pBdr>
              <w:rPr>
                <w:rFonts w:ascii="Garamond" w:hAnsi="Garamond"/>
                <w:b/>
                <w:bCs/>
                <w:iCs/>
              </w:rPr>
            </w:pPr>
            <w:r w:rsidRPr="00EE35AF">
              <w:rPr>
                <w:rFonts w:ascii="Garamond" w:hAnsi="Garamond"/>
                <w:b/>
                <w:bCs/>
                <w:iCs/>
              </w:rPr>
              <w:t>Incompletes</w:t>
            </w:r>
          </w:p>
          <w:p w14:paraId="170F6323" w14:textId="77777777" w:rsidR="00FE5C2C" w:rsidRPr="00EE35AF" w:rsidRDefault="00FE5C2C" w:rsidP="00FE5C2C">
            <w:pPr>
              <w:pStyle w:val="NormalWeb"/>
              <w:rPr>
                <w:rFonts w:ascii="Garamond" w:hAnsi="Garamond"/>
              </w:rPr>
            </w:pPr>
            <w:r w:rsidRPr="00EE35AF">
              <w:rPr>
                <w:rFonts w:ascii="Garamond" w:hAnsi="Garamond"/>
              </w:rPr>
              <w:t>Grades of incomplete will be given only when there are extenuating circumstances/extreme cases and the student has completed at least 75% of the assignments. Arrangements must be made with the instructor to receive a grade of incomplete. All incompletes are subject to one full letter-grade reduction.</w:t>
            </w:r>
          </w:p>
          <w:p w14:paraId="445AE718" w14:textId="77777777" w:rsidR="00261315" w:rsidRPr="00EE35AF" w:rsidRDefault="00261315" w:rsidP="008604BA">
            <w:pPr>
              <w:pBdr>
                <w:bottom w:val="single" w:sz="8" w:space="1" w:color="auto"/>
              </w:pBdr>
              <w:rPr>
                <w:rFonts w:ascii="Garamond" w:hAnsi="Garamond"/>
                <w:b/>
                <w:bCs/>
                <w:iCs/>
              </w:rPr>
            </w:pPr>
            <w:r w:rsidRPr="00EE35AF">
              <w:rPr>
                <w:rFonts w:ascii="Garamond" w:hAnsi="Garamond"/>
                <w:b/>
                <w:bCs/>
                <w:iCs/>
              </w:rPr>
              <w:t>Writ</w:t>
            </w:r>
            <w:r w:rsidR="008604BA" w:rsidRPr="00EE35AF">
              <w:rPr>
                <w:rFonts w:ascii="Garamond" w:hAnsi="Garamond"/>
                <w:b/>
                <w:bCs/>
                <w:iCs/>
              </w:rPr>
              <w:t>ing Style and Format</w:t>
            </w:r>
          </w:p>
          <w:p w14:paraId="6E605217" w14:textId="77777777" w:rsidR="002C06AE" w:rsidRPr="00EE35AF" w:rsidRDefault="001A7407" w:rsidP="00E15F3B">
            <w:pPr>
              <w:pStyle w:val="NormalWeb"/>
              <w:spacing w:after="0" w:afterAutospacing="0"/>
              <w:rPr>
                <w:rStyle w:val="Hyperlink"/>
                <w:rFonts w:ascii="Garamond" w:hAnsi="Garamond"/>
              </w:rPr>
            </w:pPr>
            <w:r w:rsidRPr="00EE35AF">
              <w:rPr>
                <w:rFonts w:ascii="Garamond" w:hAnsi="Garamond"/>
              </w:rPr>
              <w:t xml:space="preserve">All written assignments are expected to be word processed with correct grammar, spelling, and punctuation. Each assignment is subject to a maximum 10% reduction in points for failure to meet these standards of professionalism (content, organization, style, grammar, spelling, and punctuation). Students are encouraged to use University Writing Center; Phone: 806-742-2476, web: </w:t>
            </w:r>
            <w:hyperlink r:id="rId11" w:history="1">
              <w:r w:rsidRPr="00EE35AF">
                <w:rPr>
                  <w:rStyle w:val="Hyperlink"/>
                  <w:rFonts w:ascii="Garamond" w:hAnsi="Garamond"/>
                </w:rPr>
                <w:t>http://english.ttu.edu/uwc01</w:t>
              </w:r>
            </w:hyperlink>
          </w:p>
          <w:p w14:paraId="003A3C6A" w14:textId="77777777" w:rsidR="007F7B5D" w:rsidRPr="00EE35AF" w:rsidRDefault="007F7B5D" w:rsidP="00D77956">
            <w:pPr>
              <w:pStyle w:val="NormalWeb"/>
              <w:rPr>
                <w:rFonts w:ascii="Garamond" w:hAnsi="Garamond"/>
              </w:rPr>
            </w:pPr>
          </w:p>
        </w:tc>
      </w:tr>
      <w:tr w:rsidR="007962D1" w:rsidRPr="00EE35AF" w14:paraId="5C2AFA43" w14:textId="77777777" w:rsidTr="00CD60C6">
        <w:trPr>
          <w:tblCellSpacing w:w="15" w:type="dxa"/>
          <w:jc w:val="center"/>
        </w:trPr>
        <w:tc>
          <w:tcPr>
            <w:tcW w:w="8520" w:type="dxa"/>
            <w:gridSpan w:val="3"/>
            <w:shd w:val="clear" w:color="auto" w:fill="D6E3BC" w:themeFill="accent3" w:themeFillTint="66"/>
          </w:tcPr>
          <w:p w14:paraId="1F6AB83F" w14:textId="77777777" w:rsidR="007962D1" w:rsidRPr="00EE35AF" w:rsidRDefault="00C9398B" w:rsidP="00E307A1">
            <w:pPr>
              <w:ind w:left="270"/>
              <w:rPr>
                <w:rStyle w:val="Strong"/>
                <w:rFonts w:ascii="Garamond" w:hAnsi="Garamond"/>
                <w:b w:val="0"/>
                <w:bCs w:val="0"/>
              </w:rPr>
            </w:pPr>
            <w:r w:rsidRPr="00EE35AF">
              <w:rPr>
                <w:rFonts w:ascii="Garamond" w:hAnsi="Garamond" w:cs="Calibri"/>
                <w:b/>
              </w:rPr>
              <w:lastRenderedPageBreak/>
              <w:t>Course and Classroom Policy</w:t>
            </w:r>
          </w:p>
        </w:tc>
      </w:tr>
      <w:tr w:rsidR="00261315" w:rsidRPr="00EE35AF" w14:paraId="4E34EAD9" w14:textId="77777777" w:rsidTr="00CD60C6">
        <w:trPr>
          <w:tblCellSpacing w:w="15" w:type="dxa"/>
          <w:jc w:val="center"/>
        </w:trPr>
        <w:tc>
          <w:tcPr>
            <w:tcW w:w="127" w:type="dxa"/>
            <w:shd w:val="clear" w:color="auto" w:fill="FFFFFF"/>
          </w:tcPr>
          <w:p w14:paraId="77CFD113"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7A94C5F4" w14:textId="77777777" w:rsidR="00DE3EEB" w:rsidRPr="00EE35AF" w:rsidRDefault="00DE3EEB" w:rsidP="00DE3EEB">
            <w:pPr>
              <w:rPr>
                <w:rStyle w:val="Strong"/>
                <w:rFonts w:ascii="Garamond" w:hAnsi="Garamond"/>
                <w:b w:val="0"/>
                <w:bCs w:val="0"/>
              </w:rPr>
            </w:pPr>
          </w:p>
          <w:p w14:paraId="387B0BD1" w14:textId="77777777" w:rsidR="00C9398B" w:rsidRPr="00EE35AF" w:rsidRDefault="00C9398B" w:rsidP="00C04A18">
            <w:pPr>
              <w:pBdr>
                <w:bottom w:val="single" w:sz="4" w:space="1" w:color="auto"/>
              </w:pBdr>
              <w:rPr>
                <w:rFonts w:ascii="Garamond" w:hAnsi="Garamond"/>
                <w:b/>
                <w:iCs/>
              </w:rPr>
            </w:pPr>
            <w:r w:rsidRPr="00EE35AF">
              <w:rPr>
                <w:rFonts w:ascii="Garamond" w:hAnsi="Garamond"/>
                <w:b/>
                <w:iCs/>
              </w:rPr>
              <w:t>Academic Integrity</w:t>
            </w:r>
          </w:p>
          <w:p w14:paraId="6381133C" w14:textId="77777777" w:rsidR="00C9398B" w:rsidRPr="00EE35AF" w:rsidRDefault="00C9398B" w:rsidP="00DE3EEB">
            <w:pPr>
              <w:rPr>
                <w:rFonts w:ascii="Garamond" w:hAnsi="Garamond"/>
                <w:iCs/>
              </w:rPr>
            </w:pPr>
          </w:p>
          <w:p w14:paraId="69CBDB7B" w14:textId="77777777" w:rsidR="00DE7D1A" w:rsidRPr="00EE35AF" w:rsidRDefault="00DE7D1A" w:rsidP="00C9398B">
            <w:pPr>
              <w:rPr>
                <w:rFonts w:ascii="Garamond" w:hAnsi="Garamond"/>
                <w:iCs/>
              </w:rPr>
            </w:pPr>
            <w:r w:rsidRPr="00EE35AF">
              <w:rPr>
                <w:rFonts w:ascii="Garamond" w:hAnsi="Garamond"/>
                <w:iCs/>
              </w:rPr>
              <w:t xml:space="preserve">Academic integrity is central to the learning and teaching process. Students are expected to conduct themselves in a manner that will contribute to the maintenance of academic integrity by making all reasonable efforts to prevent the occurrence of academic dishonesty. Academic dishonesty includes, but is not limited to, obtaining or giving aid </w:t>
            </w:r>
            <w:r w:rsidRPr="00EE35AF">
              <w:rPr>
                <w:rFonts w:ascii="Garamond" w:hAnsi="Garamond"/>
                <w:iCs/>
              </w:rPr>
              <w:lastRenderedPageBreak/>
              <w:t>on an assignment or examination, using, buying, stealing, transporting, or soliciting in whole or part of a research paper, computer program (visual design or code), or graphics, doing work for another student, and plagiarism of all types. Any notes or program code taken for assignments, research papers, or course projects should accurately record sources to material to be cited, quoted, paraphrased, or summarized, and papers should acknowledge these sources.</w:t>
            </w:r>
          </w:p>
          <w:p w14:paraId="4CAFF319" w14:textId="77777777" w:rsidR="00C9398B" w:rsidRPr="00EE35AF" w:rsidRDefault="00C9398B" w:rsidP="00C9398B">
            <w:pPr>
              <w:rPr>
                <w:rFonts w:ascii="Garamond" w:hAnsi="Garamond"/>
                <w:iCs/>
              </w:rPr>
            </w:pPr>
          </w:p>
          <w:p w14:paraId="150DD1C3" w14:textId="77777777" w:rsidR="00C9398B" w:rsidRPr="00EE35AF" w:rsidRDefault="00DE7D1A" w:rsidP="007F0F2E">
            <w:pPr>
              <w:pStyle w:val="NormalWeb"/>
              <w:spacing w:before="0" w:beforeAutospacing="0" w:after="0" w:afterAutospacing="0"/>
              <w:rPr>
                <w:rFonts w:ascii="Garamond" w:hAnsi="Garamond"/>
              </w:rPr>
            </w:pPr>
            <w:r w:rsidRPr="00EE35AF">
              <w:rPr>
                <w:rFonts w:ascii="Garamond" w:hAnsi="Garamond"/>
                <w:iCs/>
              </w:rPr>
              <w:t xml:space="preserve">The penalties for academic dishonesty can include but not limited to a zero or a grade of "F" on the work in question, a grade of "F" in the course, or suspension. Please make sure that you reviewed the university’s policy on Academic Integrity available online at </w:t>
            </w:r>
            <w:hyperlink r:id="rId12" w:history="1">
              <w:r w:rsidR="00880A5B" w:rsidRPr="00EE35AF">
                <w:rPr>
                  <w:rStyle w:val="Hyperlink"/>
                  <w:rFonts w:ascii="Garamond" w:hAnsi="Garamond"/>
                  <w:iCs/>
                </w:rPr>
                <w:t>http://www.depts.ttu.edu/studentjudicialprograms/academicinteg.php</w:t>
              </w:r>
            </w:hyperlink>
            <w:r w:rsidR="00C9398B" w:rsidRPr="00EE35AF">
              <w:rPr>
                <w:rStyle w:val="Hyperlink"/>
                <w:rFonts w:ascii="Garamond" w:hAnsi="Garamond"/>
                <w:iCs/>
              </w:rPr>
              <w:t xml:space="preserve"> </w:t>
            </w:r>
          </w:p>
        </w:tc>
      </w:tr>
      <w:tr w:rsidR="00261315" w:rsidRPr="00EE35AF" w14:paraId="512A100E" w14:textId="77777777" w:rsidTr="00CD60C6">
        <w:trPr>
          <w:trHeight w:val="2157"/>
          <w:tblCellSpacing w:w="15" w:type="dxa"/>
          <w:jc w:val="center"/>
        </w:trPr>
        <w:tc>
          <w:tcPr>
            <w:tcW w:w="127" w:type="dxa"/>
            <w:shd w:val="clear" w:color="auto" w:fill="FFFFFF"/>
          </w:tcPr>
          <w:p w14:paraId="5F226BD5"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468FC4E3" w14:textId="77777777" w:rsidR="00B74699" w:rsidRPr="00EE35AF" w:rsidRDefault="00B74699" w:rsidP="00B74699">
            <w:pPr>
              <w:rPr>
                <w:rFonts w:ascii="Garamond" w:hAnsi="Garamond"/>
                <w:b/>
                <w:bCs/>
                <w:iCs/>
              </w:rPr>
            </w:pPr>
          </w:p>
          <w:p w14:paraId="148111A2" w14:textId="77777777" w:rsidR="00B74699" w:rsidRPr="00EE35AF" w:rsidRDefault="00B74699" w:rsidP="00B74699">
            <w:pPr>
              <w:pBdr>
                <w:bottom w:val="single" w:sz="8" w:space="1" w:color="auto"/>
              </w:pBdr>
              <w:rPr>
                <w:rFonts w:ascii="Garamond" w:hAnsi="Garamond"/>
              </w:rPr>
            </w:pPr>
            <w:r w:rsidRPr="00EE35AF">
              <w:rPr>
                <w:rFonts w:ascii="Garamond" w:hAnsi="Garamond"/>
                <w:b/>
                <w:bCs/>
                <w:iCs/>
              </w:rPr>
              <w:t>Special Needs</w:t>
            </w:r>
          </w:p>
          <w:p w14:paraId="368E2D2C" w14:textId="77777777" w:rsidR="00B74699" w:rsidRPr="00EE35AF" w:rsidRDefault="00B74699" w:rsidP="00B74699">
            <w:pPr>
              <w:rPr>
                <w:rFonts w:ascii="Garamond" w:hAnsi="Garamond"/>
                <w:b/>
              </w:rPr>
            </w:pPr>
          </w:p>
          <w:p w14:paraId="0767C91B" w14:textId="77777777" w:rsidR="00DE7D1A" w:rsidRPr="00EE35AF" w:rsidRDefault="00DE7D1A" w:rsidP="007F6250">
            <w:pPr>
              <w:rPr>
                <w:rFonts w:ascii="Garamond" w:hAnsi="Garamond"/>
              </w:rPr>
            </w:pPr>
            <w:r w:rsidRPr="00EE35AF">
              <w:rPr>
                <w:rFonts w:ascii="Garamond" w:hAnsi="Garamond"/>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339AB54D" w14:textId="77777777" w:rsidR="00C214B7" w:rsidRPr="00EE35AF" w:rsidRDefault="00C214B7" w:rsidP="007F6250">
            <w:pPr>
              <w:rPr>
                <w:rFonts w:ascii="Garamond" w:hAnsi="Garamond"/>
              </w:rPr>
            </w:pPr>
          </w:p>
        </w:tc>
      </w:tr>
      <w:tr w:rsidR="00C214B7" w:rsidRPr="00EE35AF" w14:paraId="5E9FAB7F" w14:textId="77777777" w:rsidTr="00CD60C6">
        <w:trPr>
          <w:tblCellSpacing w:w="15" w:type="dxa"/>
          <w:jc w:val="center"/>
        </w:trPr>
        <w:tc>
          <w:tcPr>
            <w:tcW w:w="127" w:type="dxa"/>
            <w:shd w:val="clear" w:color="auto" w:fill="FFFFFF"/>
          </w:tcPr>
          <w:p w14:paraId="55B6D50E" w14:textId="77777777" w:rsidR="00C214B7" w:rsidRPr="00EE35AF" w:rsidRDefault="00C214B7">
            <w:pPr>
              <w:spacing w:before="100" w:beforeAutospacing="1" w:after="100" w:afterAutospacing="1"/>
              <w:rPr>
                <w:rFonts w:ascii="Garamond" w:hAnsi="Garamond"/>
              </w:rPr>
            </w:pPr>
          </w:p>
        </w:tc>
        <w:tc>
          <w:tcPr>
            <w:tcW w:w="8363" w:type="dxa"/>
            <w:gridSpan w:val="2"/>
            <w:shd w:val="clear" w:color="auto" w:fill="FFFFFF"/>
          </w:tcPr>
          <w:p w14:paraId="62187079" w14:textId="77777777" w:rsidR="00C214B7" w:rsidRPr="00EE35AF" w:rsidRDefault="00C214B7" w:rsidP="00C04A18">
            <w:pPr>
              <w:pBdr>
                <w:bottom w:val="single" w:sz="4" w:space="1" w:color="auto"/>
              </w:pBdr>
              <w:rPr>
                <w:rFonts w:ascii="Garamond" w:hAnsi="Garamond"/>
                <w:b/>
              </w:rPr>
            </w:pPr>
            <w:r w:rsidRPr="00EE35AF">
              <w:rPr>
                <w:rFonts w:ascii="Garamond" w:hAnsi="Garamond"/>
                <w:b/>
              </w:rPr>
              <w:t>TTU Resources for Discrimination, Harassment, and Sexual Violence</w:t>
            </w:r>
          </w:p>
        </w:tc>
      </w:tr>
      <w:tr w:rsidR="00C214B7" w:rsidRPr="00EE35AF" w14:paraId="03CB46C6" w14:textId="77777777" w:rsidTr="00CD60C6">
        <w:trPr>
          <w:tblCellSpacing w:w="15" w:type="dxa"/>
          <w:jc w:val="center"/>
        </w:trPr>
        <w:tc>
          <w:tcPr>
            <w:tcW w:w="127" w:type="dxa"/>
            <w:shd w:val="clear" w:color="auto" w:fill="FFFFFF"/>
          </w:tcPr>
          <w:p w14:paraId="2E83034D" w14:textId="77777777" w:rsidR="00C214B7" w:rsidRPr="00EE35AF" w:rsidRDefault="00C214B7">
            <w:pPr>
              <w:spacing w:before="100" w:beforeAutospacing="1" w:after="100" w:afterAutospacing="1"/>
              <w:rPr>
                <w:rFonts w:ascii="Garamond" w:hAnsi="Garamond"/>
              </w:rPr>
            </w:pPr>
          </w:p>
        </w:tc>
        <w:tc>
          <w:tcPr>
            <w:tcW w:w="8363" w:type="dxa"/>
            <w:gridSpan w:val="2"/>
            <w:shd w:val="clear" w:color="auto" w:fill="FFFFFF"/>
          </w:tcPr>
          <w:p w14:paraId="7322647B" w14:textId="77777777" w:rsidR="000736E7" w:rsidRPr="00EE35AF" w:rsidRDefault="000736E7" w:rsidP="00C214B7">
            <w:pPr>
              <w:rPr>
                <w:rFonts w:ascii="Garamond" w:hAnsi="Garamond"/>
              </w:rPr>
            </w:pPr>
          </w:p>
          <w:p w14:paraId="0975B5C7" w14:textId="77777777" w:rsidR="00C214B7" w:rsidRPr="00EE35AF" w:rsidRDefault="00C214B7" w:rsidP="00C214B7">
            <w:pPr>
              <w:rPr>
                <w:rFonts w:ascii="Garamond" w:hAnsi="Garamond"/>
              </w:rPr>
            </w:pPr>
            <w:r w:rsidRPr="00EE35AF">
              <w:rPr>
                <w:rFonts w:ascii="Garamond" w:hAnsi="Garamond"/>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Title IX violations are not tolerated by the University. Report any incidents to the Office for Student Rights &amp; Resolution, (806)-742-SAFE (7233) or file a report online at </w:t>
            </w:r>
            <w:hyperlink r:id="rId13" w:history="1">
              <w:r w:rsidRPr="00EE35AF">
                <w:rPr>
                  <w:rStyle w:val="Hyperlink"/>
                  <w:rFonts w:ascii="Garamond" w:hAnsi="Garamond"/>
                </w:rPr>
                <w:t>titleix.ttu.edu/students</w:t>
              </w:r>
            </w:hyperlink>
            <w:r w:rsidRPr="00EE35AF">
              <w:rPr>
                <w:rFonts w:ascii="Garamond" w:hAnsi="Garamond"/>
              </w:rPr>
              <w:t xml:space="preserve">. Faculty and staff members at TTU are committed to connecting you to resources on campus. Some of these available resources are: TTU Student Counseling Center, 806-742-3674, </w:t>
            </w:r>
            <w:hyperlink r:id="rId14" w:history="1">
              <w:r w:rsidRPr="00EE35AF">
                <w:rPr>
                  <w:rStyle w:val="Hyperlink"/>
                  <w:rFonts w:ascii="Garamond" w:hAnsi="Garamond"/>
                </w:rPr>
                <w:t>https://www.depts.ttu.edu/scc</w:t>
              </w:r>
            </w:hyperlink>
            <w:r w:rsidRPr="00EE35AF">
              <w:rPr>
                <w:rFonts w:ascii="Garamond" w:hAnsi="Garamond"/>
              </w:rPr>
              <w:t xml:space="preserve">/ (Provides confidential support on campus.) TTU Student Counseling Center 24-hour Helpline, 806-742-5555, (Assists students who are experiencing a mental health or interpersonal violence crisis.  If you call the helpline, you will speak with a mental health counselor.) Voice of Hope Lubbock Rape Crisis Center, 806-763-7273, </w:t>
            </w:r>
            <w:hyperlink r:id="rId15" w:history="1">
              <w:r w:rsidRPr="00EE35AF">
                <w:rPr>
                  <w:rStyle w:val="Hyperlink"/>
                  <w:rFonts w:ascii="Garamond" w:hAnsi="Garamond"/>
                </w:rPr>
                <w:t>voiceofhopelubbock.org</w:t>
              </w:r>
            </w:hyperlink>
            <w:r w:rsidRPr="00EE35AF">
              <w:rPr>
                <w:rFonts w:ascii="Garamond" w:hAnsi="Garamond"/>
              </w:rPr>
              <w:t xml:space="preserve"> (24-hour hotline that provides support for survivors of sexual violence.) The Risk, Intervention, Safety and Education (RISE) Office, 806-742-2110, </w:t>
            </w:r>
            <w:hyperlink r:id="rId16" w:history="1">
              <w:r w:rsidRPr="00EE35AF">
                <w:rPr>
                  <w:rStyle w:val="Hyperlink"/>
                  <w:rFonts w:ascii="Garamond" w:hAnsi="Garamond"/>
                </w:rPr>
                <w:t>rise.ttu.edu</w:t>
              </w:r>
            </w:hyperlink>
            <w:r w:rsidRPr="00EE35AF">
              <w:rPr>
                <w:rFonts w:ascii="Garamond" w:hAnsi="Garamond"/>
              </w:rPr>
              <w:t xml:space="preserve"> (Provides a range of resources and support options focused on prevention education and student wellness.) Texas Tech Police Department, 806-742-3931, </w:t>
            </w:r>
            <w:hyperlink r:id="rId17" w:history="1">
              <w:r w:rsidR="00F023AC" w:rsidRPr="00EE35AF">
                <w:rPr>
                  <w:rStyle w:val="Hyperlink"/>
                  <w:rFonts w:ascii="Garamond" w:hAnsi="Garamond"/>
                </w:rPr>
                <w:t>http://www.depts.ttu.edu/ttpd</w:t>
              </w:r>
            </w:hyperlink>
            <w:r w:rsidR="00F023AC" w:rsidRPr="00EE35AF">
              <w:rPr>
                <w:rFonts w:ascii="Garamond" w:hAnsi="Garamond"/>
              </w:rPr>
              <w:t xml:space="preserve"> </w:t>
            </w:r>
            <w:r w:rsidRPr="00EE35AF">
              <w:rPr>
                <w:rFonts w:ascii="Garamond" w:hAnsi="Garamond"/>
              </w:rPr>
              <w:t>To report criminal activity that occurs on or near Texas Tech campus.</w:t>
            </w:r>
          </w:p>
        </w:tc>
      </w:tr>
      <w:tr w:rsidR="00261315" w:rsidRPr="00EE35AF" w14:paraId="53F3C691" w14:textId="77777777" w:rsidTr="00CD60C6">
        <w:trPr>
          <w:tblCellSpacing w:w="15" w:type="dxa"/>
          <w:jc w:val="center"/>
        </w:trPr>
        <w:tc>
          <w:tcPr>
            <w:tcW w:w="127" w:type="dxa"/>
            <w:shd w:val="clear" w:color="auto" w:fill="FFFFFF"/>
          </w:tcPr>
          <w:p w14:paraId="2866C53D"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09A98E8E" w14:textId="77777777" w:rsidR="00C214B7" w:rsidRPr="00EE35AF" w:rsidRDefault="00C214B7" w:rsidP="00C04A18">
            <w:pPr>
              <w:pBdr>
                <w:bottom w:val="single" w:sz="4" w:space="1" w:color="auto"/>
              </w:pBdr>
              <w:rPr>
                <w:rFonts w:ascii="Garamond" w:hAnsi="Garamond"/>
                <w:b/>
              </w:rPr>
            </w:pPr>
          </w:p>
          <w:p w14:paraId="48CE8573" w14:textId="77777777" w:rsidR="00C9398B" w:rsidRPr="00EE35AF" w:rsidRDefault="00C9398B" w:rsidP="00C04A18">
            <w:pPr>
              <w:pBdr>
                <w:bottom w:val="single" w:sz="4" w:space="1" w:color="auto"/>
              </w:pBdr>
              <w:rPr>
                <w:rFonts w:ascii="Garamond" w:hAnsi="Garamond"/>
                <w:b/>
              </w:rPr>
            </w:pPr>
            <w:r w:rsidRPr="00EE35AF">
              <w:rPr>
                <w:rFonts w:ascii="Garamond" w:hAnsi="Garamond"/>
                <w:b/>
              </w:rPr>
              <w:t>Religious Observances</w:t>
            </w:r>
          </w:p>
          <w:p w14:paraId="35E25888" w14:textId="77777777" w:rsidR="00C9398B" w:rsidRPr="00EE35AF" w:rsidRDefault="00C9398B" w:rsidP="000C077C">
            <w:pPr>
              <w:rPr>
                <w:rFonts w:ascii="Garamond" w:hAnsi="Garamond"/>
              </w:rPr>
            </w:pPr>
          </w:p>
          <w:p w14:paraId="77FBE9EB" w14:textId="77777777" w:rsidR="00C214B7" w:rsidRPr="00EE35AF" w:rsidRDefault="00701FBA" w:rsidP="00270502">
            <w:pPr>
              <w:rPr>
                <w:rFonts w:ascii="Garamond" w:hAnsi="Garamond"/>
              </w:rPr>
            </w:pPr>
            <w:r w:rsidRPr="00EE35AF">
              <w:rPr>
                <w:rFonts w:ascii="Garamond" w:hAnsi="Garamond"/>
              </w:rPr>
              <w:t xml:space="preserve">A student may be excused from attending classes or other required activities, for the observance of a religious holy day. Students are advised to provide timely (preferably at </w:t>
            </w:r>
            <w:r w:rsidRPr="00EE35AF">
              <w:rPr>
                <w:rFonts w:ascii="Garamond" w:hAnsi="Garamond"/>
              </w:rPr>
              <w:lastRenderedPageBreak/>
              <w:t>the beginning of the semester) notification to the instructor about necessary absences for religious observances and are responsible for making up the work or exams according to an agreed-upon schedule.</w:t>
            </w:r>
          </w:p>
          <w:p w14:paraId="7486017B" w14:textId="78BCA467" w:rsidR="00185336" w:rsidRPr="00EE35AF" w:rsidRDefault="00185336" w:rsidP="00270502">
            <w:pPr>
              <w:rPr>
                <w:rFonts w:ascii="Garamond" w:hAnsi="Garamond"/>
              </w:rPr>
            </w:pPr>
          </w:p>
        </w:tc>
      </w:tr>
      <w:tr w:rsidR="00261315" w:rsidRPr="00EE35AF" w14:paraId="42B7DBCD" w14:textId="77777777" w:rsidTr="00CD60C6">
        <w:trPr>
          <w:tblCellSpacing w:w="15" w:type="dxa"/>
          <w:jc w:val="center"/>
        </w:trPr>
        <w:tc>
          <w:tcPr>
            <w:tcW w:w="127" w:type="dxa"/>
          </w:tcPr>
          <w:p w14:paraId="4A157E52" w14:textId="77777777" w:rsidR="00261315" w:rsidRPr="00EE35AF" w:rsidRDefault="00261315">
            <w:pPr>
              <w:spacing w:before="100" w:beforeAutospacing="1" w:after="100" w:afterAutospacing="1"/>
              <w:rPr>
                <w:rFonts w:ascii="Garamond" w:hAnsi="Garamond"/>
              </w:rPr>
            </w:pPr>
          </w:p>
        </w:tc>
        <w:tc>
          <w:tcPr>
            <w:tcW w:w="8363" w:type="dxa"/>
            <w:gridSpan w:val="2"/>
          </w:tcPr>
          <w:p w14:paraId="359BDADE" w14:textId="77777777" w:rsidR="00261315" w:rsidRPr="00EE35AF" w:rsidRDefault="007F6250" w:rsidP="00212318">
            <w:pPr>
              <w:pBdr>
                <w:bottom w:val="single" w:sz="4" w:space="1" w:color="auto"/>
              </w:pBdr>
              <w:rPr>
                <w:rFonts w:ascii="Garamond" w:hAnsi="Garamond"/>
                <w:b/>
              </w:rPr>
            </w:pPr>
            <w:r w:rsidRPr="00EE35AF">
              <w:rPr>
                <w:rFonts w:ascii="Garamond" w:hAnsi="Garamond"/>
                <w:b/>
              </w:rPr>
              <w:t>Final Word</w:t>
            </w:r>
          </w:p>
          <w:p w14:paraId="372850A3" w14:textId="77777777" w:rsidR="00CE0979" w:rsidRPr="00EE35AF" w:rsidRDefault="004F5C30" w:rsidP="00CE0979">
            <w:pPr>
              <w:pStyle w:val="NormalWeb"/>
              <w:rPr>
                <w:rFonts w:ascii="Garamond" w:hAnsi="Garamond"/>
              </w:rPr>
            </w:pPr>
            <w:r w:rsidRPr="00EE35AF">
              <w:rPr>
                <w:rFonts w:ascii="Garamond" w:hAnsi="Garamond"/>
              </w:rPr>
              <w:t>The instructor reserves the right to amend this course outline at any time during the semester. In order to avoid student disappointment, it is the responsibility of the student to clarify any issue with the instructor prior to grading.</w:t>
            </w:r>
          </w:p>
          <w:p w14:paraId="20AA5CD3" w14:textId="77777777" w:rsidR="007C58A0" w:rsidRPr="00EE35AF" w:rsidRDefault="007C58A0" w:rsidP="00C9398B">
            <w:pPr>
              <w:pStyle w:val="NormalWeb"/>
              <w:rPr>
                <w:rFonts w:ascii="Garamond" w:hAnsi="Garamond"/>
              </w:rPr>
            </w:pPr>
          </w:p>
        </w:tc>
      </w:tr>
      <w:tr w:rsidR="007962D1" w:rsidRPr="00EE35AF" w14:paraId="7401FE7C" w14:textId="77777777" w:rsidTr="00CD60C6">
        <w:trPr>
          <w:tblCellSpacing w:w="15" w:type="dxa"/>
          <w:jc w:val="center"/>
        </w:trPr>
        <w:tc>
          <w:tcPr>
            <w:tcW w:w="8520" w:type="dxa"/>
            <w:gridSpan w:val="3"/>
            <w:shd w:val="clear" w:color="auto" w:fill="D6E3BC" w:themeFill="accent3" w:themeFillTint="66"/>
          </w:tcPr>
          <w:p w14:paraId="22781673" w14:textId="77777777" w:rsidR="007962D1" w:rsidRPr="00EE35AF" w:rsidRDefault="007962D1" w:rsidP="00E307A1">
            <w:pPr>
              <w:ind w:left="270"/>
              <w:rPr>
                <w:rFonts w:ascii="Garamond" w:hAnsi="Garamond"/>
              </w:rPr>
            </w:pPr>
            <w:r w:rsidRPr="00EE35AF">
              <w:rPr>
                <w:rFonts w:ascii="Garamond" w:hAnsi="Garamond" w:cs="Calibri"/>
                <w:b/>
              </w:rPr>
              <w:t>Seeking Help</w:t>
            </w:r>
          </w:p>
        </w:tc>
      </w:tr>
      <w:tr w:rsidR="00261315" w:rsidRPr="00EE35AF" w14:paraId="7C6E72A9" w14:textId="77777777" w:rsidTr="00CD60C6">
        <w:trPr>
          <w:tblCellSpacing w:w="15" w:type="dxa"/>
          <w:jc w:val="center"/>
        </w:trPr>
        <w:tc>
          <w:tcPr>
            <w:tcW w:w="127" w:type="dxa"/>
            <w:shd w:val="clear" w:color="auto" w:fill="FFFFFF"/>
          </w:tcPr>
          <w:p w14:paraId="0B8CCA8B" w14:textId="77777777" w:rsidR="00261315" w:rsidRPr="00EE35AF" w:rsidRDefault="00261315">
            <w:pPr>
              <w:spacing w:before="100" w:beforeAutospacing="1" w:after="100" w:afterAutospacing="1"/>
              <w:rPr>
                <w:rFonts w:ascii="Garamond" w:hAnsi="Garamond"/>
              </w:rPr>
            </w:pPr>
          </w:p>
        </w:tc>
        <w:tc>
          <w:tcPr>
            <w:tcW w:w="8363" w:type="dxa"/>
            <w:gridSpan w:val="2"/>
            <w:shd w:val="clear" w:color="auto" w:fill="FFFFFF"/>
          </w:tcPr>
          <w:p w14:paraId="3342F4C3" w14:textId="77777777" w:rsidR="00261315" w:rsidRPr="00EE35AF" w:rsidRDefault="00261315" w:rsidP="00B1129E">
            <w:pPr>
              <w:numPr>
                <w:ilvl w:val="0"/>
                <w:numId w:val="4"/>
              </w:numPr>
              <w:spacing w:before="100" w:beforeAutospacing="1" w:after="100" w:afterAutospacing="1"/>
              <w:rPr>
                <w:rFonts w:ascii="Garamond" w:hAnsi="Garamond"/>
              </w:rPr>
            </w:pPr>
            <w:r w:rsidRPr="00EE35AF">
              <w:rPr>
                <w:rFonts w:ascii="Garamond" w:hAnsi="Garamond"/>
              </w:rPr>
              <w:t xml:space="preserve">If you are having problems with </w:t>
            </w:r>
            <w:r w:rsidR="00CE0979" w:rsidRPr="00EE35AF">
              <w:rPr>
                <w:rFonts w:ascii="Garamond" w:hAnsi="Garamond"/>
              </w:rPr>
              <w:t>Blackboard</w:t>
            </w:r>
            <w:r w:rsidRPr="00EE35AF">
              <w:rPr>
                <w:rFonts w:ascii="Garamond" w:hAnsi="Garamond"/>
              </w:rPr>
              <w:t xml:space="preserve"> or your university email account, such as not being able to log in, visit </w:t>
            </w:r>
            <w:hyperlink r:id="rId18" w:history="1">
              <w:r w:rsidRPr="00EE35AF">
                <w:rPr>
                  <w:rStyle w:val="Hyperlink"/>
                  <w:rFonts w:ascii="Garamond" w:hAnsi="Garamond"/>
                </w:rPr>
                <w:t>http://www.depts.ttu.edu/helpcentral/assistance_request.php</w:t>
              </w:r>
            </w:hyperlink>
            <w:r w:rsidRPr="00EE35AF">
              <w:rPr>
                <w:rFonts w:ascii="Garamond" w:hAnsi="Garamond"/>
              </w:rPr>
              <w:t xml:space="preserve"> , call </w:t>
            </w:r>
            <w:r w:rsidR="00790664" w:rsidRPr="00EE35AF">
              <w:rPr>
                <w:rFonts w:ascii="Garamond" w:hAnsi="Garamond"/>
                <w:noProof/>
              </w:rPr>
              <mc:AlternateContent>
                <mc:Choice Requires="wps">
                  <w:drawing>
                    <wp:inline distT="0" distB="0" distL="0" distR="0" wp14:anchorId="1017B71C" wp14:editId="78D876C0">
                      <wp:extent cx="103505" cy="103505"/>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82325" id="AutoShape 1"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23508BD4" wp14:editId="64110307">
                      <wp:extent cx="8255" cy="8255"/>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8EFFA" id="AutoShape 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A4Ejlr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7BAE1A87" wp14:editId="613C97F7">
                      <wp:extent cx="8255" cy="8255"/>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0C7F2" id="AutoShape 3"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H46scP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6C9EC05C" wp14:editId="21467D43">
                      <wp:extent cx="8255" cy="8255"/>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EEED6" id="AutoShape 4"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MWwzx3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2840464A" wp14:editId="44D53B48">
                      <wp:extent cx="8255" cy="8255"/>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C90A3" id="AutoShape 5"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LWO8IT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43500E0D" wp14:editId="7137DAD7">
                      <wp:extent cx="8255" cy="8255"/>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B942A" id="AutoShape 6"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06D36D4F" wp14:editId="78152545">
                      <wp:extent cx="8255" cy="8255"/>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72504" id="AutoShape 7"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BT0/23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5E43C366" wp14:editId="68ABF94B">
                      <wp:extent cx="8255" cy="8255"/>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FDE3F" id="AutoShape 8"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KmYXqH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288798E6" wp14:editId="7501838C">
                      <wp:extent cx="8255" cy="8255"/>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CF36D" id="AutoShape 9"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" filled="f" stroked="f">
                      <o:lock v:ext="edit" aspectratio="t"/>
                      <w10:anchorlock/>
                    </v:rect>
                  </w:pict>
                </mc:Fallback>
              </mc:AlternateContent>
            </w:r>
            <w:r w:rsidR="00790664" w:rsidRPr="00EE35AF">
              <w:rPr>
                <w:rFonts w:ascii="Garamond" w:hAnsi="Garamond"/>
                <w:noProof/>
              </w:rPr>
              <mc:AlternateContent>
                <mc:Choice Requires="wps">
                  <w:drawing>
                    <wp:inline distT="0" distB="0" distL="0" distR="0" wp14:anchorId="56208373" wp14:editId="385FBAB4">
                      <wp:extent cx="8255" cy="8255"/>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C954D" id="AutoShape 10"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" filled="f" stroked="f">
                      <o:lock v:ext="edit" aspectratio="t"/>
                      <w10:anchorlock/>
                    </v:rect>
                  </w:pict>
                </mc:Fallback>
              </mc:AlternateContent>
            </w:r>
            <w:r w:rsidRPr="00EE35AF">
              <w:rPr>
                <w:rStyle w:val="skypetbinnertext"/>
                <w:rFonts w:ascii="Garamond" w:hAnsi="Garamond"/>
              </w:rPr>
              <w:t>(806)742-4357</w:t>
            </w:r>
            <w:r w:rsidRPr="00EE35AF">
              <w:rPr>
                <w:rFonts w:ascii="Garamond" w:hAnsi="Garamond"/>
              </w:rPr>
              <w:t xml:space="preserve">, or email </w:t>
            </w:r>
            <w:hyperlink r:id="rId19" w:history="1">
              <w:r w:rsidRPr="00EE35AF">
                <w:rPr>
                  <w:rStyle w:val="Hyperlink"/>
                  <w:rFonts w:ascii="Garamond" w:hAnsi="Garamond"/>
                </w:rPr>
                <w:t>ithelpdesk@ttu.edu</w:t>
              </w:r>
            </w:hyperlink>
            <w:r w:rsidRPr="00EE35AF">
              <w:rPr>
                <w:rFonts w:ascii="Garamond" w:hAnsi="Garamond"/>
              </w:rPr>
              <w:t xml:space="preserve"> </w:t>
            </w:r>
          </w:p>
          <w:p w14:paraId="2AB4B482" w14:textId="77777777" w:rsidR="00261315" w:rsidRPr="00EE35AF" w:rsidRDefault="00261315" w:rsidP="00B1129E">
            <w:pPr>
              <w:numPr>
                <w:ilvl w:val="0"/>
                <w:numId w:val="4"/>
              </w:numPr>
              <w:spacing w:before="100" w:beforeAutospacing="1" w:after="100" w:afterAutospacing="1"/>
              <w:rPr>
                <w:rFonts w:ascii="Garamond" w:hAnsi="Garamond"/>
              </w:rPr>
            </w:pPr>
            <w:r w:rsidRPr="00EE35AF">
              <w:rPr>
                <w:rFonts w:ascii="Garamond" w:hAnsi="Garamond"/>
              </w:rPr>
              <w:t xml:space="preserve">You should pose a question about assignments or due dates to a teammate or classmate either through email or discussion board. </w:t>
            </w:r>
          </w:p>
          <w:p w14:paraId="717DA6A1" w14:textId="06CDC925" w:rsidR="00225786" w:rsidRPr="00EE35AF" w:rsidRDefault="00261315" w:rsidP="00CD60C6">
            <w:pPr>
              <w:numPr>
                <w:ilvl w:val="0"/>
                <w:numId w:val="4"/>
              </w:numPr>
              <w:spacing w:before="100" w:beforeAutospacing="1" w:after="100" w:afterAutospacing="1"/>
              <w:rPr>
                <w:rFonts w:ascii="Garamond" w:hAnsi="Garamond"/>
                <w:bCs/>
              </w:rPr>
            </w:pPr>
            <w:r w:rsidRPr="00EE35AF">
              <w:rPr>
                <w:rFonts w:ascii="Garamond" w:hAnsi="Garamond"/>
              </w:rPr>
              <w:t xml:space="preserve">When you email the instructor, you should use </w:t>
            </w:r>
            <w:r w:rsidR="00CE0979" w:rsidRPr="00EE35AF">
              <w:rPr>
                <w:rFonts w:ascii="Garamond" w:hAnsi="Garamond"/>
                <w:b/>
                <w:u w:val="single"/>
              </w:rPr>
              <w:t>Blackboard</w:t>
            </w:r>
            <w:r w:rsidRPr="00EE35AF">
              <w:rPr>
                <w:rFonts w:ascii="Garamond" w:hAnsi="Garamond"/>
                <w:b/>
                <w:u w:val="single"/>
              </w:rPr>
              <w:t xml:space="preserve"> email</w:t>
            </w:r>
            <w:r w:rsidRPr="00EE35AF">
              <w:rPr>
                <w:rFonts w:ascii="Garamond" w:hAnsi="Garamond"/>
              </w:rPr>
              <w:t xml:space="preserve"> and expect an answer within </w:t>
            </w:r>
            <w:r w:rsidRPr="00EE35AF">
              <w:rPr>
                <w:rFonts w:ascii="Garamond" w:hAnsi="Garamond"/>
                <w:b/>
                <w:u w:val="single"/>
              </w:rPr>
              <w:t>24 to 48 hours</w:t>
            </w:r>
            <w:r w:rsidRPr="00EE35AF">
              <w:rPr>
                <w:rFonts w:ascii="Garamond" w:hAnsi="Garamond"/>
              </w:rPr>
              <w:t>, excluding weekends.</w:t>
            </w:r>
          </w:p>
        </w:tc>
      </w:tr>
    </w:tbl>
    <w:p w14:paraId="4D33A846" w14:textId="77777777" w:rsidR="00A569E3" w:rsidRPr="00EE35AF" w:rsidRDefault="00A569E3" w:rsidP="00A77E2F">
      <w:pPr>
        <w:rPr>
          <w:rFonts w:ascii="Garamond" w:hAnsi="Garamond"/>
        </w:rPr>
      </w:pPr>
    </w:p>
    <w:p w14:paraId="64B2AA72" w14:textId="77777777" w:rsidR="005C4BC4" w:rsidRPr="005C4BC4" w:rsidRDefault="005C4BC4" w:rsidP="005C4BC4">
      <w:pPr>
        <w:pStyle w:val="xmsonormal"/>
        <w:shd w:val="clear" w:color="auto" w:fill="FFFFFF"/>
        <w:rPr>
          <w:rFonts w:ascii="Garamond" w:hAnsi="Garamond"/>
          <w:color w:val="FF0000"/>
        </w:rPr>
      </w:pPr>
      <w:r w:rsidRPr="005C4BC4">
        <w:rPr>
          <w:rFonts w:ascii="Garamond" w:hAnsi="Garamond"/>
          <w:color w:val="FF0000"/>
        </w:rPr>
        <w:t>This section below about CACREP</w:t>
      </w:r>
      <w:r w:rsidRPr="005C4BC4">
        <w:rPr>
          <w:rStyle w:val="itwtqi23ioopmk3o6ert"/>
          <w:rFonts w:ascii="Garamond" w:hAnsi="Garamond"/>
          <w:color w:val="FF0000"/>
        </w:rPr>
        <w:t xml:space="preserve"> 2016 Standards</w:t>
      </w:r>
      <w:r w:rsidRPr="005C4BC4">
        <w:rPr>
          <w:rFonts w:ascii="Garamond" w:hAnsi="Garamond"/>
          <w:color w:val="FF0000"/>
        </w:rPr>
        <w:t xml:space="preserve"> is only for Counselor education students:</w:t>
      </w:r>
    </w:p>
    <w:p w14:paraId="3541CAA8" w14:textId="77777777" w:rsidR="005C4BC4" w:rsidRPr="005C4BC4" w:rsidRDefault="005C4BC4" w:rsidP="005C4BC4">
      <w:pPr>
        <w:pStyle w:val="xmsonormal"/>
        <w:shd w:val="clear" w:color="auto" w:fill="FFFFFF"/>
        <w:rPr>
          <w:rFonts w:ascii="Garamond" w:hAnsi="Garamond"/>
          <w:b/>
        </w:rPr>
      </w:pPr>
      <w:r w:rsidRPr="005C4BC4">
        <w:rPr>
          <w:rFonts w:ascii="Garamond" w:hAnsi="Garamond"/>
          <w:b/>
          <w:color w:val="000000"/>
        </w:rPr>
        <w:t>SECTION 2: PROFESSIONAL COUNSELING IDENTITY</w:t>
      </w:r>
    </w:p>
    <w:p w14:paraId="38085072" w14:textId="77777777" w:rsidR="005C4BC4" w:rsidRPr="005C4BC4" w:rsidRDefault="005C4BC4" w:rsidP="005C4BC4">
      <w:pPr>
        <w:pStyle w:val="xmsonormal"/>
        <w:shd w:val="clear" w:color="auto" w:fill="FFFFFF"/>
        <w:rPr>
          <w:rFonts w:ascii="Garamond" w:hAnsi="Garamond"/>
        </w:rPr>
      </w:pPr>
      <w:r w:rsidRPr="005C4BC4">
        <w:rPr>
          <w:rFonts w:ascii="Garamond" w:hAnsi="Garamond"/>
          <w:b/>
          <w:color w:val="000000"/>
        </w:rPr>
        <w:t>COUNSELING CURRICULUM</w:t>
      </w:r>
    </w:p>
    <w:p w14:paraId="3202EED8" w14:textId="77777777" w:rsidR="005C4BC4" w:rsidRPr="005C4BC4" w:rsidRDefault="005C4BC4" w:rsidP="005C4BC4">
      <w:pPr>
        <w:pStyle w:val="xmsonormal"/>
        <w:shd w:val="clear" w:color="auto" w:fill="FFFFFF"/>
        <w:rPr>
          <w:rFonts w:ascii="Garamond" w:hAnsi="Garamond"/>
        </w:rPr>
      </w:pPr>
      <w:r w:rsidRPr="005C4BC4">
        <w:rPr>
          <w:rFonts w:ascii="Garamond" w:hAnsi="Garamond"/>
          <w:color w:val="000000"/>
        </w:rPr>
        <w:t>F. The eight common core areas represent the foundational knowledge required of all entry-level counselor education graduates. Therefore, counselor education programs must document where each of the lettered standards listed below is covered in the curriculum.</w:t>
      </w:r>
    </w:p>
    <w:p w14:paraId="3591AE9C" w14:textId="77777777" w:rsidR="005C4BC4" w:rsidRPr="005C4BC4" w:rsidRDefault="005C4BC4" w:rsidP="005C4BC4">
      <w:pPr>
        <w:pStyle w:val="NormalWeb"/>
        <w:shd w:val="clear" w:color="auto" w:fill="FFFFFF"/>
        <w:spacing w:before="2" w:after="2"/>
        <w:ind w:left="720"/>
        <w:rPr>
          <w:rFonts w:ascii="Garamond" w:hAnsi="Garamond"/>
          <w:b/>
        </w:rPr>
      </w:pPr>
      <w:r w:rsidRPr="005C4BC4">
        <w:rPr>
          <w:rFonts w:ascii="Garamond" w:hAnsi="Garamond"/>
          <w:b/>
          <w:color w:val="000000"/>
        </w:rPr>
        <w:t>8. RESEARCH AND PROGRAM EVALUATION </w:t>
      </w:r>
    </w:p>
    <w:p w14:paraId="30E45DDB"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a. the importance of research in advancing the counseling profession, including how to critique research to inform counseling practice </w:t>
      </w:r>
    </w:p>
    <w:p w14:paraId="43F16377"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b. identification of evidence-based counseling practices </w:t>
      </w:r>
    </w:p>
    <w:p w14:paraId="1E819BF5"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c. needs assessments </w:t>
      </w:r>
    </w:p>
    <w:p w14:paraId="6D48C3AB"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d. development of outcome measures for counseling programs </w:t>
      </w:r>
    </w:p>
    <w:p w14:paraId="1B8763C5"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e. evaluation of counseling interventions and programs </w:t>
      </w:r>
    </w:p>
    <w:p w14:paraId="340B3E94"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lastRenderedPageBreak/>
        <w:t>f. qualitative, quantitative, and mixed research methods </w:t>
      </w:r>
    </w:p>
    <w:p w14:paraId="2E6C8E95"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g. designs used in research and program evaluation </w:t>
      </w:r>
    </w:p>
    <w:p w14:paraId="15A6A34D" w14:textId="77777777" w:rsidR="005C4BC4" w:rsidRPr="005C4BC4" w:rsidRDefault="005C4BC4" w:rsidP="005C4BC4">
      <w:pPr>
        <w:pStyle w:val="NormalWeb"/>
        <w:shd w:val="clear" w:color="auto" w:fill="FFFFFF"/>
        <w:spacing w:before="2" w:after="2"/>
        <w:ind w:left="720"/>
        <w:rPr>
          <w:rFonts w:ascii="Garamond" w:hAnsi="Garamond"/>
        </w:rPr>
      </w:pPr>
      <w:r w:rsidRPr="005C4BC4">
        <w:rPr>
          <w:rFonts w:ascii="Garamond" w:hAnsi="Garamond"/>
          <w:color w:val="000000"/>
        </w:rPr>
        <w:t>h. statistical methods used in conducting research and program evaluation </w:t>
      </w:r>
    </w:p>
    <w:p w14:paraId="34D38B27" w14:textId="1368709F" w:rsidR="005C4BC4" w:rsidRDefault="005C4BC4" w:rsidP="005C4BC4">
      <w:pPr>
        <w:pStyle w:val="NormalWeb"/>
        <w:shd w:val="clear" w:color="auto" w:fill="FFFFFF"/>
        <w:spacing w:before="2" w:after="2"/>
        <w:ind w:left="720"/>
        <w:rPr>
          <w:rFonts w:ascii="Garamond" w:hAnsi="Garamond"/>
          <w:color w:val="000000"/>
        </w:rPr>
      </w:pPr>
      <w:proofErr w:type="spellStart"/>
      <w:r w:rsidRPr="005C4BC4">
        <w:rPr>
          <w:rFonts w:ascii="Garamond" w:hAnsi="Garamond"/>
          <w:color w:val="000000"/>
        </w:rPr>
        <w:t>i</w:t>
      </w:r>
      <w:proofErr w:type="spellEnd"/>
      <w:r w:rsidRPr="005C4BC4">
        <w:rPr>
          <w:rFonts w:ascii="Garamond" w:hAnsi="Garamond"/>
          <w:color w:val="000000"/>
        </w:rPr>
        <w:t>. analysis and use of data in counseling </w:t>
      </w:r>
    </w:p>
    <w:p w14:paraId="55F0B7C0" w14:textId="44EDB8C5" w:rsidR="00F84AFE" w:rsidRPr="00F84AFE" w:rsidRDefault="00F84AFE" w:rsidP="00F84AFE">
      <w:pPr>
        <w:pStyle w:val="ListParagraph"/>
        <w:numPr>
          <w:ilvl w:val="0"/>
          <w:numId w:val="34"/>
        </w:numPr>
        <w:shd w:val="clear" w:color="auto" w:fill="FFFFFF"/>
        <w:ind w:left="900" w:hanging="180"/>
        <w:rPr>
          <w:rFonts w:ascii="Garamond" w:hAnsi="Garamond" w:cs="Arial"/>
          <w:color w:val="0A0A0A"/>
        </w:rPr>
      </w:pPr>
      <w:r w:rsidRPr="00F84AFE">
        <w:rPr>
          <w:rFonts w:ascii="Garamond" w:hAnsi="Garamond" w:cs="Arial"/>
          <w:color w:val="0A0A0A"/>
        </w:rPr>
        <w:t>ethical and culturally relevant strategies for conducting, interpreting, and reporting the results of research and/or program evaluation</w:t>
      </w:r>
    </w:p>
    <w:p w14:paraId="28B55237" w14:textId="77777777" w:rsidR="00F84AFE" w:rsidRPr="005C4BC4" w:rsidRDefault="00F84AFE" w:rsidP="005C4BC4">
      <w:pPr>
        <w:pStyle w:val="NormalWeb"/>
        <w:shd w:val="clear" w:color="auto" w:fill="FFFFFF"/>
        <w:spacing w:before="2" w:after="2"/>
        <w:ind w:left="720"/>
        <w:rPr>
          <w:rFonts w:ascii="Garamond" w:hAnsi="Garamond"/>
        </w:rPr>
      </w:pPr>
    </w:p>
    <w:p w14:paraId="51CB632A" w14:textId="07A0CD5E" w:rsidR="00A569E3" w:rsidRPr="00EE35AF" w:rsidRDefault="00A569E3">
      <w:pPr>
        <w:rPr>
          <w:rFonts w:ascii="Garamond" w:hAnsi="Garamond"/>
        </w:rPr>
      </w:pPr>
      <w:r w:rsidRPr="00EE35AF">
        <w:rPr>
          <w:rFonts w:ascii="Garamond" w:hAnsi="Garamond"/>
        </w:rPr>
        <w:br w:type="page"/>
      </w:r>
    </w:p>
    <w:p w14:paraId="37811A11" w14:textId="6944EAA0" w:rsidR="00A569E3" w:rsidRPr="00EE35AF" w:rsidRDefault="00A569E3" w:rsidP="00A569E3">
      <w:pPr>
        <w:rPr>
          <w:rFonts w:ascii="Garamond" w:hAnsi="Garamond"/>
        </w:rPr>
      </w:pPr>
      <w:r w:rsidRPr="00EE35AF">
        <w:rPr>
          <w:rFonts w:ascii="Garamond" w:hAnsi="Garamond"/>
          <w:b/>
        </w:rPr>
        <w:lastRenderedPageBreak/>
        <w:t>APPENDIX A: COURSE OUTLINE</w:t>
      </w:r>
      <w:r w:rsidRPr="00EE35AF">
        <w:rPr>
          <w:rFonts w:ascii="Garamond" w:hAnsi="Garamond"/>
        </w:rPr>
        <w:t xml:space="preserve">* </w:t>
      </w:r>
    </w:p>
    <w:p w14:paraId="3EF34A7F" w14:textId="77777777" w:rsidR="00A569E3" w:rsidRPr="00EE35AF" w:rsidRDefault="00A569E3" w:rsidP="00A77E2F">
      <w:pPr>
        <w:rPr>
          <w:rFonts w:ascii="Garamond" w:hAnsi="Garamond"/>
        </w:rPr>
      </w:pPr>
    </w:p>
    <w:p w14:paraId="334CFB7A" w14:textId="428FE37E" w:rsidR="00A569E3" w:rsidRPr="00EE35AF" w:rsidRDefault="00A569E3" w:rsidP="00A569E3">
      <w:pPr>
        <w:rPr>
          <w:rFonts w:ascii="Garamond" w:hAnsi="Garamond" w:cs="Calibri"/>
          <w:iCs/>
        </w:rPr>
      </w:pPr>
      <w:r w:rsidRPr="00EE35AF">
        <w:rPr>
          <w:rFonts w:ascii="Garamond" w:hAnsi="Garamond" w:cs="Calibri"/>
          <w:iCs/>
        </w:rPr>
        <w:t xml:space="preserve">Table below covers the weekly topics.  </w:t>
      </w:r>
      <w:r w:rsidR="00DA5250" w:rsidRPr="00EE35AF">
        <w:rPr>
          <w:rFonts w:ascii="Garamond" w:hAnsi="Garamond" w:cs="Calibri"/>
          <w:iCs/>
        </w:rPr>
        <w:t>Please c</w:t>
      </w:r>
      <w:r w:rsidRPr="00EE35AF">
        <w:rPr>
          <w:rFonts w:ascii="Garamond" w:hAnsi="Garamond" w:cs="Calibri"/>
          <w:iCs/>
        </w:rPr>
        <w:t>heck Blackboard for detailed weekly schedule/outline/tasks &amp;</w:t>
      </w:r>
      <w:r w:rsidR="00DA5250" w:rsidRPr="00EE35AF">
        <w:rPr>
          <w:rFonts w:ascii="Garamond" w:hAnsi="Garamond" w:cs="Calibri"/>
          <w:iCs/>
        </w:rPr>
        <w:t>d</w:t>
      </w:r>
      <w:r w:rsidRPr="00EE35AF">
        <w:rPr>
          <w:rFonts w:ascii="Garamond" w:hAnsi="Garamond" w:cs="Calibri"/>
          <w:iCs/>
        </w:rPr>
        <w:t>ue dates.</w:t>
      </w:r>
    </w:p>
    <w:p w14:paraId="7B23D644" w14:textId="77777777" w:rsidR="00A569E3" w:rsidRPr="00EE35AF" w:rsidRDefault="00A569E3" w:rsidP="00A77E2F">
      <w:pPr>
        <w:rPr>
          <w:rFonts w:ascii="Garamond" w:hAnsi="Garamond"/>
        </w:rPr>
      </w:pP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5"/>
        <w:gridCol w:w="3053"/>
        <w:gridCol w:w="4232"/>
      </w:tblGrid>
      <w:tr w:rsidR="00A569E3" w:rsidRPr="00EE35AF" w14:paraId="667F4DD9" w14:textId="77777777" w:rsidTr="00CD60C6">
        <w:tc>
          <w:tcPr>
            <w:tcW w:w="1348" w:type="dxa"/>
          </w:tcPr>
          <w:p w14:paraId="52631E4C" w14:textId="77777777" w:rsidR="00A569E3" w:rsidRPr="00EE35AF" w:rsidRDefault="00A569E3" w:rsidP="000A0237">
            <w:pPr>
              <w:jc w:val="center"/>
              <w:rPr>
                <w:rFonts w:ascii="Garamond" w:hAnsi="Garamond"/>
                <w:b/>
                <w:bCs/>
                <w:i/>
              </w:rPr>
            </w:pPr>
            <w:r w:rsidRPr="00EE35AF">
              <w:rPr>
                <w:rFonts w:ascii="Garamond" w:hAnsi="Garamond"/>
                <w:b/>
                <w:bCs/>
                <w:i/>
              </w:rPr>
              <w:t>Date</w:t>
            </w:r>
          </w:p>
        </w:tc>
        <w:tc>
          <w:tcPr>
            <w:tcW w:w="3060" w:type="dxa"/>
          </w:tcPr>
          <w:p w14:paraId="3F8E1AC2" w14:textId="77777777" w:rsidR="00A569E3" w:rsidRPr="00EE35AF" w:rsidRDefault="00A569E3" w:rsidP="000A0237">
            <w:pPr>
              <w:jc w:val="center"/>
              <w:rPr>
                <w:rFonts w:ascii="Garamond" w:hAnsi="Garamond"/>
                <w:b/>
                <w:bCs/>
                <w:i/>
              </w:rPr>
            </w:pPr>
            <w:r w:rsidRPr="00EE35AF">
              <w:rPr>
                <w:rFonts w:ascii="Garamond" w:hAnsi="Garamond"/>
                <w:b/>
                <w:bCs/>
                <w:i/>
              </w:rPr>
              <w:t>Assigned Readings</w:t>
            </w:r>
          </w:p>
        </w:tc>
        <w:tc>
          <w:tcPr>
            <w:tcW w:w="4242" w:type="dxa"/>
          </w:tcPr>
          <w:p w14:paraId="49A55373" w14:textId="3B5A085B" w:rsidR="00A569E3" w:rsidRPr="00EE35AF" w:rsidRDefault="00DA5250" w:rsidP="000A0237">
            <w:pPr>
              <w:jc w:val="center"/>
              <w:rPr>
                <w:rFonts w:ascii="Garamond" w:hAnsi="Garamond"/>
                <w:b/>
                <w:bCs/>
                <w:i/>
              </w:rPr>
            </w:pPr>
            <w:r w:rsidRPr="00EE35AF">
              <w:rPr>
                <w:rFonts w:ascii="Garamond" w:hAnsi="Garamond"/>
                <w:b/>
                <w:bCs/>
                <w:i/>
              </w:rPr>
              <w:t>Topics</w:t>
            </w:r>
          </w:p>
        </w:tc>
      </w:tr>
      <w:tr w:rsidR="00AD6583" w:rsidRPr="00EE35AF" w14:paraId="6C6E1F8A" w14:textId="77777777" w:rsidTr="00CD60C6">
        <w:tc>
          <w:tcPr>
            <w:tcW w:w="1348" w:type="dxa"/>
          </w:tcPr>
          <w:p w14:paraId="040ADE72" w14:textId="33FC9F90" w:rsidR="00AD6583" w:rsidRPr="00EE35AF" w:rsidRDefault="00AD6583" w:rsidP="00AD6583">
            <w:pPr>
              <w:rPr>
                <w:rFonts w:ascii="Garamond" w:hAnsi="Garamond"/>
                <w:b/>
              </w:rPr>
            </w:pPr>
            <w:r w:rsidRPr="00EE35AF">
              <w:rPr>
                <w:rFonts w:ascii="Garamond" w:hAnsi="Garamond"/>
                <w:b/>
              </w:rPr>
              <w:t xml:space="preserve">Week </w:t>
            </w:r>
            <w:r>
              <w:rPr>
                <w:rFonts w:ascii="Garamond" w:hAnsi="Garamond"/>
                <w:b/>
              </w:rPr>
              <w:t>0</w:t>
            </w:r>
          </w:p>
          <w:p w14:paraId="430BADEB" w14:textId="2D9B9AA5" w:rsidR="00AD6583" w:rsidRPr="00EE35AF" w:rsidRDefault="00AD6583" w:rsidP="00AD6583">
            <w:pPr>
              <w:rPr>
                <w:rFonts w:ascii="Garamond" w:hAnsi="Garamond"/>
                <w:b/>
                <w:bCs/>
                <w:i/>
              </w:rPr>
            </w:pPr>
            <w:r w:rsidRPr="00EE35AF">
              <w:rPr>
                <w:rFonts w:ascii="Garamond" w:hAnsi="Garamond"/>
              </w:rPr>
              <w:t>01/15</w:t>
            </w:r>
            <w:r w:rsidRPr="00EE35AF">
              <w:rPr>
                <w:rFonts w:ascii="Garamond" w:hAnsi="Garamond"/>
                <w:vertAlign w:val="superscript"/>
              </w:rPr>
              <w:t>th</w:t>
            </w:r>
          </w:p>
        </w:tc>
        <w:tc>
          <w:tcPr>
            <w:tcW w:w="3060" w:type="dxa"/>
          </w:tcPr>
          <w:p w14:paraId="321BF0E1" w14:textId="3682867C" w:rsidR="00AD6583" w:rsidRPr="00F94183" w:rsidRDefault="00BF20D7" w:rsidP="00F94183">
            <w:pPr>
              <w:rPr>
                <w:rFonts w:ascii="Garamond" w:hAnsi="Garamond"/>
                <w:bCs/>
              </w:rPr>
            </w:pPr>
            <w:r w:rsidRPr="00F94183">
              <w:rPr>
                <w:rFonts w:ascii="Garamond" w:hAnsi="Garamond"/>
                <w:bCs/>
              </w:rPr>
              <w:t xml:space="preserve">Syllabus and navigate </w:t>
            </w:r>
            <w:r w:rsidR="00F94183" w:rsidRPr="00F94183">
              <w:rPr>
                <w:rFonts w:ascii="Garamond" w:hAnsi="Garamond"/>
                <w:bCs/>
              </w:rPr>
              <w:t>course website</w:t>
            </w:r>
          </w:p>
        </w:tc>
        <w:tc>
          <w:tcPr>
            <w:tcW w:w="4242" w:type="dxa"/>
          </w:tcPr>
          <w:p w14:paraId="74F4BFC7" w14:textId="67893551" w:rsidR="00AD6583" w:rsidRPr="00F94183" w:rsidRDefault="00F94183" w:rsidP="00F94183">
            <w:pPr>
              <w:rPr>
                <w:rFonts w:ascii="Garamond" w:hAnsi="Garamond"/>
                <w:bCs/>
              </w:rPr>
            </w:pPr>
            <w:r w:rsidRPr="00F94183">
              <w:rPr>
                <w:rFonts w:ascii="Garamond" w:hAnsi="Garamond"/>
                <w:bCs/>
              </w:rPr>
              <w:t xml:space="preserve"> Introductions</w:t>
            </w:r>
          </w:p>
        </w:tc>
      </w:tr>
      <w:tr w:rsidR="00A569E3" w:rsidRPr="00EE35AF" w14:paraId="0EEF37C3" w14:textId="77777777" w:rsidTr="00CD60C6">
        <w:tc>
          <w:tcPr>
            <w:tcW w:w="1348" w:type="dxa"/>
          </w:tcPr>
          <w:p w14:paraId="3CDA6D53" w14:textId="77777777" w:rsidR="00A569E3" w:rsidRPr="00EE35AF" w:rsidRDefault="00A569E3" w:rsidP="00737541">
            <w:pPr>
              <w:rPr>
                <w:rFonts w:ascii="Garamond" w:hAnsi="Garamond"/>
                <w:b/>
              </w:rPr>
            </w:pPr>
            <w:r w:rsidRPr="00EE35AF">
              <w:rPr>
                <w:rFonts w:ascii="Garamond" w:hAnsi="Garamond"/>
                <w:b/>
              </w:rPr>
              <w:t>Week 1</w:t>
            </w:r>
          </w:p>
          <w:p w14:paraId="04A2B915" w14:textId="77777777" w:rsidR="00AD6583" w:rsidRPr="00EE35AF" w:rsidRDefault="00AD6583" w:rsidP="00AD6583">
            <w:pPr>
              <w:rPr>
                <w:rFonts w:ascii="Garamond" w:hAnsi="Garamond"/>
              </w:rPr>
            </w:pPr>
            <w:r w:rsidRPr="00EE35AF">
              <w:rPr>
                <w:rFonts w:ascii="Garamond" w:hAnsi="Garamond"/>
              </w:rPr>
              <w:t>01/21</w:t>
            </w:r>
            <w:r w:rsidRPr="00EE35AF">
              <w:rPr>
                <w:rFonts w:ascii="Garamond" w:hAnsi="Garamond"/>
                <w:vertAlign w:val="superscript"/>
              </w:rPr>
              <w:t>st</w:t>
            </w:r>
            <w:r w:rsidRPr="00EE35AF">
              <w:rPr>
                <w:rFonts w:ascii="Garamond" w:hAnsi="Garamond"/>
              </w:rPr>
              <w:t xml:space="preserve">     </w:t>
            </w:r>
          </w:p>
          <w:p w14:paraId="22A0EDC8" w14:textId="05B5E194" w:rsidR="00A569E3" w:rsidRPr="00EE35AF" w:rsidRDefault="00A569E3" w:rsidP="00737541">
            <w:pPr>
              <w:rPr>
                <w:rFonts w:ascii="Garamond" w:hAnsi="Garamond"/>
              </w:rPr>
            </w:pPr>
          </w:p>
        </w:tc>
        <w:tc>
          <w:tcPr>
            <w:tcW w:w="3060" w:type="dxa"/>
          </w:tcPr>
          <w:p w14:paraId="12CEE953" w14:textId="77777777" w:rsidR="00A569E3" w:rsidRPr="00EE35AF" w:rsidRDefault="00A569E3" w:rsidP="00737541">
            <w:pPr>
              <w:rPr>
                <w:rFonts w:ascii="Garamond" w:hAnsi="Garamond"/>
              </w:rPr>
            </w:pPr>
            <w:r w:rsidRPr="00EE35AF">
              <w:rPr>
                <w:rFonts w:ascii="Garamond" w:hAnsi="Garamond"/>
              </w:rPr>
              <w:t xml:space="preserve">Chapter 1. Clark &amp; Creswell </w:t>
            </w:r>
          </w:p>
        </w:tc>
        <w:tc>
          <w:tcPr>
            <w:tcW w:w="4242" w:type="dxa"/>
          </w:tcPr>
          <w:p w14:paraId="26D9DC90" w14:textId="77777777" w:rsidR="00A569E3" w:rsidRPr="00EE35AF" w:rsidRDefault="00A569E3" w:rsidP="00737541">
            <w:pPr>
              <w:rPr>
                <w:rFonts w:ascii="Garamond" w:hAnsi="Garamond"/>
              </w:rPr>
            </w:pPr>
            <w:r w:rsidRPr="00EE35AF">
              <w:rPr>
                <w:rFonts w:ascii="Garamond" w:hAnsi="Garamond"/>
              </w:rPr>
              <w:t>The process of research: learning how research is conducted and reported</w:t>
            </w:r>
          </w:p>
        </w:tc>
      </w:tr>
      <w:tr w:rsidR="00A569E3" w:rsidRPr="00EE35AF" w14:paraId="5680FF28" w14:textId="77777777" w:rsidTr="00CD60C6">
        <w:tc>
          <w:tcPr>
            <w:tcW w:w="1348" w:type="dxa"/>
          </w:tcPr>
          <w:p w14:paraId="0A3AF734" w14:textId="77777777" w:rsidR="00A569E3" w:rsidRPr="00EE35AF" w:rsidRDefault="00A569E3" w:rsidP="00737541">
            <w:pPr>
              <w:rPr>
                <w:rFonts w:ascii="Garamond" w:hAnsi="Garamond"/>
                <w:b/>
              </w:rPr>
            </w:pPr>
            <w:r w:rsidRPr="00EE35AF">
              <w:rPr>
                <w:rFonts w:ascii="Garamond" w:hAnsi="Garamond"/>
                <w:b/>
              </w:rPr>
              <w:t>Week 2</w:t>
            </w:r>
          </w:p>
          <w:p w14:paraId="5799A94A" w14:textId="1AE9D50A" w:rsidR="00A569E3" w:rsidRPr="00EE35AF" w:rsidRDefault="00AD6583" w:rsidP="00AD6583">
            <w:pPr>
              <w:rPr>
                <w:rFonts w:ascii="Garamond" w:hAnsi="Garamond"/>
              </w:rPr>
            </w:pPr>
            <w:r w:rsidRPr="00EE35AF">
              <w:rPr>
                <w:rFonts w:ascii="Garamond" w:hAnsi="Garamond"/>
              </w:rPr>
              <w:t>01/27</w:t>
            </w:r>
            <w:r w:rsidRPr="00EE35AF">
              <w:rPr>
                <w:rFonts w:ascii="Garamond" w:hAnsi="Garamond"/>
                <w:vertAlign w:val="superscript"/>
              </w:rPr>
              <w:t>th</w:t>
            </w:r>
          </w:p>
        </w:tc>
        <w:tc>
          <w:tcPr>
            <w:tcW w:w="3060" w:type="dxa"/>
          </w:tcPr>
          <w:p w14:paraId="3D00732B" w14:textId="77777777" w:rsidR="00A569E3" w:rsidRPr="00EE35AF" w:rsidRDefault="00A569E3" w:rsidP="00737541">
            <w:pPr>
              <w:rPr>
                <w:rFonts w:ascii="Garamond" w:hAnsi="Garamond"/>
              </w:rPr>
            </w:pPr>
            <w:r w:rsidRPr="00EE35AF">
              <w:rPr>
                <w:rFonts w:ascii="Garamond" w:hAnsi="Garamond"/>
              </w:rPr>
              <w:t xml:space="preserve">Chapter 2. Clark &amp; Creswell </w:t>
            </w:r>
          </w:p>
        </w:tc>
        <w:tc>
          <w:tcPr>
            <w:tcW w:w="4242" w:type="dxa"/>
          </w:tcPr>
          <w:p w14:paraId="554F190E" w14:textId="77777777" w:rsidR="00A569E3" w:rsidRPr="00EE35AF" w:rsidRDefault="00A569E3" w:rsidP="00737541">
            <w:pPr>
              <w:rPr>
                <w:rFonts w:ascii="Garamond" w:hAnsi="Garamond"/>
              </w:rPr>
            </w:pPr>
            <w:r w:rsidRPr="00EE35AF">
              <w:rPr>
                <w:rFonts w:ascii="Garamond" w:hAnsi="Garamond"/>
              </w:rPr>
              <w:t>Quantitative and Qualitative research: understanding different types of study reports</w:t>
            </w:r>
          </w:p>
        </w:tc>
      </w:tr>
      <w:tr w:rsidR="00A569E3" w:rsidRPr="00EE35AF" w14:paraId="2DFBC35D" w14:textId="77777777" w:rsidTr="00CD60C6">
        <w:tc>
          <w:tcPr>
            <w:tcW w:w="1348" w:type="dxa"/>
          </w:tcPr>
          <w:p w14:paraId="2DC98FE7" w14:textId="77777777" w:rsidR="00A569E3" w:rsidRPr="00EE35AF" w:rsidRDefault="00A569E3" w:rsidP="00737541">
            <w:pPr>
              <w:rPr>
                <w:rFonts w:ascii="Garamond" w:hAnsi="Garamond"/>
                <w:b/>
              </w:rPr>
            </w:pPr>
            <w:r w:rsidRPr="00EE35AF">
              <w:rPr>
                <w:rFonts w:ascii="Garamond" w:hAnsi="Garamond"/>
                <w:b/>
              </w:rPr>
              <w:t>Week 3</w:t>
            </w:r>
          </w:p>
          <w:p w14:paraId="28A259C0" w14:textId="431D0AB6" w:rsidR="00A569E3" w:rsidRPr="00EE35AF" w:rsidRDefault="00AD6583" w:rsidP="00737541">
            <w:pPr>
              <w:rPr>
                <w:rFonts w:ascii="Garamond" w:hAnsi="Garamond"/>
              </w:rPr>
            </w:pPr>
            <w:r w:rsidRPr="00EE35AF">
              <w:rPr>
                <w:rFonts w:ascii="Garamond" w:hAnsi="Garamond"/>
              </w:rPr>
              <w:t>02/3</w:t>
            </w:r>
            <w:r w:rsidRPr="00EE35AF">
              <w:rPr>
                <w:rFonts w:ascii="Garamond" w:hAnsi="Garamond"/>
                <w:vertAlign w:val="superscript"/>
              </w:rPr>
              <w:t>rd</w:t>
            </w:r>
            <w:r w:rsidRPr="00EE35AF">
              <w:rPr>
                <w:rFonts w:ascii="Garamond" w:hAnsi="Garamond"/>
              </w:rPr>
              <w:t xml:space="preserve">  </w:t>
            </w:r>
          </w:p>
        </w:tc>
        <w:tc>
          <w:tcPr>
            <w:tcW w:w="3060" w:type="dxa"/>
          </w:tcPr>
          <w:p w14:paraId="7759E381" w14:textId="77777777" w:rsidR="00A569E3" w:rsidRPr="00EE35AF" w:rsidRDefault="00A569E3" w:rsidP="00737541">
            <w:pPr>
              <w:rPr>
                <w:rFonts w:ascii="Garamond" w:hAnsi="Garamond"/>
              </w:rPr>
            </w:pPr>
            <w:r w:rsidRPr="00EE35AF">
              <w:rPr>
                <w:rFonts w:ascii="Garamond" w:hAnsi="Garamond"/>
              </w:rPr>
              <w:t xml:space="preserve">Chapter 3. Clark &amp; Creswell </w:t>
            </w:r>
          </w:p>
        </w:tc>
        <w:tc>
          <w:tcPr>
            <w:tcW w:w="4242" w:type="dxa"/>
          </w:tcPr>
          <w:p w14:paraId="4E79B403" w14:textId="77777777" w:rsidR="00A569E3" w:rsidRPr="00EE35AF" w:rsidRDefault="00A569E3" w:rsidP="00737541">
            <w:pPr>
              <w:rPr>
                <w:rFonts w:ascii="Garamond" w:hAnsi="Garamond"/>
              </w:rPr>
            </w:pPr>
            <w:r w:rsidRPr="00EE35AF">
              <w:rPr>
                <w:rFonts w:ascii="Garamond" w:hAnsi="Garamond"/>
              </w:rPr>
              <w:t>Statements of the problem: identifying why a study is important</w:t>
            </w:r>
          </w:p>
        </w:tc>
      </w:tr>
      <w:tr w:rsidR="00A569E3" w:rsidRPr="00EE35AF" w14:paraId="0755D454" w14:textId="77777777" w:rsidTr="00CD60C6">
        <w:tc>
          <w:tcPr>
            <w:tcW w:w="1348" w:type="dxa"/>
          </w:tcPr>
          <w:p w14:paraId="2E828C52" w14:textId="77777777" w:rsidR="00A569E3" w:rsidRPr="00EE35AF" w:rsidRDefault="00A569E3" w:rsidP="00737541">
            <w:pPr>
              <w:rPr>
                <w:rFonts w:ascii="Garamond" w:hAnsi="Garamond"/>
                <w:b/>
              </w:rPr>
            </w:pPr>
            <w:r w:rsidRPr="00EE35AF">
              <w:rPr>
                <w:rFonts w:ascii="Garamond" w:hAnsi="Garamond"/>
                <w:b/>
              </w:rPr>
              <w:t>Week 4</w:t>
            </w:r>
          </w:p>
          <w:p w14:paraId="614DEED8" w14:textId="2FF8C4D6" w:rsidR="00A569E3" w:rsidRPr="00EE35AF" w:rsidRDefault="00AD6583" w:rsidP="00737541">
            <w:pPr>
              <w:rPr>
                <w:rFonts w:ascii="Garamond" w:hAnsi="Garamond"/>
              </w:rPr>
            </w:pPr>
            <w:r w:rsidRPr="00EE35AF">
              <w:rPr>
                <w:rFonts w:ascii="Garamond" w:hAnsi="Garamond"/>
              </w:rPr>
              <w:t>02/10</w:t>
            </w:r>
            <w:r w:rsidRPr="00EE35AF">
              <w:rPr>
                <w:rFonts w:ascii="Garamond" w:hAnsi="Garamond"/>
                <w:vertAlign w:val="superscript"/>
              </w:rPr>
              <w:t>th</w:t>
            </w:r>
          </w:p>
        </w:tc>
        <w:tc>
          <w:tcPr>
            <w:tcW w:w="3060" w:type="dxa"/>
          </w:tcPr>
          <w:p w14:paraId="05D0B222" w14:textId="77777777" w:rsidR="00A569E3" w:rsidRPr="00EE35AF" w:rsidRDefault="00A569E3" w:rsidP="00737541">
            <w:pPr>
              <w:rPr>
                <w:rFonts w:ascii="Garamond" w:hAnsi="Garamond"/>
              </w:rPr>
            </w:pPr>
            <w:r w:rsidRPr="00EE35AF">
              <w:rPr>
                <w:rFonts w:ascii="Garamond" w:hAnsi="Garamond"/>
              </w:rPr>
              <w:t xml:space="preserve">Chapter 4. Clark &amp; Creswell </w:t>
            </w:r>
          </w:p>
        </w:tc>
        <w:tc>
          <w:tcPr>
            <w:tcW w:w="4242" w:type="dxa"/>
          </w:tcPr>
          <w:p w14:paraId="324E77C7" w14:textId="77777777" w:rsidR="00A569E3" w:rsidRPr="00EE35AF" w:rsidRDefault="00A569E3" w:rsidP="00737541">
            <w:pPr>
              <w:rPr>
                <w:rFonts w:ascii="Garamond" w:hAnsi="Garamond"/>
              </w:rPr>
            </w:pPr>
            <w:r w:rsidRPr="00EE35AF">
              <w:rPr>
                <w:rFonts w:ascii="Garamond" w:hAnsi="Garamond"/>
              </w:rPr>
              <w:t>Literature reviews: examining the background for a study</w:t>
            </w:r>
          </w:p>
        </w:tc>
      </w:tr>
      <w:tr w:rsidR="00A569E3" w:rsidRPr="00EE35AF" w14:paraId="7FEA8CCA" w14:textId="77777777" w:rsidTr="00CD60C6">
        <w:tc>
          <w:tcPr>
            <w:tcW w:w="1348" w:type="dxa"/>
          </w:tcPr>
          <w:p w14:paraId="02BF557D" w14:textId="77777777" w:rsidR="00A569E3" w:rsidRPr="00EE35AF" w:rsidRDefault="00A569E3" w:rsidP="00737541">
            <w:pPr>
              <w:rPr>
                <w:rFonts w:ascii="Garamond" w:hAnsi="Garamond"/>
                <w:b/>
              </w:rPr>
            </w:pPr>
            <w:r w:rsidRPr="00EE35AF">
              <w:rPr>
                <w:rFonts w:ascii="Garamond" w:hAnsi="Garamond"/>
                <w:b/>
              </w:rPr>
              <w:t>Week 5</w:t>
            </w:r>
          </w:p>
          <w:p w14:paraId="013F4E04" w14:textId="30E1D714" w:rsidR="00A569E3" w:rsidRPr="00EE35AF" w:rsidRDefault="00AD6583" w:rsidP="00737541">
            <w:pPr>
              <w:rPr>
                <w:rFonts w:ascii="Garamond" w:hAnsi="Garamond"/>
              </w:rPr>
            </w:pPr>
            <w:r w:rsidRPr="00EE35AF">
              <w:rPr>
                <w:rFonts w:ascii="Garamond" w:hAnsi="Garamond"/>
              </w:rPr>
              <w:t>02/17</w:t>
            </w:r>
            <w:r w:rsidRPr="00EE35AF">
              <w:rPr>
                <w:rFonts w:ascii="Garamond" w:hAnsi="Garamond"/>
                <w:vertAlign w:val="superscript"/>
              </w:rPr>
              <w:t>th</w:t>
            </w:r>
            <w:r w:rsidRPr="00EE35AF">
              <w:rPr>
                <w:rFonts w:ascii="Garamond" w:hAnsi="Garamond"/>
              </w:rPr>
              <w:t xml:space="preserve">  </w:t>
            </w:r>
          </w:p>
        </w:tc>
        <w:tc>
          <w:tcPr>
            <w:tcW w:w="3060" w:type="dxa"/>
          </w:tcPr>
          <w:p w14:paraId="74A0AC5F" w14:textId="77777777" w:rsidR="00A569E3" w:rsidRPr="00EE35AF" w:rsidRDefault="00A569E3" w:rsidP="00737541">
            <w:pPr>
              <w:rPr>
                <w:rFonts w:ascii="Garamond" w:hAnsi="Garamond"/>
              </w:rPr>
            </w:pPr>
            <w:r w:rsidRPr="00EE35AF">
              <w:rPr>
                <w:rFonts w:ascii="Garamond" w:hAnsi="Garamond"/>
              </w:rPr>
              <w:t xml:space="preserve">Chapter 5. Clark &amp; Creswell </w:t>
            </w:r>
          </w:p>
        </w:tc>
        <w:tc>
          <w:tcPr>
            <w:tcW w:w="4242" w:type="dxa"/>
          </w:tcPr>
          <w:p w14:paraId="53019CD6" w14:textId="77777777" w:rsidR="00A569E3" w:rsidRPr="00EE35AF" w:rsidRDefault="00A569E3" w:rsidP="00737541">
            <w:pPr>
              <w:rPr>
                <w:rFonts w:ascii="Garamond" w:hAnsi="Garamond"/>
              </w:rPr>
            </w:pPr>
            <w:r w:rsidRPr="00EE35AF">
              <w:rPr>
                <w:rFonts w:ascii="Garamond" w:hAnsi="Garamond"/>
              </w:rPr>
              <w:t>Purpose statements, research questions and hypotheses: identifying the intent of a study</w:t>
            </w:r>
          </w:p>
        </w:tc>
      </w:tr>
      <w:tr w:rsidR="00A569E3" w:rsidRPr="00EE35AF" w14:paraId="339C136B" w14:textId="77777777" w:rsidTr="00CD60C6">
        <w:tc>
          <w:tcPr>
            <w:tcW w:w="1348" w:type="dxa"/>
          </w:tcPr>
          <w:p w14:paraId="6428136C" w14:textId="77777777" w:rsidR="00A569E3" w:rsidRPr="00EE35AF" w:rsidRDefault="00A569E3" w:rsidP="00737541">
            <w:pPr>
              <w:rPr>
                <w:rFonts w:ascii="Garamond" w:hAnsi="Garamond"/>
                <w:b/>
              </w:rPr>
            </w:pPr>
            <w:r w:rsidRPr="00EE35AF">
              <w:rPr>
                <w:rFonts w:ascii="Garamond" w:hAnsi="Garamond"/>
                <w:b/>
              </w:rPr>
              <w:t>Week 6</w:t>
            </w:r>
          </w:p>
          <w:p w14:paraId="707E019B" w14:textId="61B5C56F" w:rsidR="00A569E3" w:rsidRPr="00EE35AF" w:rsidRDefault="00AD6583" w:rsidP="00737541">
            <w:pPr>
              <w:rPr>
                <w:rFonts w:ascii="Garamond" w:hAnsi="Garamond"/>
              </w:rPr>
            </w:pPr>
            <w:r w:rsidRPr="00EE35AF">
              <w:rPr>
                <w:rFonts w:ascii="Garamond" w:hAnsi="Garamond"/>
              </w:rPr>
              <w:t>02/24</w:t>
            </w:r>
            <w:r w:rsidRPr="00EE35AF">
              <w:rPr>
                <w:rFonts w:ascii="Garamond" w:hAnsi="Garamond"/>
                <w:vertAlign w:val="superscript"/>
              </w:rPr>
              <w:t>th</w:t>
            </w:r>
            <w:r w:rsidRPr="00EE35AF">
              <w:rPr>
                <w:rFonts w:ascii="Garamond" w:hAnsi="Garamond"/>
              </w:rPr>
              <w:t xml:space="preserve">  </w:t>
            </w:r>
          </w:p>
        </w:tc>
        <w:tc>
          <w:tcPr>
            <w:tcW w:w="3060" w:type="dxa"/>
          </w:tcPr>
          <w:p w14:paraId="2D107C50" w14:textId="77777777" w:rsidR="00A569E3" w:rsidRPr="00EE35AF" w:rsidRDefault="00A569E3" w:rsidP="00737541">
            <w:pPr>
              <w:rPr>
                <w:rFonts w:ascii="Garamond" w:hAnsi="Garamond"/>
              </w:rPr>
            </w:pPr>
            <w:r w:rsidRPr="00EE35AF">
              <w:rPr>
                <w:rFonts w:ascii="Garamond" w:hAnsi="Garamond"/>
              </w:rPr>
              <w:t xml:space="preserve">Chapter 6. Clark &amp; Creswell </w:t>
            </w:r>
          </w:p>
        </w:tc>
        <w:tc>
          <w:tcPr>
            <w:tcW w:w="4242" w:type="dxa"/>
          </w:tcPr>
          <w:p w14:paraId="6C7DDD34" w14:textId="77777777" w:rsidR="00A569E3" w:rsidRPr="00EE35AF" w:rsidRDefault="00A569E3" w:rsidP="00737541">
            <w:pPr>
              <w:rPr>
                <w:rFonts w:ascii="Garamond" w:hAnsi="Garamond"/>
              </w:rPr>
            </w:pPr>
            <w:r w:rsidRPr="00EE35AF">
              <w:rPr>
                <w:rFonts w:ascii="Garamond" w:hAnsi="Garamond"/>
              </w:rPr>
              <w:t>Quantitative research designs: recognizing the overall plan for a study</w:t>
            </w:r>
          </w:p>
        </w:tc>
      </w:tr>
      <w:tr w:rsidR="00A569E3" w:rsidRPr="00EE35AF" w14:paraId="7853D510" w14:textId="77777777" w:rsidTr="00CD60C6">
        <w:tc>
          <w:tcPr>
            <w:tcW w:w="1348" w:type="dxa"/>
          </w:tcPr>
          <w:p w14:paraId="05A1CF8F" w14:textId="77777777" w:rsidR="00A569E3" w:rsidRPr="00EE35AF" w:rsidRDefault="00A569E3" w:rsidP="00737541">
            <w:pPr>
              <w:rPr>
                <w:rFonts w:ascii="Garamond" w:hAnsi="Garamond"/>
                <w:b/>
              </w:rPr>
            </w:pPr>
            <w:r w:rsidRPr="00EE35AF">
              <w:rPr>
                <w:rFonts w:ascii="Garamond" w:hAnsi="Garamond"/>
                <w:b/>
              </w:rPr>
              <w:t>Week 7</w:t>
            </w:r>
          </w:p>
          <w:p w14:paraId="01682846" w14:textId="77777777" w:rsidR="00AD6583" w:rsidRPr="00EE35AF" w:rsidRDefault="00AD6583" w:rsidP="00AD6583">
            <w:pPr>
              <w:rPr>
                <w:rFonts w:ascii="Garamond" w:hAnsi="Garamond"/>
              </w:rPr>
            </w:pPr>
            <w:r w:rsidRPr="00EE35AF">
              <w:rPr>
                <w:rFonts w:ascii="Garamond" w:hAnsi="Garamond"/>
              </w:rPr>
              <w:t>03/2</w:t>
            </w:r>
            <w:r w:rsidRPr="00EE35AF">
              <w:rPr>
                <w:rFonts w:ascii="Garamond" w:hAnsi="Garamond"/>
                <w:vertAlign w:val="superscript"/>
              </w:rPr>
              <w:t>nd</w:t>
            </w:r>
            <w:r w:rsidRPr="00EE35AF">
              <w:rPr>
                <w:rFonts w:ascii="Garamond" w:hAnsi="Garamond"/>
              </w:rPr>
              <w:t xml:space="preserve">  </w:t>
            </w:r>
          </w:p>
          <w:p w14:paraId="2BA452B4" w14:textId="3351BC69" w:rsidR="00A569E3" w:rsidRPr="00EE35AF" w:rsidRDefault="00A569E3" w:rsidP="00737541">
            <w:pPr>
              <w:rPr>
                <w:rFonts w:ascii="Garamond" w:hAnsi="Garamond"/>
              </w:rPr>
            </w:pPr>
          </w:p>
        </w:tc>
        <w:tc>
          <w:tcPr>
            <w:tcW w:w="3060" w:type="dxa"/>
          </w:tcPr>
          <w:p w14:paraId="5A058E3E" w14:textId="77777777" w:rsidR="00A569E3" w:rsidRPr="00EE35AF" w:rsidRDefault="00A569E3" w:rsidP="00737541">
            <w:pPr>
              <w:rPr>
                <w:rFonts w:ascii="Garamond" w:hAnsi="Garamond"/>
              </w:rPr>
            </w:pPr>
            <w:r w:rsidRPr="00EE35AF">
              <w:rPr>
                <w:rFonts w:ascii="Garamond" w:hAnsi="Garamond"/>
              </w:rPr>
              <w:t xml:space="preserve">Chapter 7. Clark &amp; Creswell </w:t>
            </w:r>
          </w:p>
        </w:tc>
        <w:tc>
          <w:tcPr>
            <w:tcW w:w="4242" w:type="dxa"/>
          </w:tcPr>
          <w:p w14:paraId="222ECBF9" w14:textId="77777777" w:rsidR="00A569E3" w:rsidRPr="00EE35AF" w:rsidRDefault="00A569E3" w:rsidP="00737541">
            <w:pPr>
              <w:rPr>
                <w:rFonts w:ascii="Garamond" w:hAnsi="Garamond"/>
              </w:rPr>
            </w:pPr>
            <w:r w:rsidRPr="00EE35AF">
              <w:rPr>
                <w:rFonts w:ascii="Garamond" w:hAnsi="Garamond"/>
              </w:rPr>
              <w:t>participants and data collection: identifying how quantitative information is gathered</w:t>
            </w:r>
          </w:p>
        </w:tc>
      </w:tr>
      <w:tr w:rsidR="00A569E3" w:rsidRPr="00EE35AF" w14:paraId="1053CE23" w14:textId="77777777" w:rsidTr="00CD60C6">
        <w:tc>
          <w:tcPr>
            <w:tcW w:w="1348" w:type="dxa"/>
          </w:tcPr>
          <w:p w14:paraId="4321BD33" w14:textId="77777777" w:rsidR="00A569E3" w:rsidRPr="00EE35AF" w:rsidRDefault="00A569E3" w:rsidP="00737541">
            <w:pPr>
              <w:rPr>
                <w:rFonts w:ascii="Garamond" w:hAnsi="Garamond"/>
                <w:b/>
              </w:rPr>
            </w:pPr>
            <w:r w:rsidRPr="00EE35AF">
              <w:rPr>
                <w:rFonts w:ascii="Garamond" w:hAnsi="Garamond"/>
                <w:b/>
              </w:rPr>
              <w:t>Week 8</w:t>
            </w:r>
          </w:p>
          <w:p w14:paraId="1D3B9357" w14:textId="083CEA83" w:rsidR="00A569E3" w:rsidRPr="00EE35AF" w:rsidRDefault="00AD6583" w:rsidP="00AD6583">
            <w:pPr>
              <w:rPr>
                <w:rFonts w:ascii="Garamond" w:hAnsi="Garamond"/>
              </w:rPr>
            </w:pPr>
            <w:r w:rsidRPr="00EE35AF">
              <w:rPr>
                <w:rFonts w:ascii="Garamond" w:hAnsi="Garamond"/>
              </w:rPr>
              <w:t>03/9</w:t>
            </w:r>
            <w:r w:rsidRPr="00EE35AF">
              <w:rPr>
                <w:rFonts w:ascii="Garamond" w:hAnsi="Garamond"/>
                <w:vertAlign w:val="superscript"/>
              </w:rPr>
              <w:t>th</w:t>
            </w:r>
          </w:p>
        </w:tc>
        <w:tc>
          <w:tcPr>
            <w:tcW w:w="3060" w:type="dxa"/>
          </w:tcPr>
          <w:p w14:paraId="1190341F" w14:textId="77777777" w:rsidR="00A569E3" w:rsidRPr="00EE35AF" w:rsidRDefault="00A569E3" w:rsidP="00737541">
            <w:pPr>
              <w:rPr>
                <w:rFonts w:ascii="Garamond" w:hAnsi="Garamond"/>
              </w:rPr>
            </w:pPr>
            <w:r w:rsidRPr="00EE35AF">
              <w:rPr>
                <w:rFonts w:ascii="Garamond" w:hAnsi="Garamond"/>
              </w:rPr>
              <w:t xml:space="preserve">Chapter 8 Clark &amp; Creswell. </w:t>
            </w:r>
          </w:p>
        </w:tc>
        <w:tc>
          <w:tcPr>
            <w:tcW w:w="4242" w:type="dxa"/>
          </w:tcPr>
          <w:p w14:paraId="642C3E02" w14:textId="77777777" w:rsidR="00A569E3" w:rsidRPr="00EE35AF" w:rsidRDefault="00A569E3" w:rsidP="00737541">
            <w:pPr>
              <w:rPr>
                <w:rFonts w:ascii="Garamond" w:hAnsi="Garamond"/>
              </w:rPr>
            </w:pPr>
            <w:r w:rsidRPr="00EE35AF">
              <w:rPr>
                <w:rFonts w:ascii="Garamond" w:hAnsi="Garamond"/>
              </w:rPr>
              <w:t>Data analysis and results: examining what was found in a quantitative study</w:t>
            </w:r>
          </w:p>
        </w:tc>
      </w:tr>
      <w:tr w:rsidR="00A569E3" w:rsidRPr="00EE35AF" w14:paraId="2A599317" w14:textId="77777777" w:rsidTr="00CD60C6">
        <w:tc>
          <w:tcPr>
            <w:tcW w:w="1348" w:type="dxa"/>
          </w:tcPr>
          <w:p w14:paraId="7A17CE68" w14:textId="77777777" w:rsidR="00A569E3" w:rsidRPr="00EE35AF" w:rsidRDefault="00A569E3" w:rsidP="00737541">
            <w:pPr>
              <w:rPr>
                <w:rFonts w:ascii="Garamond" w:hAnsi="Garamond"/>
                <w:b/>
              </w:rPr>
            </w:pPr>
            <w:r w:rsidRPr="00EE35AF">
              <w:rPr>
                <w:rFonts w:ascii="Garamond" w:hAnsi="Garamond"/>
                <w:b/>
              </w:rPr>
              <w:t>Week 9</w:t>
            </w:r>
          </w:p>
          <w:p w14:paraId="7E5666BC" w14:textId="47BEB2E5" w:rsidR="00A569E3" w:rsidRPr="00EE35AF" w:rsidRDefault="00AD6583" w:rsidP="00737541">
            <w:pPr>
              <w:rPr>
                <w:rFonts w:ascii="Garamond" w:hAnsi="Garamond"/>
              </w:rPr>
            </w:pPr>
            <w:r w:rsidRPr="00EE35AF">
              <w:rPr>
                <w:rFonts w:ascii="Garamond" w:hAnsi="Garamond"/>
              </w:rPr>
              <w:t>03/23</w:t>
            </w:r>
            <w:r w:rsidRPr="00EE35AF">
              <w:rPr>
                <w:rFonts w:ascii="Garamond" w:hAnsi="Garamond"/>
                <w:vertAlign w:val="superscript"/>
              </w:rPr>
              <w:t>rd</w:t>
            </w:r>
            <w:r w:rsidRPr="00EE35AF">
              <w:rPr>
                <w:rFonts w:ascii="Garamond" w:hAnsi="Garamond"/>
              </w:rPr>
              <w:t xml:space="preserve">  </w:t>
            </w:r>
          </w:p>
        </w:tc>
        <w:tc>
          <w:tcPr>
            <w:tcW w:w="3060" w:type="dxa"/>
          </w:tcPr>
          <w:p w14:paraId="53B03D58" w14:textId="17D24F87" w:rsidR="00A569E3" w:rsidRPr="00EE35AF" w:rsidRDefault="00DF2692" w:rsidP="00737541">
            <w:pPr>
              <w:rPr>
                <w:rFonts w:ascii="Garamond" w:hAnsi="Garamond"/>
              </w:rPr>
            </w:pPr>
            <w:r w:rsidRPr="00EE35AF">
              <w:rPr>
                <w:rFonts w:ascii="Garamond" w:hAnsi="Garamond"/>
              </w:rPr>
              <w:t>C</w:t>
            </w:r>
            <w:r w:rsidR="00A569E3" w:rsidRPr="00EE35AF">
              <w:rPr>
                <w:rFonts w:ascii="Garamond" w:hAnsi="Garamond"/>
              </w:rPr>
              <w:t xml:space="preserve">hapter 9. Clark &amp; Creswell </w:t>
            </w:r>
          </w:p>
        </w:tc>
        <w:tc>
          <w:tcPr>
            <w:tcW w:w="4242" w:type="dxa"/>
          </w:tcPr>
          <w:p w14:paraId="2B2E4D55" w14:textId="77777777" w:rsidR="00A569E3" w:rsidRPr="00EE35AF" w:rsidRDefault="00A569E3" w:rsidP="00737541">
            <w:pPr>
              <w:rPr>
                <w:rFonts w:ascii="Garamond" w:hAnsi="Garamond"/>
              </w:rPr>
            </w:pPr>
            <w:r w:rsidRPr="00EE35AF">
              <w:rPr>
                <w:rFonts w:ascii="Garamond" w:hAnsi="Garamond"/>
              </w:rPr>
              <w:t>Qualitative research designs: recognizing the overall plan for a study</w:t>
            </w:r>
          </w:p>
        </w:tc>
      </w:tr>
      <w:tr w:rsidR="00A569E3" w:rsidRPr="00EE35AF" w14:paraId="78DAE523" w14:textId="77777777" w:rsidTr="00CD60C6">
        <w:tc>
          <w:tcPr>
            <w:tcW w:w="1348" w:type="dxa"/>
          </w:tcPr>
          <w:p w14:paraId="496CB1B2" w14:textId="77777777" w:rsidR="00A569E3" w:rsidRPr="00EE35AF" w:rsidRDefault="00A569E3" w:rsidP="00737541">
            <w:pPr>
              <w:rPr>
                <w:rFonts w:ascii="Garamond" w:hAnsi="Garamond"/>
                <w:b/>
              </w:rPr>
            </w:pPr>
            <w:r w:rsidRPr="00EE35AF">
              <w:rPr>
                <w:rFonts w:ascii="Garamond" w:hAnsi="Garamond"/>
                <w:b/>
              </w:rPr>
              <w:t>Week 10</w:t>
            </w:r>
          </w:p>
          <w:p w14:paraId="69E9D96C" w14:textId="09B64B23" w:rsidR="00A569E3" w:rsidRPr="00EE35AF" w:rsidRDefault="00AD6583" w:rsidP="00737541">
            <w:pPr>
              <w:rPr>
                <w:rFonts w:ascii="Garamond" w:hAnsi="Garamond"/>
              </w:rPr>
            </w:pPr>
            <w:r w:rsidRPr="00EE35AF">
              <w:rPr>
                <w:rFonts w:ascii="Garamond" w:hAnsi="Garamond"/>
              </w:rPr>
              <w:t>03/30</w:t>
            </w:r>
            <w:r w:rsidRPr="00EE35AF">
              <w:rPr>
                <w:rFonts w:ascii="Garamond" w:hAnsi="Garamond"/>
                <w:vertAlign w:val="superscript"/>
              </w:rPr>
              <w:t>th</w:t>
            </w:r>
            <w:r w:rsidRPr="00EE35AF">
              <w:rPr>
                <w:rFonts w:ascii="Garamond" w:hAnsi="Garamond"/>
              </w:rPr>
              <w:t xml:space="preserve">  </w:t>
            </w:r>
          </w:p>
        </w:tc>
        <w:tc>
          <w:tcPr>
            <w:tcW w:w="3060" w:type="dxa"/>
          </w:tcPr>
          <w:p w14:paraId="4B46E351" w14:textId="77777777" w:rsidR="00A569E3" w:rsidRPr="00EE35AF" w:rsidRDefault="00A569E3" w:rsidP="00737541">
            <w:pPr>
              <w:rPr>
                <w:rFonts w:ascii="Garamond" w:hAnsi="Garamond"/>
              </w:rPr>
            </w:pPr>
            <w:r w:rsidRPr="00EE35AF">
              <w:rPr>
                <w:rFonts w:ascii="Garamond" w:hAnsi="Garamond"/>
              </w:rPr>
              <w:t xml:space="preserve">Chapter 10 Clark &amp; Creswell. </w:t>
            </w:r>
          </w:p>
        </w:tc>
        <w:tc>
          <w:tcPr>
            <w:tcW w:w="4242" w:type="dxa"/>
          </w:tcPr>
          <w:p w14:paraId="798B8785" w14:textId="77777777" w:rsidR="00A569E3" w:rsidRPr="00EE35AF" w:rsidRDefault="00A569E3" w:rsidP="00737541">
            <w:pPr>
              <w:rPr>
                <w:rFonts w:ascii="Garamond" w:hAnsi="Garamond"/>
              </w:rPr>
            </w:pPr>
            <w:r w:rsidRPr="00EE35AF">
              <w:rPr>
                <w:rFonts w:ascii="Garamond" w:hAnsi="Garamond"/>
              </w:rPr>
              <w:t>Participants and data collection: identifying how qualitative information is gathered</w:t>
            </w:r>
          </w:p>
        </w:tc>
      </w:tr>
      <w:tr w:rsidR="00A569E3" w:rsidRPr="00EE35AF" w14:paraId="0BB95E3E" w14:textId="77777777" w:rsidTr="00CD60C6">
        <w:tc>
          <w:tcPr>
            <w:tcW w:w="1348" w:type="dxa"/>
          </w:tcPr>
          <w:p w14:paraId="0095583E" w14:textId="77777777" w:rsidR="00A569E3" w:rsidRPr="00EE35AF" w:rsidRDefault="00A569E3" w:rsidP="00737541">
            <w:pPr>
              <w:rPr>
                <w:rFonts w:ascii="Garamond" w:hAnsi="Garamond"/>
                <w:b/>
              </w:rPr>
            </w:pPr>
            <w:r w:rsidRPr="00EE35AF">
              <w:rPr>
                <w:rFonts w:ascii="Garamond" w:hAnsi="Garamond"/>
                <w:b/>
              </w:rPr>
              <w:t>Week 11</w:t>
            </w:r>
          </w:p>
          <w:p w14:paraId="7C6704FB" w14:textId="2A665C6F" w:rsidR="00A569E3" w:rsidRPr="00EE35AF" w:rsidRDefault="00AD6583" w:rsidP="00737541">
            <w:pPr>
              <w:rPr>
                <w:rFonts w:ascii="Garamond" w:hAnsi="Garamond"/>
              </w:rPr>
            </w:pPr>
            <w:r w:rsidRPr="00EE35AF">
              <w:rPr>
                <w:rFonts w:ascii="Garamond" w:hAnsi="Garamond"/>
              </w:rPr>
              <w:t>04/6</w:t>
            </w:r>
            <w:r w:rsidRPr="00EE35AF">
              <w:rPr>
                <w:rFonts w:ascii="Garamond" w:hAnsi="Garamond"/>
                <w:vertAlign w:val="superscript"/>
              </w:rPr>
              <w:t>th</w:t>
            </w:r>
            <w:r w:rsidRPr="00EE35AF">
              <w:rPr>
                <w:rFonts w:ascii="Garamond" w:hAnsi="Garamond"/>
              </w:rPr>
              <w:t xml:space="preserve">  </w:t>
            </w:r>
          </w:p>
        </w:tc>
        <w:tc>
          <w:tcPr>
            <w:tcW w:w="3060" w:type="dxa"/>
          </w:tcPr>
          <w:p w14:paraId="173715D0" w14:textId="77777777" w:rsidR="00A569E3" w:rsidRPr="00EE35AF" w:rsidRDefault="00A569E3" w:rsidP="00737541">
            <w:pPr>
              <w:rPr>
                <w:rFonts w:ascii="Garamond" w:hAnsi="Garamond"/>
              </w:rPr>
            </w:pPr>
            <w:r w:rsidRPr="00EE35AF">
              <w:rPr>
                <w:rFonts w:ascii="Garamond" w:hAnsi="Garamond"/>
              </w:rPr>
              <w:t xml:space="preserve">Chapter 11. Clark &amp; Creswell </w:t>
            </w:r>
          </w:p>
        </w:tc>
        <w:tc>
          <w:tcPr>
            <w:tcW w:w="4242" w:type="dxa"/>
          </w:tcPr>
          <w:p w14:paraId="374C788C" w14:textId="77777777" w:rsidR="00A569E3" w:rsidRPr="00EE35AF" w:rsidRDefault="00A569E3" w:rsidP="00737541">
            <w:pPr>
              <w:rPr>
                <w:rFonts w:ascii="Garamond" w:hAnsi="Garamond"/>
              </w:rPr>
            </w:pPr>
            <w:r w:rsidRPr="00EE35AF">
              <w:rPr>
                <w:rFonts w:ascii="Garamond" w:hAnsi="Garamond"/>
              </w:rPr>
              <w:t>Data analysis and results: examining what was found in a qualitative study.</w:t>
            </w:r>
          </w:p>
        </w:tc>
      </w:tr>
      <w:tr w:rsidR="00A569E3" w:rsidRPr="00EE35AF" w14:paraId="236A99C7" w14:textId="77777777" w:rsidTr="00CD60C6">
        <w:tc>
          <w:tcPr>
            <w:tcW w:w="1348" w:type="dxa"/>
          </w:tcPr>
          <w:p w14:paraId="616119A8" w14:textId="77777777" w:rsidR="00A569E3" w:rsidRPr="00EE35AF" w:rsidRDefault="00A569E3" w:rsidP="00737541">
            <w:pPr>
              <w:rPr>
                <w:rFonts w:ascii="Garamond" w:hAnsi="Garamond"/>
                <w:b/>
              </w:rPr>
            </w:pPr>
            <w:r w:rsidRPr="00EE35AF">
              <w:rPr>
                <w:rFonts w:ascii="Garamond" w:hAnsi="Garamond"/>
                <w:b/>
              </w:rPr>
              <w:t>Week 12</w:t>
            </w:r>
          </w:p>
          <w:p w14:paraId="65223784" w14:textId="388C80A2" w:rsidR="00A569E3" w:rsidRPr="00EE35AF" w:rsidRDefault="00AD6583" w:rsidP="00737541">
            <w:pPr>
              <w:rPr>
                <w:rFonts w:ascii="Garamond" w:hAnsi="Garamond"/>
              </w:rPr>
            </w:pPr>
            <w:r w:rsidRPr="00EE35AF">
              <w:rPr>
                <w:rFonts w:ascii="Garamond" w:hAnsi="Garamond"/>
              </w:rPr>
              <w:t>04/14</w:t>
            </w:r>
            <w:r w:rsidRPr="00EE35AF">
              <w:rPr>
                <w:rFonts w:ascii="Garamond" w:hAnsi="Garamond"/>
                <w:vertAlign w:val="superscript"/>
              </w:rPr>
              <w:t>th</w:t>
            </w:r>
          </w:p>
        </w:tc>
        <w:tc>
          <w:tcPr>
            <w:tcW w:w="3060" w:type="dxa"/>
          </w:tcPr>
          <w:p w14:paraId="6CB8BBF6" w14:textId="77777777" w:rsidR="00A569E3" w:rsidRPr="00EE35AF" w:rsidRDefault="00A569E3" w:rsidP="00737541">
            <w:pPr>
              <w:rPr>
                <w:rFonts w:ascii="Garamond" w:hAnsi="Garamond"/>
              </w:rPr>
            </w:pPr>
            <w:r w:rsidRPr="00EE35AF">
              <w:rPr>
                <w:rFonts w:ascii="Garamond" w:hAnsi="Garamond"/>
              </w:rPr>
              <w:t xml:space="preserve">Chapter 12. Clark &amp; Creswell </w:t>
            </w:r>
          </w:p>
        </w:tc>
        <w:tc>
          <w:tcPr>
            <w:tcW w:w="4242" w:type="dxa"/>
          </w:tcPr>
          <w:p w14:paraId="060FB39F" w14:textId="77777777" w:rsidR="00A569E3" w:rsidRPr="00EE35AF" w:rsidRDefault="00A569E3" w:rsidP="00737541">
            <w:pPr>
              <w:rPr>
                <w:rFonts w:ascii="Garamond" w:hAnsi="Garamond"/>
              </w:rPr>
            </w:pPr>
            <w:r w:rsidRPr="00EE35AF">
              <w:rPr>
                <w:rFonts w:ascii="Garamond" w:hAnsi="Garamond"/>
              </w:rPr>
              <w:t>Mixed methods research: studies that mix quantitative and qualitative research</w:t>
            </w:r>
          </w:p>
        </w:tc>
      </w:tr>
      <w:tr w:rsidR="00A569E3" w:rsidRPr="00EE35AF" w14:paraId="1F70AF12" w14:textId="77777777" w:rsidTr="00CD60C6">
        <w:tc>
          <w:tcPr>
            <w:tcW w:w="1348" w:type="dxa"/>
          </w:tcPr>
          <w:p w14:paraId="4B9A37EA" w14:textId="77777777" w:rsidR="00A569E3" w:rsidRPr="00EE35AF" w:rsidRDefault="00A569E3" w:rsidP="00737541">
            <w:pPr>
              <w:rPr>
                <w:rFonts w:ascii="Garamond" w:hAnsi="Garamond"/>
                <w:b/>
              </w:rPr>
            </w:pPr>
            <w:r w:rsidRPr="00EE35AF">
              <w:rPr>
                <w:rFonts w:ascii="Garamond" w:hAnsi="Garamond"/>
                <w:b/>
              </w:rPr>
              <w:t>Week 13-14</w:t>
            </w:r>
          </w:p>
          <w:p w14:paraId="765FF6ED" w14:textId="074D38E6" w:rsidR="00A569E3" w:rsidRPr="00EE35AF" w:rsidRDefault="00A569E3" w:rsidP="00737541">
            <w:pPr>
              <w:rPr>
                <w:rFonts w:ascii="Garamond" w:hAnsi="Garamond"/>
              </w:rPr>
            </w:pPr>
            <w:r w:rsidRPr="00EE35AF">
              <w:rPr>
                <w:rFonts w:ascii="Garamond" w:hAnsi="Garamond"/>
              </w:rPr>
              <w:t xml:space="preserve">&amp; </w:t>
            </w:r>
            <w:r w:rsidR="00517957" w:rsidRPr="00EE35AF">
              <w:rPr>
                <w:rFonts w:ascii="Garamond" w:hAnsi="Garamond"/>
              </w:rPr>
              <w:t>04</w:t>
            </w:r>
            <w:r w:rsidRPr="00EE35AF">
              <w:rPr>
                <w:rFonts w:ascii="Garamond" w:hAnsi="Garamond"/>
              </w:rPr>
              <w:t>/2</w:t>
            </w:r>
            <w:r w:rsidR="00517957" w:rsidRPr="00EE35AF">
              <w:rPr>
                <w:rFonts w:ascii="Garamond" w:hAnsi="Garamond"/>
              </w:rPr>
              <w:t>0</w:t>
            </w:r>
            <w:r w:rsidR="00517957" w:rsidRPr="00EE35AF">
              <w:rPr>
                <w:rFonts w:ascii="Garamond" w:hAnsi="Garamond"/>
                <w:vertAlign w:val="superscript"/>
              </w:rPr>
              <w:t>th</w:t>
            </w:r>
            <w:r w:rsidR="00517957" w:rsidRPr="00EE35AF">
              <w:rPr>
                <w:rFonts w:ascii="Garamond" w:hAnsi="Garamond"/>
              </w:rPr>
              <w:t xml:space="preserve"> </w:t>
            </w:r>
            <w:r w:rsidRPr="00EE35AF">
              <w:rPr>
                <w:rFonts w:ascii="Garamond" w:hAnsi="Garamond"/>
              </w:rPr>
              <w:t xml:space="preserve"> </w:t>
            </w:r>
          </w:p>
        </w:tc>
        <w:tc>
          <w:tcPr>
            <w:tcW w:w="3060" w:type="dxa"/>
          </w:tcPr>
          <w:p w14:paraId="5A90EA04" w14:textId="77777777" w:rsidR="00A569E3" w:rsidRPr="00EE35AF" w:rsidRDefault="00A569E3" w:rsidP="00737541">
            <w:pPr>
              <w:rPr>
                <w:rFonts w:ascii="Garamond" w:hAnsi="Garamond"/>
              </w:rPr>
            </w:pPr>
            <w:r w:rsidRPr="00EE35AF">
              <w:rPr>
                <w:rFonts w:ascii="Garamond" w:hAnsi="Garamond"/>
              </w:rPr>
              <w:t xml:space="preserve">Chapter 13. Clark &amp; Creswell </w:t>
            </w:r>
          </w:p>
        </w:tc>
        <w:tc>
          <w:tcPr>
            <w:tcW w:w="4242" w:type="dxa"/>
          </w:tcPr>
          <w:p w14:paraId="046E8854" w14:textId="77777777" w:rsidR="00A569E3" w:rsidRPr="00EE35AF" w:rsidRDefault="00A569E3" w:rsidP="00737541">
            <w:pPr>
              <w:rPr>
                <w:rFonts w:ascii="Garamond" w:hAnsi="Garamond"/>
              </w:rPr>
            </w:pPr>
            <w:r w:rsidRPr="00EE35AF">
              <w:rPr>
                <w:rFonts w:ascii="Garamond" w:hAnsi="Garamond"/>
              </w:rPr>
              <w:t>Action research designs: research for solving practical problems</w:t>
            </w:r>
          </w:p>
        </w:tc>
      </w:tr>
      <w:tr w:rsidR="00A569E3" w:rsidRPr="00EE35AF" w14:paraId="2C7713CE" w14:textId="77777777" w:rsidTr="00CD60C6">
        <w:tc>
          <w:tcPr>
            <w:tcW w:w="1348" w:type="dxa"/>
          </w:tcPr>
          <w:p w14:paraId="40F913FD" w14:textId="77777777" w:rsidR="00A569E3" w:rsidRPr="00EE35AF" w:rsidRDefault="00A569E3" w:rsidP="00737541">
            <w:pPr>
              <w:rPr>
                <w:rFonts w:ascii="Garamond" w:hAnsi="Garamond"/>
                <w:b/>
              </w:rPr>
            </w:pPr>
            <w:r w:rsidRPr="00EE35AF">
              <w:rPr>
                <w:rFonts w:ascii="Garamond" w:hAnsi="Garamond"/>
                <w:b/>
              </w:rPr>
              <w:t>Week 15</w:t>
            </w:r>
          </w:p>
          <w:p w14:paraId="3A302773" w14:textId="77777777" w:rsidR="00A569E3" w:rsidRPr="00EE35AF" w:rsidRDefault="00517957" w:rsidP="00737541">
            <w:pPr>
              <w:rPr>
                <w:rFonts w:ascii="Garamond" w:hAnsi="Garamond"/>
              </w:rPr>
            </w:pPr>
            <w:r w:rsidRPr="00EE35AF">
              <w:rPr>
                <w:rFonts w:ascii="Garamond" w:hAnsi="Garamond"/>
              </w:rPr>
              <w:t>04</w:t>
            </w:r>
            <w:r w:rsidR="00A569E3" w:rsidRPr="00EE35AF">
              <w:rPr>
                <w:rFonts w:ascii="Garamond" w:hAnsi="Garamond"/>
              </w:rPr>
              <w:t>/</w:t>
            </w:r>
            <w:r w:rsidRPr="00EE35AF">
              <w:rPr>
                <w:rFonts w:ascii="Garamond" w:hAnsi="Garamond"/>
              </w:rPr>
              <w:t>27</w:t>
            </w:r>
            <w:r w:rsidRPr="00EE35AF">
              <w:rPr>
                <w:rFonts w:ascii="Garamond" w:hAnsi="Garamond"/>
                <w:vertAlign w:val="superscript"/>
              </w:rPr>
              <w:t>th</w:t>
            </w:r>
            <w:r w:rsidRPr="00EE35AF">
              <w:rPr>
                <w:rFonts w:ascii="Garamond" w:hAnsi="Garamond"/>
              </w:rPr>
              <w:t xml:space="preserve"> </w:t>
            </w:r>
          </w:p>
          <w:p w14:paraId="2E80B192" w14:textId="3781F10D" w:rsidR="00517957" w:rsidRPr="00EE35AF" w:rsidRDefault="00517957" w:rsidP="00737541">
            <w:pPr>
              <w:rPr>
                <w:rFonts w:ascii="Garamond" w:hAnsi="Garamond"/>
              </w:rPr>
            </w:pPr>
            <w:r w:rsidRPr="00EE35AF">
              <w:rPr>
                <w:rFonts w:ascii="Garamond" w:hAnsi="Garamond"/>
              </w:rPr>
              <w:t>05/4</w:t>
            </w:r>
            <w:r w:rsidRPr="00EE35AF">
              <w:rPr>
                <w:rFonts w:ascii="Garamond" w:hAnsi="Garamond"/>
                <w:vertAlign w:val="superscript"/>
              </w:rPr>
              <w:t>th</w:t>
            </w:r>
            <w:r w:rsidRPr="00EE35AF">
              <w:rPr>
                <w:rFonts w:ascii="Garamond" w:hAnsi="Garamond"/>
              </w:rPr>
              <w:t xml:space="preserve"> </w:t>
            </w:r>
          </w:p>
        </w:tc>
        <w:tc>
          <w:tcPr>
            <w:tcW w:w="3060" w:type="dxa"/>
          </w:tcPr>
          <w:p w14:paraId="1A28EDA8" w14:textId="77777777" w:rsidR="00A569E3" w:rsidRPr="00EE35AF" w:rsidRDefault="00A569E3" w:rsidP="00737541">
            <w:pPr>
              <w:rPr>
                <w:rFonts w:ascii="Garamond" w:hAnsi="Garamond"/>
              </w:rPr>
            </w:pPr>
            <w:r w:rsidRPr="00EE35AF">
              <w:rPr>
                <w:rFonts w:ascii="Garamond" w:hAnsi="Garamond"/>
              </w:rPr>
              <w:t xml:space="preserve">Chapter 14. Clark &amp; Creswell </w:t>
            </w:r>
          </w:p>
        </w:tc>
        <w:tc>
          <w:tcPr>
            <w:tcW w:w="4242" w:type="dxa"/>
          </w:tcPr>
          <w:p w14:paraId="2F3201AD" w14:textId="77777777" w:rsidR="00A569E3" w:rsidRPr="00EE35AF" w:rsidRDefault="00A569E3" w:rsidP="00737541">
            <w:pPr>
              <w:rPr>
                <w:rFonts w:ascii="Garamond" w:hAnsi="Garamond"/>
              </w:rPr>
            </w:pPr>
            <w:r w:rsidRPr="00EE35AF">
              <w:rPr>
                <w:rFonts w:ascii="Garamond" w:hAnsi="Garamond"/>
              </w:rPr>
              <w:t>Conclusions: identifying the interpretations and implications of a study</w:t>
            </w:r>
          </w:p>
        </w:tc>
      </w:tr>
    </w:tbl>
    <w:p w14:paraId="05B69757" w14:textId="77777777" w:rsidR="00DA5250" w:rsidRPr="0084177F" w:rsidRDefault="00DA5250" w:rsidP="00DA5250">
      <w:pPr>
        <w:rPr>
          <w:rFonts w:ascii="Garamond" w:hAnsi="Garamond" w:cs="Calibri"/>
          <w:u w:val="single"/>
        </w:rPr>
      </w:pPr>
      <w:r w:rsidRPr="00EE35AF">
        <w:rPr>
          <w:rFonts w:ascii="Garamond" w:hAnsi="Garamond" w:cs="Calibri"/>
          <w:i/>
          <w:iCs/>
        </w:rPr>
        <w:t>* Please note: Schedule is subject to change</w:t>
      </w:r>
    </w:p>
    <w:p w14:paraId="02A82504" w14:textId="77777777" w:rsidR="00A569E3" w:rsidRPr="0084177F" w:rsidRDefault="00A569E3" w:rsidP="00A77E2F">
      <w:pPr>
        <w:rPr>
          <w:rFonts w:ascii="Garamond" w:hAnsi="Garamond"/>
        </w:rPr>
      </w:pPr>
    </w:p>
    <w:sectPr w:rsidR="00A569E3" w:rsidRPr="0084177F" w:rsidSect="00205446">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1AB8" w14:textId="77777777" w:rsidR="00E569BF" w:rsidRDefault="00E569BF">
      <w:r>
        <w:separator/>
      </w:r>
    </w:p>
  </w:endnote>
  <w:endnote w:type="continuationSeparator" w:id="0">
    <w:p w14:paraId="6AFE2FD0" w14:textId="77777777" w:rsidR="00E569BF" w:rsidRDefault="00E5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6"/>
      <w:gridCol w:w="2887"/>
      <w:gridCol w:w="2867"/>
    </w:tblGrid>
    <w:tr w:rsidR="00CC0704" w:rsidRPr="003A6581" w14:paraId="3E87AD51" w14:textId="77777777" w:rsidTr="000C534F">
      <w:trPr>
        <w:trHeight w:val="90"/>
      </w:trPr>
      <w:tc>
        <w:tcPr>
          <w:tcW w:w="3192" w:type="dxa"/>
        </w:tcPr>
        <w:p w14:paraId="564E0117" w14:textId="27105EDE" w:rsidR="00CC0704" w:rsidRPr="009100A8" w:rsidRDefault="00CC0704" w:rsidP="00CC0704">
          <w:pPr>
            <w:pStyle w:val="Footer"/>
            <w:ind w:right="360"/>
            <w:rPr>
              <w:rFonts w:asciiTheme="majorHAnsi" w:hAnsiTheme="majorHAnsi"/>
              <w:sz w:val="18"/>
              <w:szCs w:val="18"/>
            </w:rPr>
          </w:pPr>
          <w:r w:rsidRPr="009100A8">
            <w:rPr>
              <w:rFonts w:asciiTheme="majorHAnsi" w:hAnsiTheme="majorHAnsi"/>
              <w:sz w:val="18"/>
              <w:szCs w:val="18"/>
            </w:rPr>
            <w:t xml:space="preserve">Dr. </w:t>
          </w:r>
          <w:r w:rsidR="00AF35F0">
            <w:rPr>
              <w:rFonts w:asciiTheme="majorHAnsi" w:hAnsiTheme="majorHAnsi"/>
              <w:sz w:val="18"/>
              <w:szCs w:val="18"/>
            </w:rPr>
            <w:t>Amani Zaier</w:t>
          </w:r>
        </w:p>
      </w:tc>
      <w:tc>
        <w:tcPr>
          <w:tcW w:w="3192" w:type="dxa"/>
        </w:tcPr>
        <w:p w14:paraId="098CBF01" w14:textId="361E526D" w:rsidR="00CC0704" w:rsidRPr="009100A8" w:rsidRDefault="00BE2F42" w:rsidP="00E96A8F">
          <w:pPr>
            <w:pStyle w:val="Footer"/>
            <w:ind w:right="360"/>
            <w:rPr>
              <w:rFonts w:asciiTheme="majorHAnsi" w:hAnsiTheme="majorHAnsi"/>
              <w:sz w:val="18"/>
              <w:szCs w:val="18"/>
            </w:rPr>
          </w:pPr>
          <w:r>
            <w:rPr>
              <w:rFonts w:asciiTheme="majorHAnsi" w:hAnsiTheme="majorHAnsi"/>
              <w:sz w:val="18"/>
              <w:szCs w:val="18"/>
            </w:rPr>
            <w:t>EPSY</w:t>
          </w:r>
          <w:r w:rsidR="00CC0704" w:rsidRPr="009100A8">
            <w:rPr>
              <w:rFonts w:asciiTheme="majorHAnsi" w:hAnsiTheme="majorHAnsi"/>
              <w:sz w:val="18"/>
              <w:szCs w:val="18"/>
            </w:rPr>
            <w:t xml:space="preserve"> 53</w:t>
          </w:r>
          <w:r w:rsidR="00397208">
            <w:rPr>
              <w:rFonts w:asciiTheme="majorHAnsi" w:hAnsiTheme="majorHAnsi"/>
              <w:sz w:val="18"/>
              <w:szCs w:val="18"/>
            </w:rPr>
            <w:t>7</w:t>
          </w:r>
          <w:r w:rsidR="00CC0704">
            <w:rPr>
              <w:rFonts w:asciiTheme="majorHAnsi" w:hAnsiTheme="majorHAnsi"/>
              <w:sz w:val="18"/>
              <w:szCs w:val="18"/>
            </w:rPr>
            <w:t>9</w:t>
          </w:r>
          <w:r w:rsidR="00CC0704" w:rsidRPr="009100A8">
            <w:rPr>
              <w:rFonts w:asciiTheme="majorHAnsi" w:hAnsiTheme="majorHAnsi"/>
              <w:sz w:val="18"/>
              <w:szCs w:val="18"/>
            </w:rPr>
            <w:t xml:space="preserve">   </w:t>
          </w:r>
          <w:r w:rsidR="0011475C">
            <w:rPr>
              <w:rFonts w:asciiTheme="majorHAnsi" w:hAnsiTheme="majorHAnsi"/>
              <w:sz w:val="18"/>
              <w:szCs w:val="18"/>
            </w:rPr>
            <w:t xml:space="preserve">Spring </w:t>
          </w:r>
          <w:r w:rsidR="00CC0704" w:rsidRPr="009100A8">
            <w:rPr>
              <w:rFonts w:asciiTheme="majorHAnsi" w:hAnsiTheme="majorHAnsi"/>
              <w:sz w:val="18"/>
              <w:szCs w:val="18"/>
            </w:rPr>
            <w:t>20</w:t>
          </w:r>
          <w:r w:rsidR="0011475C">
            <w:rPr>
              <w:rFonts w:asciiTheme="majorHAnsi" w:hAnsiTheme="majorHAnsi"/>
              <w:sz w:val="18"/>
              <w:szCs w:val="18"/>
            </w:rPr>
            <w:t>20</w:t>
          </w:r>
        </w:p>
      </w:tc>
      <w:tc>
        <w:tcPr>
          <w:tcW w:w="3192" w:type="dxa"/>
        </w:tcPr>
        <w:p w14:paraId="77882F33" w14:textId="77777777" w:rsidR="00CC0704" w:rsidRPr="009100A8" w:rsidRDefault="00CC0704" w:rsidP="009C72EE">
          <w:pPr>
            <w:pStyle w:val="Footer"/>
            <w:ind w:right="360"/>
            <w:jc w:val="right"/>
            <w:rPr>
              <w:rFonts w:asciiTheme="majorHAnsi" w:hAnsiTheme="majorHAnsi"/>
              <w:sz w:val="18"/>
              <w:szCs w:val="18"/>
            </w:rPr>
          </w:pPr>
          <w:r w:rsidRPr="009100A8">
            <w:rPr>
              <w:rFonts w:asciiTheme="majorHAnsi" w:hAnsiTheme="majorHAnsi"/>
              <w:sz w:val="18"/>
              <w:szCs w:val="18"/>
            </w:rPr>
            <w:t xml:space="preserve">Page </w:t>
          </w:r>
          <w:r w:rsidRPr="009100A8">
            <w:rPr>
              <w:rStyle w:val="PageNumber"/>
              <w:rFonts w:asciiTheme="majorHAnsi" w:hAnsiTheme="majorHAnsi"/>
              <w:b/>
              <w:sz w:val="18"/>
              <w:szCs w:val="18"/>
            </w:rPr>
            <w:fldChar w:fldCharType="begin"/>
          </w:r>
          <w:r w:rsidRPr="009100A8">
            <w:rPr>
              <w:rStyle w:val="PageNumber"/>
              <w:rFonts w:asciiTheme="majorHAnsi" w:hAnsiTheme="majorHAnsi"/>
              <w:b/>
              <w:sz w:val="18"/>
              <w:szCs w:val="18"/>
            </w:rPr>
            <w:instrText xml:space="preserve"> PAGE </w:instrText>
          </w:r>
          <w:r w:rsidRPr="009100A8">
            <w:rPr>
              <w:rStyle w:val="PageNumber"/>
              <w:rFonts w:asciiTheme="majorHAnsi" w:hAnsiTheme="majorHAnsi"/>
              <w:b/>
              <w:sz w:val="18"/>
              <w:szCs w:val="18"/>
            </w:rPr>
            <w:fldChar w:fldCharType="separate"/>
          </w:r>
          <w:r w:rsidR="00013207">
            <w:rPr>
              <w:rStyle w:val="PageNumber"/>
              <w:rFonts w:asciiTheme="majorHAnsi" w:hAnsiTheme="majorHAnsi"/>
              <w:b/>
              <w:noProof/>
              <w:sz w:val="18"/>
              <w:szCs w:val="18"/>
            </w:rPr>
            <w:t>1</w:t>
          </w:r>
          <w:r w:rsidRPr="009100A8">
            <w:rPr>
              <w:rStyle w:val="PageNumber"/>
              <w:rFonts w:asciiTheme="majorHAnsi" w:hAnsiTheme="majorHAnsi"/>
              <w:b/>
              <w:sz w:val="18"/>
              <w:szCs w:val="18"/>
            </w:rPr>
            <w:fldChar w:fldCharType="end"/>
          </w:r>
        </w:p>
      </w:tc>
    </w:tr>
  </w:tbl>
  <w:p w14:paraId="7610C494" w14:textId="77777777" w:rsidR="00CC0704" w:rsidRPr="00205446" w:rsidRDefault="00CC0704" w:rsidP="009C72EE">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17FC" w14:textId="77777777" w:rsidR="00E569BF" w:rsidRDefault="00E569BF">
      <w:r>
        <w:separator/>
      </w:r>
    </w:p>
  </w:footnote>
  <w:footnote w:type="continuationSeparator" w:id="0">
    <w:p w14:paraId="331770BA" w14:textId="77777777" w:rsidR="00E569BF" w:rsidRDefault="00E5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3B"/>
    <w:multiLevelType w:val="hybridMultilevel"/>
    <w:tmpl w:val="DCD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0CF"/>
    <w:multiLevelType w:val="multilevel"/>
    <w:tmpl w:val="614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37DA"/>
    <w:multiLevelType w:val="multilevel"/>
    <w:tmpl w:val="C072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32470"/>
    <w:multiLevelType w:val="hybridMultilevel"/>
    <w:tmpl w:val="469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76B"/>
    <w:multiLevelType w:val="hybridMultilevel"/>
    <w:tmpl w:val="70B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0308"/>
    <w:multiLevelType w:val="hybridMultilevel"/>
    <w:tmpl w:val="157CB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10416"/>
    <w:multiLevelType w:val="multilevel"/>
    <w:tmpl w:val="EFF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03E61"/>
    <w:multiLevelType w:val="multilevel"/>
    <w:tmpl w:val="AFD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B5932"/>
    <w:multiLevelType w:val="hybridMultilevel"/>
    <w:tmpl w:val="8F44BABA"/>
    <w:lvl w:ilvl="0" w:tplc="1C2C365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201A"/>
    <w:multiLevelType w:val="hybridMultilevel"/>
    <w:tmpl w:val="B0ECC6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834B5"/>
    <w:multiLevelType w:val="hybridMultilevel"/>
    <w:tmpl w:val="73A4F2AA"/>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372F7"/>
    <w:multiLevelType w:val="hybridMultilevel"/>
    <w:tmpl w:val="FCFC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A2427"/>
    <w:multiLevelType w:val="multilevel"/>
    <w:tmpl w:val="4BC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55CE"/>
    <w:multiLevelType w:val="multilevel"/>
    <w:tmpl w:val="F3E8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4514B"/>
    <w:multiLevelType w:val="hybridMultilevel"/>
    <w:tmpl w:val="BF7EC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12454"/>
    <w:multiLevelType w:val="hybridMultilevel"/>
    <w:tmpl w:val="34D6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B6D2A"/>
    <w:multiLevelType w:val="multilevel"/>
    <w:tmpl w:val="2D84A1EC"/>
    <w:lvl w:ilvl="0">
      <w:start w:val="1"/>
      <w:numFmt w:val="bullet"/>
      <w:pStyle w:val="Syllabus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F6055"/>
    <w:multiLevelType w:val="multilevel"/>
    <w:tmpl w:val="B12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23E57"/>
    <w:multiLevelType w:val="hybridMultilevel"/>
    <w:tmpl w:val="D1B815DE"/>
    <w:lvl w:ilvl="0" w:tplc="CC42805C">
      <w:start w:val="1"/>
      <w:numFmt w:val="decimal"/>
      <w:lvlText w:val="%1."/>
      <w:lvlJc w:val="left"/>
      <w:pPr>
        <w:ind w:left="360"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9" w15:restartNumberingAfterBreak="0">
    <w:nsid w:val="4B8E3B9D"/>
    <w:multiLevelType w:val="hybridMultilevel"/>
    <w:tmpl w:val="E4EE0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BA2970"/>
    <w:multiLevelType w:val="multilevel"/>
    <w:tmpl w:val="B38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15B0E"/>
    <w:multiLevelType w:val="multilevel"/>
    <w:tmpl w:val="C0D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B2D62"/>
    <w:multiLevelType w:val="hybridMultilevel"/>
    <w:tmpl w:val="A650E3BC"/>
    <w:lvl w:ilvl="0" w:tplc="032E6BE4">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C4914"/>
    <w:multiLevelType w:val="hybridMultilevel"/>
    <w:tmpl w:val="B606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A4D3C"/>
    <w:multiLevelType w:val="hybridMultilevel"/>
    <w:tmpl w:val="60F4D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A4FC6"/>
    <w:multiLevelType w:val="hybridMultilevel"/>
    <w:tmpl w:val="65A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E5017"/>
    <w:multiLevelType w:val="multilevel"/>
    <w:tmpl w:val="801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D52D82"/>
    <w:multiLevelType w:val="hybridMultilevel"/>
    <w:tmpl w:val="5BBA5876"/>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574AD"/>
    <w:multiLevelType w:val="hybridMultilevel"/>
    <w:tmpl w:val="BF00198E"/>
    <w:lvl w:ilvl="0" w:tplc="ABA66DE4">
      <w:numFmt w:val="bullet"/>
      <w:lvlText w:val=""/>
      <w:lvlJc w:val="left"/>
      <w:pPr>
        <w:ind w:left="919" w:hanging="361"/>
      </w:pPr>
      <w:rPr>
        <w:rFonts w:ascii="Symbol" w:eastAsia="Symbol" w:hAnsi="Symbol" w:cs="Symbol" w:hint="default"/>
        <w:w w:val="100"/>
        <w:sz w:val="22"/>
        <w:szCs w:val="22"/>
        <w:lang w:val="en-US" w:eastAsia="en-US" w:bidi="en-US"/>
      </w:rPr>
    </w:lvl>
    <w:lvl w:ilvl="1" w:tplc="3FE8F7A8">
      <w:numFmt w:val="bullet"/>
      <w:lvlText w:val="•"/>
      <w:lvlJc w:val="left"/>
      <w:pPr>
        <w:ind w:left="1820" w:hanging="361"/>
      </w:pPr>
      <w:rPr>
        <w:rFonts w:hint="default"/>
        <w:lang w:val="en-US" w:eastAsia="en-US" w:bidi="en-US"/>
      </w:rPr>
    </w:lvl>
    <w:lvl w:ilvl="2" w:tplc="76DEACB4">
      <w:numFmt w:val="bullet"/>
      <w:lvlText w:val="•"/>
      <w:lvlJc w:val="left"/>
      <w:pPr>
        <w:ind w:left="2720" w:hanging="361"/>
      </w:pPr>
      <w:rPr>
        <w:rFonts w:hint="default"/>
        <w:lang w:val="en-US" w:eastAsia="en-US" w:bidi="en-US"/>
      </w:rPr>
    </w:lvl>
    <w:lvl w:ilvl="3" w:tplc="1E2E4C8C">
      <w:numFmt w:val="bullet"/>
      <w:lvlText w:val="•"/>
      <w:lvlJc w:val="left"/>
      <w:pPr>
        <w:ind w:left="3620" w:hanging="361"/>
      </w:pPr>
      <w:rPr>
        <w:rFonts w:hint="default"/>
        <w:lang w:val="en-US" w:eastAsia="en-US" w:bidi="en-US"/>
      </w:rPr>
    </w:lvl>
    <w:lvl w:ilvl="4" w:tplc="ED66FE86">
      <w:numFmt w:val="bullet"/>
      <w:lvlText w:val="•"/>
      <w:lvlJc w:val="left"/>
      <w:pPr>
        <w:ind w:left="4520" w:hanging="361"/>
      </w:pPr>
      <w:rPr>
        <w:rFonts w:hint="default"/>
        <w:lang w:val="en-US" w:eastAsia="en-US" w:bidi="en-US"/>
      </w:rPr>
    </w:lvl>
    <w:lvl w:ilvl="5" w:tplc="1EE47C9A">
      <w:numFmt w:val="bullet"/>
      <w:lvlText w:val="•"/>
      <w:lvlJc w:val="left"/>
      <w:pPr>
        <w:ind w:left="5420" w:hanging="361"/>
      </w:pPr>
      <w:rPr>
        <w:rFonts w:hint="default"/>
        <w:lang w:val="en-US" w:eastAsia="en-US" w:bidi="en-US"/>
      </w:rPr>
    </w:lvl>
    <w:lvl w:ilvl="6" w:tplc="A6AA5ACC">
      <w:numFmt w:val="bullet"/>
      <w:lvlText w:val="•"/>
      <w:lvlJc w:val="left"/>
      <w:pPr>
        <w:ind w:left="6320" w:hanging="361"/>
      </w:pPr>
      <w:rPr>
        <w:rFonts w:hint="default"/>
        <w:lang w:val="en-US" w:eastAsia="en-US" w:bidi="en-US"/>
      </w:rPr>
    </w:lvl>
    <w:lvl w:ilvl="7" w:tplc="A85AFEA6">
      <w:numFmt w:val="bullet"/>
      <w:lvlText w:val="•"/>
      <w:lvlJc w:val="left"/>
      <w:pPr>
        <w:ind w:left="7220" w:hanging="361"/>
      </w:pPr>
      <w:rPr>
        <w:rFonts w:hint="default"/>
        <w:lang w:val="en-US" w:eastAsia="en-US" w:bidi="en-US"/>
      </w:rPr>
    </w:lvl>
    <w:lvl w:ilvl="8" w:tplc="E15AFDEE">
      <w:numFmt w:val="bullet"/>
      <w:lvlText w:val="•"/>
      <w:lvlJc w:val="left"/>
      <w:pPr>
        <w:ind w:left="8120" w:hanging="361"/>
      </w:pPr>
      <w:rPr>
        <w:rFonts w:hint="default"/>
        <w:lang w:val="en-US" w:eastAsia="en-US" w:bidi="en-US"/>
      </w:rPr>
    </w:lvl>
  </w:abstractNum>
  <w:abstractNum w:abstractNumId="29" w15:restartNumberingAfterBreak="0">
    <w:nsid w:val="7802432A"/>
    <w:multiLevelType w:val="hybridMultilevel"/>
    <w:tmpl w:val="A63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3576F"/>
    <w:multiLevelType w:val="hybridMultilevel"/>
    <w:tmpl w:val="9A9E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3103B"/>
    <w:multiLevelType w:val="hybridMultilevel"/>
    <w:tmpl w:val="AB5E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87833"/>
    <w:multiLevelType w:val="multilevel"/>
    <w:tmpl w:val="043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B82A11"/>
    <w:multiLevelType w:val="hybridMultilevel"/>
    <w:tmpl w:val="8806D61E"/>
    <w:lvl w:ilvl="0" w:tplc="032E6B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17"/>
  </w:num>
  <w:num w:numId="4">
    <w:abstractNumId w:val="32"/>
  </w:num>
  <w:num w:numId="5">
    <w:abstractNumId w:val="16"/>
  </w:num>
  <w:num w:numId="6">
    <w:abstractNumId w:val="15"/>
  </w:num>
  <w:num w:numId="7">
    <w:abstractNumId w:val="33"/>
  </w:num>
  <w:num w:numId="8">
    <w:abstractNumId w:val="21"/>
  </w:num>
  <w:num w:numId="9">
    <w:abstractNumId w:val="7"/>
  </w:num>
  <w:num w:numId="10">
    <w:abstractNumId w:val="20"/>
  </w:num>
  <w:num w:numId="11">
    <w:abstractNumId w:val="6"/>
  </w:num>
  <w:num w:numId="12">
    <w:abstractNumId w:val="2"/>
  </w:num>
  <w:num w:numId="13">
    <w:abstractNumId w:val="1"/>
  </w:num>
  <w:num w:numId="14">
    <w:abstractNumId w:val="3"/>
  </w:num>
  <w:num w:numId="15">
    <w:abstractNumId w:val="4"/>
  </w:num>
  <w:num w:numId="16">
    <w:abstractNumId w:val="28"/>
  </w:num>
  <w:num w:numId="17">
    <w:abstractNumId w:val="18"/>
  </w:num>
  <w:num w:numId="18">
    <w:abstractNumId w:val="31"/>
  </w:num>
  <w:num w:numId="19">
    <w:abstractNumId w:val="9"/>
  </w:num>
  <w:num w:numId="20">
    <w:abstractNumId w:val="25"/>
  </w:num>
  <w:num w:numId="21">
    <w:abstractNumId w:val="5"/>
  </w:num>
  <w:num w:numId="22">
    <w:abstractNumId w:val="19"/>
  </w:num>
  <w:num w:numId="23">
    <w:abstractNumId w:val="29"/>
  </w:num>
  <w:num w:numId="24">
    <w:abstractNumId w:val="14"/>
  </w:num>
  <w:num w:numId="25">
    <w:abstractNumId w:val="23"/>
  </w:num>
  <w:num w:numId="26">
    <w:abstractNumId w:val="0"/>
  </w:num>
  <w:num w:numId="27">
    <w:abstractNumId w:val="11"/>
  </w:num>
  <w:num w:numId="28">
    <w:abstractNumId w:val="30"/>
  </w:num>
  <w:num w:numId="29">
    <w:abstractNumId w:val="8"/>
  </w:num>
  <w:num w:numId="30">
    <w:abstractNumId w:val="24"/>
  </w:num>
  <w:num w:numId="31">
    <w:abstractNumId w:val="22"/>
  </w:num>
  <w:num w:numId="32">
    <w:abstractNumId w:val="10"/>
  </w:num>
  <w:num w:numId="33">
    <w:abstractNumId w:val="13"/>
    <w:lvlOverride w:ilvl="0">
      <w:lvl w:ilvl="0">
        <w:numFmt w:val="lowerLetter"/>
        <w:lvlText w:val="%1."/>
        <w:lvlJc w:val="left"/>
      </w:lvl>
    </w:lvlOverride>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15"/>
    <w:rsid w:val="00000374"/>
    <w:rsid w:val="0000246B"/>
    <w:rsid w:val="00010FCB"/>
    <w:rsid w:val="00013207"/>
    <w:rsid w:val="00013523"/>
    <w:rsid w:val="000204AC"/>
    <w:rsid w:val="000226E3"/>
    <w:rsid w:val="00026A55"/>
    <w:rsid w:val="00026E6A"/>
    <w:rsid w:val="00027E4B"/>
    <w:rsid w:val="0003303C"/>
    <w:rsid w:val="0004509A"/>
    <w:rsid w:val="00047FB9"/>
    <w:rsid w:val="000513C3"/>
    <w:rsid w:val="00052416"/>
    <w:rsid w:val="00057EF6"/>
    <w:rsid w:val="00063E16"/>
    <w:rsid w:val="00064AA8"/>
    <w:rsid w:val="00065AFE"/>
    <w:rsid w:val="000672C4"/>
    <w:rsid w:val="000720EA"/>
    <w:rsid w:val="000736E7"/>
    <w:rsid w:val="00077326"/>
    <w:rsid w:val="000810BB"/>
    <w:rsid w:val="00082DBE"/>
    <w:rsid w:val="000843CC"/>
    <w:rsid w:val="0009631F"/>
    <w:rsid w:val="000A0237"/>
    <w:rsid w:val="000A1AA2"/>
    <w:rsid w:val="000A3329"/>
    <w:rsid w:val="000B3186"/>
    <w:rsid w:val="000C077C"/>
    <w:rsid w:val="000C3D3F"/>
    <w:rsid w:val="000C534F"/>
    <w:rsid w:val="000C6CCB"/>
    <w:rsid w:val="000C7AF5"/>
    <w:rsid w:val="000D17C7"/>
    <w:rsid w:val="000D3CE7"/>
    <w:rsid w:val="000D4B1B"/>
    <w:rsid w:val="000D4D78"/>
    <w:rsid w:val="000D734D"/>
    <w:rsid w:val="000E1DD8"/>
    <w:rsid w:val="000E255A"/>
    <w:rsid w:val="000F391A"/>
    <w:rsid w:val="0010065E"/>
    <w:rsid w:val="001011D9"/>
    <w:rsid w:val="001031B5"/>
    <w:rsid w:val="00104D74"/>
    <w:rsid w:val="00106F49"/>
    <w:rsid w:val="00107183"/>
    <w:rsid w:val="0010730C"/>
    <w:rsid w:val="001106DA"/>
    <w:rsid w:val="0011076B"/>
    <w:rsid w:val="0011475C"/>
    <w:rsid w:val="001157F7"/>
    <w:rsid w:val="00122153"/>
    <w:rsid w:val="001263CD"/>
    <w:rsid w:val="001270CD"/>
    <w:rsid w:val="00131AEC"/>
    <w:rsid w:val="001331A5"/>
    <w:rsid w:val="00134D18"/>
    <w:rsid w:val="00137CA1"/>
    <w:rsid w:val="00143564"/>
    <w:rsid w:val="00152069"/>
    <w:rsid w:val="00157D9C"/>
    <w:rsid w:val="00157E80"/>
    <w:rsid w:val="00167E80"/>
    <w:rsid w:val="0017212B"/>
    <w:rsid w:val="00185336"/>
    <w:rsid w:val="0018614E"/>
    <w:rsid w:val="00186CDB"/>
    <w:rsid w:val="001870BF"/>
    <w:rsid w:val="001921F9"/>
    <w:rsid w:val="0019420E"/>
    <w:rsid w:val="001964BF"/>
    <w:rsid w:val="00197142"/>
    <w:rsid w:val="001A3EDA"/>
    <w:rsid w:val="001A5DEE"/>
    <w:rsid w:val="001A7407"/>
    <w:rsid w:val="001B0736"/>
    <w:rsid w:val="001B0E85"/>
    <w:rsid w:val="001B3B6F"/>
    <w:rsid w:val="001C199A"/>
    <w:rsid w:val="001C1E94"/>
    <w:rsid w:val="001C2451"/>
    <w:rsid w:val="001C5E53"/>
    <w:rsid w:val="001D2C85"/>
    <w:rsid w:val="001D4343"/>
    <w:rsid w:val="001D67F2"/>
    <w:rsid w:val="001E380F"/>
    <w:rsid w:val="001F05A7"/>
    <w:rsid w:val="001F1E3F"/>
    <w:rsid w:val="0020034F"/>
    <w:rsid w:val="002045FB"/>
    <w:rsid w:val="0020529B"/>
    <w:rsid w:val="00205446"/>
    <w:rsid w:val="00211377"/>
    <w:rsid w:val="00212318"/>
    <w:rsid w:val="00213F72"/>
    <w:rsid w:val="0021487E"/>
    <w:rsid w:val="00216EBD"/>
    <w:rsid w:val="002171F2"/>
    <w:rsid w:val="0022146B"/>
    <w:rsid w:val="002216F8"/>
    <w:rsid w:val="0022179C"/>
    <w:rsid w:val="00223FC6"/>
    <w:rsid w:val="00225786"/>
    <w:rsid w:val="0023242D"/>
    <w:rsid w:val="002514D8"/>
    <w:rsid w:val="002516C0"/>
    <w:rsid w:val="0025229C"/>
    <w:rsid w:val="002550AE"/>
    <w:rsid w:val="002556BA"/>
    <w:rsid w:val="00261315"/>
    <w:rsid w:val="00265D1B"/>
    <w:rsid w:val="002677B1"/>
    <w:rsid w:val="00270502"/>
    <w:rsid w:val="002708C5"/>
    <w:rsid w:val="002723CB"/>
    <w:rsid w:val="00275238"/>
    <w:rsid w:val="00286BFA"/>
    <w:rsid w:val="00291742"/>
    <w:rsid w:val="00292648"/>
    <w:rsid w:val="00294AD8"/>
    <w:rsid w:val="002A5304"/>
    <w:rsid w:val="002A652B"/>
    <w:rsid w:val="002A7B94"/>
    <w:rsid w:val="002C01D0"/>
    <w:rsid w:val="002C06AE"/>
    <w:rsid w:val="002C2B1B"/>
    <w:rsid w:val="002C7C1B"/>
    <w:rsid w:val="002D1CAB"/>
    <w:rsid w:val="002D5C46"/>
    <w:rsid w:val="002D5F91"/>
    <w:rsid w:val="002E3E49"/>
    <w:rsid w:val="0030019A"/>
    <w:rsid w:val="003024D3"/>
    <w:rsid w:val="00302F61"/>
    <w:rsid w:val="0031046B"/>
    <w:rsid w:val="00313CB1"/>
    <w:rsid w:val="0031768F"/>
    <w:rsid w:val="00324C29"/>
    <w:rsid w:val="00324FB8"/>
    <w:rsid w:val="00325035"/>
    <w:rsid w:val="00327DEA"/>
    <w:rsid w:val="00330AE6"/>
    <w:rsid w:val="003312F1"/>
    <w:rsid w:val="00335C6D"/>
    <w:rsid w:val="003379BA"/>
    <w:rsid w:val="0034237E"/>
    <w:rsid w:val="00342CA4"/>
    <w:rsid w:val="003516F2"/>
    <w:rsid w:val="003532EE"/>
    <w:rsid w:val="00354405"/>
    <w:rsid w:val="0035635E"/>
    <w:rsid w:val="003566BB"/>
    <w:rsid w:val="003620C6"/>
    <w:rsid w:val="00364072"/>
    <w:rsid w:val="00365019"/>
    <w:rsid w:val="003679FD"/>
    <w:rsid w:val="003714EA"/>
    <w:rsid w:val="003761DC"/>
    <w:rsid w:val="00381B12"/>
    <w:rsid w:val="0038203F"/>
    <w:rsid w:val="003961A7"/>
    <w:rsid w:val="00397208"/>
    <w:rsid w:val="003B1DCE"/>
    <w:rsid w:val="003B359A"/>
    <w:rsid w:val="003B5A04"/>
    <w:rsid w:val="003C28C6"/>
    <w:rsid w:val="003C3A10"/>
    <w:rsid w:val="003D4BAC"/>
    <w:rsid w:val="003E192D"/>
    <w:rsid w:val="003E24BC"/>
    <w:rsid w:val="003E457C"/>
    <w:rsid w:val="003E74B0"/>
    <w:rsid w:val="003F1719"/>
    <w:rsid w:val="00406456"/>
    <w:rsid w:val="00407EBA"/>
    <w:rsid w:val="004106DF"/>
    <w:rsid w:val="00417973"/>
    <w:rsid w:val="00425829"/>
    <w:rsid w:val="00426DEC"/>
    <w:rsid w:val="004279B4"/>
    <w:rsid w:val="0043011F"/>
    <w:rsid w:val="00450447"/>
    <w:rsid w:val="00457A91"/>
    <w:rsid w:val="00463A7B"/>
    <w:rsid w:val="00465021"/>
    <w:rsid w:val="00470E21"/>
    <w:rsid w:val="00470E49"/>
    <w:rsid w:val="00471A68"/>
    <w:rsid w:val="004725CF"/>
    <w:rsid w:val="00472B2D"/>
    <w:rsid w:val="00484996"/>
    <w:rsid w:val="004856DD"/>
    <w:rsid w:val="004A123E"/>
    <w:rsid w:val="004A4EA2"/>
    <w:rsid w:val="004C0505"/>
    <w:rsid w:val="004C093E"/>
    <w:rsid w:val="004C1551"/>
    <w:rsid w:val="004C5868"/>
    <w:rsid w:val="004D537B"/>
    <w:rsid w:val="004E1908"/>
    <w:rsid w:val="004E2AEC"/>
    <w:rsid w:val="004F5C30"/>
    <w:rsid w:val="004F5F6F"/>
    <w:rsid w:val="004F7C85"/>
    <w:rsid w:val="005037B7"/>
    <w:rsid w:val="005050FB"/>
    <w:rsid w:val="005051F6"/>
    <w:rsid w:val="005073E8"/>
    <w:rsid w:val="00517957"/>
    <w:rsid w:val="005216FF"/>
    <w:rsid w:val="00521D02"/>
    <w:rsid w:val="0052388E"/>
    <w:rsid w:val="00524590"/>
    <w:rsid w:val="00524958"/>
    <w:rsid w:val="00525990"/>
    <w:rsid w:val="00527000"/>
    <w:rsid w:val="0053312A"/>
    <w:rsid w:val="00537E44"/>
    <w:rsid w:val="005413BC"/>
    <w:rsid w:val="00547874"/>
    <w:rsid w:val="00550B64"/>
    <w:rsid w:val="00551BA6"/>
    <w:rsid w:val="0055242D"/>
    <w:rsid w:val="00555C85"/>
    <w:rsid w:val="00565936"/>
    <w:rsid w:val="00565D6E"/>
    <w:rsid w:val="005710BA"/>
    <w:rsid w:val="00573B96"/>
    <w:rsid w:val="00586C51"/>
    <w:rsid w:val="005910D1"/>
    <w:rsid w:val="005A0E63"/>
    <w:rsid w:val="005A5A36"/>
    <w:rsid w:val="005B2BC9"/>
    <w:rsid w:val="005B3415"/>
    <w:rsid w:val="005B4F95"/>
    <w:rsid w:val="005B632D"/>
    <w:rsid w:val="005B7C37"/>
    <w:rsid w:val="005C258A"/>
    <w:rsid w:val="005C3391"/>
    <w:rsid w:val="005C4BC4"/>
    <w:rsid w:val="005C6355"/>
    <w:rsid w:val="005D2A00"/>
    <w:rsid w:val="005D441B"/>
    <w:rsid w:val="005D7A92"/>
    <w:rsid w:val="005F5355"/>
    <w:rsid w:val="005F5A0F"/>
    <w:rsid w:val="0060173D"/>
    <w:rsid w:val="00603A1D"/>
    <w:rsid w:val="00606EB9"/>
    <w:rsid w:val="00624988"/>
    <w:rsid w:val="00646363"/>
    <w:rsid w:val="0064710B"/>
    <w:rsid w:val="00653E54"/>
    <w:rsid w:val="00664A3D"/>
    <w:rsid w:val="0066772D"/>
    <w:rsid w:val="00671F73"/>
    <w:rsid w:val="006740F9"/>
    <w:rsid w:val="00675BC1"/>
    <w:rsid w:val="00675DF2"/>
    <w:rsid w:val="00680A98"/>
    <w:rsid w:val="0068483B"/>
    <w:rsid w:val="006A336A"/>
    <w:rsid w:val="006B291D"/>
    <w:rsid w:val="006B4E3D"/>
    <w:rsid w:val="006B7F4C"/>
    <w:rsid w:val="006C23BE"/>
    <w:rsid w:val="006C3E1B"/>
    <w:rsid w:val="006C4E19"/>
    <w:rsid w:val="006C70D2"/>
    <w:rsid w:val="006D79CB"/>
    <w:rsid w:val="006F11D6"/>
    <w:rsid w:val="006F1D73"/>
    <w:rsid w:val="006F2813"/>
    <w:rsid w:val="006F3D19"/>
    <w:rsid w:val="006F4AEF"/>
    <w:rsid w:val="00701FBA"/>
    <w:rsid w:val="007035BA"/>
    <w:rsid w:val="00705856"/>
    <w:rsid w:val="007061DF"/>
    <w:rsid w:val="00720E11"/>
    <w:rsid w:val="00724715"/>
    <w:rsid w:val="00730B54"/>
    <w:rsid w:val="00731113"/>
    <w:rsid w:val="0073154F"/>
    <w:rsid w:val="00737BF8"/>
    <w:rsid w:val="00746CD5"/>
    <w:rsid w:val="00753810"/>
    <w:rsid w:val="00762326"/>
    <w:rsid w:val="00764B3A"/>
    <w:rsid w:val="00773217"/>
    <w:rsid w:val="00774FD9"/>
    <w:rsid w:val="007822A7"/>
    <w:rsid w:val="00782905"/>
    <w:rsid w:val="007859FE"/>
    <w:rsid w:val="00790664"/>
    <w:rsid w:val="00794E6A"/>
    <w:rsid w:val="007962D1"/>
    <w:rsid w:val="0079670C"/>
    <w:rsid w:val="007A2071"/>
    <w:rsid w:val="007A49E6"/>
    <w:rsid w:val="007C0002"/>
    <w:rsid w:val="007C2168"/>
    <w:rsid w:val="007C25B2"/>
    <w:rsid w:val="007C58A0"/>
    <w:rsid w:val="007C60BC"/>
    <w:rsid w:val="007D1314"/>
    <w:rsid w:val="007D280D"/>
    <w:rsid w:val="007D4078"/>
    <w:rsid w:val="007E0352"/>
    <w:rsid w:val="007E4385"/>
    <w:rsid w:val="007E60E2"/>
    <w:rsid w:val="007F0F1E"/>
    <w:rsid w:val="007F0F2E"/>
    <w:rsid w:val="007F5058"/>
    <w:rsid w:val="007F6250"/>
    <w:rsid w:val="007F7B5D"/>
    <w:rsid w:val="00803ACC"/>
    <w:rsid w:val="00804677"/>
    <w:rsid w:val="00812A13"/>
    <w:rsid w:val="00812C8C"/>
    <w:rsid w:val="00813048"/>
    <w:rsid w:val="008170F2"/>
    <w:rsid w:val="00820B2A"/>
    <w:rsid w:val="008216D1"/>
    <w:rsid w:val="00821CCF"/>
    <w:rsid w:val="00823BD0"/>
    <w:rsid w:val="00834B24"/>
    <w:rsid w:val="00835C91"/>
    <w:rsid w:val="0083785E"/>
    <w:rsid w:val="0084177F"/>
    <w:rsid w:val="00854A88"/>
    <w:rsid w:val="008604BA"/>
    <w:rsid w:val="00880A5B"/>
    <w:rsid w:val="00883337"/>
    <w:rsid w:val="00887B80"/>
    <w:rsid w:val="008900E2"/>
    <w:rsid w:val="00890ACA"/>
    <w:rsid w:val="00897505"/>
    <w:rsid w:val="008B770D"/>
    <w:rsid w:val="008B7975"/>
    <w:rsid w:val="008C1646"/>
    <w:rsid w:val="008C77CC"/>
    <w:rsid w:val="008C7B33"/>
    <w:rsid w:val="008D1776"/>
    <w:rsid w:val="008D4795"/>
    <w:rsid w:val="008F457E"/>
    <w:rsid w:val="009072DF"/>
    <w:rsid w:val="009100A8"/>
    <w:rsid w:val="00915CBC"/>
    <w:rsid w:val="00922949"/>
    <w:rsid w:val="009229C2"/>
    <w:rsid w:val="00923C03"/>
    <w:rsid w:val="00931AA4"/>
    <w:rsid w:val="00935989"/>
    <w:rsid w:val="00936BAB"/>
    <w:rsid w:val="00936D58"/>
    <w:rsid w:val="009414AE"/>
    <w:rsid w:val="009438A3"/>
    <w:rsid w:val="009506DF"/>
    <w:rsid w:val="0095187A"/>
    <w:rsid w:val="00956142"/>
    <w:rsid w:val="00956EA5"/>
    <w:rsid w:val="00960A54"/>
    <w:rsid w:val="00961422"/>
    <w:rsid w:val="00962674"/>
    <w:rsid w:val="00965493"/>
    <w:rsid w:val="00970D11"/>
    <w:rsid w:val="00973B88"/>
    <w:rsid w:val="0098228A"/>
    <w:rsid w:val="009832ED"/>
    <w:rsid w:val="0099356D"/>
    <w:rsid w:val="009956CA"/>
    <w:rsid w:val="009A467E"/>
    <w:rsid w:val="009C0849"/>
    <w:rsid w:val="009C0867"/>
    <w:rsid w:val="009C304E"/>
    <w:rsid w:val="009C3E42"/>
    <w:rsid w:val="009C72EE"/>
    <w:rsid w:val="009D0608"/>
    <w:rsid w:val="009D3EB7"/>
    <w:rsid w:val="009D5C4E"/>
    <w:rsid w:val="009E12C0"/>
    <w:rsid w:val="009E5B02"/>
    <w:rsid w:val="009E6B1C"/>
    <w:rsid w:val="009F021F"/>
    <w:rsid w:val="009F0310"/>
    <w:rsid w:val="00A02661"/>
    <w:rsid w:val="00A04B8C"/>
    <w:rsid w:val="00A1022E"/>
    <w:rsid w:val="00A10BC8"/>
    <w:rsid w:val="00A10EFF"/>
    <w:rsid w:val="00A12518"/>
    <w:rsid w:val="00A23071"/>
    <w:rsid w:val="00A23CAD"/>
    <w:rsid w:val="00A27D23"/>
    <w:rsid w:val="00A30E30"/>
    <w:rsid w:val="00A31707"/>
    <w:rsid w:val="00A35BF6"/>
    <w:rsid w:val="00A46227"/>
    <w:rsid w:val="00A50275"/>
    <w:rsid w:val="00A537E3"/>
    <w:rsid w:val="00A55A27"/>
    <w:rsid w:val="00A569B4"/>
    <w:rsid w:val="00A569E3"/>
    <w:rsid w:val="00A64A2F"/>
    <w:rsid w:val="00A6514B"/>
    <w:rsid w:val="00A66A9D"/>
    <w:rsid w:val="00A67882"/>
    <w:rsid w:val="00A76237"/>
    <w:rsid w:val="00A77E2F"/>
    <w:rsid w:val="00A81316"/>
    <w:rsid w:val="00A83456"/>
    <w:rsid w:val="00A83DB8"/>
    <w:rsid w:val="00A84A6D"/>
    <w:rsid w:val="00A871C9"/>
    <w:rsid w:val="00A919A8"/>
    <w:rsid w:val="00A9300D"/>
    <w:rsid w:val="00AA4A82"/>
    <w:rsid w:val="00AA4D7C"/>
    <w:rsid w:val="00AB28F8"/>
    <w:rsid w:val="00AB3D93"/>
    <w:rsid w:val="00AB53B1"/>
    <w:rsid w:val="00AD0234"/>
    <w:rsid w:val="00AD6388"/>
    <w:rsid w:val="00AD6583"/>
    <w:rsid w:val="00AD7C1A"/>
    <w:rsid w:val="00AE5F6F"/>
    <w:rsid w:val="00AF00E2"/>
    <w:rsid w:val="00AF0C9A"/>
    <w:rsid w:val="00AF35F0"/>
    <w:rsid w:val="00B045D3"/>
    <w:rsid w:val="00B07644"/>
    <w:rsid w:val="00B10975"/>
    <w:rsid w:val="00B1129E"/>
    <w:rsid w:val="00B12D4B"/>
    <w:rsid w:val="00B14FA5"/>
    <w:rsid w:val="00B15571"/>
    <w:rsid w:val="00B15ACA"/>
    <w:rsid w:val="00B15ED7"/>
    <w:rsid w:val="00B17CB2"/>
    <w:rsid w:val="00B21026"/>
    <w:rsid w:val="00B35454"/>
    <w:rsid w:val="00B403D2"/>
    <w:rsid w:val="00B414B3"/>
    <w:rsid w:val="00B44D6E"/>
    <w:rsid w:val="00B4564F"/>
    <w:rsid w:val="00B46117"/>
    <w:rsid w:val="00B510A0"/>
    <w:rsid w:val="00B53844"/>
    <w:rsid w:val="00B5389C"/>
    <w:rsid w:val="00B53984"/>
    <w:rsid w:val="00B61B0A"/>
    <w:rsid w:val="00B625D9"/>
    <w:rsid w:val="00B66686"/>
    <w:rsid w:val="00B74699"/>
    <w:rsid w:val="00B76ED9"/>
    <w:rsid w:val="00B85074"/>
    <w:rsid w:val="00B869BB"/>
    <w:rsid w:val="00B90FBB"/>
    <w:rsid w:val="00B95A5F"/>
    <w:rsid w:val="00B9707D"/>
    <w:rsid w:val="00BA4B23"/>
    <w:rsid w:val="00BB0457"/>
    <w:rsid w:val="00BB2FDE"/>
    <w:rsid w:val="00BC00DE"/>
    <w:rsid w:val="00BC2E7B"/>
    <w:rsid w:val="00BD264A"/>
    <w:rsid w:val="00BD709A"/>
    <w:rsid w:val="00BE2F42"/>
    <w:rsid w:val="00BF20D7"/>
    <w:rsid w:val="00BF29F2"/>
    <w:rsid w:val="00BF3AFA"/>
    <w:rsid w:val="00BF651E"/>
    <w:rsid w:val="00C00604"/>
    <w:rsid w:val="00C04A18"/>
    <w:rsid w:val="00C05833"/>
    <w:rsid w:val="00C1411A"/>
    <w:rsid w:val="00C214B7"/>
    <w:rsid w:val="00C21901"/>
    <w:rsid w:val="00C279BA"/>
    <w:rsid w:val="00C34E67"/>
    <w:rsid w:val="00C40299"/>
    <w:rsid w:val="00C40626"/>
    <w:rsid w:val="00C521A4"/>
    <w:rsid w:val="00C541F8"/>
    <w:rsid w:val="00C57FE1"/>
    <w:rsid w:val="00C63193"/>
    <w:rsid w:val="00C66813"/>
    <w:rsid w:val="00C71F1E"/>
    <w:rsid w:val="00C7326E"/>
    <w:rsid w:val="00C77D79"/>
    <w:rsid w:val="00C9095C"/>
    <w:rsid w:val="00C922BE"/>
    <w:rsid w:val="00C9398B"/>
    <w:rsid w:val="00C93AC9"/>
    <w:rsid w:val="00C961B5"/>
    <w:rsid w:val="00CA133D"/>
    <w:rsid w:val="00CB2ED2"/>
    <w:rsid w:val="00CB66EE"/>
    <w:rsid w:val="00CC0704"/>
    <w:rsid w:val="00CC1052"/>
    <w:rsid w:val="00CC58C9"/>
    <w:rsid w:val="00CC764C"/>
    <w:rsid w:val="00CD181B"/>
    <w:rsid w:val="00CD269C"/>
    <w:rsid w:val="00CD3C33"/>
    <w:rsid w:val="00CD60C6"/>
    <w:rsid w:val="00CD60E7"/>
    <w:rsid w:val="00CE0979"/>
    <w:rsid w:val="00CE66D5"/>
    <w:rsid w:val="00CE7AE6"/>
    <w:rsid w:val="00CE7F96"/>
    <w:rsid w:val="00CF09C8"/>
    <w:rsid w:val="00CF13B3"/>
    <w:rsid w:val="00CF5620"/>
    <w:rsid w:val="00CF7A49"/>
    <w:rsid w:val="00CF7C9D"/>
    <w:rsid w:val="00D020D6"/>
    <w:rsid w:val="00D0256F"/>
    <w:rsid w:val="00D06D1D"/>
    <w:rsid w:val="00D15C0D"/>
    <w:rsid w:val="00D17686"/>
    <w:rsid w:val="00D2079C"/>
    <w:rsid w:val="00D215B6"/>
    <w:rsid w:val="00D2529D"/>
    <w:rsid w:val="00D26C4A"/>
    <w:rsid w:val="00D355E2"/>
    <w:rsid w:val="00D461B3"/>
    <w:rsid w:val="00D464FA"/>
    <w:rsid w:val="00D51D08"/>
    <w:rsid w:val="00D536AB"/>
    <w:rsid w:val="00D6038C"/>
    <w:rsid w:val="00D60896"/>
    <w:rsid w:val="00D6535F"/>
    <w:rsid w:val="00D66740"/>
    <w:rsid w:val="00D708EA"/>
    <w:rsid w:val="00D772FD"/>
    <w:rsid w:val="00D77956"/>
    <w:rsid w:val="00D81BFE"/>
    <w:rsid w:val="00D852BF"/>
    <w:rsid w:val="00D91A56"/>
    <w:rsid w:val="00D92CDC"/>
    <w:rsid w:val="00D97420"/>
    <w:rsid w:val="00DA2BD7"/>
    <w:rsid w:val="00DA5250"/>
    <w:rsid w:val="00DA5669"/>
    <w:rsid w:val="00DB03BA"/>
    <w:rsid w:val="00DB6996"/>
    <w:rsid w:val="00DB73FF"/>
    <w:rsid w:val="00DD5580"/>
    <w:rsid w:val="00DE07EC"/>
    <w:rsid w:val="00DE1F35"/>
    <w:rsid w:val="00DE2D48"/>
    <w:rsid w:val="00DE3EEB"/>
    <w:rsid w:val="00DE576B"/>
    <w:rsid w:val="00DE7D1A"/>
    <w:rsid w:val="00DF0A0A"/>
    <w:rsid w:val="00DF2692"/>
    <w:rsid w:val="00DF7222"/>
    <w:rsid w:val="00E023CC"/>
    <w:rsid w:val="00E04860"/>
    <w:rsid w:val="00E10552"/>
    <w:rsid w:val="00E15F3B"/>
    <w:rsid w:val="00E20DC6"/>
    <w:rsid w:val="00E21C79"/>
    <w:rsid w:val="00E22B6E"/>
    <w:rsid w:val="00E2569A"/>
    <w:rsid w:val="00E307A1"/>
    <w:rsid w:val="00E342D5"/>
    <w:rsid w:val="00E35E99"/>
    <w:rsid w:val="00E3731F"/>
    <w:rsid w:val="00E4084F"/>
    <w:rsid w:val="00E54921"/>
    <w:rsid w:val="00E563DC"/>
    <w:rsid w:val="00E569BF"/>
    <w:rsid w:val="00E70872"/>
    <w:rsid w:val="00E7669A"/>
    <w:rsid w:val="00E814E4"/>
    <w:rsid w:val="00E8234D"/>
    <w:rsid w:val="00E82590"/>
    <w:rsid w:val="00E84074"/>
    <w:rsid w:val="00E8602D"/>
    <w:rsid w:val="00E91C97"/>
    <w:rsid w:val="00E91F44"/>
    <w:rsid w:val="00E9675B"/>
    <w:rsid w:val="00E96A8F"/>
    <w:rsid w:val="00E97487"/>
    <w:rsid w:val="00EA3981"/>
    <w:rsid w:val="00EB001E"/>
    <w:rsid w:val="00EB0BF0"/>
    <w:rsid w:val="00EB2A4E"/>
    <w:rsid w:val="00EB2F08"/>
    <w:rsid w:val="00EB4259"/>
    <w:rsid w:val="00EC021F"/>
    <w:rsid w:val="00EC2F77"/>
    <w:rsid w:val="00EC5C9F"/>
    <w:rsid w:val="00ED195C"/>
    <w:rsid w:val="00ED4A5C"/>
    <w:rsid w:val="00ED5B81"/>
    <w:rsid w:val="00ED7172"/>
    <w:rsid w:val="00EE35AF"/>
    <w:rsid w:val="00EF1AC7"/>
    <w:rsid w:val="00EF442C"/>
    <w:rsid w:val="00EF4A15"/>
    <w:rsid w:val="00F023AC"/>
    <w:rsid w:val="00F02C42"/>
    <w:rsid w:val="00F04394"/>
    <w:rsid w:val="00F059E7"/>
    <w:rsid w:val="00F07A3C"/>
    <w:rsid w:val="00F2405E"/>
    <w:rsid w:val="00F3471B"/>
    <w:rsid w:val="00F50F23"/>
    <w:rsid w:val="00F564F9"/>
    <w:rsid w:val="00F601C0"/>
    <w:rsid w:val="00F60A77"/>
    <w:rsid w:val="00F61CF4"/>
    <w:rsid w:val="00F61FAC"/>
    <w:rsid w:val="00F660D7"/>
    <w:rsid w:val="00F70DFE"/>
    <w:rsid w:val="00F75907"/>
    <w:rsid w:val="00F84AFE"/>
    <w:rsid w:val="00F8649E"/>
    <w:rsid w:val="00F94183"/>
    <w:rsid w:val="00FA0AD7"/>
    <w:rsid w:val="00FA1EF2"/>
    <w:rsid w:val="00FA44A4"/>
    <w:rsid w:val="00FC05E7"/>
    <w:rsid w:val="00FC4C53"/>
    <w:rsid w:val="00FC7226"/>
    <w:rsid w:val="00FD2CA7"/>
    <w:rsid w:val="00FD2E0B"/>
    <w:rsid w:val="00FD7EA5"/>
    <w:rsid w:val="00FE27C7"/>
    <w:rsid w:val="00FE424C"/>
    <w:rsid w:val="00FE5C2C"/>
    <w:rsid w:val="00FE7933"/>
    <w:rsid w:val="00FF0BF4"/>
    <w:rsid w:val="00FF1E2A"/>
    <w:rsid w:val="00FF4E76"/>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C0DB"/>
  <w15:docId w15:val="{0F0D463D-BCEF-534E-9BD2-CF27774F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33D"/>
    <w:rPr>
      <w:sz w:val="24"/>
      <w:szCs w:val="24"/>
    </w:rPr>
  </w:style>
  <w:style w:type="paragraph" w:styleId="Heading1">
    <w:name w:val="heading 1"/>
    <w:basedOn w:val="Normal"/>
    <w:next w:val="Normal"/>
    <w:link w:val="Heading1Char"/>
    <w:qFormat/>
    <w:rsid w:val="00082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82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520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1315"/>
    <w:pPr>
      <w:spacing w:before="100" w:beforeAutospacing="1" w:after="100" w:afterAutospacing="1"/>
    </w:pPr>
  </w:style>
  <w:style w:type="character" w:styleId="Strong">
    <w:name w:val="Strong"/>
    <w:basedOn w:val="DefaultParagraphFont"/>
    <w:uiPriority w:val="22"/>
    <w:qFormat/>
    <w:rsid w:val="00261315"/>
    <w:rPr>
      <w:b/>
      <w:bCs/>
    </w:rPr>
  </w:style>
  <w:style w:type="character" w:styleId="Hyperlink">
    <w:name w:val="Hyperlink"/>
    <w:basedOn w:val="DefaultParagraphFont"/>
    <w:rsid w:val="00261315"/>
    <w:rPr>
      <w:color w:val="0000FF"/>
      <w:u w:val="single"/>
    </w:rPr>
  </w:style>
  <w:style w:type="character" w:customStyle="1" w:styleId="skypetbinnertext">
    <w:name w:val="skype_tb_innertext"/>
    <w:basedOn w:val="DefaultParagraphFont"/>
    <w:rsid w:val="00261315"/>
  </w:style>
  <w:style w:type="character" w:styleId="Emphasis">
    <w:name w:val="Emphasis"/>
    <w:basedOn w:val="DefaultParagraphFont"/>
    <w:qFormat/>
    <w:rsid w:val="00261315"/>
    <w:rPr>
      <w:i/>
      <w:iCs/>
    </w:rPr>
  </w:style>
  <w:style w:type="paragraph" w:styleId="Header">
    <w:name w:val="header"/>
    <w:basedOn w:val="Normal"/>
    <w:rsid w:val="00205446"/>
    <w:pPr>
      <w:tabs>
        <w:tab w:val="center" w:pos="4320"/>
        <w:tab w:val="right" w:pos="8640"/>
      </w:tabs>
    </w:pPr>
  </w:style>
  <w:style w:type="paragraph" w:styleId="Footer">
    <w:name w:val="footer"/>
    <w:basedOn w:val="Normal"/>
    <w:link w:val="FooterChar"/>
    <w:uiPriority w:val="99"/>
    <w:rsid w:val="00205446"/>
    <w:pPr>
      <w:tabs>
        <w:tab w:val="center" w:pos="4320"/>
        <w:tab w:val="right" w:pos="8640"/>
      </w:tabs>
    </w:pPr>
  </w:style>
  <w:style w:type="character" w:styleId="PageNumber">
    <w:name w:val="page number"/>
    <w:basedOn w:val="DefaultParagraphFont"/>
    <w:rsid w:val="00205446"/>
  </w:style>
  <w:style w:type="paragraph" w:styleId="BalloonText">
    <w:name w:val="Balloon Text"/>
    <w:basedOn w:val="Normal"/>
    <w:semiHidden/>
    <w:rsid w:val="00AB3D93"/>
    <w:rPr>
      <w:rFonts w:ascii="Tahoma" w:hAnsi="Tahoma" w:cs="Tahoma"/>
      <w:sz w:val="16"/>
      <w:szCs w:val="16"/>
    </w:rPr>
  </w:style>
  <w:style w:type="paragraph" w:customStyle="1" w:styleId="Syllabusbullet">
    <w:name w:val="Syllabus_bullet"/>
    <w:basedOn w:val="Normal"/>
    <w:qFormat/>
    <w:rsid w:val="00EA3981"/>
    <w:pPr>
      <w:numPr>
        <w:numId w:val="5"/>
      </w:numPr>
      <w:tabs>
        <w:tab w:val="clear" w:pos="720"/>
        <w:tab w:val="left" w:pos="648"/>
      </w:tabs>
      <w:ind w:left="648" w:hanging="216"/>
    </w:pPr>
    <w:rPr>
      <w:sz w:val="22"/>
    </w:rPr>
  </w:style>
  <w:style w:type="paragraph" w:customStyle="1" w:styleId="Syllabuslastline">
    <w:name w:val="Syllabus_lastline"/>
    <w:qFormat/>
    <w:rsid w:val="001270CD"/>
    <w:pPr>
      <w:spacing w:after="60"/>
      <w:ind w:left="432"/>
    </w:pPr>
    <w:rPr>
      <w:sz w:val="22"/>
    </w:rPr>
  </w:style>
  <w:style w:type="paragraph" w:styleId="ListParagraph">
    <w:name w:val="List Paragraph"/>
    <w:basedOn w:val="Normal"/>
    <w:uiPriority w:val="1"/>
    <w:qFormat/>
    <w:rsid w:val="009506DF"/>
    <w:pPr>
      <w:spacing w:after="200" w:line="276" w:lineRule="auto"/>
      <w:ind w:left="720"/>
      <w:contextualSpacing/>
    </w:pPr>
    <w:rPr>
      <w:rFonts w:eastAsia="Calibri"/>
    </w:rPr>
  </w:style>
  <w:style w:type="character" w:customStyle="1" w:styleId="apple-style-span">
    <w:name w:val="apple-style-span"/>
    <w:basedOn w:val="DefaultParagraphFont"/>
    <w:rsid w:val="00D06D1D"/>
  </w:style>
  <w:style w:type="paragraph" w:styleId="Revision">
    <w:name w:val="Revision"/>
    <w:hidden/>
    <w:uiPriority w:val="99"/>
    <w:semiHidden/>
    <w:rsid w:val="002D1CAB"/>
    <w:rPr>
      <w:sz w:val="24"/>
      <w:szCs w:val="24"/>
    </w:rPr>
  </w:style>
  <w:style w:type="character" w:customStyle="1" w:styleId="pagetitle">
    <w:name w:val="pagetitle"/>
    <w:basedOn w:val="DefaultParagraphFont"/>
    <w:rsid w:val="0021487E"/>
  </w:style>
  <w:style w:type="paragraph" w:customStyle="1" w:styleId="R521DocumentTitle">
    <w:name w:val="R521 Document Title"/>
    <w:basedOn w:val="Heading1"/>
    <w:rsid w:val="00082DBE"/>
    <w:pPr>
      <w:keepLines w:val="0"/>
      <w:spacing w:before="0"/>
    </w:pPr>
    <w:rPr>
      <w:rFonts w:ascii="Verdana" w:eastAsia="Times New Roman" w:hAnsi="Verdana" w:cs="Times New Roman"/>
      <w:color w:val="auto"/>
      <w:sz w:val="40"/>
      <w:szCs w:val="24"/>
    </w:rPr>
  </w:style>
  <w:style w:type="paragraph" w:customStyle="1" w:styleId="R521BodyCopyText">
    <w:name w:val="R521 Body Copy Text"/>
    <w:basedOn w:val="BodyTextIndent"/>
    <w:rsid w:val="00082DBE"/>
    <w:pPr>
      <w:spacing w:after="280"/>
      <w:ind w:left="1440"/>
    </w:pPr>
    <w:rPr>
      <w:rFonts w:ascii="Georgia" w:hAnsi="Georgia"/>
      <w:sz w:val="20"/>
    </w:rPr>
  </w:style>
  <w:style w:type="paragraph" w:styleId="Title">
    <w:name w:val="Title"/>
    <w:basedOn w:val="Normal"/>
    <w:next w:val="Normal"/>
    <w:link w:val="TitleChar"/>
    <w:qFormat/>
    <w:rsid w:val="00082DB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82DBE"/>
    <w:rPr>
      <w:rFonts w:ascii="Cambria" w:hAnsi="Cambria"/>
      <w:b/>
      <w:bCs/>
      <w:kern w:val="28"/>
      <w:sz w:val="32"/>
      <w:szCs w:val="32"/>
    </w:rPr>
  </w:style>
  <w:style w:type="paragraph" w:customStyle="1" w:styleId="R521HeaderLevel1">
    <w:name w:val="R521 Header Level 1"/>
    <w:basedOn w:val="Heading2"/>
    <w:rsid w:val="00082DBE"/>
    <w:pPr>
      <w:keepLines w:val="0"/>
      <w:pBdr>
        <w:bottom w:val="single" w:sz="4" w:space="1" w:color="auto"/>
      </w:pBdr>
      <w:spacing w:before="0" w:after="160"/>
    </w:pPr>
    <w:rPr>
      <w:rFonts w:ascii="Verdana" w:eastAsia="Times New Roman" w:hAnsi="Verdana" w:cs="Times New Roman"/>
      <w:b w:val="0"/>
      <w:bCs w:val="0"/>
      <w:color w:val="auto"/>
      <w:sz w:val="28"/>
      <w:szCs w:val="24"/>
    </w:rPr>
  </w:style>
  <w:style w:type="character" w:customStyle="1" w:styleId="Heading1Char">
    <w:name w:val="Heading 1 Char"/>
    <w:basedOn w:val="DefaultParagraphFont"/>
    <w:link w:val="Heading1"/>
    <w:uiPriority w:val="9"/>
    <w:rsid w:val="00082DB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082DBE"/>
    <w:pPr>
      <w:spacing w:after="120"/>
      <w:ind w:left="360"/>
    </w:pPr>
  </w:style>
  <w:style w:type="character" w:customStyle="1" w:styleId="BodyTextIndentChar">
    <w:name w:val="Body Text Indent Char"/>
    <w:basedOn w:val="DefaultParagraphFont"/>
    <w:link w:val="BodyTextIndent"/>
    <w:rsid w:val="00082DBE"/>
    <w:rPr>
      <w:sz w:val="24"/>
      <w:szCs w:val="24"/>
    </w:rPr>
  </w:style>
  <w:style w:type="character" w:customStyle="1" w:styleId="Heading2Char">
    <w:name w:val="Heading 2 Char"/>
    <w:basedOn w:val="DefaultParagraphFont"/>
    <w:link w:val="Heading2"/>
    <w:semiHidden/>
    <w:rsid w:val="00082D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19420E"/>
    <w:rPr>
      <w:color w:val="800080" w:themeColor="followedHyperlink"/>
      <w:u w:val="single"/>
    </w:rPr>
  </w:style>
  <w:style w:type="paragraph" w:customStyle="1" w:styleId="style1">
    <w:name w:val="style1"/>
    <w:basedOn w:val="Normal"/>
    <w:rsid w:val="007F6250"/>
    <w:pPr>
      <w:spacing w:beforeLines="1" w:afterLines="1"/>
    </w:pPr>
    <w:rPr>
      <w:rFonts w:ascii="Times" w:hAnsi="Times"/>
      <w:b/>
      <w:bCs/>
      <w:color w:val="336600"/>
      <w:sz w:val="20"/>
      <w:szCs w:val="20"/>
    </w:rPr>
  </w:style>
  <w:style w:type="character" w:customStyle="1" w:styleId="FooterChar">
    <w:name w:val="Footer Char"/>
    <w:link w:val="Footer"/>
    <w:uiPriority w:val="99"/>
    <w:rsid w:val="00EC5C9F"/>
    <w:rPr>
      <w:sz w:val="24"/>
      <w:szCs w:val="24"/>
    </w:rPr>
  </w:style>
  <w:style w:type="table" w:styleId="TableGrid">
    <w:name w:val="Table Grid"/>
    <w:basedOn w:val="TableNormal"/>
    <w:rsid w:val="0040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t">
    <w:name w:val="text_mt"/>
    <w:basedOn w:val="Normal"/>
    <w:rsid w:val="00B510A0"/>
    <w:pPr>
      <w:spacing w:before="100" w:beforeAutospacing="1" w:after="100" w:afterAutospacing="1"/>
    </w:pPr>
  </w:style>
  <w:style w:type="table" w:styleId="TableClassic1">
    <w:name w:val="Table Classic 1"/>
    <w:basedOn w:val="TableNormal"/>
    <w:rsid w:val="002123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3">
    <w:name w:val="Medium List 1 Accent 3"/>
    <w:basedOn w:val="TableNormal"/>
    <w:uiPriority w:val="65"/>
    <w:rsid w:val="008D177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8D17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D177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8D177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0736E7"/>
    <w:rPr>
      <w:rFonts w:asciiTheme="minorHAnsi" w:eastAsiaTheme="minorHAnsi" w:hAnsiTheme="minorHAnsi" w:cstheme="minorBidi"/>
      <w:sz w:val="24"/>
      <w:szCs w:val="22"/>
    </w:rPr>
  </w:style>
  <w:style w:type="character" w:customStyle="1" w:styleId="NoSpacingChar">
    <w:name w:val="No Spacing Char"/>
    <w:basedOn w:val="DefaultParagraphFont"/>
    <w:link w:val="NoSpacing"/>
    <w:uiPriority w:val="1"/>
    <w:rsid w:val="000736E7"/>
    <w:rPr>
      <w:rFonts w:asciiTheme="minorHAnsi" w:eastAsiaTheme="minorHAnsi" w:hAnsiTheme="minorHAnsi" w:cstheme="minorBidi"/>
      <w:sz w:val="24"/>
      <w:szCs w:val="22"/>
    </w:rPr>
  </w:style>
  <w:style w:type="paragraph" w:customStyle="1" w:styleId="EndNoteBibliography">
    <w:name w:val="EndNote Bibliography"/>
    <w:basedOn w:val="Normal"/>
    <w:link w:val="EndNoteBibliographyChar"/>
    <w:rsid w:val="00A76237"/>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A76237"/>
    <w:rPr>
      <w:rFonts w:ascii="Calibri" w:eastAsiaTheme="minorHAnsi" w:hAnsi="Calibri" w:cstheme="minorBidi"/>
      <w:noProof/>
      <w:sz w:val="22"/>
      <w:szCs w:val="22"/>
    </w:rPr>
  </w:style>
  <w:style w:type="character" w:customStyle="1" w:styleId="Heading3Char">
    <w:name w:val="Heading 3 Char"/>
    <w:basedOn w:val="DefaultParagraphFont"/>
    <w:link w:val="Heading3"/>
    <w:semiHidden/>
    <w:rsid w:val="0015206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semiHidden/>
    <w:unhideWhenUsed/>
    <w:rsid w:val="00724715"/>
    <w:pPr>
      <w:spacing w:after="120"/>
    </w:pPr>
  </w:style>
  <w:style w:type="character" w:customStyle="1" w:styleId="BodyTextChar">
    <w:name w:val="Body Text Char"/>
    <w:basedOn w:val="DefaultParagraphFont"/>
    <w:link w:val="BodyText"/>
    <w:semiHidden/>
    <w:rsid w:val="00724715"/>
    <w:rPr>
      <w:sz w:val="24"/>
      <w:szCs w:val="24"/>
    </w:rPr>
  </w:style>
  <w:style w:type="paragraph" w:customStyle="1" w:styleId="TableParagraph">
    <w:name w:val="Table Paragraph"/>
    <w:basedOn w:val="Normal"/>
    <w:uiPriority w:val="1"/>
    <w:qFormat/>
    <w:rsid w:val="000C534F"/>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0C534F"/>
    <w:rPr>
      <w:sz w:val="16"/>
      <w:szCs w:val="16"/>
    </w:rPr>
  </w:style>
  <w:style w:type="paragraph" w:styleId="CommentText">
    <w:name w:val="annotation text"/>
    <w:basedOn w:val="Normal"/>
    <w:link w:val="CommentTextChar"/>
    <w:uiPriority w:val="99"/>
    <w:semiHidden/>
    <w:unhideWhenUsed/>
    <w:rsid w:val="000C534F"/>
    <w:pPr>
      <w:widowControl w:val="0"/>
      <w:autoSpaceDE w:val="0"/>
      <w:autoSpaceDN w:val="0"/>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0C534F"/>
    <w:rPr>
      <w:rFonts w:ascii="Calibri" w:eastAsia="Calibri" w:hAnsi="Calibri" w:cs="Calibri"/>
      <w:lang w:bidi="en-US"/>
    </w:rPr>
  </w:style>
  <w:style w:type="paragraph" w:customStyle="1" w:styleId="Default">
    <w:name w:val="Default"/>
    <w:rsid w:val="005C6355"/>
    <w:pPr>
      <w:autoSpaceDE w:val="0"/>
      <w:autoSpaceDN w:val="0"/>
      <w:adjustRightInd w:val="0"/>
    </w:pPr>
    <w:rPr>
      <w:color w:val="000000"/>
      <w:sz w:val="24"/>
      <w:szCs w:val="24"/>
    </w:rPr>
  </w:style>
  <w:style w:type="paragraph" w:customStyle="1" w:styleId="xmsonormal">
    <w:name w:val="x_msonormal"/>
    <w:basedOn w:val="Normal"/>
    <w:rsid w:val="005C4BC4"/>
    <w:pPr>
      <w:spacing w:before="100" w:beforeAutospacing="1" w:after="100" w:afterAutospacing="1"/>
    </w:pPr>
  </w:style>
  <w:style w:type="character" w:customStyle="1" w:styleId="itwtqi23ioopmk3o6ert">
    <w:name w:val="itwtqi_23ioopmk3o6ert"/>
    <w:basedOn w:val="DefaultParagraphFont"/>
    <w:rsid w:val="005C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3177">
      <w:bodyDiv w:val="1"/>
      <w:marLeft w:val="0"/>
      <w:marRight w:val="0"/>
      <w:marTop w:val="0"/>
      <w:marBottom w:val="0"/>
      <w:divBdr>
        <w:top w:val="none" w:sz="0" w:space="0" w:color="auto"/>
        <w:left w:val="none" w:sz="0" w:space="0" w:color="auto"/>
        <w:bottom w:val="none" w:sz="0" w:space="0" w:color="auto"/>
        <w:right w:val="none" w:sz="0" w:space="0" w:color="auto"/>
      </w:divBdr>
    </w:div>
    <w:div w:id="329799714">
      <w:bodyDiv w:val="1"/>
      <w:marLeft w:val="0"/>
      <w:marRight w:val="0"/>
      <w:marTop w:val="0"/>
      <w:marBottom w:val="0"/>
      <w:divBdr>
        <w:top w:val="none" w:sz="0" w:space="0" w:color="auto"/>
        <w:left w:val="none" w:sz="0" w:space="0" w:color="auto"/>
        <w:bottom w:val="none" w:sz="0" w:space="0" w:color="auto"/>
        <w:right w:val="none" w:sz="0" w:space="0" w:color="auto"/>
      </w:divBdr>
      <w:divsChild>
        <w:div w:id="1586913997">
          <w:marLeft w:val="0"/>
          <w:marRight w:val="0"/>
          <w:marTop w:val="0"/>
          <w:marBottom w:val="0"/>
          <w:divBdr>
            <w:top w:val="none" w:sz="0" w:space="0" w:color="auto"/>
            <w:left w:val="none" w:sz="0" w:space="0" w:color="auto"/>
            <w:bottom w:val="none" w:sz="0" w:space="0" w:color="auto"/>
            <w:right w:val="none" w:sz="0" w:space="0" w:color="auto"/>
          </w:divBdr>
        </w:div>
      </w:divsChild>
    </w:div>
    <w:div w:id="543296806">
      <w:bodyDiv w:val="1"/>
      <w:marLeft w:val="0"/>
      <w:marRight w:val="0"/>
      <w:marTop w:val="0"/>
      <w:marBottom w:val="0"/>
      <w:divBdr>
        <w:top w:val="none" w:sz="0" w:space="0" w:color="auto"/>
        <w:left w:val="none" w:sz="0" w:space="0" w:color="auto"/>
        <w:bottom w:val="none" w:sz="0" w:space="0" w:color="auto"/>
        <w:right w:val="none" w:sz="0" w:space="0" w:color="auto"/>
      </w:divBdr>
    </w:div>
    <w:div w:id="602348338">
      <w:bodyDiv w:val="1"/>
      <w:marLeft w:val="0"/>
      <w:marRight w:val="0"/>
      <w:marTop w:val="0"/>
      <w:marBottom w:val="0"/>
      <w:divBdr>
        <w:top w:val="none" w:sz="0" w:space="0" w:color="auto"/>
        <w:left w:val="none" w:sz="0" w:space="0" w:color="auto"/>
        <w:bottom w:val="none" w:sz="0" w:space="0" w:color="auto"/>
        <w:right w:val="none" w:sz="0" w:space="0" w:color="auto"/>
      </w:divBdr>
    </w:div>
    <w:div w:id="904143471">
      <w:bodyDiv w:val="1"/>
      <w:marLeft w:val="0"/>
      <w:marRight w:val="0"/>
      <w:marTop w:val="0"/>
      <w:marBottom w:val="0"/>
      <w:divBdr>
        <w:top w:val="none" w:sz="0" w:space="0" w:color="auto"/>
        <w:left w:val="none" w:sz="0" w:space="0" w:color="auto"/>
        <w:bottom w:val="none" w:sz="0" w:space="0" w:color="auto"/>
        <w:right w:val="none" w:sz="0" w:space="0" w:color="auto"/>
      </w:divBdr>
      <w:divsChild>
        <w:div w:id="1150057430">
          <w:marLeft w:val="0"/>
          <w:marRight w:val="0"/>
          <w:marTop w:val="0"/>
          <w:marBottom w:val="0"/>
          <w:divBdr>
            <w:top w:val="none" w:sz="0" w:space="0" w:color="auto"/>
            <w:left w:val="none" w:sz="0" w:space="0" w:color="auto"/>
            <w:bottom w:val="none" w:sz="0" w:space="0" w:color="auto"/>
            <w:right w:val="none" w:sz="0" w:space="0" w:color="auto"/>
          </w:divBdr>
        </w:div>
      </w:divsChild>
    </w:div>
    <w:div w:id="909580831">
      <w:bodyDiv w:val="1"/>
      <w:marLeft w:val="0"/>
      <w:marRight w:val="0"/>
      <w:marTop w:val="0"/>
      <w:marBottom w:val="0"/>
      <w:divBdr>
        <w:top w:val="none" w:sz="0" w:space="0" w:color="auto"/>
        <w:left w:val="none" w:sz="0" w:space="0" w:color="auto"/>
        <w:bottom w:val="none" w:sz="0" w:space="0" w:color="auto"/>
        <w:right w:val="none" w:sz="0" w:space="0" w:color="auto"/>
      </w:divBdr>
    </w:div>
    <w:div w:id="979841090">
      <w:bodyDiv w:val="1"/>
      <w:marLeft w:val="0"/>
      <w:marRight w:val="0"/>
      <w:marTop w:val="0"/>
      <w:marBottom w:val="0"/>
      <w:divBdr>
        <w:top w:val="none" w:sz="0" w:space="0" w:color="auto"/>
        <w:left w:val="none" w:sz="0" w:space="0" w:color="auto"/>
        <w:bottom w:val="none" w:sz="0" w:space="0" w:color="auto"/>
        <w:right w:val="none" w:sz="0" w:space="0" w:color="auto"/>
      </w:divBdr>
    </w:div>
    <w:div w:id="992756312">
      <w:bodyDiv w:val="1"/>
      <w:marLeft w:val="0"/>
      <w:marRight w:val="0"/>
      <w:marTop w:val="0"/>
      <w:marBottom w:val="0"/>
      <w:divBdr>
        <w:top w:val="none" w:sz="0" w:space="0" w:color="auto"/>
        <w:left w:val="none" w:sz="0" w:space="0" w:color="auto"/>
        <w:bottom w:val="none" w:sz="0" w:space="0" w:color="auto"/>
        <w:right w:val="none" w:sz="0" w:space="0" w:color="auto"/>
      </w:divBdr>
      <w:divsChild>
        <w:div w:id="876282405">
          <w:marLeft w:val="0"/>
          <w:marRight w:val="0"/>
          <w:marTop w:val="0"/>
          <w:marBottom w:val="0"/>
          <w:divBdr>
            <w:top w:val="none" w:sz="0" w:space="0" w:color="auto"/>
            <w:left w:val="none" w:sz="0" w:space="0" w:color="auto"/>
            <w:bottom w:val="none" w:sz="0" w:space="0" w:color="auto"/>
            <w:right w:val="none" w:sz="0" w:space="0" w:color="auto"/>
          </w:divBdr>
        </w:div>
      </w:divsChild>
    </w:div>
    <w:div w:id="1076245491">
      <w:bodyDiv w:val="1"/>
      <w:marLeft w:val="0"/>
      <w:marRight w:val="0"/>
      <w:marTop w:val="0"/>
      <w:marBottom w:val="0"/>
      <w:divBdr>
        <w:top w:val="none" w:sz="0" w:space="0" w:color="auto"/>
        <w:left w:val="none" w:sz="0" w:space="0" w:color="auto"/>
        <w:bottom w:val="none" w:sz="0" w:space="0" w:color="auto"/>
        <w:right w:val="none" w:sz="0" w:space="0" w:color="auto"/>
      </w:divBdr>
      <w:divsChild>
        <w:div w:id="1042561486">
          <w:marLeft w:val="0"/>
          <w:marRight w:val="0"/>
          <w:marTop w:val="0"/>
          <w:marBottom w:val="0"/>
          <w:divBdr>
            <w:top w:val="none" w:sz="0" w:space="0" w:color="auto"/>
            <w:left w:val="none" w:sz="0" w:space="0" w:color="auto"/>
            <w:bottom w:val="none" w:sz="0" w:space="0" w:color="auto"/>
            <w:right w:val="none" w:sz="0" w:space="0" w:color="auto"/>
          </w:divBdr>
        </w:div>
      </w:divsChild>
    </w:div>
    <w:div w:id="1127892793">
      <w:bodyDiv w:val="1"/>
      <w:marLeft w:val="0"/>
      <w:marRight w:val="0"/>
      <w:marTop w:val="0"/>
      <w:marBottom w:val="0"/>
      <w:divBdr>
        <w:top w:val="none" w:sz="0" w:space="0" w:color="auto"/>
        <w:left w:val="none" w:sz="0" w:space="0" w:color="auto"/>
        <w:bottom w:val="none" w:sz="0" w:space="0" w:color="auto"/>
        <w:right w:val="none" w:sz="0" w:space="0" w:color="auto"/>
      </w:divBdr>
    </w:div>
    <w:div w:id="1162888630">
      <w:bodyDiv w:val="1"/>
      <w:marLeft w:val="0"/>
      <w:marRight w:val="0"/>
      <w:marTop w:val="0"/>
      <w:marBottom w:val="0"/>
      <w:divBdr>
        <w:top w:val="none" w:sz="0" w:space="0" w:color="auto"/>
        <w:left w:val="none" w:sz="0" w:space="0" w:color="auto"/>
        <w:bottom w:val="none" w:sz="0" w:space="0" w:color="auto"/>
        <w:right w:val="none" w:sz="0" w:space="0" w:color="auto"/>
      </w:divBdr>
    </w:div>
    <w:div w:id="1493568192">
      <w:bodyDiv w:val="1"/>
      <w:marLeft w:val="0"/>
      <w:marRight w:val="0"/>
      <w:marTop w:val="0"/>
      <w:marBottom w:val="0"/>
      <w:divBdr>
        <w:top w:val="none" w:sz="0" w:space="0" w:color="auto"/>
        <w:left w:val="none" w:sz="0" w:space="0" w:color="auto"/>
        <w:bottom w:val="none" w:sz="0" w:space="0" w:color="auto"/>
        <w:right w:val="none" w:sz="0" w:space="0" w:color="auto"/>
      </w:divBdr>
      <w:divsChild>
        <w:div w:id="1059134355">
          <w:marLeft w:val="0"/>
          <w:marRight w:val="0"/>
          <w:marTop w:val="0"/>
          <w:marBottom w:val="0"/>
          <w:divBdr>
            <w:top w:val="none" w:sz="0" w:space="0" w:color="auto"/>
            <w:left w:val="none" w:sz="0" w:space="0" w:color="auto"/>
            <w:bottom w:val="none" w:sz="0" w:space="0" w:color="auto"/>
            <w:right w:val="none" w:sz="0" w:space="0" w:color="auto"/>
          </w:divBdr>
        </w:div>
      </w:divsChild>
    </w:div>
    <w:div w:id="1740323916">
      <w:bodyDiv w:val="1"/>
      <w:marLeft w:val="0"/>
      <w:marRight w:val="0"/>
      <w:marTop w:val="0"/>
      <w:marBottom w:val="0"/>
      <w:divBdr>
        <w:top w:val="none" w:sz="0" w:space="0" w:color="auto"/>
        <w:left w:val="none" w:sz="0" w:space="0" w:color="auto"/>
        <w:bottom w:val="none" w:sz="0" w:space="0" w:color="auto"/>
        <w:right w:val="none" w:sz="0" w:space="0" w:color="auto"/>
      </w:divBdr>
    </w:div>
    <w:div w:id="2017878759">
      <w:bodyDiv w:val="1"/>
      <w:marLeft w:val="0"/>
      <w:marRight w:val="0"/>
      <w:marTop w:val="0"/>
      <w:marBottom w:val="0"/>
      <w:divBdr>
        <w:top w:val="none" w:sz="0" w:space="0" w:color="auto"/>
        <w:left w:val="none" w:sz="0" w:space="0" w:color="auto"/>
        <w:bottom w:val="none" w:sz="0" w:space="0" w:color="auto"/>
        <w:right w:val="none" w:sz="0" w:space="0" w:color="auto"/>
      </w:divBdr>
    </w:div>
    <w:div w:id="2045010956">
      <w:bodyDiv w:val="1"/>
      <w:marLeft w:val="0"/>
      <w:marRight w:val="0"/>
      <w:marTop w:val="0"/>
      <w:marBottom w:val="0"/>
      <w:divBdr>
        <w:top w:val="none" w:sz="0" w:space="0" w:color="auto"/>
        <w:left w:val="none" w:sz="0" w:space="0" w:color="auto"/>
        <w:bottom w:val="none" w:sz="0" w:space="0" w:color="auto"/>
        <w:right w:val="none" w:sz="0" w:space="0" w:color="auto"/>
      </w:divBdr>
    </w:div>
    <w:div w:id="2075857206">
      <w:bodyDiv w:val="1"/>
      <w:marLeft w:val="0"/>
      <w:marRight w:val="0"/>
      <w:marTop w:val="0"/>
      <w:marBottom w:val="0"/>
      <w:divBdr>
        <w:top w:val="none" w:sz="0" w:space="0" w:color="auto"/>
        <w:left w:val="none" w:sz="0" w:space="0" w:color="auto"/>
        <w:bottom w:val="none" w:sz="0" w:space="0" w:color="auto"/>
        <w:right w:val="none" w:sz="0" w:space="0" w:color="auto"/>
      </w:divBdr>
      <w:divsChild>
        <w:div w:id="54429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ts.ttu.edu/titleix/students/" TargetMode="External"/><Relationship Id="rId18" Type="http://schemas.openxmlformats.org/officeDocument/2006/relationships/hyperlink" Target="http://www.depts.ttu.edu/helpcentral/assistance_request.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pts.ttu.edu/studentjudicialprograms/academicinteg.php" TargetMode="External"/><Relationship Id="rId17" Type="http://schemas.openxmlformats.org/officeDocument/2006/relationships/hyperlink" Target="http://www.depts.ttu.edu/ttpd" TargetMode="External"/><Relationship Id="rId2" Type="http://schemas.openxmlformats.org/officeDocument/2006/relationships/numbering" Target="numbering.xml"/><Relationship Id="rId16" Type="http://schemas.openxmlformats.org/officeDocument/2006/relationships/hyperlink" Target="http://www.depts.ttu.edu/r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ttu.edu/uwc01" TargetMode="External"/><Relationship Id="rId5" Type="http://schemas.openxmlformats.org/officeDocument/2006/relationships/webSettings" Target="webSettings.xml"/><Relationship Id="rId15" Type="http://schemas.openxmlformats.org/officeDocument/2006/relationships/hyperlink" Target="http://voiceofhopelubbock.org/" TargetMode="External"/><Relationship Id="rId10" Type="http://schemas.openxmlformats.org/officeDocument/2006/relationships/hyperlink" Target="http://blackboard.ttu.edu" TargetMode="External"/><Relationship Id="rId19" Type="http://schemas.openxmlformats.org/officeDocument/2006/relationships/hyperlink" Target="mailto:ithelpdesk@ttu.edu" TargetMode="External"/><Relationship Id="rId4" Type="http://schemas.openxmlformats.org/officeDocument/2006/relationships/settings" Target="settings.xml"/><Relationship Id="rId9" Type="http://schemas.openxmlformats.org/officeDocument/2006/relationships/hyperlink" Target="http://blackboard.ttu.edu/" TargetMode="External"/><Relationship Id="rId14" Type="http://schemas.openxmlformats.org/officeDocument/2006/relationships/hyperlink" Target="https://www.depts.ttu.edu/s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0C32-A3FF-4792-A4B9-D9A3A96E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3127</Words>
  <Characters>16452</Characters>
  <Application>Microsoft Office Word</Application>
  <DocSecurity>0</DocSecurity>
  <Lines>498</Lines>
  <Paragraphs>305</Paragraphs>
  <ScaleCrop>false</ScaleCrop>
  <HeadingPairs>
    <vt:vector size="2" baseType="variant">
      <vt:variant>
        <vt:lpstr>Title</vt:lpstr>
      </vt:variant>
      <vt:variant>
        <vt:i4>1</vt:i4>
      </vt:variant>
    </vt:vector>
  </HeadingPairs>
  <TitlesOfParts>
    <vt:vector size="1" baseType="lpstr">
      <vt:lpstr>Syllabus:EDIT 5322 Authoring Systems for Educational Software</vt:lpstr>
    </vt:vector>
  </TitlesOfParts>
  <Company>Texas Tech University</Company>
  <LinksUpToDate>false</LinksUpToDate>
  <CharactersWithSpaces>19274</CharactersWithSpaces>
  <SharedDoc>false</SharedDoc>
  <HLinks>
    <vt:vector size="48" baseType="variant">
      <vt:variant>
        <vt:i4>6684737</vt:i4>
      </vt:variant>
      <vt:variant>
        <vt:i4>51</vt:i4>
      </vt:variant>
      <vt:variant>
        <vt:i4>0</vt:i4>
      </vt:variant>
      <vt:variant>
        <vt:i4>5</vt:i4>
      </vt:variant>
      <vt:variant>
        <vt:lpwstr>mailto:ithelpdesk@ttu.edu</vt:lpwstr>
      </vt:variant>
      <vt:variant>
        <vt:lpwstr/>
      </vt:variant>
      <vt:variant>
        <vt:i4>5439539</vt:i4>
      </vt:variant>
      <vt:variant>
        <vt:i4>18</vt:i4>
      </vt:variant>
      <vt:variant>
        <vt:i4>0</vt:i4>
      </vt:variant>
      <vt:variant>
        <vt:i4>5</vt:i4>
      </vt:variant>
      <vt:variant>
        <vt:lpwstr>http://www.depts.ttu.edu/helpcentral/assistance_request.php</vt:lpwstr>
      </vt:variant>
      <vt:variant>
        <vt:lpwstr/>
      </vt:variant>
      <vt:variant>
        <vt:i4>3604605</vt:i4>
      </vt:variant>
      <vt:variant>
        <vt:i4>15</vt:i4>
      </vt:variant>
      <vt:variant>
        <vt:i4>0</vt:i4>
      </vt:variant>
      <vt:variant>
        <vt:i4>5</vt:i4>
      </vt:variant>
      <vt:variant>
        <vt:lpwstr>http://www.depts.ttu.edu/studentjudicialprograms/AcademicIntegrity.htm</vt:lpwstr>
      </vt:variant>
      <vt:variant>
        <vt:lpwstr/>
      </vt:variant>
      <vt:variant>
        <vt:i4>1966080</vt:i4>
      </vt:variant>
      <vt:variant>
        <vt:i4>12</vt:i4>
      </vt:variant>
      <vt:variant>
        <vt:i4>0</vt:i4>
      </vt:variant>
      <vt:variant>
        <vt:i4>5</vt:i4>
      </vt:variant>
      <vt:variant>
        <vt:lpwstr>http://english.ttu.edu/uwc01</vt:lpwstr>
      </vt:variant>
      <vt:variant>
        <vt:lpwstr/>
      </vt:variant>
      <vt:variant>
        <vt:i4>4259864</vt:i4>
      </vt:variant>
      <vt:variant>
        <vt:i4>9</vt:i4>
      </vt:variant>
      <vt:variant>
        <vt:i4>0</vt:i4>
      </vt:variant>
      <vt:variant>
        <vt:i4>5</vt:i4>
      </vt:variant>
      <vt:variant>
        <vt:lpwstr>http://www.tltc.ttu.edu/content/asp/blackboard/SupportStudent.asp</vt:lpwstr>
      </vt:variant>
      <vt:variant>
        <vt:lpwstr/>
      </vt:variant>
      <vt:variant>
        <vt:i4>5242947</vt:i4>
      </vt:variant>
      <vt:variant>
        <vt:i4>6</vt:i4>
      </vt:variant>
      <vt:variant>
        <vt:i4>0</vt:i4>
      </vt:variant>
      <vt:variant>
        <vt:i4>5</vt:i4>
      </vt:variant>
      <vt:variant>
        <vt:lpwstr>https://eraider.ttu.edu/</vt:lpwstr>
      </vt:variant>
      <vt:variant>
        <vt:lpwstr/>
      </vt:variant>
      <vt:variant>
        <vt:i4>6357104</vt:i4>
      </vt:variant>
      <vt:variant>
        <vt:i4>3</vt:i4>
      </vt:variant>
      <vt:variant>
        <vt:i4>0</vt:i4>
      </vt:variant>
      <vt:variant>
        <vt:i4>5</vt:i4>
      </vt:variant>
      <vt:variant>
        <vt:lpwstr>http://blackboard.ttu.edu/</vt:lpwstr>
      </vt:variant>
      <vt:variant>
        <vt:lpwstr/>
      </vt:variant>
      <vt:variant>
        <vt:i4>7274509</vt:i4>
      </vt:variant>
      <vt:variant>
        <vt:i4>0</vt:i4>
      </vt:variant>
      <vt:variant>
        <vt:i4>0</vt:i4>
      </vt:variant>
      <vt:variant>
        <vt:i4>5</vt:i4>
      </vt:variant>
      <vt:variant>
        <vt:lpwstr>mailto:fethi.inan@ttu.edu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Syllabus:EDIT 5322 Authoring Systems for Educational Software</dc:title>
  <dc:creator>finan</dc:creator>
  <cp:lastModifiedBy>Noble, Nicole</cp:lastModifiedBy>
  <cp:revision>3</cp:revision>
  <cp:lastPrinted>2019-08-24T06:14:00Z</cp:lastPrinted>
  <dcterms:created xsi:type="dcterms:W3CDTF">2020-10-28T15:26:00Z</dcterms:created>
  <dcterms:modified xsi:type="dcterms:W3CDTF">2020-10-28T15:39:00Z</dcterms:modified>
</cp:coreProperties>
</file>