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3AF3" w14:textId="77777777" w:rsidR="000A3537" w:rsidRDefault="000A3537" w:rsidP="000A3537">
      <w:pPr>
        <w:jc w:val="center"/>
      </w:pPr>
      <w:r>
        <w:rPr>
          <w:b/>
        </w:rPr>
        <w:t>Theories of Counseling</w:t>
      </w:r>
    </w:p>
    <w:p w14:paraId="445A5884" w14:textId="77777777" w:rsidR="000A3537" w:rsidRPr="00887604" w:rsidRDefault="000A3537" w:rsidP="000A3537">
      <w:pPr>
        <w:jc w:val="center"/>
        <w:rPr>
          <w:b/>
        </w:rPr>
      </w:pPr>
      <w:r w:rsidRPr="00887604">
        <w:rPr>
          <w:b/>
        </w:rPr>
        <w:t>EPCE 5364</w:t>
      </w:r>
    </w:p>
    <w:p w14:paraId="59028A6E" w14:textId="77777777" w:rsidR="000A3537" w:rsidRPr="00887604" w:rsidRDefault="00887604" w:rsidP="000A3537">
      <w:pPr>
        <w:jc w:val="center"/>
        <w:rPr>
          <w:b/>
        </w:rPr>
      </w:pPr>
      <w:r w:rsidRPr="00887604">
        <w:rPr>
          <w:b/>
        </w:rPr>
        <w:t>Phase One</w:t>
      </w:r>
    </w:p>
    <w:p w14:paraId="3D959B00" w14:textId="2CAF43F9" w:rsidR="000A3537" w:rsidRPr="00E235AD" w:rsidRDefault="0046632E" w:rsidP="00E235AD">
      <w:pPr>
        <w:jc w:val="center"/>
        <w:rPr>
          <w:b/>
        </w:rPr>
      </w:pPr>
      <w:r>
        <w:rPr>
          <w:b/>
        </w:rPr>
        <w:t>Summer 2020</w:t>
      </w:r>
    </w:p>
    <w:p w14:paraId="2F6813C9" w14:textId="77777777" w:rsidR="000A3537" w:rsidRDefault="000A3537" w:rsidP="000A3537">
      <w:pPr>
        <w:ind w:left="1080"/>
      </w:pPr>
    </w:p>
    <w:p w14:paraId="46CBD61E" w14:textId="77777777" w:rsidR="009D25A6" w:rsidRPr="009D25A6" w:rsidRDefault="000A3537" w:rsidP="000A3537">
      <w:r>
        <w:rPr>
          <w:b/>
        </w:rPr>
        <w:t>Instructor</w:t>
      </w:r>
      <w:r w:rsidR="009D25A6">
        <w:rPr>
          <w:b/>
        </w:rPr>
        <w:t>:</w:t>
      </w:r>
      <w:r w:rsidR="009D25A6">
        <w:t xml:space="preserve"> Nicole Noble, PhD, LPC</w:t>
      </w:r>
    </w:p>
    <w:p w14:paraId="14E21D69" w14:textId="57FD6DC8" w:rsidR="000A3537" w:rsidRDefault="000A3537" w:rsidP="000A3537">
      <w:r>
        <w:rPr>
          <w:b/>
        </w:rPr>
        <w:t xml:space="preserve">Office Address: </w:t>
      </w:r>
      <w:r>
        <w:t>Education Building</w:t>
      </w:r>
      <w:r w:rsidR="009D25A6">
        <w:t xml:space="preserve"> Room </w:t>
      </w:r>
      <w:r w:rsidR="002007A4">
        <w:t>218</w:t>
      </w:r>
    </w:p>
    <w:p w14:paraId="418EF6D2" w14:textId="77777777" w:rsidR="000A3537" w:rsidRDefault="000A3537" w:rsidP="000A3537">
      <w:r>
        <w:rPr>
          <w:b/>
        </w:rPr>
        <w:t xml:space="preserve">Phone: </w:t>
      </w:r>
      <w:r w:rsidR="009D25A6" w:rsidRPr="003F4A29">
        <w:t>806-</w:t>
      </w:r>
      <w:r w:rsidR="00AB3026">
        <w:t>834-</w:t>
      </w:r>
      <w:r w:rsidR="009D25A6">
        <w:t>7629</w:t>
      </w:r>
    </w:p>
    <w:p w14:paraId="249FC08A" w14:textId="77777777" w:rsidR="000A3537" w:rsidRDefault="000A3537" w:rsidP="000A3537">
      <w:r>
        <w:rPr>
          <w:b/>
        </w:rPr>
        <w:t xml:space="preserve">Email Address: </w:t>
      </w:r>
      <w:r w:rsidR="009D25A6">
        <w:t>nicole.noble</w:t>
      </w:r>
      <w:r>
        <w:t>@ttu.edu</w:t>
      </w:r>
    </w:p>
    <w:p w14:paraId="60D61CED" w14:textId="77777777" w:rsidR="0046632E" w:rsidRPr="0046632E" w:rsidRDefault="0046632E" w:rsidP="0046632E">
      <w:pPr>
        <w:ind w:left="120"/>
        <w:rPr>
          <w:spacing w:val="-7"/>
        </w:rPr>
      </w:pPr>
      <w:r>
        <w:rPr>
          <w:b/>
          <w:spacing w:val="-1"/>
        </w:rPr>
        <w:t>Office</w:t>
      </w:r>
      <w:r>
        <w:rPr>
          <w:b/>
          <w:spacing w:val="-8"/>
        </w:rPr>
        <w:t xml:space="preserve"> </w:t>
      </w:r>
      <w:r>
        <w:rPr>
          <w:b/>
        </w:rPr>
        <w:t>Hours</w:t>
      </w:r>
      <w:r w:rsidRPr="0046632E">
        <w:rPr>
          <w:b/>
        </w:rPr>
        <w:t>:</w:t>
      </w:r>
      <w:r w:rsidRPr="0046632E">
        <w:rPr>
          <w:b/>
          <w:spacing w:val="-7"/>
        </w:rPr>
        <w:t xml:space="preserve"> </w:t>
      </w:r>
      <w:r w:rsidRPr="0046632E">
        <w:rPr>
          <w:spacing w:val="-7"/>
        </w:rPr>
        <w:t>Tuesdays &amp; Thursdays from 1:00pm-2:00pm Through Zoom and by Appointment</w:t>
      </w:r>
    </w:p>
    <w:p w14:paraId="1120AA62" w14:textId="77777777" w:rsidR="0046632E" w:rsidRPr="0058517C" w:rsidRDefault="0046632E" w:rsidP="0046632E">
      <w:pPr>
        <w:ind w:left="720"/>
        <w:rPr>
          <w:color w:val="323130"/>
          <w:sz w:val="22"/>
          <w:szCs w:val="22"/>
          <w:shd w:val="clear" w:color="auto" w:fill="FFFFFF"/>
        </w:rPr>
      </w:pPr>
      <w:r w:rsidRPr="0058517C">
        <w:rPr>
          <w:b/>
          <w:spacing w:val="-7"/>
          <w:sz w:val="22"/>
          <w:szCs w:val="22"/>
        </w:rPr>
        <w:t xml:space="preserve">Zoom Meetings Held: June 2, June 4, </w:t>
      </w:r>
      <w:r w:rsidRPr="0058517C">
        <w:rPr>
          <w:b/>
          <w:sz w:val="22"/>
          <w:szCs w:val="22"/>
        </w:rPr>
        <w:t>June 9, June 11, June 16, June 18, June 23, June 25, &amp; June 30</w:t>
      </w:r>
    </w:p>
    <w:p w14:paraId="2D3535DD" w14:textId="77777777" w:rsidR="0046632E" w:rsidRPr="0058517C" w:rsidRDefault="0046632E" w:rsidP="0046632E">
      <w:pPr>
        <w:ind w:left="720"/>
        <w:rPr>
          <w:b/>
          <w:spacing w:val="-7"/>
          <w:sz w:val="22"/>
          <w:szCs w:val="22"/>
        </w:rPr>
      </w:pPr>
      <w:r w:rsidRPr="0058517C">
        <w:rPr>
          <w:b/>
          <w:spacing w:val="-7"/>
          <w:sz w:val="22"/>
          <w:szCs w:val="22"/>
        </w:rPr>
        <w:t xml:space="preserve">Meeting Password: </w:t>
      </w:r>
      <w:proofErr w:type="spellStart"/>
      <w:r w:rsidRPr="0058517C">
        <w:rPr>
          <w:b/>
          <w:spacing w:val="-7"/>
          <w:sz w:val="22"/>
          <w:szCs w:val="22"/>
        </w:rPr>
        <w:t>officehour</w:t>
      </w:r>
      <w:proofErr w:type="spellEnd"/>
    </w:p>
    <w:p w14:paraId="6D6024F7" w14:textId="77777777" w:rsidR="0046632E" w:rsidRPr="0058517C" w:rsidRDefault="0046632E" w:rsidP="0046632E">
      <w:pPr>
        <w:ind w:left="720"/>
        <w:rPr>
          <w:color w:val="323130"/>
          <w:sz w:val="22"/>
          <w:szCs w:val="22"/>
          <w:shd w:val="clear" w:color="auto" w:fill="FFFFFF"/>
        </w:rPr>
      </w:pPr>
      <w:r w:rsidRPr="00104BDD">
        <w:rPr>
          <w:b/>
          <w:sz w:val="22"/>
          <w:szCs w:val="22"/>
        </w:rPr>
        <w:t xml:space="preserve">Link to Join: </w:t>
      </w:r>
      <w:hyperlink r:id="rId8" w:history="1">
        <w:r w:rsidRPr="0058517C">
          <w:rPr>
            <w:color w:val="2169BD"/>
            <w:sz w:val="22"/>
            <w:szCs w:val="22"/>
            <w:u w:val="single"/>
            <w:bdr w:val="none" w:sz="0" w:space="0" w:color="auto" w:frame="1"/>
            <w:shd w:val="clear" w:color="auto" w:fill="FFFFFF"/>
          </w:rPr>
          <w:t>https://us02web.zoom.us/j/81955248380?pwd=Qi9Jb0tOYzdrR25oY09JV1pLNjZhdz09</w:t>
        </w:r>
      </w:hyperlink>
      <w:r w:rsidRPr="0058517C">
        <w:rPr>
          <w:color w:val="323130"/>
          <w:sz w:val="22"/>
          <w:szCs w:val="22"/>
          <w:shd w:val="clear" w:color="auto" w:fill="FFFFFF"/>
        </w:rPr>
        <w:t> </w:t>
      </w:r>
    </w:p>
    <w:p w14:paraId="1C771517" w14:textId="77777777" w:rsidR="0046632E" w:rsidRDefault="0046632E" w:rsidP="0046632E">
      <w:pPr>
        <w:ind w:left="120"/>
      </w:pPr>
      <w:r>
        <w:rPr>
          <w:b/>
          <w:bCs/>
          <w:spacing w:val="-1"/>
        </w:rPr>
        <w:t>Meeting</w:t>
      </w:r>
      <w:r>
        <w:rPr>
          <w:b/>
          <w:bCs/>
          <w:spacing w:val="-8"/>
        </w:rPr>
        <w:t xml:space="preserve"> </w:t>
      </w:r>
      <w:r>
        <w:rPr>
          <w:b/>
          <w:bCs/>
        </w:rPr>
        <w:t>Time/Place:</w:t>
      </w:r>
      <w:r>
        <w:rPr>
          <w:b/>
          <w:bCs/>
          <w:spacing w:val="-9"/>
        </w:rPr>
        <w:t xml:space="preserve"> </w:t>
      </w:r>
      <w:r>
        <w:t xml:space="preserve">Distance, </w:t>
      </w:r>
      <w:r>
        <w:rPr>
          <w:spacing w:val="-1"/>
        </w:rPr>
        <w:t>Blackboard</w:t>
      </w:r>
      <w:r>
        <w:t xml:space="preserve"> </w:t>
      </w:r>
    </w:p>
    <w:p w14:paraId="11737C12" w14:textId="77777777" w:rsidR="000A3537" w:rsidRDefault="000A3537" w:rsidP="000A3537"/>
    <w:p w14:paraId="324CBD46" w14:textId="4AB33E1C" w:rsidR="000A3537" w:rsidRDefault="000A3537" w:rsidP="00E235AD">
      <w:pPr>
        <w:numPr>
          <w:ilvl w:val="0"/>
          <w:numId w:val="1"/>
        </w:numPr>
      </w:pPr>
      <w:r>
        <w:rPr>
          <w:b/>
        </w:rPr>
        <w:t>Course Goals</w:t>
      </w:r>
      <w:r>
        <w:t>:  Students will</w:t>
      </w:r>
    </w:p>
    <w:p w14:paraId="4505F6E7" w14:textId="77777777" w:rsidR="000A3537" w:rsidRDefault="000A3537" w:rsidP="000A3537">
      <w:pPr>
        <w:numPr>
          <w:ilvl w:val="0"/>
          <w:numId w:val="2"/>
        </w:numPr>
      </w:pPr>
      <w:r>
        <w:t>identify and understand the key constructs of major counseling theories</w:t>
      </w:r>
    </w:p>
    <w:p w14:paraId="10DDD8E8" w14:textId="77777777" w:rsidR="000A3537" w:rsidRDefault="000A3537" w:rsidP="000A3537">
      <w:pPr>
        <w:numPr>
          <w:ilvl w:val="0"/>
          <w:numId w:val="2"/>
        </w:numPr>
      </w:pPr>
      <w:r>
        <w:t>demonstrate an understanding of the counseling process underlying major counseling theories</w:t>
      </w:r>
    </w:p>
    <w:p w14:paraId="29D6FFB8" w14:textId="77777777" w:rsidR="000A3537" w:rsidRDefault="000A3537" w:rsidP="000A3537">
      <w:pPr>
        <w:numPr>
          <w:ilvl w:val="0"/>
          <w:numId w:val="2"/>
        </w:numPr>
      </w:pPr>
      <w:r>
        <w:t>demonstrate counseling techniques of major counseling theories</w:t>
      </w:r>
    </w:p>
    <w:p w14:paraId="381CFB9A" w14:textId="77777777" w:rsidR="000A3537" w:rsidRDefault="000A3537" w:rsidP="000A3537">
      <w:pPr>
        <w:numPr>
          <w:ilvl w:val="0"/>
          <w:numId w:val="2"/>
        </w:numPr>
      </w:pPr>
      <w:r>
        <w:t>be familiar with the leading theorists of major counseling theories</w:t>
      </w:r>
    </w:p>
    <w:p w14:paraId="4AED20E8" w14:textId="77777777" w:rsidR="000A3537" w:rsidRDefault="000A3537" w:rsidP="000A3537">
      <w:pPr>
        <w:numPr>
          <w:ilvl w:val="0"/>
          <w:numId w:val="2"/>
        </w:numPr>
      </w:pPr>
      <w:r>
        <w:t>understand the basic assumptions of major counseling theories</w:t>
      </w:r>
    </w:p>
    <w:p w14:paraId="06143595" w14:textId="77777777" w:rsidR="000A3537" w:rsidRDefault="000A3537" w:rsidP="000A3537">
      <w:pPr>
        <w:numPr>
          <w:ilvl w:val="0"/>
          <w:numId w:val="2"/>
        </w:numPr>
      </w:pPr>
      <w:r>
        <w:t>understand the role and function as defined by major counseling theories</w:t>
      </w:r>
    </w:p>
    <w:p w14:paraId="50584BAD" w14:textId="77777777" w:rsidR="000A3537" w:rsidRDefault="000A3537" w:rsidP="000A3537">
      <w:pPr>
        <w:numPr>
          <w:ilvl w:val="0"/>
          <w:numId w:val="2"/>
        </w:numPr>
      </w:pPr>
      <w:r>
        <w:t>demonstrate how to incorporate counseling theory in case management</w:t>
      </w:r>
    </w:p>
    <w:p w14:paraId="665C0EAD" w14:textId="77777777" w:rsidR="000A3537" w:rsidRDefault="000A3537" w:rsidP="000A3537">
      <w:pPr>
        <w:numPr>
          <w:ilvl w:val="0"/>
          <w:numId w:val="2"/>
        </w:numPr>
      </w:pPr>
      <w:r>
        <w:t>be familiar with the strengths and weakness of major counseling theories</w:t>
      </w:r>
    </w:p>
    <w:p w14:paraId="74ABF316" w14:textId="77777777" w:rsidR="000A3537" w:rsidRDefault="000A3537" w:rsidP="000A3537">
      <w:pPr>
        <w:numPr>
          <w:ilvl w:val="0"/>
          <w:numId w:val="2"/>
        </w:numPr>
      </w:pPr>
      <w:r>
        <w:t>understand how major counseling theories address multicultural issues</w:t>
      </w:r>
    </w:p>
    <w:p w14:paraId="039996F2" w14:textId="77777777" w:rsidR="000A3537" w:rsidRDefault="000A3537" w:rsidP="000A3537">
      <w:pPr>
        <w:numPr>
          <w:ilvl w:val="0"/>
          <w:numId w:val="2"/>
        </w:numPr>
      </w:pPr>
      <w:r>
        <w:t>demonstrate knowledge of how to adapt counseling theories in response to individual differences</w:t>
      </w:r>
    </w:p>
    <w:p w14:paraId="36407072" w14:textId="77777777" w:rsidR="000A3537" w:rsidRDefault="000A3537" w:rsidP="000A3537">
      <w:pPr>
        <w:numPr>
          <w:ilvl w:val="0"/>
          <w:numId w:val="2"/>
        </w:numPr>
      </w:pPr>
      <w:r>
        <w:t xml:space="preserve">demonstrate knowledge of the current research relevant to major counseling theories </w:t>
      </w:r>
    </w:p>
    <w:p w14:paraId="61269789" w14:textId="77777777" w:rsidR="000A3537" w:rsidRDefault="000A3537" w:rsidP="000A3537"/>
    <w:p w14:paraId="58E4F92B" w14:textId="2679FCBB" w:rsidR="000A3537" w:rsidRPr="00E235AD" w:rsidRDefault="000A3537" w:rsidP="000A3537">
      <w:pPr>
        <w:pStyle w:val="Heading1"/>
        <w:keepLines w:val="0"/>
        <w:numPr>
          <w:ilvl w:val="0"/>
          <w:numId w:val="1"/>
        </w:numPr>
        <w:spacing w:before="0"/>
        <w:rPr>
          <w:color w:val="auto"/>
        </w:rPr>
      </w:pPr>
      <w:r w:rsidRPr="000A3537">
        <w:rPr>
          <w:color w:val="auto"/>
        </w:rPr>
        <w:t>Conceptual framework</w:t>
      </w:r>
    </w:p>
    <w:p w14:paraId="6337DAFC" w14:textId="77777777" w:rsidR="000A3537" w:rsidRDefault="000A3537" w:rsidP="000A3537">
      <w:pPr>
        <w:rPr>
          <w:rFonts w:eastAsia="Calibri"/>
        </w:rPr>
      </w:pPr>
      <w:r>
        <w:rPr>
          <w:rFonts w:eastAsia="Calibri"/>
        </w:rPr>
        <w:t xml:space="preserve">The conceptual framework encompasses the college’s </w:t>
      </w:r>
      <w:hyperlink r:id="rId9" w:history="1">
        <w:r>
          <w:rPr>
            <w:rStyle w:val="Hyperlink"/>
            <w:rFonts w:eastAsia="Calibri"/>
            <w:color w:val="auto"/>
          </w:rPr>
          <w:t>nine initiatives for change</w:t>
        </w:r>
      </w:hyperlink>
      <w:r>
        <w:rPr>
          <w:rFonts w:eastAsia="Calibri"/>
        </w:rPr>
        <w:t xml:space="preserve">.  </w:t>
      </w:r>
      <w:r>
        <w:t xml:space="preserve">The essence of the framework is captured by the challenge, “Leading a Revolution in American Education.”   </w:t>
      </w:r>
      <w:r>
        <w:rPr>
          <w:rFonts w:eastAsia="Calibri"/>
        </w:rPr>
        <w:t xml:space="preserve">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70D8D2C1" w14:textId="77777777" w:rsidR="00B66443" w:rsidRDefault="000A3537" w:rsidP="00B66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              </w:t>
      </w:r>
    </w:p>
    <w:p w14:paraId="491A34D1" w14:textId="77777777" w:rsidR="000A3537" w:rsidRPr="00B66443" w:rsidRDefault="00B66443" w:rsidP="00B66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t>A.</w:t>
      </w:r>
      <w:r>
        <w:rPr>
          <w:b/>
        </w:rPr>
        <w:tab/>
      </w:r>
      <w:r w:rsidR="000A3537">
        <w:rPr>
          <w:rFonts w:ascii="Times" w:eastAsia="Times" w:hAnsi="Times"/>
          <w:b/>
          <w:szCs w:val="20"/>
        </w:rPr>
        <w:t>NCATE Transformation</w:t>
      </w:r>
    </w:p>
    <w:p w14:paraId="0D6915C3" w14:textId="77777777" w:rsidR="000A3537" w:rsidRDefault="000A3537" w:rsidP="000A3537">
      <w:pPr>
        <w:ind w:left="720" w:firstLine="360"/>
        <w:jc w:val="both"/>
      </w:pPr>
      <w:r>
        <w:t xml:space="preserve">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w:t>
      </w:r>
      <w:r>
        <w:lastRenderedPageBreak/>
        <w:t>Texas Tech counselor preparation programs from maintainers of the status quo to innovative leaders preparing counselors to meet the academic and economic challenges of the 21</w:t>
      </w:r>
      <w:r>
        <w:rPr>
          <w:vertAlign w:val="superscript"/>
        </w:rPr>
        <w:t>st</w:t>
      </w:r>
      <w:r>
        <w:t xml:space="preserve"> Century. As such, this course takes into account both NCATE and CACREP accreditation standards.</w:t>
      </w:r>
    </w:p>
    <w:p w14:paraId="13749988" w14:textId="77777777" w:rsidR="000A3537" w:rsidRDefault="000A3537" w:rsidP="000A3537">
      <w:pPr>
        <w:jc w:val="both"/>
      </w:pPr>
    </w:p>
    <w:p w14:paraId="7B32B904" w14:textId="77777777" w:rsidR="000A3537" w:rsidRDefault="000A3537" w:rsidP="000A3537">
      <w:pPr>
        <w:ind w:left="720"/>
      </w:pPr>
      <w:r>
        <w:t>“Leading a Revolution in American Education” is more than a theme; it captures several initiatives that are transforming educator preparation at the university.  Many aspects of these reforms are found throughout this course—reforms that will change you.</w:t>
      </w:r>
    </w:p>
    <w:p w14:paraId="63F0BAA6" w14:textId="77777777" w:rsidR="000A3537" w:rsidRDefault="000A3537" w:rsidP="000A3537">
      <w:pPr>
        <w:ind w:left="720"/>
      </w:pPr>
    </w:p>
    <w:p w14:paraId="2535573C" w14:textId="77777777" w:rsidR="000A3537" w:rsidRDefault="000A3537" w:rsidP="000A3537">
      <w:pPr>
        <w:numPr>
          <w:ilvl w:val="0"/>
          <w:numId w:val="4"/>
        </w:numPr>
        <w:rPr>
          <w:rFonts w:eastAsia="Calibri"/>
          <w:szCs w:val="22"/>
        </w:rPr>
      </w:pPr>
      <w:r>
        <w:rPr>
          <w:rFonts w:eastAsia="Calibri"/>
          <w:szCs w:val="22"/>
        </w:rPr>
        <w:t xml:space="preserve">You will develop higher-level skills and products.  Learning outcomes in this course will still include knowledge and reasoning, but these will serve as prerequisites to higher level skill and product competencies you will develop.  </w:t>
      </w:r>
    </w:p>
    <w:p w14:paraId="0A6065FA" w14:textId="77777777" w:rsidR="000A3537" w:rsidRDefault="000A3537" w:rsidP="000A3537">
      <w:pPr>
        <w:numPr>
          <w:ilvl w:val="0"/>
          <w:numId w:val="5"/>
        </w:numPr>
        <w:rPr>
          <w:rFonts w:eastAsia="Calibri"/>
          <w:szCs w:val="22"/>
        </w:rPr>
      </w:pPr>
      <w:r>
        <w:t xml:space="preserve">You will learn what is valued by employers and counseling professionals.  </w:t>
      </w:r>
      <w:r>
        <w:rPr>
          <w:rFonts w:eastAsia="Calibri"/>
          <w:szCs w:val="22"/>
        </w:rPr>
        <w:t xml:space="preserve">State and national standards (i.e. </w:t>
      </w:r>
      <w:r>
        <w:rPr>
          <w:rFonts w:eastAsia="Calibri"/>
          <w:i/>
          <w:szCs w:val="22"/>
        </w:rPr>
        <w:t>ASCA National Model</w:t>
      </w:r>
      <w:r>
        <w:rPr>
          <w:rFonts w:eastAsia="Calibri"/>
          <w:szCs w:val="22"/>
        </w:rPr>
        <w:t>, advocacy competencies, codes of ethics), CACREP accreditation standards, professional literature, a variety of focus groups, and counseling supervisors/employers were all involved in determining the learning outcomes for this course.</w:t>
      </w:r>
    </w:p>
    <w:p w14:paraId="2F34DEBE" w14:textId="77777777" w:rsidR="000A3537" w:rsidRDefault="000A3537" w:rsidP="000A3537">
      <w:pPr>
        <w:numPr>
          <w:ilvl w:val="0"/>
          <w:numId w:val="5"/>
        </w:numPr>
      </w:pPr>
      <w:r>
        <w:rPr>
          <w:rFonts w:eastAsia="Calibri"/>
          <w:szCs w:val="22"/>
        </w:rPr>
        <w:t xml:space="preserve">Instruction will be connected to improved beneficence within the profession as well as positive outcomes of clients/students you will be counseling. </w:t>
      </w:r>
    </w:p>
    <w:p w14:paraId="1A51FE56" w14:textId="77777777" w:rsidR="000A3537" w:rsidRDefault="000A3537" w:rsidP="000A3537">
      <w:pPr>
        <w:keepNext/>
        <w:numPr>
          <w:ilvl w:val="0"/>
          <w:numId w:val="5"/>
        </w:numPr>
        <w:outlineLvl w:val="0"/>
        <w:rPr>
          <w:rFonts w:eastAsia="Times"/>
          <w:szCs w:val="20"/>
        </w:rPr>
      </w:pPr>
      <w:r>
        <w:rPr>
          <w:rFonts w:eastAsia="Times"/>
          <w:szCs w:val="20"/>
        </w:rPr>
        <w:t>You will be exposed to the theory and techniques used in group counseling within both school and community counseling settings.</w:t>
      </w:r>
    </w:p>
    <w:p w14:paraId="5696DE84" w14:textId="77777777" w:rsidR="000A3537" w:rsidRDefault="000A3537" w:rsidP="000A3537"/>
    <w:p w14:paraId="74E34D69" w14:textId="77777777" w:rsidR="000A3537" w:rsidRPr="00B66443" w:rsidRDefault="008108D8" w:rsidP="000A3537">
      <w:pPr>
        <w:ind w:left="720"/>
        <w:contextualSpacing/>
        <w:rPr>
          <w:b/>
        </w:rPr>
      </w:pPr>
      <w:r w:rsidRPr="008108D8">
        <w:rPr>
          <w:b/>
        </w:rPr>
        <w:t>B.</w:t>
      </w:r>
      <w:r>
        <w:t xml:space="preserve"> </w:t>
      </w:r>
      <w:r>
        <w:tab/>
      </w:r>
      <w:r w:rsidR="00B66443" w:rsidRPr="00B66443">
        <w:rPr>
          <w:b/>
        </w:rPr>
        <w:t>Trademark outcomes</w:t>
      </w:r>
      <w:r w:rsidR="000A3537" w:rsidRPr="00B66443">
        <w:rPr>
          <w:b/>
        </w:rPr>
        <w:t>:</w:t>
      </w:r>
    </w:p>
    <w:p w14:paraId="4F1D9EB8" w14:textId="3654F9A1" w:rsidR="000A3537" w:rsidRPr="008108D8" w:rsidRDefault="000A3537" w:rsidP="000A3537">
      <w:pPr>
        <w:pStyle w:val="Heading1"/>
        <w:tabs>
          <w:tab w:val="left" w:pos="720"/>
        </w:tabs>
        <w:spacing w:before="100" w:beforeAutospacing="1" w:after="100" w:afterAutospacing="1"/>
        <w:ind w:left="720" w:hanging="720"/>
        <w:rPr>
          <w:rFonts w:ascii="Times" w:eastAsia="Times" w:hAnsi="Times"/>
          <w:color w:val="auto"/>
          <w:sz w:val="22"/>
          <w:szCs w:val="20"/>
        </w:rPr>
      </w:pPr>
      <w:r>
        <w:rPr>
          <w:sz w:val="22"/>
        </w:rPr>
        <w:t xml:space="preserve">    </w:t>
      </w:r>
      <w:r>
        <w:rPr>
          <w:sz w:val="22"/>
        </w:rPr>
        <w:tab/>
        <w:t xml:space="preserve"> </w:t>
      </w:r>
      <w:r>
        <w:rPr>
          <w:sz w:val="22"/>
        </w:rPr>
        <w:tab/>
      </w:r>
      <w:r w:rsidRPr="008108D8">
        <w:rPr>
          <w:color w:val="auto"/>
          <w:sz w:val="22"/>
        </w:rPr>
        <w:t>1). Distinctive Products:</w:t>
      </w:r>
      <w:r w:rsidRPr="008108D8">
        <w:rPr>
          <w:bCs w:val="0"/>
          <w:color w:val="auto"/>
          <w:sz w:val="22"/>
        </w:rPr>
        <w:t xml:space="preserve">  EPCE: C</w:t>
      </w:r>
      <w:r w:rsidR="00C26F6B">
        <w:rPr>
          <w:bCs w:val="0"/>
          <w:color w:val="auto"/>
          <w:sz w:val="22"/>
        </w:rPr>
        <w:t>linical Mental Health Counseling</w:t>
      </w:r>
      <w:r w:rsidRPr="008108D8">
        <w:rPr>
          <w:bCs w:val="0"/>
          <w:color w:val="auto"/>
          <w:sz w:val="22"/>
        </w:rPr>
        <w:t xml:space="preserve"> and School Counseling Programs</w:t>
      </w:r>
    </w:p>
    <w:p w14:paraId="3E5ED023" w14:textId="77777777" w:rsidR="000A3537" w:rsidRPr="00AB3026" w:rsidRDefault="000A3537" w:rsidP="000A3537">
      <w:pPr>
        <w:numPr>
          <w:ilvl w:val="0"/>
          <w:numId w:val="6"/>
        </w:numPr>
        <w:spacing w:before="100" w:beforeAutospacing="1" w:after="100" w:afterAutospacing="1"/>
        <w:rPr>
          <w:bCs/>
          <w:sz w:val="22"/>
        </w:rPr>
      </w:pPr>
      <w:r w:rsidRPr="00AB3026">
        <w:rPr>
          <w:bCs/>
          <w:sz w:val="22"/>
        </w:rPr>
        <w:t>MEd – School Counseling</w:t>
      </w:r>
    </w:p>
    <w:p w14:paraId="566399A4" w14:textId="77777777" w:rsidR="000A3537" w:rsidRPr="00AB3026" w:rsidRDefault="000A3537" w:rsidP="000A3537">
      <w:pPr>
        <w:numPr>
          <w:ilvl w:val="1"/>
          <w:numId w:val="6"/>
        </w:numPr>
        <w:spacing w:before="100" w:beforeAutospacing="1" w:after="100" w:afterAutospacing="1"/>
        <w:rPr>
          <w:bCs/>
          <w:sz w:val="22"/>
        </w:rPr>
      </w:pPr>
      <w:r w:rsidRPr="00AB3026">
        <w:rPr>
          <w:bCs/>
          <w:sz w:val="22"/>
        </w:rPr>
        <w:t xml:space="preserve">Implement the ASCA National Model, a model whereby school counselors create, implement and evaluate the impact of value-added programs and services responsive to the needs of the school and all </w:t>
      </w:r>
      <w:proofErr w:type="gramStart"/>
      <w:r w:rsidRPr="00AB3026">
        <w:rPr>
          <w:bCs/>
          <w:sz w:val="22"/>
        </w:rPr>
        <w:t>stake-holders</w:t>
      </w:r>
      <w:proofErr w:type="gramEnd"/>
      <w:r w:rsidRPr="00AB3026">
        <w:rPr>
          <w:bCs/>
          <w:sz w:val="22"/>
        </w:rPr>
        <w:t xml:space="preserve">. </w:t>
      </w:r>
    </w:p>
    <w:p w14:paraId="460A1AFE" w14:textId="1F5C04C3" w:rsidR="000A3537" w:rsidRPr="00AB3026" w:rsidRDefault="000A3537" w:rsidP="000A3537">
      <w:pPr>
        <w:numPr>
          <w:ilvl w:val="0"/>
          <w:numId w:val="6"/>
        </w:numPr>
        <w:spacing w:before="100" w:beforeAutospacing="1" w:after="100" w:afterAutospacing="1"/>
        <w:rPr>
          <w:bCs/>
          <w:sz w:val="22"/>
        </w:rPr>
      </w:pPr>
      <w:r w:rsidRPr="00AB3026">
        <w:rPr>
          <w:bCs/>
          <w:sz w:val="22"/>
        </w:rPr>
        <w:t xml:space="preserve">MEd – </w:t>
      </w:r>
      <w:r w:rsidR="00C26F6B">
        <w:rPr>
          <w:bCs/>
          <w:sz w:val="22"/>
        </w:rPr>
        <w:t>Clinical Mental Health Counseling</w:t>
      </w:r>
    </w:p>
    <w:p w14:paraId="0CBA6A21" w14:textId="77777777" w:rsidR="000A3537" w:rsidRPr="00AB3026" w:rsidRDefault="000A3537" w:rsidP="000A3537">
      <w:pPr>
        <w:numPr>
          <w:ilvl w:val="1"/>
          <w:numId w:val="6"/>
        </w:numPr>
        <w:spacing w:before="100" w:beforeAutospacing="1" w:after="100" w:afterAutospacing="1"/>
        <w:rPr>
          <w:bCs/>
          <w:sz w:val="22"/>
        </w:rPr>
      </w:pPr>
      <w:r w:rsidRPr="00AB3026">
        <w:rPr>
          <w:bCs/>
          <w:sz w:val="22"/>
        </w:rPr>
        <w:t>Create, implement and evaluate the impact of treatment plans and programs that serve the needs of the clients, communities, and agencies where our graduates are employed.</w:t>
      </w:r>
    </w:p>
    <w:p w14:paraId="66861E05" w14:textId="77777777" w:rsidR="000A3537" w:rsidRDefault="000A3537" w:rsidP="000A3537">
      <w:pPr>
        <w:spacing w:before="100" w:beforeAutospacing="1" w:after="100" w:afterAutospacing="1"/>
        <w:rPr>
          <w:b/>
          <w:sz w:val="22"/>
        </w:rPr>
      </w:pPr>
      <w:r w:rsidRPr="00AB3026">
        <w:rPr>
          <w:sz w:val="22"/>
        </w:rPr>
        <w:t xml:space="preserve">   </w:t>
      </w:r>
      <w:r w:rsidRPr="00AB3026">
        <w:rPr>
          <w:sz w:val="22"/>
        </w:rPr>
        <w:tab/>
      </w:r>
      <w:r w:rsidR="00B66443" w:rsidRPr="00B66443">
        <w:rPr>
          <w:b/>
          <w:sz w:val="22"/>
        </w:rPr>
        <w:t xml:space="preserve">C. </w:t>
      </w:r>
      <w:r w:rsidR="00B66443">
        <w:rPr>
          <w:sz w:val="22"/>
        </w:rPr>
        <w:tab/>
      </w:r>
      <w:r w:rsidRPr="00B66443">
        <w:rPr>
          <w:b/>
        </w:rPr>
        <w:t>Distinctive Assessments for Master’s Programs (EPCE 5364 is Phase 1)</w:t>
      </w:r>
    </w:p>
    <w:p w14:paraId="423AA233" w14:textId="17BBFBB0" w:rsidR="000A3537" w:rsidRDefault="000A3537" w:rsidP="000A3537">
      <w:pPr>
        <w:numPr>
          <w:ilvl w:val="0"/>
          <w:numId w:val="7"/>
        </w:numPr>
        <w:spacing w:before="100" w:beforeAutospacing="1" w:after="100" w:afterAutospacing="1"/>
        <w:rPr>
          <w:b/>
          <w:sz w:val="22"/>
        </w:rPr>
      </w:pPr>
      <w:r>
        <w:rPr>
          <w:b/>
          <w:sz w:val="22"/>
        </w:rPr>
        <w:t>Multiple choice e</w:t>
      </w:r>
      <w:r w:rsidR="00C26F6B">
        <w:rPr>
          <w:b/>
          <w:sz w:val="22"/>
        </w:rPr>
        <w:t xml:space="preserve">xam </w:t>
      </w:r>
    </w:p>
    <w:p w14:paraId="5E6D4615" w14:textId="4ABCB5A2" w:rsidR="000A3537" w:rsidRDefault="00C71FF6" w:rsidP="000A3537">
      <w:pPr>
        <w:numPr>
          <w:ilvl w:val="0"/>
          <w:numId w:val="7"/>
        </w:numPr>
        <w:spacing w:before="100" w:beforeAutospacing="1" w:after="100" w:afterAutospacing="1"/>
        <w:rPr>
          <w:b/>
          <w:sz w:val="22"/>
        </w:rPr>
      </w:pPr>
      <w:r>
        <w:rPr>
          <w:b/>
          <w:sz w:val="22"/>
        </w:rPr>
        <w:t>P</w:t>
      </w:r>
      <w:r w:rsidR="009013F9">
        <w:rPr>
          <w:b/>
          <w:sz w:val="22"/>
        </w:rPr>
        <w:t>aper</w:t>
      </w:r>
      <w:r w:rsidR="000A3537">
        <w:rPr>
          <w:b/>
          <w:sz w:val="22"/>
        </w:rPr>
        <w:t xml:space="preserve"> that demonstrate an integration of theory and practice</w:t>
      </w:r>
    </w:p>
    <w:p w14:paraId="21267F61" w14:textId="77777777" w:rsidR="000A3537" w:rsidRDefault="009013F9" w:rsidP="000A3537">
      <w:pPr>
        <w:numPr>
          <w:ilvl w:val="0"/>
          <w:numId w:val="7"/>
        </w:numPr>
        <w:spacing w:before="100" w:beforeAutospacing="1" w:after="100" w:afterAutospacing="1"/>
        <w:rPr>
          <w:b/>
          <w:sz w:val="22"/>
        </w:rPr>
      </w:pPr>
      <w:r>
        <w:rPr>
          <w:b/>
          <w:sz w:val="22"/>
        </w:rPr>
        <w:t>Presentation that address how theory informs counseling practice</w:t>
      </w:r>
    </w:p>
    <w:p w14:paraId="5CF1675B" w14:textId="77777777" w:rsidR="00B66443" w:rsidRDefault="00B66443" w:rsidP="00B66443">
      <w:pPr>
        <w:rPr>
          <w:b/>
        </w:rPr>
      </w:pPr>
      <w:r>
        <w:tab/>
      </w:r>
      <w:r w:rsidRPr="00B66443">
        <w:rPr>
          <w:b/>
        </w:rPr>
        <w:t>D.</w:t>
      </w:r>
      <w:r w:rsidRPr="00B66443">
        <w:rPr>
          <w:b/>
        </w:rPr>
        <w:tab/>
        <w:t>Counselor Education Technology Competencies</w:t>
      </w:r>
    </w:p>
    <w:p w14:paraId="3416F3F6" w14:textId="77777777" w:rsidR="00B66443" w:rsidRPr="00B66443" w:rsidRDefault="00B66443" w:rsidP="00B66443">
      <w:pPr>
        <w:rPr>
          <w:b/>
        </w:rPr>
      </w:pPr>
    </w:p>
    <w:p w14:paraId="01E806DC" w14:textId="7A083693" w:rsidR="00B66443" w:rsidRPr="00B66443" w:rsidRDefault="000D28FE" w:rsidP="00E235AD">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66443" w:rsidRPr="00B66443">
        <w:rPr>
          <w:rFonts w:ascii="Times New Roman" w:hAnsi="Times New Roman"/>
          <w:b/>
          <w:sz w:val="24"/>
          <w:szCs w:val="24"/>
        </w:rPr>
        <w:t xml:space="preserve">Specific technology (outside class) competencies covered in this course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66443" w:rsidRPr="00B66443">
        <w:rPr>
          <w:rFonts w:ascii="Times New Roman" w:hAnsi="Times New Roman"/>
          <w:b/>
          <w:sz w:val="24"/>
          <w:szCs w:val="24"/>
        </w:rPr>
        <w:t>include:</w:t>
      </w:r>
    </w:p>
    <w:p w14:paraId="3D5BE3E3" w14:textId="77777777" w:rsidR="00B66443" w:rsidRDefault="00B66443" w:rsidP="00B66443">
      <w:pPr>
        <w:ind w:left="720"/>
      </w:pPr>
      <w:r>
        <w:lastRenderedPageBreak/>
        <w:t>1 Be able to use productivity software to develop web pages, word processing documents (letters, reports), basic databases, spreadsheets, and other forms of documentation or materials applicable to practice.</w:t>
      </w:r>
    </w:p>
    <w:p w14:paraId="09425DA0" w14:textId="77777777" w:rsidR="00B66443" w:rsidRDefault="00B66443" w:rsidP="00B66443"/>
    <w:p w14:paraId="520E8BA8" w14:textId="77777777" w:rsidR="00B66443" w:rsidRDefault="00B66443" w:rsidP="00B66443">
      <w:pPr>
        <w:ind w:left="720"/>
      </w:pPr>
      <w:proofErr w:type="gramStart"/>
      <w:r>
        <w:t>2  Be</w:t>
      </w:r>
      <w:proofErr w:type="gramEnd"/>
      <w:r>
        <w:t xml:space="preserve"> able to use such audiovisual equipment as video recorders, audio recorders, projection equipment, video conferencing equipment, playback units and other applications available through education and training experiences.</w:t>
      </w:r>
    </w:p>
    <w:p w14:paraId="13107F48" w14:textId="77777777" w:rsidR="00B66443" w:rsidRDefault="00B66443" w:rsidP="00B66443"/>
    <w:p w14:paraId="7AEF9910" w14:textId="77777777" w:rsidR="00B66443" w:rsidRDefault="00B66443" w:rsidP="00B66443">
      <w:pPr>
        <w:ind w:left="720"/>
      </w:pPr>
      <w:proofErr w:type="gramStart"/>
      <w:r>
        <w:t>3  Be</w:t>
      </w:r>
      <w:proofErr w:type="gramEnd"/>
      <w:r>
        <w:t xml:space="preserv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54CFE596" w14:textId="77777777" w:rsidR="00B66443" w:rsidRDefault="00B66443" w:rsidP="00B66443">
      <w:r>
        <w:t xml:space="preserve">  </w:t>
      </w:r>
    </w:p>
    <w:p w14:paraId="46A77F30" w14:textId="77777777" w:rsidR="00B66443" w:rsidRDefault="00B66443" w:rsidP="00B66443">
      <w:pPr>
        <w:ind w:left="720"/>
      </w:pPr>
      <w:r>
        <w:t>4 Be able to access and use counseling-related research databases.</w:t>
      </w:r>
    </w:p>
    <w:p w14:paraId="22C72A28" w14:textId="77777777" w:rsidR="00B66443" w:rsidRDefault="00B66443" w:rsidP="00B66443">
      <w:pPr>
        <w:ind w:left="720"/>
      </w:pPr>
    </w:p>
    <w:p w14:paraId="35B00460" w14:textId="19381AF4" w:rsidR="00506771" w:rsidRDefault="00B66443" w:rsidP="00B66443">
      <w:pPr>
        <w:ind w:left="720"/>
        <w:rPr>
          <w:b/>
        </w:rPr>
      </w:pPr>
      <w:r w:rsidRPr="00B66443">
        <w:rPr>
          <w:b/>
        </w:rPr>
        <w:t xml:space="preserve">E. </w:t>
      </w:r>
      <w:r w:rsidR="00506771">
        <w:rPr>
          <w:b/>
        </w:rPr>
        <w:t xml:space="preserve">2016 </w:t>
      </w:r>
      <w:r w:rsidRPr="00B66443">
        <w:rPr>
          <w:b/>
        </w:rPr>
        <w:t>CACREP Standards</w:t>
      </w:r>
      <w:r w:rsidR="00506771">
        <w:rPr>
          <w:b/>
        </w:rPr>
        <w:t xml:space="preserve"> </w:t>
      </w:r>
    </w:p>
    <w:tbl>
      <w:tblPr>
        <w:tblStyle w:val="TableGrid"/>
        <w:tblW w:w="8473" w:type="dxa"/>
        <w:tblInd w:w="455" w:type="dxa"/>
        <w:tblCellMar>
          <w:left w:w="0" w:type="dxa"/>
          <w:right w:w="0" w:type="dxa"/>
        </w:tblCellMar>
        <w:tblLook w:val="04A0" w:firstRow="1" w:lastRow="0" w:firstColumn="1" w:lastColumn="0" w:noHBand="0" w:noVBand="1"/>
      </w:tblPr>
      <w:tblGrid>
        <w:gridCol w:w="232"/>
        <w:gridCol w:w="1040"/>
        <w:gridCol w:w="859"/>
        <w:gridCol w:w="805"/>
        <w:gridCol w:w="926"/>
        <w:gridCol w:w="926"/>
        <w:gridCol w:w="936"/>
        <w:gridCol w:w="843"/>
        <w:gridCol w:w="965"/>
        <w:gridCol w:w="941"/>
      </w:tblGrid>
      <w:tr w:rsidR="00506771" w14:paraId="74EF3E5B" w14:textId="77777777" w:rsidTr="00081C42">
        <w:tc>
          <w:tcPr>
            <w:tcW w:w="232" w:type="dxa"/>
          </w:tcPr>
          <w:p w14:paraId="70A4A565" w14:textId="77777777" w:rsidR="00506771" w:rsidRDefault="00506771" w:rsidP="00081C42">
            <w:pPr>
              <w:ind w:left="-360" w:hanging="90"/>
              <w:rPr>
                <w:b/>
              </w:rPr>
            </w:pPr>
          </w:p>
        </w:tc>
        <w:tc>
          <w:tcPr>
            <w:tcW w:w="1040" w:type="dxa"/>
          </w:tcPr>
          <w:p w14:paraId="776A0162" w14:textId="77777777" w:rsidR="00506771" w:rsidRDefault="00506771" w:rsidP="00B66443">
            <w:pPr>
              <w:rPr>
                <w:b/>
              </w:rPr>
            </w:pPr>
          </w:p>
        </w:tc>
        <w:tc>
          <w:tcPr>
            <w:tcW w:w="859" w:type="dxa"/>
          </w:tcPr>
          <w:p w14:paraId="5D86E575"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1.</w:t>
            </w:r>
          </w:p>
          <w:p w14:paraId="5BDAC3E9" w14:textId="58A07D39"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Professional</w:t>
            </w:r>
          </w:p>
          <w:p w14:paraId="330ED5E8" w14:textId="1FF0C78E"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Counseling</w:t>
            </w:r>
          </w:p>
          <w:p w14:paraId="7F3436E6" w14:textId="73244FE0"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Orientation &amp;</w:t>
            </w:r>
          </w:p>
          <w:p w14:paraId="112B17B5"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Ethical</w:t>
            </w:r>
          </w:p>
          <w:p w14:paraId="38C409CF" w14:textId="3D3941DD" w:rsidR="00506771" w:rsidRDefault="00506771" w:rsidP="00506771">
            <w:pPr>
              <w:rPr>
                <w:b/>
              </w:rPr>
            </w:pPr>
            <w:r>
              <w:rPr>
                <w:rFonts w:eastAsiaTheme="minorHAnsi"/>
                <w:sz w:val="17"/>
                <w:szCs w:val="17"/>
              </w:rPr>
              <w:t>Practice</w:t>
            </w:r>
          </w:p>
        </w:tc>
        <w:tc>
          <w:tcPr>
            <w:tcW w:w="805" w:type="dxa"/>
          </w:tcPr>
          <w:p w14:paraId="402E6375"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2.</w:t>
            </w:r>
          </w:p>
          <w:p w14:paraId="4EAA4A95"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Social</w:t>
            </w:r>
          </w:p>
          <w:p w14:paraId="75FC101D"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and</w:t>
            </w:r>
          </w:p>
          <w:p w14:paraId="2F1C0260" w14:textId="16CD636A"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Cultural</w:t>
            </w:r>
          </w:p>
          <w:p w14:paraId="53B911C1" w14:textId="606B97C6"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Diversity</w:t>
            </w:r>
          </w:p>
        </w:tc>
        <w:tc>
          <w:tcPr>
            <w:tcW w:w="926" w:type="dxa"/>
          </w:tcPr>
          <w:p w14:paraId="70BADBD0"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3.</w:t>
            </w:r>
          </w:p>
          <w:p w14:paraId="4B8FA449"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Human</w:t>
            </w:r>
          </w:p>
          <w:p w14:paraId="609E69BF"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Growth</w:t>
            </w:r>
          </w:p>
          <w:p w14:paraId="384BAD70"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and</w:t>
            </w:r>
          </w:p>
          <w:p w14:paraId="7DEB04DB" w14:textId="42963BE5"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Development</w:t>
            </w:r>
          </w:p>
        </w:tc>
        <w:tc>
          <w:tcPr>
            <w:tcW w:w="926" w:type="dxa"/>
          </w:tcPr>
          <w:p w14:paraId="18C6885A"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F.4.</w:t>
            </w:r>
          </w:p>
          <w:p w14:paraId="1369AF7A"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Career</w:t>
            </w:r>
          </w:p>
          <w:p w14:paraId="3C264D67" w14:textId="34190385"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Development</w:t>
            </w:r>
          </w:p>
        </w:tc>
        <w:tc>
          <w:tcPr>
            <w:tcW w:w="936" w:type="dxa"/>
          </w:tcPr>
          <w:p w14:paraId="52577BF0"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5.</w:t>
            </w:r>
          </w:p>
          <w:p w14:paraId="3F33FCD9" w14:textId="2170569F"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Counseling and</w:t>
            </w:r>
          </w:p>
          <w:p w14:paraId="4877F529"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Helping</w:t>
            </w:r>
          </w:p>
          <w:p w14:paraId="24744E66" w14:textId="6DB7CFCD"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Relationships</w:t>
            </w:r>
          </w:p>
        </w:tc>
        <w:tc>
          <w:tcPr>
            <w:tcW w:w="843" w:type="dxa"/>
          </w:tcPr>
          <w:p w14:paraId="2A39A6CF"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6.</w:t>
            </w:r>
          </w:p>
          <w:p w14:paraId="00C122B4"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Group</w:t>
            </w:r>
          </w:p>
          <w:p w14:paraId="664236D0" w14:textId="2C28FC75"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Counseling and</w:t>
            </w:r>
          </w:p>
          <w:p w14:paraId="1CF05AB3" w14:textId="670998BF"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Group Work</w:t>
            </w:r>
          </w:p>
        </w:tc>
        <w:tc>
          <w:tcPr>
            <w:tcW w:w="965" w:type="dxa"/>
          </w:tcPr>
          <w:p w14:paraId="3CEBCD60"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7.</w:t>
            </w:r>
          </w:p>
          <w:p w14:paraId="5B8C3502" w14:textId="5295CDE8"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Assessment and</w:t>
            </w:r>
          </w:p>
          <w:p w14:paraId="4BD44EFB" w14:textId="2CDA6D09" w:rsidR="00506771" w:rsidRDefault="00506771" w:rsidP="00506771">
            <w:pPr>
              <w:rPr>
                <w:b/>
              </w:rPr>
            </w:pPr>
            <w:r>
              <w:rPr>
                <w:rFonts w:eastAsiaTheme="minorHAnsi"/>
                <w:sz w:val="17"/>
                <w:szCs w:val="17"/>
              </w:rPr>
              <w:t>Testing</w:t>
            </w:r>
          </w:p>
        </w:tc>
        <w:tc>
          <w:tcPr>
            <w:tcW w:w="941" w:type="dxa"/>
          </w:tcPr>
          <w:p w14:paraId="627F5A99"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 8.</w:t>
            </w:r>
          </w:p>
          <w:p w14:paraId="4807968D" w14:textId="58091CBD"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Research</w:t>
            </w:r>
          </w:p>
          <w:p w14:paraId="66278D37"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and</w:t>
            </w:r>
          </w:p>
          <w:p w14:paraId="3220AF07" w14:textId="70A0683B"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Program</w:t>
            </w:r>
          </w:p>
          <w:p w14:paraId="2AE6D7BD" w14:textId="54CB9D03"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Evaluation</w:t>
            </w:r>
          </w:p>
        </w:tc>
      </w:tr>
      <w:tr w:rsidR="00506771" w14:paraId="6A6DD200" w14:textId="77777777" w:rsidTr="00081C42">
        <w:tc>
          <w:tcPr>
            <w:tcW w:w="232" w:type="dxa"/>
          </w:tcPr>
          <w:p w14:paraId="50E84CB3" w14:textId="5B3DB150" w:rsidR="00506771" w:rsidRPr="00506771" w:rsidRDefault="00506771" w:rsidP="00B66443">
            <w:pPr>
              <w:rPr>
                <w:sz w:val="17"/>
                <w:szCs w:val="17"/>
              </w:rPr>
            </w:pPr>
            <w:r w:rsidRPr="00506771">
              <w:rPr>
                <w:sz w:val="17"/>
                <w:szCs w:val="17"/>
              </w:rPr>
              <w:t>1</w:t>
            </w:r>
          </w:p>
        </w:tc>
        <w:tc>
          <w:tcPr>
            <w:tcW w:w="1040" w:type="dxa"/>
          </w:tcPr>
          <w:p w14:paraId="62AEB598"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Introduction</w:t>
            </w:r>
          </w:p>
          <w:p w14:paraId="63796248"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and</w:t>
            </w:r>
          </w:p>
          <w:p w14:paraId="7AD357D9" w14:textId="42BC4ABC" w:rsidR="00506771" w:rsidRDefault="00506771" w:rsidP="00506771">
            <w:pPr>
              <w:rPr>
                <w:b/>
              </w:rPr>
            </w:pPr>
            <w:r>
              <w:rPr>
                <w:rFonts w:eastAsiaTheme="minorHAnsi"/>
                <w:sz w:val="17"/>
                <w:szCs w:val="17"/>
              </w:rPr>
              <w:t>Overview</w:t>
            </w:r>
          </w:p>
        </w:tc>
        <w:tc>
          <w:tcPr>
            <w:tcW w:w="859" w:type="dxa"/>
          </w:tcPr>
          <w:p w14:paraId="18DE2475" w14:textId="77777777" w:rsidR="00506771" w:rsidRDefault="00506771" w:rsidP="00506771">
            <w:pPr>
              <w:widowControl w:val="0"/>
              <w:autoSpaceDE w:val="0"/>
              <w:autoSpaceDN w:val="0"/>
              <w:adjustRightInd w:val="0"/>
              <w:rPr>
                <w:rFonts w:eastAsiaTheme="minorHAnsi"/>
                <w:sz w:val="17"/>
                <w:szCs w:val="17"/>
              </w:rPr>
            </w:pPr>
          </w:p>
        </w:tc>
        <w:tc>
          <w:tcPr>
            <w:tcW w:w="805" w:type="dxa"/>
          </w:tcPr>
          <w:p w14:paraId="1D296377" w14:textId="136CD8F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w:t>
            </w:r>
          </w:p>
        </w:tc>
        <w:tc>
          <w:tcPr>
            <w:tcW w:w="926" w:type="dxa"/>
          </w:tcPr>
          <w:p w14:paraId="57D9803B" w14:textId="51CC271D"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w:t>
            </w:r>
          </w:p>
        </w:tc>
        <w:tc>
          <w:tcPr>
            <w:tcW w:w="926" w:type="dxa"/>
          </w:tcPr>
          <w:p w14:paraId="4E193385"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37DA5839" w14:textId="09D6124D"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 b, d</w:t>
            </w:r>
          </w:p>
        </w:tc>
        <w:tc>
          <w:tcPr>
            <w:tcW w:w="843" w:type="dxa"/>
          </w:tcPr>
          <w:p w14:paraId="4E77538E" w14:textId="77777777" w:rsidR="00506771" w:rsidRDefault="00506771" w:rsidP="00506771">
            <w:pPr>
              <w:widowControl w:val="0"/>
              <w:autoSpaceDE w:val="0"/>
              <w:autoSpaceDN w:val="0"/>
              <w:adjustRightInd w:val="0"/>
              <w:rPr>
                <w:rFonts w:eastAsiaTheme="minorHAnsi"/>
                <w:sz w:val="17"/>
                <w:szCs w:val="17"/>
              </w:rPr>
            </w:pPr>
          </w:p>
        </w:tc>
        <w:tc>
          <w:tcPr>
            <w:tcW w:w="965" w:type="dxa"/>
          </w:tcPr>
          <w:p w14:paraId="52CD480D"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2851EFEB" w14:textId="77777777" w:rsidR="00506771" w:rsidRDefault="00506771" w:rsidP="00506771">
            <w:pPr>
              <w:widowControl w:val="0"/>
              <w:autoSpaceDE w:val="0"/>
              <w:autoSpaceDN w:val="0"/>
              <w:adjustRightInd w:val="0"/>
              <w:rPr>
                <w:rFonts w:eastAsiaTheme="minorHAnsi"/>
                <w:sz w:val="17"/>
                <w:szCs w:val="17"/>
              </w:rPr>
            </w:pPr>
          </w:p>
        </w:tc>
      </w:tr>
      <w:tr w:rsidR="00506771" w14:paraId="48788270" w14:textId="77777777" w:rsidTr="00081C42">
        <w:tc>
          <w:tcPr>
            <w:tcW w:w="232" w:type="dxa"/>
          </w:tcPr>
          <w:p w14:paraId="3644810F" w14:textId="4C8BDB53" w:rsidR="00506771" w:rsidRPr="00506771" w:rsidRDefault="00506771" w:rsidP="00B66443">
            <w:pPr>
              <w:rPr>
                <w:sz w:val="18"/>
                <w:szCs w:val="18"/>
              </w:rPr>
            </w:pPr>
            <w:r>
              <w:rPr>
                <w:sz w:val="18"/>
                <w:szCs w:val="18"/>
              </w:rPr>
              <w:t>2</w:t>
            </w:r>
          </w:p>
        </w:tc>
        <w:tc>
          <w:tcPr>
            <w:tcW w:w="1040" w:type="dxa"/>
          </w:tcPr>
          <w:p w14:paraId="6B09D539"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The</w:t>
            </w:r>
          </w:p>
          <w:p w14:paraId="7345CE4F"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Counselor:</w:t>
            </w:r>
          </w:p>
          <w:p w14:paraId="5808AE66"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Person and</w:t>
            </w:r>
          </w:p>
          <w:p w14:paraId="7D17FBC1" w14:textId="5C0EC20E"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Professional</w:t>
            </w:r>
          </w:p>
        </w:tc>
        <w:tc>
          <w:tcPr>
            <w:tcW w:w="859" w:type="dxa"/>
          </w:tcPr>
          <w:p w14:paraId="1C221D1E" w14:textId="0E8C5B9D" w:rsidR="00506771" w:rsidRDefault="00506771" w:rsidP="00506771">
            <w:pPr>
              <w:widowControl w:val="0"/>
              <w:autoSpaceDE w:val="0"/>
              <w:autoSpaceDN w:val="0"/>
              <w:adjustRightInd w:val="0"/>
              <w:rPr>
                <w:rFonts w:eastAsiaTheme="minorHAnsi"/>
                <w:sz w:val="17"/>
                <w:szCs w:val="17"/>
              </w:rPr>
            </w:pPr>
            <w:proofErr w:type="spellStart"/>
            <w:r>
              <w:rPr>
                <w:rFonts w:eastAsiaTheme="minorHAnsi"/>
                <w:sz w:val="17"/>
                <w:szCs w:val="17"/>
              </w:rPr>
              <w:t>i</w:t>
            </w:r>
            <w:proofErr w:type="spellEnd"/>
            <w:r>
              <w:rPr>
                <w:rFonts w:eastAsiaTheme="minorHAnsi"/>
                <w:sz w:val="17"/>
                <w:szCs w:val="17"/>
              </w:rPr>
              <w:t>, k, m</w:t>
            </w:r>
          </w:p>
        </w:tc>
        <w:tc>
          <w:tcPr>
            <w:tcW w:w="805" w:type="dxa"/>
          </w:tcPr>
          <w:p w14:paraId="63C3C111" w14:textId="005645C3"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 c, d, h</w:t>
            </w:r>
          </w:p>
        </w:tc>
        <w:tc>
          <w:tcPr>
            <w:tcW w:w="926" w:type="dxa"/>
          </w:tcPr>
          <w:p w14:paraId="67D299B7" w14:textId="77777777" w:rsidR="00506771" w:rsidRDefault="00506771" w:rsidP="00506771">
            <w:pPr>
              <w:widowControl w:val="0"/>
              <w:autoSpaceDE w:val="0"/>
              <w:autoSpaceDN w:val="0"/>
              <w:adjustRightInd w:val="0"/>
              <w:rPr>
                <w:rFonts w:eastAsiaTheme="minorHAnsi"/>
                <w:sz w:val="17"/>
                <w:szCs w:val="17"/>
              </w:rPr>
            </w:pPr>
          </w:p>
        </w:tc>
        <w:tc>
          <w:tcPr>
            <w:tcW w:w="926" w:type="dxa"/>
          </w:tcPr>
          <w:p w14:paraId="155FFAF1"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1E2AB3E3" w14:textId="0F0229EE"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d, f, n</w:t>
            </w:r>
          </w:p>
        </w:tc>
        <w:tc>
          <w:tcPr>
            <w:tcW w:w="843" w:type="dxa"/>
          </w:tcPr>
          <w:p w14:paraId="6743D81D" w14:textId="77777777" w:rsidR="00506771" w:rsidRDefault="00506771" w:rsidP="00506771">
            <w:pPr>
              <w:widowControl w:val="0"/>
              <w:autoSpaceDE w:val="0"/>
              <w:autoSpaceDN w:val="0"/>
              <w:adjustRightInd w:val="0"/>
              <w:rPr>
                <w:rFonts w:eastAsiaTheme="minorHAnsi"/>
                <w:sz w:val="17"/>
                <w:szCs w:val="17"/>
              </w:rPr>
            </w:pPr>
          </w:p>
        </w:tc>
        <w:tc>
          <w:tcPr>
            <w:tcW w:w="965" w:type="dxa"/>
          </w:tcPr>
          <w:p w14:paraId="30C6C9C5"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5537605C" w14:textId="77777777" w:rsidR="00506771" w:rsidRDefault="00506771" w:rsidP="00506771">
            <w:pPr>
              <w:widowControl w:val="0"/>
              <w:autoSpaceDE w:val="0"/>
              <w:autoSpaceDN w:val="0"/>
              <w:adjustRightInd w:val="0"/>
              <w:rPr>
                <w:rFonts w:eastAsiaTheme="minorHAnsi"/>
                <w:sz w:val="17"/>
                <w:szCs w:val="17"/>
              </w:rPr>
            </w:pPr>
          </w:p>
        </w:tc>
      </w:tr>
      <w:tr w:rsidR="00506771" w14:paraId="5B656E47" w14:textId="77777777" w:rsidTr="00081C42">
        <w:tc>
          <w:tcPr>
            <w:tcW w:w="232" w:type="dxa"/>
          </w:tcPr>
          <w:p w14:paraId="5ECCA6BF" w14:textId="47D9C047" w:rsidR="00506771" w:rsidRDefault="00506771" w:rsidP="00B66443">
            <w:pPr>
              <w:rPr>
                <w:b/>
              </w:rPr>
            </w:pPr>
            <w:r>
              <w:rPr>
                <w:sz w:val="18"/>
                <w:szCs w:val="18"/>
              </w:rPr>
              <w:t>3</w:t>
            </w:r>
          </w:p>
        </w:tc>
        <w:tc>
          <w:tcPr>
            <w:tcW w:w="1040" w:type="dxa"/>
          </w:tcPr>
          <w:p w14:paraId="6BA3E1F3"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Ethical</w:t>
            </w:r>
          </w:p>
          <w:p w14:paraId="09200BAF"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Issues in</w:t>
            </w:r>
          </w:p>
          <w:p w14:paraId="2D6CFB56"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Counseling</w:t>
            </w:r>
          </w:p>
          <w:p w14:paraId="6C25D0F7" w14:textId="48F2E603" w:rsidR="00506771" w:rsidRDefault="00506771" w:rsidP="00506771">
            <w:pPr>
              <w:rPr>
                <w:b/>
              </w:rPr>
            </w:pPr>
            <w:r>
              <w:rPr>
                <w:rFonts w:eastAsiaTheme="minorHAnsi"/>
                <w:sz w:val="17"/>
                <w:szCs w:val="17"/>
              </w:rPr>
              <w:t>Practice</w:t>
            </w:r>
          </w:p>
        </w:tc>
        <w:tc>
          <w:tcPr>
            <w:tcW w:w="859" w:type="dxa"/>
          </w:tcPr>
          <w:p w14:paraId="01CE7CEF" w14:textId="62A15519" w:rsidR="00506771" w:rsidRDefault="009954E7" w:rsidP="00506771">
            <w:pPr>
              <w:widowControl w:val="0"/>
              <w:autoSpaceDE w:val="0"/>
              <w:autoSpaceDN w:val="0"/>
              <w:adjustRightInd w:val="0"/>
              <w:rPr>
                <w:rFonts w:eastAsiaTheme="minorHAnsi"/>
                <w:sz w:val="17"/>
                <w:szCs w:val="17"/>
              </w:rPr>
            </w:pPr>
            <w:proofErr w:type="spellStart"/>
            <w:r>
              <w:rPr>
                <w:rFonts w:eastAsiaTheme="minorHAnsi"/>
                <w:sz w:val="17"/>
                <w:szCs w:val="17"/>
              </w:rPr>
              <w:t>i</w:t>
            </w:r>
            <w:proofErr w:type="spellEnd"/>
            <w:r w:rsidR="00506771">
              <w:rPr>
                <w:rFonts w:eastAsiaTheme="minorHAnsi"/>
                <w:sz w:val="17"/>
                <w:szCs w:val="17"/>
              </w:rPr>
              <w:t>, j</w:t>
            </w:r>
          </w:p>
        </w:tc>
        <w:tc>
          <w:tcPr>
            <w:tcW w:w="805" w:type="dxa"/>
          </w:tcPr>
          <w:p w14:paraId="699B9132" w14:textId="56F90B19"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 c, d, e, h</w:t>
            </w:r>
          </w:p>
        </w:tc>
        <w:tc>
          <w:tcPr>
            <w:tcW w:w="926" w:type="dxa"/>
          </w:tcPr>
          <w:p w14:paraId="101E2A19" w14:textId="77777777" w:rsidR="00506771" w:rsidRDefault="00506771" w:rsidP="00506771">
            <w:pPr>
              <w:widowControl w:val="0"/>
              <w:autoSpaceDE w:val="0"/>
              <w:autoSpaceDN w:val="0"/>
              <w:adjustRightInd w:val="0"/>
              <w:rPr>
                <w:rFonts w:eastAsiaTheme="minorHAnsi"/>
                <w:sz w:val="17"/>
                <w:szCs w:val="17"/>
              </w:rPr>
            </w:pPr>
          </w:p>
        </w:tc>
        <w:tc>
          <w:tcPr>
            <w:tcW w:w="926" w:type="dxa"/>
          </w:tcPr>
          <w:p w14:paraId="7041C005"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25706FD6" w14:textId="2A35DB8D"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d, e, f</w:t>
            </w:r>
          </w:p>
        </w:tc>
        <w:tc>
          <w:tcPr>
            <w:tcW w:w="843" w:type="dxa"/>
          </w:tcPr>
          <w:p w14:paraId="657F2D7F" w14:textId="77777777" w:rsidR="00506771" w:rsidRDefault="00506771" w:rsidP="00506771">
            <w:pPr>
              <w:widowControl w:val="0"/>
              <w:autoSpaceDE w:val="0"/>
              <w:autoSpaceDN w:val="0"/>
              <w:adjustRightInd w:val="0"/>
              <w:rPr>
                <w:rFonts w:eastAsiaTheme="minorHAnsi"/>
                <w:sz w:val="17"/>
                <w:szCs w:val="17"/>
              </w:rPr>
            </w:pPr>
          </w:p>
        </w:tc>
        <w:tc>
          <w:tcPr>
            <w:tcW w:w="965" w:type="dxa"/>
          </w:tcPr>
          <w:p w14:paraId="5B014949" w14:textId="6F34754E"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m</w:t>
            </w:r>
          </w:p>
        </w:tc>
        <w:tc>
          <w:tcPr>
            <w:tcW w:w="941" w:type="dxa"/>
          </w:tcPr>
          <w:p w14:paraId="5B6561CA" w14:textId="4A851D4F"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w:t>
            </w:r>
          </w:p>
        </w:tc>
      </w:tr>
      <w:tr w:rsidR="00506771" w14:paraId="3A2C7C3F" w14:textId="77777777" w:rsidTr="00081C42">
        <w:tc>
          <w:tcPr>
            <w:tcW w:w="232" w:type="dxa"/>
          </w:tcPr>
          <w:p w14:paraId="276DA00D" w14:textId="4FA3A260" w:rsidR="00506771" w:rsidRDefault="00506771" w:rsidP="00B66443">
            <w:pPr>
              <w:rPr>
                <w:b/>
              </w:rPr>
            </w:pPr>
            <w:r>
              <w:rPr>
                <w:sz w:val="18"/>
                <w:szCs w:val="18"/>
              </w:rPr>
              <w:t>4</w:t>
            </w:r>
          </w:p>
        </w:tc>
        <w:tc>
          <w:tcPr>
            <w:tcW w:w="1040" w:type="dxa"/>
          </w:tcPr>
          <w:p w14:paraId="2E8AC507" w14:textId="74424F5B"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Psychoanalytic</w:t>
            </w:r>
          </w:p>
          <w:p w14:paraId="33A1EB37" w14:textId="1CB559CA" w:rsidR="00506771" w:rsidRDefault="00506771" w:rsidP="00506771">
            <w:pPr>
              <w:rPr>
                <w:b/>
              </w:rPr>
            </w:pPr>
            <w:r>
              <w:rPr>
                <w:rFonts w:eastAsiaTheme="minorHAnsi"/>
                <w:sz w:val="17"/>
                <w:szCs w:val="17"/>
              </w:rPr>
              <w:t>Therapy</w:t>
            </w:r>
          </w:p>
        </w:tc>
        <w:tc>
          <w:tcPr>
            <w:tcW w:w="859" w:type="dxa"/>
          </w:tcPr>
          <w:p w14:paraId="65C9644F" w14:textId="6FC22FCC"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7A1A27E7" w14:textId="40B61283"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 d</w:t>
            </w:r>
          </w:p>
        </w:tc>
        <w:tc>
          <w:tcPr>
            <w:tcW w:w="926" w:type="dxa"/>
          </w:tcPr>
          <w:p w14:paraId="5879B6C3" w14:textId="46CDA186"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 c, e, f</w:t>
            </w:r>
          </w:p>
        </w:tc>
        <w:tc>
          <w:tcPr>
            <w:tcW w:w="926" w:type="dxa"/>
          </w:tcPr>
          <w:p w14:paraId="50653BC4"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56B2C1BE" w14:textId="122F4873"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 f</w:t>
            </w:r>
          </w:p>
        </w:tc>
        <w:tc>
          <w:tcPr>
            <w:tcW w:w="843" w:type="dxa"/>
          </w:tcPr>
          <w:p w14:paraId="22BF7350" w14:textId="731C25CC"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 b, c</w:t>
            </w:r>
          </w:p>
        </w:tc>
        <w:tc>
          <w:tcPr>
            <w:tcW w:w="965" w:type="dxa"/>
          </w:tcPr>
          <w:p w14:paraId="25B77D03"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0B43915E" w14:textId="77777777" w:rsidR="00506771" w:rsidRDefault="00506771" w:rsidP="00506771">
            <w:pPr>
              <w:widowControl w:val="0"/>
              <w:autoSpaceDE w:val="0"/>
              <w:autoSpaceDN w:val="0"/>
              <w:adjustRightInd w:val="0"/>
              <w:rPr>
                <w:rFonts w:eastAsiaTheme="minorHAnsi"/>
                <w:sz w:val="17"/>
                <w:szCs w:val="17"/>
              </w:rPr>
            </w:pPr>
          </w:p>
        </w:tc>
      </w:tr>
      <w:tr w:rsidR="00506771" w14:paraId="32CD363C" w14:textId="77777777" w:rsidTr="00081C42">
        <w:tc>
          <w:tcPr>
            <w:tcW w:w="232" w:type="dxa"/>
          </w:tcPr>
          <w:p w14:paraId="539EEB94" w14:textId="50D16514" w:rsidR="00506771" w:rsidRDefault="00506771" w:rsidP="00B66443">
            <w:pPr>
              <w:rPr>
                <w:b/>
              </w:rPr>
            </w:pPr>
            <w:r>
              <w:rPr>
                <w:sz w:val="18"/>
                <w:szCs w:val="18"/>
              </w:rPr>
              <w:t>5</w:t>
            </w:r>
          </w:p>
        </w:tc>
        <w:tc>
          <w:tcPr>
            <w:tcW w:w="1040" w:type="dxa"/>
          </w:tcPr>
          <w:p w14:paraId="269CA4B2"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Adlerian</w:t>
            </w:r>
          </w:p>
          <w:p w14:paraId="12C07645" w14:textId="62670A77" w:rsidR="00506771" w:rsidRDefault="00506771" w:rsidP="00506771">
            <w:pPr>
              <w:rPr>
                <w:b/>
              </w:rPr>
            </w:pPr>
            <w:r>
              <w:rPr>
                <w:rFonts w:eastAsiaTheme="minorHAnsi"/>
                <w:sz w:val="17"/>
                <w:szCs w:val="17"/>
              </w:rPr>
              <w:t>Therapy</w:t>
            </w:r>
          </w:p>
        </w:tc>
        <w:tc>
          <w:tcPr>
            <w:tcW w:w="859" w:type="dxa"/>
          </w:tcPr>
          <w:p w14:paraId="7C85DEF3" w14:textId="6DAB042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e</w:t>
            </w:r>
          </w:p>
        </w:tc>
        <w:tc>
          <w:tcPr>
            <w:tcW w:w="805" w:type="dxa"/>
          </w:tcPr>
          <w:p w14:paraId="36C6FEB9" w14:textId="055F2E9A"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 h</w:t>
            </w:r>
          </w:p>
        </w:tc>
        <w:tc>
          <w:tcPr>
            <w:tcW w:w="926" w:type="dxa"/>
          </w:tcPr>
          <w:p w14:paraId="0B26CF29" w14:textId="2977E53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c, f</w:t>
            </w:r>
          </w:p>
        </w:tc>
        <w:tc>
          <w:tcPr>
            <w:tcW w:w="926" w:type="dxa"/>
          </w:tcPr>
          <w:p w14:paraId="6AE6041A"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153839BB" w14:textId="3729A8A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 xml:space="preserve">a, f, g, h </w:t>
            </w:r>
          </w:p>
        </w:tc>
        <w:tc>
          <w:tcPr>
            <w:tcW w:w="843" w:type="dxa"/>
          </w:tcPr>
          <w:p w14:paraId="290B7E25" w14:textId="46365CBB"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c</w:t>
            </w:r>
          </w:p>
        </w:tc>
        <w:tc>
          <w:tcPr>
            <w:tcW w:w="965" w:type="dxa"/>
          </w:tcPr>
          <w:p w14:paraId="38F328A9" w14:textId="2E905750" w:rsidR="00506771" w:rsidRDefault="00E235AD" w:rsidP="00506771">
            <w:pPr>
              <w:widowControl w:val="0"/>
              <w:autoSpaceDE w:val="0"/>
              <w:autoSpaceDN w:val="0"/>
              <w:adjustRightInd w:val="0"/>
              <w:rPr>
                <w:rFonts w:eastAsiaTheme="minorHAnsi"/>
                <w:sz w:val="17"/>
                <w:szCs w:val="17"/>
              </w:rPr>
            </w:pPr>
            <w:proofErr w:type="spellStart"/>
            <w:r>
              <w:rPr>
                <w:rFonts w:eastAsiaTheme="minorHAnsi"/>
                <w:sz w:val="17"/>
                <w:szCs w:val="17"/>
              </w:rPr>
              <w:t>i</w:t>
            </w:r>
            <w:proofErr w:type="spellEnd"/>
          </w:p>
        </w:tc>
        <w:tc>
          <w:tcPr>
            <w:tcW w:w="941" w:type="dxa"/>
          </w:tcPr>
          <w:p w14:paraId="636B9F5A" w14:textId="77777777" w:rsidR="00506771" w:rsidRDefault="00506771" w:rsidP="00506771">
            <w:pPr>
              <w:widowControl w:val="0"/>
              <w:autoSpaceDE w:val="0"/>
              <w:autoSpaceDN w:val="0"/>
              <w:adjustRightInd w:val="0"/>
              <w:rPr>
                <w:rFonts w:eastAsiaTheme="minorHAnsi"/>
                <w:sz w:val="17"/>
                <w:szCs w:val="17"/>
              </w:rPr>
            </w:pPr>
          </w:p>
        </w:tc>
      </w:tr>
      <w:tr w:rsidR="00506771" w14:paraId="64C879F8" w14:textId="77777777" w:rsidTr="00081C42">
        <w:tc>
          <w:tcPr>
            <w:tcW w:w="232" w:type="dxa"/>
          </w:tcPr>
          <w:p w14:paraId="0895B6B7" w14:textId="61A88B9C" w:rsidR="00506771" w:rsidRDefault="00506771" w:rsidP="00B66443">
            <w:pPr>
              <w:rPr>
                <w:b/>
              </w:rPr>
            </w:pPr>
            <w:r>
              <w:rPr>
                <w:sz w:val="18"/>
                <w:szCs w:val="18"/>
              </w:rPr>
              <w:t>6</w:t>
            </w:r>
          </w:p>
        </w:tc>
        <w:tc>
          <w:tcPr>
            <w:tcW w:w="1040" w:type="dxa"/>
          </w:tcPr>
          <w:p w14:paraId="716D7CBA"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Existential</w:t>
            </w:r>
          </w:p>
          <w:p w14:paraId="728F49DE" w14:textId="1056D00D" w:rsidR="00506771" w:rsidRDefault="00506771" w:rsidP="00506771">
            <w:pPr>
              <w:rPr>
                <w:b/>
              </w:rPr>
            </w:pPr>
            <w:r>
              <w:rPr>
                <w:rFonts w:eastAsiaTheme="minorHAnsi"/>
                <w:sz w:val="17"/>
                <w:szCs w:val="17"/>
              </w:rPr>
              <w:t>Therapy</w:t>
            </w:r>
          </w:p>
        </w:tc>
        <w:tc>
          <w:tcPr>
            <w:tcW w:w="859" w:type="dxa"/>
          </w:tcPr>
          <w:p w14:paraId="7E11BD1C" w14:textId="727268AF"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0990D7EE" w14:textId="3FC2C006"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 h</w:t>
            </w:r>
          </w:p>
        </w:tc>
        <w:tc>
          <w:tcPr>
            <w:tcW w:w="926" w:type="dxa"/>
          </w:tcPr>
          <w:p w14:paraId="14B88993" w14:textId="6DC6C16F"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f</w:t>
            </w:r>
          </w:p>
        </w:tc>
        <w:tc>
          <w:tcPr>
            <w:tcW w:w="926" w:type="dxa"/>
          </w:tcPr>
          <w:p w14:paraId="06828427"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5814850A" w14:textId="7C7DA4B9"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w:t>
            </w:r>
            <w:r w:rsidR="009954E7">
              <w:rPr>
                <w:rFonts w:eastAsiaTheme="minorHAnsi"/>
                <w:sz w:val="17"/>
                <w:szCs w:val="17"/>
              </w:rPr>
              <w:t>,</w:t>
            </w:r>
            <w:r>
              <w:rPr>
                <w:rFonts w:eastAsiaTheme="minorHAnsi"/>
                <w:sz w:val="17"/>
                <w:szCs w:val="17"/>
              </w:rPr>
              <w:t xml:space="preserve"> f</w:t>
            </w:r>
          </w:p>
        </w:tc>
        <w:tc>
          <w:tcPr>
            <w:tcW w:w="843" w:type="dxa"/>
          </w:tcPr>
          <w:p w14:paraId="2640A54E" w14:textId="76CDF28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c</w:t>
            </w:r>
          </w:p>
        </w:tc>
        <w:tc>
          <w:tcPr>
            <w:tcW w:w="965" w:type="dxa"/>
          </w:tcPr>
          <w:p w14:paraId="19125E8E"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70C2306B" w14:textId="77777777" w:rsidR="00506771" w:rsidRDefault="00506771" w:rsidP="00506771">
            <w:pPr>
              <w:widowControl w:val="0"/>
              <w:autoSpaceDE w:val="0"/>
              <w:autoSpaceDN w:val="0"/>
              <w:adjustRightInd w:val="0"/>
              <w:rPr>
                <w:rFonts w:eastAsiaTheme="minorHAnsi"/>
                <w:sz w:val="17"/>
                <w:szCs w:val="17"/>
              </w:rPr>
            </w:pPr>
          </w:p>
        </w:tc>
      </w:tr>
      <w:tr w:rsidR="00506771" w14:paraId="67A7B34F" w14:textId="77777777" w:rsidTr="00081C42">
        <w:tc>
          <w:tcPr>
            <w:tcW w:w="232" w:type="dxa"/>
          </w:tcPr>
          <w:p w14:paraId="5D658081" w14:textId="506F2959" w:rsidR="00506771" w:rsidRDefault="00506771" w:rsidP="00B66443">
            <w:pPr>
              <w:rPr>
                <w:b/>
              </w:rPr>
            </w:pPr>
            <w:r>
              <w:rPr>
                <w:sz w:val="18"/>
                <w:szCs w:val="18"/>
              </w:rPr>
              <w:t>7</w:t>
            </w:r>
          </w:p>
        </w:tc>
        <w:tc>
          <w:tcPr>
            <w:tcW w:w="1040" w:type="dxa"/>
          </w:tcPr>
          <w:p w14:paraId="4ABC7F05"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Person-</w:t>
            </w:r>
          </w:p>
          <w:p w14:paraId="3C61C74C"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Centered</w:t>
            </w:r>
          </w:p>
          <w:p w14:paraId="19FFC136" w14:textId="0E277858" w:rsidR="00506771" w:rsidRDefault="00506771" w:rsidP="00506771">
            <w:pPr>
              <w:rPr>
                <w:b/>
              </w:rPr>
            </w:pPr>
            <w:r>
              <w:rPr>
                <w:rFonts w:eastAsiaTheme="minorHAnsi"/>
                <w:sz w:val="17"/>
                <w:szCs w:val="17"/>
              </w:rPr>
              <w:t>Therapy</w:t>
            </w:r>
          </w:p>
        </w:tc>
        <w:tc>
          <w:tcPr>
            <w:tcW w:w="859" w:type="dxa"/>
          </w:tcPr>
          <w:p w14:paraId="03A4011F" w14:textId="554848A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45CBC732" w14:textId="60B76A21"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w:t>
            </w:r>
          </w:p>
        </w:tc>
        <w:tc>
          <w:tcPr>
            <w:tcW w:w="926" w:type="dxa"/>
          </w:tcPr>
          <w:p w14:paraId="35A5A733" w14:textId="17D55266"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 g</w:t>
            </w:r>
          </w:p>
        </w:tc>
        <w:tc>
          <w:tcPr>
            <w:tcW w:w="926" w:type="dxa"/>
          </w:tcPr>
          <w:p w14:paraId="2F0C27CB"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005F6F8A" w14:textId="144D53C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 f, g, j, m</w:t>
            </w:r>
          </w:p>
        </w:tc>
        <w:tc>
          <w:tcPr>
            <w:tcW w:w="843" w:type="dxa"/>
          </w:tcPr>
          <w:p w14:paraId="6846BDF9" w14:textId="0D8F6B7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w:t>
            </w:r>
          </w:p>
        </w:tc>
        <w:tc>
          <w:tcPr>
            <w:tcW w:w="965" w:type="dxa"/>
          </w:tcPr>
          <w:p w14:paraId="7CF2E62D"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0D754A15" w14:textId="7E11105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e</w:t>
            </w:r>
          </w:p>
        </w:tc>
      </w:tr>
      <w:tr w:rsidR="00506771" w14:paraId="0CFF734D" w14:textId="77777777" w:rsidTr="00081C42">
        <w:tc>
          <w:tcPr>
            <w:tcW w:w="232" w:type="dxa"/>
          </w:tcPr>
          <w:p w14:paraId="00F39027" w14:textId="63622F6B" w:rsidR="00506771" w:rsidRDefault="00506771" w:rsidP="00B66443">
            <w:pPr>
              <w:rPr>
                <w:b/>
              </w:rPr>
            </w:pPr>
            <w:r>
              <w:rPr>
                <w:sz w:val="18"/>
                <w:szCs w:val="18"/>
              </w:rPr>
              <w:t>8</w:t>
            </w:r>
          </w:p>
        </w:tc>
        <w:tc>
          <w:tcPr>
            <w:tcW w:w="1040" w:type="dxa"/>
          </w:tcPr>
          <w:p w14:paraId="153E6241"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Gestalt</w:t>
            </w:r>
          </w:p>
          <w:p w14:paraId="1AEDD521" w14:textId="154C1941" w:rsidR="00506771" w:rsidRDefault="00506771" w:rsidP="00506771">
            <w:pPr>
              <w:rPr>
                <w:b/>
              </w:rPr>
            </w:pPr>
            <w:r>
              <w:rPr>
                <w:rFonts w:eastAsiaTheme="minorHAnsi"/>
                <w:sz w:val="17"/>
                <w:szCs w:val="17"/>
              </w:rPr>
              <w:t>Therapy</w:t>
            </w:r>
          </w:p>
        </w:tc>
        <w:tc>
          <w:tcPr>
            <w:tcW w:w="859" w:type="dxa"/>
          </w:tcPr>
          <w:p w14:paraId="311605DE" w14:textId="51183D6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34EBE170" w14:textId="6DAA231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w:t>
            </w:r>
          </w:p>
        </w:tc>
        <w:tc>
          <w:tcPr>
            <w:tcW w:w="926" w:type="dxa"/>
          </w:tcPr>
          <w:p w14:paraId="58346854" w14:textId="74DA4F9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c</w:t>
            </w:r>
          </w:p>
        </w:tc>
        <w:tc>
          <w:tcPr>
            <w:tcW w:w="926" w:type="dxa"/>
          </w:tcPr>
          <w:p w14:paraId="6D935084"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4784D2FC" w14:textId="1EBF9741"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w:t>
            </w:r>
          </w:p>
        </w:tc>
        <w:tc>
          <w:tcPr>
            <w:tcW w:w="843" w:type="dxa"/>
          </w:tcPr>
          <w:p w14:paraId="4D9EF147" w14:textId="57172A01"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w:t>
            </w:r>
          </w:p>
        </w:tc>
        <w:tc>
          <w:tcPr>
            <w:tcW w:w="965" w:type="dxa"/>
          </w:tcPr>
          <w:p w14:paraId="659B0190" w14:textId="77777777" w:rsidR="00506771" w:rsidRDefault="00506771" w:rsidP="00506771">
            <w:pPr>
              <w:widowControl w:val="0"/>
              <w:autoSpaceDE w:val="0"/>
              <w:autoSpaceDN w:val="0"/>
              <w:adjustRightInd w:val="0"/>
              <w:rPr>
                <w:rFonts w:eastAsiaTheme="minorHAnsi"/>
                <w:sz w:val="17"/>
                <w:szCs w:val="17"/>
              </w:rPr>
            </w:pPr>
          </w:p>
        </w:tc>
        <w:tc>
          <w:tcPr>
            <w:tcW w:w="941" w:type="dxa"/>
          </w:tcPr>
          <w:p w14:paraId="0697EA2D" w14:textId="6FAC36B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w:t>
            </w:r>
          </w:p>
        </w:tc>
      </w:tr>
      <w:tr w:rsidR="00506771" w14:paraId="16E59F84" w14:textId="77777777" w:rsidTr="00081C42">
        <w:tc>
          <w:tcPr>
            <w:tcW w:w="232" w:type="dxa"/>
          </w:tcPr>
          <w:p w14:paraId="624B56E8" w14:textId="797D24B9" w:rsidR="00506771" w:rsidRDefault="00506771" w:rsidP="00B66443">
            <w:pPr>
              <w:rPr>
                <w:b/>
              </w:rPr>
            </w:pPr>
            <w:r>
              <w:rPr>
                <w:sz w:val="18"/>
                <w:szCs w:val="18"/>
              </w:rPr>
              <w:t>9</w:t>
            </w:r>
          </w:p>
        </w:tc>
        <w:tc>
          <w:tcPr>
            <w:tcW w:w="1040" w:type="dxa"/>
          </w:tcPr>
          <w:p w14:paraId="509FA15F"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Behavior</w:t>
            </w:r>
          </w:p>
          <w:p w14:paraId="7F51E901" w14:textId="16FE9E38" w:rsidR="00506771" w:rsidRDefault="00506771" w:rsidP="00506771">
            <w:pPr>
              <w:rPr>
                <w:b/>
              </w:rPr>
            </w:pPr>
            <w:r>
              <w:rPr>
                <w:rFonts w:eastAsiaTheme="minorHAnsi"/>
                <w:sz w:val="17"/>
                <w:szCs w:val="17"/>
              </w:rPr>
              <w:t>Therapy</w:t>
            </w:r>
          </w:p>
        </w:tc>
        <w:tc>
          <w:tcPr>
            <w:tcW w:w="859" w:type="dxa"/>
          </w:tcPr>
          <w:p w14:paraId="0464CCB2" w14:textId="29F89999"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2A0D698F" w14:textId="3311CF86"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w:t>
            </w:r>
          </w:p>
        </w:tc>
        <w:tc>
          <w:tcPr>
            <w:tcW w:w="926" w:type="dxa"/>
          </w:tcPr>
          <w:p w14:paraId="5F9762D2" w14:textId="771B37D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w:t>
            </w:r>
          </w:p>
        </w:tc>
        <w:tc>
          <w:tcPr>
            <w:tcW w:w="926" w:type="dxa"/>
          </w:tcPr>
          <w:p w14:paraId="4DB70441"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012B1605" w14:textId="6270CE2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 xml:space="preserve">a, f, g, </w:t>
            </w:r>
            <w:proofErr w:type="spellStart"/>
            <w:r>
              <w:rPr>
                <w:rFonts w:eastAsiaTheme="minorHAnsi"/>
                <w:sz w:val="17"/>
                <w:szCs w:val="17"/>
              </w:rPr>
              <w:t>i</w:t>
            </w:r>
            <w:proofErr w:type="spellEnd"/>
            <w:r>
              <w:rPr>
                <w:rFonts w:eastAsiaTheme="minorHAnsi"/>
                <w:sz w:val="17"/>
                <w:szCs w:val="17"/>
              </w:rPr>
              <w:t>, j</w:t>
            </w:r>
          </w:p>
        </w:tc>
        <w:tc>
          <w:tcPr>
            <w:tcW w:w="843" w:type="dxa"/>
          </w:tcPr>
          <w:p w14:paraId="6CF88093" w14:textId="4722BCB9"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 f</w:t>
            </w:r>
          </w:p>
        </w:tc>
        <w:tc>
          <w:tcPr>
            <w:tcW w:w="965" w:type="dxa"/>
          </w:tcPr>
          <w:p w14:paraId="1469818A" w14:textId="7702A16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 xml:space="preserve">a, b, e, </w:t>
            </w:r>
            <w:r w:rsidR="005364C6">
              <w:rPr>
                <w:rFonts w:eastAsiaTheme="minorHAnsi"/>
                <w:sz w:val="17"/>
                <w:szCs w:val="17"/>
              </w:rPr>
              <w:t>l</w:t>
            </w:r>
          </w:p>
        </w:tc>
        <w:tc>
          <w:tcPr>
            <w:tcW w:w="941" w:type="dxa"/>
          </w:tcPr>
          <w:p w14:paraId="2E9B4CFF" w14:textId="40C493E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e</w:t>
            </w:r>
          </w:p>
        </w:tc>
      </w:tr>
      <w:tr w:rsidR="00506771" w14:paraId="066D46A0" w14:textId="77777777" w:rsidTr="00081C42">
        <w:tc>
          <w:tcPr>
            <w:tcW w:w="232" w:type="dxa"/>
          </w:tcPr>
          <w:p w14:paraId="4A975A7D" w14:textId="57DCA1E8" w:rsidR="00506771" w:rsidRDefault="00506771" w:rsidP="00B66443">
            <w:pPr>
              <w:rPr>
                <w:b/>
              </w:rPr>
            </w:pPr>
            <w:r>
              <w:rPr>
                <w:sz w:val="18"/>
                <w:szCs w:val="18"/>
              </w:rPr>
              <w:t>10</w:t>
            </w:r>
          </w:p>
        </w:tc>
        <w:tc>
          <w:tcPr>
            <w:tcW w:w="1040" w:type="dxa"/>
          </w:tcPr>
          <w:p w14:paraId="1CCDCDC2"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Cognitive</w:t>
            </w:r>
          </w:p>
          <w:p w14:paraId="1E5B3CA2"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Behavior</w:t>
            </w:r>
          </w:p>
          <w:p w14:paraId="2B774C59" w14:textId="2D31CC53" w:rsidR="00506771" w:rsidRDefault="00506771" w:rsidP="00506771">
            <w:pPr>
              <w:rPr>
                <w:b/>
              </w:rPr>
            </w:pPr>
            <w:r>
              <w:rPr>
                <w:rFonts w:eastAsiaTheme="minorHAnsi"/>
                <w:sz w:val="17"/>
                <w:szCs w:val="17"/>
              </w:rPr>
              <w:t>Therapy</w:t>
            </w:r>
          </w:p>
        </w:tc>
        <w:tc>
          <w:tcPr>
            <w:tcW w:w="859" w:type="dxa"/>
          </w:tcPr>
          <w:p w14:paraId="1AB8AB21" w14:textId="49318157"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3989DEB1" w14:textId="09F1B4B7"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w:t>
            </w:r>
          </w:p>
        </w:tc>
        <w:tc>
          <w:tcPr>
            <w:tcW w:w="926" w:type="dxa"/>
          </w:tcPr>
          <w:p w14:paraId="7930EDA3" w14:textId="05D64FBE"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c</w:t>
            </w:r>
          </w:p>
        </w:tc>
        <w:tc>
          <w:tcPr>
            <w:tcW w:w="926" w:type="dxa"/>
          </w:tcPr>
          <w:p w14:paraId="65196F0A"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1BC5B0F8" w14:textId="771450C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 xml:space="preserve">a, d, f, g, h, </w:t>
            </w:r>
            <w:proofErr w:type="spellStart"/>
            <w:r>
              <w:rPr>
                <w:rFonts w:eastAsiaTheme="minorHAnsi"/>
                <w:sz w:val="17"/>
                <w:szCs w:val="17"/>
              </w:rPr>
              <w:t>i</w:t>
            </w:r>
            <w:proofErr w:type="spellEnd"/>
            <w:r>
              <w:rPr>
                <w:rFonts w:eastAsiaTheme="minorHAnsi"/>
                <w:sz w:val="17"/>
                <w:szCs w:val="17"/>
              </w:rPr>
              <w:t>, j</w:t>
            </w:r>
          </w:p>
        </w:tc>
        <w:tc>
          <w:tcPr>
            <w:tcW w:w="843" w:type="dxa"/>
          </w:tcPr>
          <w:p w14:paraId="0A22E7DF" w14:textId="3AF4CB72"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f</w:t>
            </w:r>
          </w:p>
        </w:tc>
        <w:tc>
          <w:tcPr>
            <w:tcW w:w="965" w:type="dxa"/>
          </w:tcPr>
          <w:p w14:paraId="78261E50" w14:textId="70B6B872"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e</w:t>
            </w:r>
          </w:p>
        </w:tc>
        <w:tc>
          <w:tcPr>
            <w:tcW w:w="941" w:type="dxa"/>
          </w:tcPr>
          <w:p w14:paraId="6965EE21" w14:textId="0D4D7CBB"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e</w:t>
            </w:r>
          </w:p>
        </w:tc>
      </w:tr>
      <w:tr w:rsidR="00506771" w14:paraId="33B1E4C5" w14:textId="77777777" w:rsidTr="00081C42">
        <w:tc>
          <w:tcPr>
            <w:tcW w:w="232" w:type="dxa"/>
          </w:tcPr>
          <w:p w14:paraId="2005BDC8" w14:textId="33342F0A" w:rsidR="00506771" w:rsidRDefault="00506771" w:rsidP="00B66443">
            <w:pPr>
              <w:rPr>
                <w:b/>
              </w:rPr>
            </w:pPr>
            <w:r>
              <w:rPr>
                <w:sz w:val="18"/>
                <w:szCs w:val="18"/>
              </w:rPr>
              <w:t>11</w:t>
            </w:r>
          </w:p>
        </w:tc>
        <w:tc>
          <w:tcPr>
            <w:tcW w:w="1040" w:type="dxa"/>
          </w:tcPr>
          <w:p w14:paraId="738652CB"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Choice</w:t>
            </w:r>
          </w:p>
          <w:p w14:paraId="174E7834" w14:textId="7E2527E3"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Theory/Reality Therapy</w:t>
            </w:r>
          </w:p>
        </w:tc>
        <w:tc>
          <w:tcPr>
            <w:tcW w:w="859" w:type="dxa"/>
          </w:tcPr>
          <w:p w14:paraId="38660E80" w14:textId="0B3BD14F"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3E471366" w14:textId="470506E5"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e</w:t>
            </w:r>
          </w:p>
        </w:tc>
        <w:tc>
          <w:tcPr>
            <w:tcW w:w="926" w:type="dxa"/>
          </w:tcPr>
          <w:p w14:paraId="47C01429" w14:textId="5063B18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e</w:t>
            </w:r>
          </w:p>
        </w:tc>
        <w:tc>
          <w:tcPr>
            <w:tcW w:w="926" w:type="dxa"/>
          </w:tcPr>
          <w:p w14:paraId="2ED23626"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51740DB2" w14:textId="719F94D5"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 xml:space="preserve">a, f, h, </w:t>
            </w:r>
            <w:proofErr w:type="spellStart"/>
            <w:r>
              <w:rPr>
                <w:rFonts w:eastAsiaTheme="minorHAnsi"/>
                <w:sz w:val="17"/>
                <w:szCs w:val="17"/>
              </w:rPr>
              <w:t>i</w:t>
            </w:r>
            <w:proofErr w:type="spellEnd"/>
          </w:p>
        </w:tc>
        <w:tc>
          <w:tcPr>
            <w:tcW w:w="843" w:type="dxa"/>
          </w:tcPr>
          <w:p w14:paraId="6C3E40D9" w14:textId="45B57CA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w:t>
            </w:r>
          </w:p>
        </w:tc>
        <w:tc>
          <w:tcPr>
            <w:tcW w:w="965" w:type="dxa"/>
          </w:tcPr>
          <w:p w14:paraId="2B4AC735" w14:textId="3659E36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e</w:t>
            </w:r>
          </w:p>
        </w:tc>
        <w:tc>
          <w:tcPr>
            <w:tcW w:w="941" w:type="dxa"/>
          </w:tcPr>
          <w:p w14:paraId="6EC91830" w14:textId="499086EE"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w:t>
            </w:r>
          </w:p>
        </w:tc>
      </w:tr>
      <w:tr w:rsidR="00506771" w14:paraId="3C631030" w14:textId="77777777" w:rsidTr="00081C42">
        <w:tc>
          <w:tcPr>
            <w:tcW w:w="232" w:type="dxa"/>
          </w:tcPr>
          <w:p w14:paraId="7DE9D2F6" w14:textId="5D062651" w:rsidR="00506771" w:rsidRDefault="00506771" w:rsidP="00B66443">
            <w:pPr>
              <w:rPr>
                <w:b/>
              </w:rPr>
            </w:pPr>
            <w:r>
              <w:rPr>
                <w:sz w:val="18"/>
                <w:szCs w:val="18"/>
              </w:rPr>
              <w:t>12</w:t>
            </w:r>
          </w:p>
        </w:tc>
        <w:tc>
          <w:tcPr>
            <w:tcW w:w="1040" w:type="dxa"/>
          </w:tcPr>
          <w:p w14:paraId="6D3724C9"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Feminist</w:t>
            </w:r>
          </w:p>
          <w:p w14:paraId="0E4F1511" w14:textId="778B30E5" w:rsidR="00506771" w:rsidRDefault="00506771" w:rsidP="00506771">
            <w:pPr>
              <w:rPr>
                <w:b/>
              </w:rPr>
            </w:pPr>
            <w:r>
              <w:rPr>
                <w:rFonts w:eastAsiaTheme="minorHAnsi"/>
                <w:sz w:val="17"/>
                <w:szCs w:val="17"/>
              </w:rPr>
              <w:t>Therapy</w:t>
            </w:r>
          </w:p>
        </w:tc>
        <w:tc>
          <w:tcPr>
            <w:tcW w:w="859" w:type="dxa"/>
          </w:tcPr>
          <w:p w14:paraId="0AE7DDA8" w14:textId="7A375C2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e</w:t>
            </w:r>
          </w:p>
        </w:tc>
        <w:tc>
          <w:tcPr>
            <w:tcW w:w="805" w:type="dxa"/>
          </w:tcPr>
          <w:p w14:paraId="7C2F3D82" w14:textId="1ACB9D4A"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c, d, e, h</w:t>
            </w:r>
          </w:p>
        </w:tc>
        <w:tc>
          <w:tcPr>
            <w:tcW w:w="926" w:type="dxa"/>
          </w:tcPr>
          <w:p w14:paraId="3B57AF5E" w14:textId="7868134F"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 xml:space="preserve">a, f, </w:t>
            </w:r>
            <w:proofErr w:type="spellStart"/>
            <w:r>
              <w:rPr>
                <w:rFonts w:eastAsiaTheme="minorHAnsi"/>
                <w:sz w:val="17"/>
                <w:szCs w:val="17"/>
              </w:rPr>
              <w:t>i</w:t>
            </w:r>
            <w:proofErr w:type="spellEnd"/>
          </w:p>
        </w:tc>
        <w:tc>
          <w:tcPr>
            <w:tcW w:w="926" w:type="dxa"/>
          </w:tcPr>
          <w:p w14:paraId="2DEF8ED4"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5A472126" w14:textId="4D4A1A07"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 f</w:t>
            </w:r>
          </w:p>
        </w:tc>
        <w:tc>
          <w:tcPr>
            <w:tcW w:w="843" w:type="dxa"/>
          </w:tcPr>
          <w:p w14:paraId="75CF893D" w14:textId="25F954D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g</w:t>
            </w:r>
          </w:p>
        </w:tc>
        <w:tc>
          <w:tcPr>
            <w:tcW w:w="965" w:type="dxa"/>
          </w:tcPr>
          <w:p w14:paraId="35D0F294" w14:textId="5675A34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 m</w:t>
            </w:r>
          </w:p>
        </w:tc>
        <w:tc>
          <w:tcPr>
            <w:tcW w:w="941" w:type="dxa"/>
          </w:tcPr>
          <w:p w14:paraId="2BF6F6B4" w14:textId="77777777" w:rsidR="00506771" w:rsidRDefault="00506771" w:rsidP="00506771">
            <w:pPr>
              <w:widowControl w:val="0"/>
              <w:autoSpaceDE w:val="0"/>
              <w:autoSpaceDN w:val="0"/>
              <w:adjustRightInd w:val="0"/>
              <w:rPr>
                <w:rFonts w:eastAsiaTheme="minorHAnsi"/>
                <w:sz w:val="17"/>
                <w:szCs w:val="17"/>
              </w:rPr>
            </w:pPr>
          </w:p>
        </w:tc>
      </w:tr>
      <w:tr w:rsidR="00506771" w14:paraId="711F6A65" w14:textId="77777777" w:rsidTr="00081C42">
        <w:tc>
          <w:tcPr>
            <w:tcW w:w="232" w:type="dxa"/>
          </w:tcPr>
          <w:p w14:paraId="26BB4CF7" w14:textId="2647F2D5" w:rsidR="00506771" w:rsidRDefault="00506771" w:rsidP="00B66443">
            <w:pPr>
              <w:rPr>
                <w:b/>
              </w:rPr>
            </w:pPr>
            <w:r>
              <w:rPr>
                <w:sz w:val="18"/>
                <w:szCs w:val="18"/>
              </w:rPr>
              <w:t>13</w:t>
            </w:r>
          </w:p>
        </w:tc>
        <w:tc>
          <w:tcPr>
            <w:tcW w:w="1040" w:type="dxa"/>
          </w:tcPr>
          <w:p w14:paraId="7650BF2C" w14:textId="06F19F83"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Postmodern</w:t>
            </w:r>
          </w:p>
          <w:p w14:paraId="7A846436" w14:textId="7E810721" w:rsidR="00506771" w:rsidRPr="00506771" w:rsidRDefault="00506771" w:rsidP="00506771">
            <w:pPr>
              <w:widowControl w:val="0"/>
              <w:autoSpaceDE w:val="0"/>
              <w:autoSpaceDN w:val="0"/>
              <w:adjustRightInd w:val="0"/>
              <w:rPr>
                <w:rFonts w:eastAsiaTheme="minorHAnsi"/>
                <w:sz w:val="17"/>
                <w:szCs w:val="17"/>
              </w:rPr>
            </w:pPr>
            <w:r>
              <w:rPr>
                <w:rFonts w:eastAsiaTheme="minorHAnsi"/>
                <w:sz w:val="17"/>
                <w:szCs w:val="17"/>
              </w:rPr>
              <w:t>Approaches</w:t>
            </w:r>
          </w:p>
        </w:tc>
        <w:tc>
          <w:tcPr>
            <w:tcW w:w="859" w:type="dxa"/>
          </w:tcPr>
          <w:p w14:paraId="44056C92" w14:textId="10D969FE"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1F22E7BF" w14:textId="105DD469"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w:t>
            </w:r>
          </w:p>
        </w:tc>
        <w:tc>
          <w:tcPr>
            <w:tcW w:w="926" w:type="dxa"/>
          </w:tcPr>
          <w:p w14:paraId="19214189" w14:textId="78AE9D5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w:t>
            </w:r>
          </w:p>
        </w:tc>
        <w:tc>
          <w:tcPr>
            <w:tcW w:w="926" w:type="dxa"/>
          </w:tcPr>
          <w:p w14:paraId="2BDBF29F"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2FF78D0A" w14:textId="626B115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 xml:space="preserve">a, d, f, g, h, </w:t>
            </w:r>
            <w:proofErr w:type="spellStart"/>
            <w:r>
              <w:rPr>
                <w:rFonts w:eastAsiaTheme="minorHAnsi"/>
                <w:sz w:val="17"/>
                <w:szCs w:val="17"/>
              </w:rPr>
              <w:t>i</w:t>
            </w:r>
            <w:proofErr w:type="spellEnd"/>
          </w:p>
        </w:tc>
        <w:tc>
          <w:tcPr>
            <w:tcW w:w="843" w:type="dxa"/>
          </w:tcPr>
          <w:p w14:paraId="46EA72DA" w14:textId="6937E20A"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965" w:type="dxa"/>
          </w:tcPr>
          <w:p w14:paraId="2B44F435" w14:textId="7049EFA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e</w:t>
            </w:r>
          </w:p>
        </w:tc>
        <w:tc>
          <w:tcPr>
            <w:tcW w:w="941" w:type="dxa"/>
          </w:tcPr>
          <w:p w14:paraId="0F595505" w14:textId="4F506E0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w:t>
            </w:r>
          </w:p>
        </w:tc>
      </w:tr>
      <w:tr w:rsidR="00506771" w14:paraId="153AA3D4" w14:textId="77777777" w:rsidTr="00081C42">
        <w:tc>
          <w:tcPr>
            <w:tcW w:w="232" w:type="dxa"/>
          </w:tcPr>
          <w:p w14:paraId="5C58E400" w14:textId="5CE8929B" w:rsidR="00506771" w:rsidRDefault="00506771" w:rsidP="00B66443">
            <w:pPr>
              <w:rPr>
                <w:b/>
              </w:rPr>
            </w:pPr>
            <w:r>
              <w:rPr>
                <w:sz w:val="18"/>
                <w:szCs w:val="18"/>
              </w:rPr>
              <w:t>14</w:t>
            </w:r>
          </w:p>
        </w:tc>
        <w:tc>
          <w:tcPr>
            <w:tcW w:w="1040" w:type="dxa"/>
          </w:tcPr>
          <w:p w14:paraId="2109AA30"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Family</w:t>
            </w:r>
          </w:p>
          <w:p w14:paraId="0AD2A7E4"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lastRenderedPageBreak/>
              <w:t>Systems</w:t>
            </w:r>
          </w:p>
          <w:p w14:paraId="592FBC39" w14:textId="4E7F8EFF" w:rsidR="00506771" w:rsidRDefault="00506771" w:rsidP="00506771">
            <w:pPr>
              <w:rPr>
                <w:b/>
              </w:rPr>
            </w:pPr>
            <w:r>
              <w:rPr>
                <w:rFonts w:eastAsiaTheme="minorHAnsi"/>
                <w:sz w:val="17"/>
                <w:szCs w:val="17"/>
              </w:rPr>
              <w:t>Therapy</w:t>
            </w:r>
          </w:p>
        </w:tc>
        <w:tc>
          <w:tcPr>
            <w:tcW w:w="859" w:type="dxa"/>
          </w:tcPr>
          <w:p w14:paraId="1754C9F3" w14:textId="7FC3E1C7"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lastRenderedPageBreak/>
              <w:t>a</w:t>
            </w:r>
          </w:p>
        </w:tc>
        <w:tc>
          <w:tcPr>
            <w:tcW w:w="805" w:type="dxa"/>
          </w:tcPr>
          <w:p w14:paraId="2AD430B1" w14:textId="6278717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e</w:t>
            </w:r>
          </w:p>
        </w:tc>
        <w:tc>
          <w:tcPr>
            <w:tcW w:w="926" w:type="dxa"/>
          </w:tcPr>
          <w:p w14:paraId="295CBFBB" w14:textId="57F56FB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f</w:t>
            </w:r>
          </w:p>
        </w:tc>
        <w:tc>
          <w:tcPr>
            <w:tcW w:w="926" w:type="dxa"/>
          </w:tcPr>
          <w:p w14:paraId="66344312"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7DFDF715" w14:textId="008FB07C"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b, f</w:t>
            </w:r>
          </w:p>
        </w:tc>
        <w:tc>
          <w:tcPr>
            <w:tcW w:w="843" w:type="dxa"/>
          </w:tcPr>
          <w:p w14:paraId="12FCCFE7" w14:textId="77777777" w:rsidR="00506771" w:rsidRDefault="00506771" w:rsidP="00506771">
            <w:pPr>
              <w:widowControl w:val="0"/>
              <w:autoSpaceDE w:val="0"/>
              <w:autoSpaceDN w:val="0"/>
              <w:adjustRightInd w:val="0"/>
              <w:rPr>
                <w:rFonts w:eastAsiaTheme="minorHAnsi"/>
                <w:sz w:val="17"/>
                <w:szCs w:val="17"/>
              </w:rPr>
            </w:pPr>
          </w:p>
        </w:tc>
        <w:tc>
          <w:tcPr>
            <w:tcW w:w="965" w:type="dxa"/>
          </w:tcPr>
          <w:p w14:paraId="07C07A5B" w14:textId="3A65C560"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w:t>
            </w:r>
          </w:p>
        </w:tc>
        <w:tc>
          <w:tcPr>
            <w:tcW w:w="941" w:type="dxa"/>
          </w:tcPr>
          <w:p w14:paraId="7E22B9B0" w14:textId="7074E3B4" w:rsidR="00506771" w:rsidRDefault="00506771" w:rsidP="00506771">
            <w:pPr>
              <w:widowControl w:val="0"/>
              <w:autoSpaceDE w:val="0"/>
              <w:autoSpaceDN w:val="0"/>
              <w:adjustRightInd w:val="0"/>
              <w:rPr>
                <w:rFonts w:eastAsiaTheme="minorHAnsi"/>
                <w:sz w:val="17"/>
                <w:szCs w:val="17"/>
              </w:rPr>
            </w:pPr>
          </w:p>
        </w:tc>
      </w:tr>
      <w:tr w:rsidR="00506771" w14:paraId="2FA89DF4" w14:textId="77777777" w:rsidTr="00081C42">
        <w:tc>
          <w:tcPr>
            <w:tcW w:w="232" w:type="dxa"/>
          </w:tcPr>
          <w:p w14:paraId="7DF5B4D0" w14:textId="1B8E7781" w:rsidR="00506771" w:rsidRDefault="00506771" w:rsidP="00B66443">
            <w:pPr>
              <w:rPr>
                <w:b/>
              </w:rPr>
            </w:pPr>
            <w:r>
              <w:rPr>
                <w:sz w:val="18"/>
                <w:szCs w:val="18"/>
              </w:rPr>
              <w:t>15</w:t>
            </w:r>
          </w:p>
        </w:tc>
        <w:tc>
          <w:tcPr>
            <w:tcW w:w="1040" w:type="dxa"/>
          </w:tcPr>
          <w:p w14:paraId="1F31B96C"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An</w:t>
            </w:r>
          </w:p>
          <w:p w14:paraId="51A3371B" w14:textId="77777777" w:rsidR="00506771" w:rsidRDefault="00506771" w:rsidP="00506771">
            <w:pPr>
              <w:widowControl w:val="0"/>
              <w:autoSpaceDE w:val="0"/>
              <w:autoSpaceDN w:val="0"/>
              <w:adjustRightInd w:val="0"/>
              <w:rPr>
                <w:rFonts w:eastAsiaTheme="minorHAnsi"/>
                <w:sz w:val="17"/>
                <w:szCs w:val="17"/>
              </w:rPr>
            </w:pPr>
            <w:r>
              <w:rPr>
                <w:rFonts w:eastAsiaTheme="minorHAnsi"/>
                <w:sz w:val="17"/>
                <w:szCs w:val="17"/>
              </w:rPr>
              <w:t>Integrative</w:t>
            </w:r>
          </w:p>
          <w:p w14:paraId="56267D42" w14:textId="7D85DC99" w:rsidR="00506771" w:rsidRDefault="00506771" w:rsidP="00506771">
            <w:pPr>
              <w:rPr>
                <w:b/>
              </w:rPr>
            </w:pPr>
            <w:r>
              <w:rPr>
                <w:rFonts w:eastAsiaTheme="minorHAnsi"/>
                <w:sz w:val="17"/>
                <w:szCs w:val="17"/>
              </w:rPr>
              <w:t>Perspective</w:t>
            </w:r>
          </w:p>
        </w:tc>
        <w:tc>
          <w:tcPr>
            <w:tcW w:w="859" w:type="dxa"/>
          </w:tcPr>
          <w:p w14:paraId="1DA023D2" w14:textId="18B98B74"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w:t>
            </w:r>
          </w:p>
        </w:tc>
        <w:tc>
          <w:tcPr>
            <w:tcW w:w="805" w:type="dxa"/>
          </w:tcPr>
          <w:p w14:paraId="238AF6C6" w14:textId="2F1BB4E6"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 d, g</w:t>
            </w:r>
          </w:p>
        </w:tc>
        <w:tc>
          <w:tcPr>
            <w:tcW w:w="926" w:type="dxa"/>
          </w:tcPr>
          <w:p w14:paraId="2529C859" w14:textId="1D3C67B8"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h</w:t>
            </w:r>
          </w:p>
        </w:tc>
        <w:tc>
          <w:tcPr>
            <w:tcW w:w="926" w:type="dxa"/>
          </w:tcPr>
          <w:p w14:paraId="4EF7BD92" w14:textId="77777777" w:rsidR="00506771" w:rsidRDefault="00506771" w:rsidP="00506771">
            <w:pPr>
              <w:widowControl w:val="0"/>
              <w:autoSpaceDE w:val="0"/>
              <w:autoSpaceDN w:val="0"/>
              <w:adjustRightInd w:val="0"/>
              <w:rPr>
                <w:rFonts w:eastAsiaTheme="minorHAnsi"/>
                <w:sz w:val="17"/>
                <w:szCs w:val="17"/>
              </w:rPr>
            </w:pPr>
          </w:p>
        </w:tc>
        <w:tc>
          <w:tcPr>
            <w:tcW w:w="936" w:type="dxa"/>
          </w:tcPr>
          <w:p w14:paraId="11306F92" w14:textId="007DAD7A"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a, d, f, g, h</w:t>
            </w:r>
          </w:p>
        </w:tc>
        <w:tc>
          <w:tcPr>
            <w:tcW w:w="843" w:type="dxa"/>
          </w:tcPr>
          <w:p w14:paraId="0A34EC3D" w14:textId="77777777" w:rsidR="00506771" w:rsidRDefault="00506771" w:rsidP="00506771">
            <w:pPr>
              <w:widowControl w:val="0"/>
              <w:autoSpaceDE w:val="0"/>
              <w:autoSpaceDN w:val="0"/>
              <w:adjustRightInd w:val="0"/>
              <w:rPr>
                <w:rFonts w:eastAsiaTheme="minorHAnsi"/>
                <w:sz w:val="17"/>
                <w:szCs w:val="17"/>
              </w:rPr>
            </w:pPr>
          </w:p>
        </w:tc>
        <w:tc>
          <w:tcPr>
            <w:tcW w:w="965" w:type="dxa"/>
          </w:tcPr>
          <w:p w14:paraId="2B579C7B" w14:textId="120F8E23"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e</w:t>
            </w:r>
          </w:p>
        </w:tc>
        <w:tc>
          <w:tcPr>
            <w:tcW w:w="941" w:type="dxa"/>
          </w:tcPr>
          <w:p w14:paraId="5B1AD6A0" w14:textId="729EE192" w:rsidR="00506771" w:rsidRDefault="00E235AD" w:rsidP="00506771">
            <w:pPr>
              <w:widowControl w:val="0"/>
              <w:autoSpaceDE w:val="0"/>
              <w:autoSpaceDN w:val="0"/>
              <w:adjustRightInd w:val="0"/>
              <w:rPr>
                <w:rFonts w:eastAsiaTheme="minorHAnsi"/>
                <w:sz w:val="17"/>
                <w:szCs w:val="17"/>
              </w:rPr>
            </w:pPr>
            <w:r>
              <w:rPr>
                <w:rFonts w:eastAsiaTheme="minorHAnsi"/>
                <w:sz w:val="17"/>
                <w:szCs w:val="17"/>
              </w:rPr>
              <w:t>b</w:t>
            </w:r>
          </w:p>
        </w:tc>
      </w:tr>
    </w:tbl>
    <w:p w14:paraId="68158A30" w14:textId="77777777" w:rsidR="00222CFC" w:rsidRDefault="00222CFC" w:rsidP="00FB6C26">
      <w:pPr>
        <w:pStyle w:val="NoSpacing"/>
        <w:rPr>
          <w:rFonts w:ascii="Times New Roman" w:hAnsi="Times New Roman"/>
          <w:sz w:val="24"/>
        </w:rPr>
      </w:pPr>
    </w:p>
    <w:p w14:paraId="1D634BA0" w14:textId="41BC781C" w:rsidR="00222CFC" w:rsidRDefault="00222CFC" w:rsidP="00FB6C26">
      <w:pPr>
        <w:pStyle w:val="NoSpacing"/>
        <w:rPr>
          <w:rFonts w:ascii="Times New Roman" w:hAnsi="Times New Roman"/>
          <w:sz w:val="24"/>
        </w:rPr>
      </w:pPr>
      <w:r>
        <w:rPr>
          <w:rFonts w:ascii="Times New Roman" w:hAnsi="Times New Roman"/>
          <w:sz w:val="24"/>
        </w:rPr>
        <w:t>SECTION 5: ENTRY-LEVEL SPECIALTY AREAS</w:t>
      </w:r>
    </w:p>
    <w:p w14:paraId="18DCBC99" w14:textId="77777777" w:rsidR="00222CFC" w:rsidRDefault="00222CFC" w:rsidP="00222CFC">
      <w:pPr>
        <w:pStyle w:val="NoSpacing"/>
        <w:rPr>
          <w:rFonts w:ascii="Times New Roman" w:hAnsi="Times New Roman"/>
          <w:sz w:val="24"/>
        </w:rPr>
      </w:pPr>
      <w:r>
        <w:rPr>
          <w:rFonts w:ascii="Times New Roman" w:hAnsi="Times New Roman"/>
          <w:sz w:val="24"/>
        </w:rPr>
        <w:t>C. CLINCAL MENTAL HEALTH COUNSELING.</w:t>
      </w:r>
    </w:p>
    <w:p w14:paraId="034F6F9D" w14:textId="77777777" w:rsidR="00222CFC" w:rsidRDefault="00222CFC" w:rsidP="00222CFC">
      <w:pPr>
        <w:pStyle w:val="NoSpacing"/>
        <w:rPr>
          <w:rFonts w:ascii="Times New Roman" w:hAnsi="Times New Roman"/>
          <w:sz w:val="24"/>
        </w:rPr>
      </w:pPr>
      <w:r>
        <w:rPr>
          <w:rFonts w:ascii="Times New Roman" w:hAnsi="Times New Roman"/>
          <w:sz w:val="24"/>
        </w:rPr>
        <w:t>1. FOUNDATIONS</w:t>
      </w:r>
    </w:p>
    <w:p w14:paraId="0CED5A30" w14:textId="77777777" w:rsidR="00222CFC" w:rsidRDefault="00222CFC" w:rsidP="00222CFC">
      <w:pPr>
        <w:pStyle w:val="NormalWeb"/>
        <w:spacing w:before="0" w:beforeAutospacing="0" w:after="0" w:afterAutospacing="0"/>
        <w:ind w:left="720"/>
        <w:rPr>
          <w:rFonts w:ascii="Times New Roman" w:hAnsi="Times New Roman"/>
          <w:sz w:val="24"/>
          <w:szCs w:val="24"/>
        </w:rPr>
      </w:pPr>
      <w:r>
        <w:rPr>
          <w:rFonts w:ascii="Times New Roman" w:hAnsi="Times New Roman"/>
          <w:sz w:val="24"/>
        </w:rPr>
        <w:t xml:space="preserve">b. </w:t>
      </w:r>
      <w:r>
        <w:rPr>
          <w:rFonts w:ascii="Times New Roman" w:hAnsi="Times New Roman"/>
          <w:sz w:val="24"/>
          <w:szCs w:val="24"/>
        </w:rPr>
        <w:t xml:space="preserve">theories and models related to clinical mental health counseling </w:t>
      </w:r>
    </w:p>
    <w:p w14:paraId="08A99844" w14:textId="42F03EA2" w:rsidR="00222CFC" w:rsidRDefault="00222CFC" w:rsidP="00222CFC">
      <w:pPr>
        <w:pStyle w:val="NormalWeb"/>
        <w:spacing w:before="0" w:beforeAutospacing="0" w:after="0" w:afterAutospacing="0"/>
        <w:rPr>
          <w:rFonts w:ascii="Times New Roman" w:hAnsi="Times New Roman"/>
          <w:sz w:val="24"/>
          <w:szCs w:val="24"/>
        </w:rPr>
      </w:pPr>
      <w:r>
        <w:rPr>
          <w:rFonts w:ascii="Times New Roman" w:hAnsi="Times New Roman"/>
          <w:sz w:val="24"/>
          <w:szCs w:val="24"/>
        </w:rPr>
        <w:t>2. CONTEXTUAL DIMENSIONS</w:t>
      </w:r>
    </w:p>
    <w:p w14:paraId="03E07FDC" w14:textId="77777777" w:rsidR="00222CFC" w:rsidRDefault="00222CFC" w:rsidP="00222CFC">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j. </w:t>
      </w:r>
      <w:r w:rsidRPr="00222CFC">
        <w:rPr>
          <w:rFonts w:ascii="Times New Roman" w:hAnsi="Times New Roman"/>
          <w:sz w:val="24"/>
          <w:szCs w:val="24"/>
        </w:rPr>
        <w:t xml:space="preserve">cultural factors relevant to clinical mental health counseling </w:t>
      </w:r>
    </w:p>
    <w:p w14:paraId="5695DA9C" w14:textId="1DC45524" w:rsidR="00222CFC" w:rsidRDefault="00222CFC" w:rsidP="00222CFC">
      <w:pPr>
        <w:pStyle w:val="NormalWeb"/>
        <w:spacing w:before="0" w:beforeAutospacing="0" w:after="0" w:afterAutospacing="0"/>
        <w:rPr>
          <w:rFonts w:ascii="Times New Roman" w:hAnsi="Times New Roman"/>
          <w:sz w:val="24"/>
          <w:szCs w:val="24"/>
        </w:rPr>
      </w:pPr>
      <w:r>
        <w:rPr>
          <w:rFonts w:ascii="Times New Roman" w:hAnsi="Times New Roman"/>
          <w:sz w:val="24"/>
          <w:szCs w:val="24"/>
        </w:rPr>
        <w:t>3. PRACTICE</w:t>
      </w:r>
    </w:p>
    <w:p w14:paraId="36755BF2" w14:textId="77777777" w:rsidR="00222CFC" w:rsidRDefault="00222CFC" w:rsidP="00222CFC">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b. </w:t>
      </w:r>
      <w:r w:rsidRPr="00222CFC">
        <w:rPr>
          <w:rFonts w:ascii="Times New Roman" w:hAnsi="Times New Roman"/>
          <w:sz w:val="24"/>
          <w:szCs w:val="24"/>
        </w:rPr>
        <w:t xml:space="preserve">techniques and interventions for prevention and treatment of a broad range of mental health issues </w:t>
      </w:r>
    </w:p>
    <w:p w14:paraId="4F551646" w14:textId="703A1635" w:rsidR="00222CFC" w:rsidRDefault="00222CFC" w:rsidP="00222CFC">
      <w:pPr>
        <w:pStyle w:val="NormalWeb"/>
        <w:spacing w:before="0" w:beforeAutospacing="0" w:after="0" w:afterAutospacing="0"/>
        <w:rPr>
          <w:rFonts w:ascii="Times New Roman" w:hAnsi="Times New Roman"/>
          <w:sz w:val="24"/>
          <w:szCs w:val="24"/>
        </w:rPr>
      </w:pPr>
      <w:r>
        <w:rPr>
          <w:rFonts w:ascii="Times New Roman" w:hAnsi="Times New Roman"/>
          <w:sz w:val="24"/>
          <w:szCs w:val="24"/>
        </w:rPr>
        <w:t>G. SCHOOL COUNSELING</w:t>
      </w:r>
    </w:p>
    <w:p w14:paraId="0E446096" w14:textId="76031C90" w:rsidR="00222CFC" w:rsidRDefault="00222CFC" w:rsidP="00222CFC">
      <w:pPr>
        <w:pStyle w:val="NormalWeb"/>
        <w:spacing w:before="0" w:beforeAutospacing="0" w:after="0" w:afterAutospacing="0"/>
        <w:rPr>
          <w:rFonts w:ascii="Times New Roman" w:hAnsi="Times New Roman"/>
          <w:sz w:val="24"/>
          <w:szCs w:val="24"/>
        </w:rPr>
      </w:pPr>
      <w:r>
        <w:rPr>
          <w:rFonts w:ascii="Times New Roman" w:hAnsi="Times New Roman"/>
          <w:sz w:val="24"/>
          <w:szCs w:val="24"/>
        </w:rPr>
        <w:t>3. PRACTICE</w:t>
      </w:r>
    </w:p>
    <w:p w14:paraId="4DF07BA5" w14:textId="00FCA2FF" w:rsidR="00222CFC" w:rsidRDefault="00222CFC" w:rsidP="00222CFC">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f. </w:t>
      </w:r>
      <w:r w:rsidRPr="00222CFC">
        <w:rPr>
          <w:rFonts w:ascii="Times New Roman" w:hAnsi="Times New Roman"/>
          <w:sz w:val="24"/>
          <w:szCs w:val="24"/>
        </w:rPr>
        <w:t xml:space="preserve">techniques of personal/social counseling in school settings </w:t>
      </w:r>
    </w:p>
    <w:p w14:paraId="7705C48F" w14:textId="77777777" w:rsidR="00222CFC" w:rsidRPr="00222CFC" w:rsidRDefault="00222CFC" w:rsidP="00222CFC">
      <w:pPr>
        <w:pStyle w:val="NormalWeb"/>
        <w:spacing w:before="0" w:beforeAutospacing="0" w:after="0" w:afterAutospacing="0"/>
        <w:ind w:left="720"/>
        <w:rPr>
          <w:rFonts w:ascii="Times New Roman" w:hAnsi="Times New Roman"/>
          <w:sz w:val="24"/>
          <w:szCs w:val="24"/>
        </w:rPr>
      </w:pPr>
    </w:p>
    <w:p w14:paraId="2AB668E4" w14:textId="77777777" w:rsidR="008108D8" w:rsidRDefault="008108D8" w:rsidP="008108D8">
      <w:pPr>
        <w:pStyle w:val="Heading1"/>
        <w:keepLines w:val="0"/>
        <w:numPr>
          <w:ilvl w:val="0"/>
          <w:numId w:val="1"/>
        </w:numPr>
        <w:spacing w:before="0"/>
        <w:rPr>
          <w:color w:val="auto"/>
        </w:rPr>
      </w:pPr>
      <w:r w:rsidRPr="000A3537">
        <w:rPr>
          <w:color w:val="auto"/>
        </w:rPr>
        <w:t xml:space="preserve">Course Purpose </w:t>
      </w:r>
    </w:p>
    <w:p w14:paraId="32E2C9F9" w14:textId="77777777" w:rsidR="008108D8" w:rsidRPr="009013F9" w:rsidRDefault="008108D8" w:rsidP="008108D8"/>
    <w:p w14:paraId="416B1273" w14:textId="77EB6C63" w:rsidR="008108D8" w:rsidRDefault="008108D8" w:rsidP="008108D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pPr>
      <w:r>
        <w:t>This course is designed to help students acquire a conceptual understanding of major counseling theories.  This knowledge will equip students to be effective counselors in c</w:t>
      </w:r>
      <w:r w:rsidR="00FB6C26">
        <w:t>linical mental health counseling</w:t>
      </w:r>
      <w:r>
        <w:t xml:space="preserve"> and school counseling settings</w:t>
      </w:r>
      <w:r>
        <w:rPr>
          <w:b/>
        </w:rPr>
        <w:t xml:space="preserve">. </w:t>
      </w:r>
    </w:p>
    <w:p w14:paraId="43AF9A12" w14:textId="77777777" w:rsidR="000A3537" w:rsidRDefault="000A3537" w:rsidP="008108D8">
      <w:pPr>
        <w:ind w:left="720"/>
      </w:pPr>
    </w:p>
    <w:p w14:paraId="42B68BA4" w14:textId="77777777" w:rsidR="008108D8" w:rsidRPr="008108D8" w:rsidRDefault="008108D8" w:rsidP="008108D8">
      <w:pPr>
        <w:rPr>
          <w:rFonts w:asciiTheme="majorHAnsi" w:hAnsiTheme="majorHAnsi"/>
          <w:b/>
          <w:sz w:val="28"/>
          <w:szCs w:val="28"/>
        </w:rPr>
      </w:pPr>
      <w:r w:rsidRPr="008108D8">
        <w:rPr>
          <w:rFonts w:asciiTheme="majorHAnsi" w:hAnsiTheme="majorHAnsi"/>
          <w:b/>
          <w:sz w:val="28"/>
          <w:szCs w:val="28"/>
        </w:rPr>
        <w:t>IV.</w:t>
      </w:r>
      <w:r w:rsidRPr="008108D8">
        <w:rPr>
          <w:rFonts w:asciiTheme="majorHAnsi" w:hAnsiTheme="majorHAnsi"/>
          <w:b/>
          <w:sz w:val="28"/>
          <w:szCs w:val="28"/>
        </w:rPr>
        <w:tab/>
        <w:t>Course Description</w:t>
      </w:r>
    </w:p>
    <w:p w14:paraId="7017EA04" w14:textId="0E373413" w:rsidR="008108D8" w:rsidRDefault="008108D8" w:rsidP="008108D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b/>
        </w:rPr>
      </w:pPr>
      <w:r>
        <w:t>This course is an overview of the principles, practices and approaches from the major theories of counseling as</w:t>
      </w:r>
      <w:r w:rsidR="00FB6C26">
        <w:t xml:space="preserve"> applied to school and clinical mental health</w:t>
      </w:r>
      <w:r>
        <w:t xml:space="preserve"> counseling settings.</w:t>
      </w:r>
    </w:p>
    <w:p w14:paraId="60799AAE" w14:textId="77777777" w:rsidR="008108D8" w:rsidRDefault="008108D8" w:rsidP="008108D8">
      <w:pPr>
        <w:ind w:left="720"/>
      </w:pPr>
    </w:p>
    <w:p w14:paraId="2E052AF2" w14:textId="1242FE7A" w:rsidR="008108D8" w:rsidRPr="00C71FF6" w:rsidRDefault="00B66443" w:rsidP="00C71FF6">
      <w:pPr>
        <w:pStyle w:val="Heading1"/>
        <w:keepLines w:val="0"/>
        <w:spacing w:before="0"/>
        <w:ind w:left="180"/>
        <w:rPr>
          <w:color w:val="auto"/>
        </w:rPr>
      </w:pPr>
      <w:r>
        <w:rPr>
          <w:color w:val="auto"/>
        </w:rPr>
        <w:tab/>
      </w:r>
      <w:r>
        <w:rPr>
          <w:color w:val="auto"/>
        </w:rPr>
        <w:tab/>
      </w:r>
      <w:r w:rsidR="008108D8" w:rsidRPr="000A3537">
        <w:rPr>
          <w:color w:val="auto"/>
        </w:rPr>
        <w:t>Prerequisites</w:t>
      </w:r>
    </w:p>
    <w:p w14:paraId="174D4708" w14:textId="77777777" w:rsidR="008108D8" w:rsidRDefault="008108D8" w:rsidP="008108D8">
      <w:pPr>
        <w:ind w:left="1080"/>
        <w:jc w:val="both"/>
      </w:pPr>
      <w:r>
        <w:t>Admission to the counselor education program.</w:t>
      </w:r>
    </w:p>
    <w:p w14:paraId="0AAAAB77" w14:textId="77777777" w:rsidR="008108D8" w:rsidRDefault="008108D8" w:rsidP="008108D8">
      <w:pPr>
        <w:ind w:left="1080"/>
        <w:jc w:val="both"/>
      </w:pPr>
    </w:p>
    <w:p w14:paraId="75327F74" w14:textId="2F293669" w:rsidR="00B66443" w:rsidRPr="00C71FF6" w:rsidRDefault="00B66443" w:rsidP="00C71FF6">
      <w:pPr>
        <w:pStyle w:val="Heading1"/>
        <w:keepLines w:val="0"/>
        <w:spacing w:before="0"/>
        <w:rPr>
          <w:color w:val="auto"/>
        </w:rPr>
      </w:pPr>
      <w:r>
        <w:rPr>
          <w:color w:val="auto"/>
        </w:rPr>
        <w:tab/>
      </w:r>
      <w:r>
        <w:rPr>
          <w:color w:val="auto"/>
        </w:rPr>
        <w:tab/>
      </w:r>
      <w:r w:rsidR="008108D8" w:rsidRPr="000A3537">
        <w:rPr>
          <w:color w:val="auto"/>
        </w:rPr>
        <w:t>Methods of Instruction</w:t>
      </w:r>
    </w:p>
    <w:p w14:paraId="04AB17A2" w14:textId="24C770E6" w:rsidR="008108D8" w:rsidRDefault="008108D8" w:rsidP="00C71FF6">
      <w:pPr>
        <w:ind w:left="1119"/>
      </w:pPr>
      <w:r>
        <w:t>This course utilizes didactic teaching, interactive group discussions, class individual and group assignments, role playing, and student generated presentations. Students are evaluated through examinations, written papers, attendance, presentations, and participation in the aforementioned assignments.</w:t>
      </w:r>
    </w:p>
    <w:p w14:paraId="32B65EFF" w14:textId="77777777" w:rsidR="000A3537" w:rsidRDefault="000A3537" w:rsidP="000A3537">
      <w:pPr>
        <w:pStyle w:val="NoSpacing"/>
        <w:ind w:left="1080"/>
        <w:rPr>
          <w:rFonts w:ascii="Times New Roman" w:hAnsi="Times New Roman"/>
          <w:sz w:val="28"/>
          <w:szCs w:val="28"/>
        </w:rPr>
      </w:pPr>
    </w:p>
    <w:p w14:paraId="19671882" w14:textId="77777777" w:rsidR="00B66443" w:rsidRPr="000A3537" w:rsidRDefault="00B66443" w:rsidP="00B66443">
      <w:pPr>
        <w:pStyle w:val="Heading1"/>
        <w:keepLines w:val="0"/>
        <w:spacing w:before="0"/>
        <w:rPr>
          <w:color w:val="auto"/>
        </w:rPr>
      </w:pPr>
      <w:r>
        <w:rPr>
          <w:color w:val="auto"/>
        </w:rPr>
        <w:t xml:space="preserve">V. </w:t>
      </w:r>
      <w:r>
        <w:rPr>
          <w:color w:val="auto"/>
        </w:rPr>
        <w:tab/>
      </w:r>
      <w:r w:rsidRPr="000A3537">
        <w:rPr>
          <w:color w:val="auto"/>
        </w:rPr>
        <w:t>Course Objectives/Learning Outcomes and Assessments</w:t>
      </w:r>
    </w:p>
    <w:p w14:paraId="2323EBB9" w14:textId="77777777" w:rsidR="00B66443" w:rsidRPr="000A3537" w:rsidRDefault="00B66443" w:rsidP="00B664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B66443" w14:paraId="05725AB4"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3416F066" w14:textId="77777777" w:rsidR="00B66443" w:rsidRDefault="00B66443" w:rsidP="00887604">
            <w:pPr>
              <w:pStyle w:val="Heading1"/>
              <w:tabs>
                <w:tab w:val="left" w:pos="720"/>
              </w:tabs>
              <w:ind w:left="720" w:hanging="720"/>
            </w:pPr>
            <w:r w:rsidRPr="000A3537">
              <w:rPr>
                <w:color w:val="auto"/>
              </w:rPr>
              <w:t>Course Objectives/Learning Outcomes</w:t>
            </w:r>
          </w:p>
        </w:tc>
        <w:tc>
          <w:tcPr>
            <w:tcW w:w="4680" w:type="dxa"/>
            <w:tcBorders>
              <w:top w:val="single" w:sz="4" w:space="0" w:color="auto"/>
              <w:left w:val="single" w:sz="4" w:space="0" w:color="auto"/>
              <w:bottom w:val="single" w:sz="4" w:space="0" w:color="auto"/>
              <w:right w:val="single" w:sz="4" w:space="0" w:color="auto"/>
            </w:tcBorders>
            <w:hideMark/>
          </w:tcPr>
          <w:p w14:paraId="6F114AE0" w14:textId="77777777" w:rsidR="00B66443" w:rsidRDefault="00B66443"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Assessments</w:t>
            </w:r>
          </w:p>
        </w:tc>
      </w:tr>
      <w:tr w:rsidR="00B66443" w14:paraId="35FF8410"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0F0E7174" w14:textId="77777777" w:rsidR="00B66443" w:rsidRDefault="00B66443" w:rsidP="00887604">
            <w:pPr>
              <w:autoSpaceDE w:val="0"/>
              <w:autoSpaceDN w:val="0"/>
              <w:adjustRightInd w:val="0"/>
            </w:pPr>
            <w:r>
              <w:t xml:space="preserve">Demonstrate individual … strategies for working with and advocating for diverse </w:t>
            </w:r>
            <w:r>
              <w:lastRenderedPageBreak/>
              <w:t>populations …</w:t>
            </w:r>
          </w:p>
        </w:tc>
        <w:tc>
          <w:tcPr>
            <w:tcW w:w="4680" w:type="dxa"/>
            <w:tcBorders>
              <w:top w:val="single" w:sz="4" w:space="0" w:color="auto"/>
              <w:left w:val="single" w:sz="4" w:space="0" w:color="auto"/>
              <w:bottom w:val="single" w:sz="4" w:space="0" w:color="auto"/>
              <w:right w:val="single" w:sz="4" w:space="0" w:color="auto"/>
            </w:tcBorders>
            <w:hideMark/>
          </w:tcPr>
          <w:p w14:paraId="38231C40" w14:textId="08D7A3EB" w:rsidR="00B66443" w:rsidRDefault="00B66443" w:rsidP="00222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Students will take </w:t>
            </w:r>
            <w:r w:rsidR="00C71FF6">
              <w:t xml:space="preserve">a </w:t>
            </w:r>
            <w:r>
              <w:t xml:space="preserve">multiple choice </w:t>
            </w:r>
            <w:r w:rsidR="00C71FF6">
              <w:t>exam</w:t>
            </w:r>
            <w:r>
              <w:t xml:space="preserve">, </w:t>
            </w:r>
            <w:r w:rsidR="00222CFC">
              <w:t xml:space="preserve">respond to discussion board prompts, conduct </w:t>
            </w:r>
            <w:r w:rsidR="00222CFC">
              <w:lastRenderedPageBreak/>
              <w:t xml:space="preserve">a role play to practice counseling using a theory, </w:t>
            </w:r>
            <w:r>
              <w:t xml:space="preserve">and write </w:t>
            </w:r>
            <w:r w:rsidR="00C71FF6">
              <w:t xml:space="preserve">a </w:t>
            </w:r>
            <w:r>
              <w:t>paper</w:t>
            </w:r>
            <w:r w:rsidR="00222CFC">
              <w:t>.</w:t>
            </w:r>
          </w:p>
        </w:tc>
      </w:tr>
      <w:tr w:rsidR="00B66443" w14:paraId="5749A153"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267A3839" w14:textId="77777777" w:rsidR="00B66443" w:rsidRDefault="00B66443" w:rsidP="00887604">
            <w:pPr>
              <w:autoSpaceDE w:val="0"/>
              <w:autoSpaceDN w:val="0"/>
              <w:adjustRightInd w:val="0"/>
            </w:pPr>
            <w:r>
              <w:lastRenderedPageBreak/>
              <w:t>Critically explore roles in eliminating biases, prejudices, and processes of intentional and unintentional oppression and discrimination.</w:t>
            </w:r>
          </w:p>
        </w:tc>
        <w:tc>
          <w:tcPr>
            <w:tcW w:w="4680" w:type="dxa"/>
            <w:tcBorders>
              <w:top w:val="single" w:sz="4" w:space="0" w:color="auto"/>
              <w:left w:val="single" w:sz="4" w:space="0" w:color="auto"/>
              <w:bottom w:val="single" w:sz="4" w:space="0" w:color="auto"/>
              <w:right w:val="single" w:sz="4" w:space="0" w:color="auto"/>
            </w:tcBorders>
            <w:hideMark/>
          </w:tcPr>
          <w:p w14:paraId="39CBB774" w14:textId="13DD3A8E" w:rsidR="00B66443" w:rsidRDefault="00222CFC" w:rsidP="000D68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respond to discussion board prompts, conduct a role play to practice counseling using a theory, and write a paper.</w:t>
            </w:r>
          </w:p>
        </w:tc>
      </w:tr>
      <w:tr w:rsidR="00B66443" w14:paraId="7D4C5BE6"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3EBED23B" w14:textId="77777777" w:rsidR="00B66443" w:rsidRDefault="00B66443" w:rsidP="00887604">
            <w:pPr>
              <w:autoSpaceDE w:val="0"/>
              <w:autoSpaceDN w:val="0"/>
              <w:adjustRightInd w:val="0"/>
            </w:pPr>
            <w:r>
              <w:t>Demonstrate an understanding of the nature and needs of persons at all developmental levels and in multicultural contexts (in terms of) theories of individual…development.</w:t>
            </w:r>
          </w:p>
        </w:tc>
        <w:tc>
          <w:tcPr>
            <w:tcW w:w="4680" w:type="dxa"/>
            <w:tcBorders>
              <w:top w:val="single" w:sz="4" w:space="0" w:color="auto"/>
              <w:left w:val="single" w:sz="4" w:space="0" w:color="auto"/>
              <w:bottom w:val="single" w:sz="4" w:space="0" w:color="auto"/>
              <w:right w:val="single" w:sz="4" w:space="0" w:color="auto"/>
            </w:tcBorders>
            <w:hideMark/>
          </w:tcPr>
          <w:p w14:paraId="3993FC8C" w14:textId="3BACEADB" w:rsidR="00B66443" w:rsidRDefault="00222CFC" w:rsidP="00222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respond to discussion board prompts, conduct a role play to practice counseling using a theory, and write a paper.</w:t>
            </w:r>
          </w:p>
        </w:tc>
      </w:tr>
      <w:tr w:rsidR="00B66443" w14:paraId="38B1A9F0"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756E8CF9" w14:textId="77777777" w:rsidR="00B66443" w:rsidRPr="00913C23" w:rsidRDefault="00B66443"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Value an orientation to wellness and prevention as desired counseling goals</w:t>
            </w:r>
          </w:p>
        </w:tc>
        <w:tc>
          <w:tcPr>
            <w:tcW w:w="4680" w:type="dxa"/>
            <w:tcBorders>
              <w:top w:val="single" w:sz="4" w:space="0" w:color="auto"/>
              <w:left w:val="single" w:sz="4" w:space="0" w:color="auto"/>
              <w:bottom w:val="single" w:sz="4" w:space="0" w:color="auto"/>
              <w:right w:val="single" w:sz="4" w:space="0" w:color="auto"/>
            </w:tcBorders>
            <w:hideMark/>
          </w:tcPr>
          <w:p w14:paraId="2D232791" w14:textId="291C111C" w:rsidR="00B66443" w:rsidRDefault="00222CFC" w:rsidP="000D6893">
            <w:pPr>
              <w:autoSpaceDE w:val="0"/>
              <w:autoSpaceDN w:val="0"/>
              <w:adjustRightInd w:val="0"/>
              <w:rPr>
                <w:b/>
              </w:rPr>
            </w:pPr>
            <w:r>
              <w:t>Students will respond to discussion board prompts, conduct a role play to practice counseling using a theory, and write a paper.</w:t>
            </w:r>
          </w:p>
        </w:tc>
      </w:tr>
      <w:tr w:rsidR="00B66443" w14:paraId="2336DEC9"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12D121E0" w14:textId="77777777" w:rsidR="00B66443" w:rsidRPr="00913C23" w:rsidRDefault="00B66443"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Demonstrate counselor characteristics and behaviors that influence helping processes</w:t>
            </w:r>
          </w:p>
        </w:tc>
        <w:tc>
          <w:tcPr>
            <w:tcW w:w="4680" w:type="dxa"/>
            <w:tcBorders>
              <w:top w:val="single" w:sz="4" w:space="0" w:color="auto"/>
              <w:left w:val="single" w:sz="4" w:space="0" w:color="auto"/>
              <w:bottom w:val="single" w:sz="4" w:space="0" w:color="auto"/>
              <w:right w:val="single" w:sz="4" w:space="0" w:color="auto"/>
            </w:tcBorders>
            <w:hideMark/>
          </w:tcPr>
          <w:p w14:paraId="7C0D3F00" w14:textId="3C5DE9C4" w:rsidR="00B66443" w:rsidRDefault="00222CFC" w:rsidP="000D68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w:t>
            </w:r>
            <w:r w:rsidR="000D6893">
              <w:t xml:space="preserve"> </w:t>
            </w:r>
            <w:r>
              <w:t>resp</w:t>
            </w:r>
            <w:r w:rsidR="000D6893">
              <w:t>ond to discussion board prompts and</w:t>
            </w:r>
            <w:r>
              <w:t xml:space="preserve"> conduct a role play to practice counseling using a theory.</w:t>
            </w:r>
          </w:p>
        </w:tc>
      </w:tr>
      <w:tr w:rsidR="00B66443" w14:paraId="5905CFA7"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0B0D7B32" w14:textId="77777777" w:rsidR="00B66443" w:rsidRPr="00913C23" w:rsidRDefault="00B66443"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Demonstrate essential interviewing and counseling skills</w:t>
            </w:r>
          </w:p>
        </w:tc>
        <w:tc>
          <w:tcPr>
            <w:tcW w:w="4680" w:type="dxa"/>
            <w:tcBorders>
              <w:top w:val="single" w:sz="4" w:space="0" w:color="auto"/>
              <w:left w:val="single" w:sz="4" w:space="0" w:color="auto"/>
              <w:bottom w:val="single" w:sz="4" w:space="0" w:color="auto"/>
              <w:right w:val="single" w:sz="4" w:space="0" w:color="auto"/>
            </w:tcBorders>
            <w:hideMark/>
          </w:tcPr>
          <w:p w14:paraId="1F3BED28" w14:textId="64A516E6" w:rsidR="00B66443" w:rsidRDefault="00222CFC" w:rsidP="000D68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respond to discussi</w:t>
            </w:r>
            <w:r w:rsidR="000D6893">
              <w:t>on board prompts and</w:t>
            </w:r>
            <w:r>
              <w:t xml:space="preserve"> conduct a role play to practice counseling using a theory.</w:t>
            </w:r>
          </w:p>
        </w:tc>
      </w:tr>
      <w:tr w:rsidR="00B66443" w14:paraId="4EF10235"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4EFC1561" w14:textId="77777777" w:rsidR="00B66443" w:rsidRDefault="00B66443" w:rsidP="00887604">
            <w:pPr>
              <w:autoSpaceDE w:val="0"/>
              <w:autoSpaceDN w:val="0"/>
              <w:adjustRightInd w:val="0"/>
            </w:pPr>
            <w:r>
              <w:t>Acquire knowledge of counseling theories that provide the models to conceptualize</w:t>
            </w:r>
          </w:p>
          <w:p w14:paraId="37CD10AB" w14:textId="77777777" w:rsidR="00B66443" w:rsidRPr="00913C23" w:rsidRDefault="00B66443" w:rsidP="00887604">
            <w:pPr>
              <w:autoSpaceDE w:val="0"/>
              <w:autoSpaceDN w:val="0"/>
              <w:adjustRightInd w:val="0"/>
            </w:pPr>
            <w:r>
              <w:t>client presentation and that help the student select appropriate counseling interventions. Students will be exposed to models of counseling that are consistent with current professional research and practice in the field so they begin to develop a personal model of counseling;</w:t>
            </w:r>
          </w:p>
        </w:tc>
        <w:tc>
          <w:tcPr>
            <w:tcW w:w="4680" w:type="dxa"/>
            <w:tcBorders>
              <w:top w:val="single" w:sz="4" w:space="0" w:color="auto"/>
              <w:left w:val="single" w:sz="4" w:space="0" w:color="auto"/>
              <w:bottom w:val="single" w:sz="4" w:space="0" w:color="auto"/>
              <w:right w:val="single" w:sz="4" w:space="0" w:color="auto"/>
            </w:tcBorders>
            <w:hideMark/>
          </w:tcPr>
          <w:p w14:paraId="51052F36" w14:textId="1C20AB6B" w:rsidR="00B66443" w:rsidRDefault="00222CFC" w:rsidP="00222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respond to discussion board prompts, conduct a role play to practice counseling using a theory, and write a paper.</w:t>
            </w:r>
          </w:p>
        </w:tc>
      </w:tr>
      <w:tr w:rsidR="00B66443" w14:paraId="062AC84D"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0EEE920F" w14:textId="77777777" w:rsidR="00B66443" w:rsidRDefault="00B66443" w:rsidP="00887604">
            <w:pPr>
              <w:autoSpaceDE w:val="0"/>
              <w:autoSpaceDN w:val="0"/>
              <w:adjustRightInd w:val="0"/>
            </w:pPr>
            <w:r>
              <w:t>Understand the social and cultural factors related to the assessment and evaluation of</w:t>
            </w:r>
          </w:p>
          <w:p w14:paraId="71660504" w14:textId="77777777" w:rsidR="00B66443" w:rsidRDefault="00B66443" w:rsidP="00887604">
            <w:pPr>
              <w:autoSpaceDE w:val="0"/>
              <w:autoSpaceDN w:val="0"/>
              <w:adjustRightInd w:val="0"/>
            </w:pPr>
            <w:r>
              <w:t>individuals, groups, and specific population</w:t>
            </w:r>
          </w:p>
        </w:tc>
        <w:tc>
          <w:tcPr>
            <w:tcW w:w="4680" w:type="dxa"/>
            <w:tcBorders>
              <w:top w:val="single" w:sz="4" w:space="0" w:color="auto"/>
              <w:left w:val="single" w:sz="4" w:space="0" w:color="auto"/>
              <w:bottom w:val="single" w:sz="4" w:space="0" w:color="auto"/>
              <w:right w:val="single" w:sz="4" w:space="0" w:color="auto"/>
            </w:tcBorders>
            <w:hideMark/>
          </w:tcPr>
          <w:p w14:paraId="71DB53CD" w14:textId="0191346C" w:rsidR="00B66443" w:rsidRDefault="00222CFC" w:rsidP="00222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respond to discussion board prompts, conduct a role play to practice counseling using a theory, and write a paper.</w:t>
            </w:r>
          </w:p>
        </w:tc>
      </w:tr>
      <w:tr w:rsidR="00B66443" w14:paraId="549E6C9B" w14:textId="77777777" w:rsidTr="00887604">
        <w:tc>
          <w:tcPr>
            <w:tcW w:w="4608" w:type="dxa"/>
            <w:tcBorders>
              <w:top w:val="single" w:sz="4" w:space="0" w:color="auto"/>
              <w:left w:val="single" w:sz="4" w:space="0" w:color="auto"/>
              <w:bottom w:val="single" w:sz="4" w:space="0" w:color="auto"/>
              <w:right w:val="single" w:sz="4" w:space="0" w:color="auto"/>
            </w:tcBorders>
            <w:hideMark/>
          </w:tcPr>
          <w:p w14:paraId="3252E9F2" w14:textId="709F162C" w:rsidR="00B66443" w:rsidRDefault="001F683B" w:rsidP="00887604">
            <w:pPr>
              <w:autoSpaceDE w:val="0"/>
              <w:autoSpaceDN w:val="0"/>
              <w:adjustRightInd w:val="0"/>
            </w:pPr>
            <w:r>
              <w:t>Be k</w:t>
            </w:r>
            <w:r w:rsidR="00B66443">
              <w:t>nowledgeable about current counseling-related research related to counseling theory</w:t>
            </w:r>
          </w:p>
        </w:tc>
        <w:tc>
          <w:tcPr>
            <w:tcW w:w="4680" w:type="dxa"/>
            <w:tcBorders>
              <w:top w:val="single" w:sz="4" w:space="0" w:color="auto"/>
              <w:left w:val="single" w:sz="4" w:space="0" w:color="auto"/>
              <w:bottom w:val="single" w:sz="4" w:space="0" w:color="auto"/>
              <w:right w:val="single" w:sz="4" w:space="0" w:color="auto"/>
            </w:tcBorders>
            <w:hideMark/>
          </w:tcPr>
          <w:p w14:paraId="31E5B6B1" w14:textId="77AC5064" w:rsidR="00B66443" w:rsidRDefault="00222CFC"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respond to discussion board prompts, conduct a role play to practice counseling using a theory, and write a paper.</w:t>
            </w:r>
          </w:p>
        </w:tc>
      </w:tr>
      <w:tr w:rsidR="00B66443" w14:paraId="73BC82DA" w14:textId="77777777" w:rsidTr="00C71FF6">
        <w:trPr>
          <w:trHeight w:val="503"/>
        </w:trPr>
        <w:tc>
          <w:tcPr>
            <w:tcW w:w="4608" w:type="dxa"/>
            <w:tcBorders>
              <w:top w:val="single" w:sz="4" w:space="0" w:color="auto"/>
              <w:left w:val="single" w:sz="4" w:space="0" w:color="auto"/>
              <w:bottom w:val="single" w:sz="4" w:space="0" w:color="auto"/>
              <w:right w:val="single" w:sz="4" w:space="0" w:color="auto"/>
            </w:tcBorders>
            <w:hideMark/>
          </w:tcPr>
          <w:p w14:paraId="5CB95B03" w14:textId="77777777" w:rsidR="00B66443" w:rsidRDefault="00B66443" w:rsidP="00887604">
            <w:pPr>
              <w:autoSpaceDE w:val="0"/>
              <w:autoSpaceDN w:val="0"/>
              <w:adjustRightInd w:val="0"/>
            </w:pPr>
            <w:r>
              <w:t>Evidence of the use and infusion of technology and its impact on the counseling profession.</w:t>
            </w:r>
          </w:p>
        </w:tc>
        <w:tc>
          <w:tcPr>
            <w:tcW w:w="4680" w:type="dxa"/>
            <w:tcBorders>
              <w:top w:val="single" w:sz="4" w:space="0" w:color="auto"/>
              <w:left w:val="single" w:sz="4" w:space="0" w:color="auto"/>
              <w:bottom w:val="single" w:sz="4" w:space="0" w:color="auto"/>
              <w:right w:val="single" w:sz="4" w:space="0" w:color="auto"/>
            </w:tcBorders>
            <w:hideMark/>
          </w:tcPr>
          <w:p w14:paraId="4DE560B9" w14:textId="799B68BD" w:rsidR="00B66443" w:rsidRDefault="00222CFC" w:rsidP="0088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take a multiple choice exam, respond to discussion board prompts, conduct a role play to practice counseling using a theory, and write a paper.</w:t>
            </w:r>
          </w:p>
        </w:tc>
      </w:tr>
    </w:tbl>
    <w:p w14:paraId="21F4E9BF" w14:textId="77777777" w:rsidR="000A3537" w:rsidRDefault="000A3537" w:rsidP="000A3537"/>
    <w:p w14:paraId="4BB8044D" w14:textId="77777777" w:rsidR="000A3537" w:rsidRDefault="000A3537" w:rsidP="000A3537">
      <w:pPr>
        <w:ind w:left="1080"/>
      </w:pPr>
    </w:p>
    <w:p w14:paraId="2C6C7083" w14:textId="77777777" w:rsidR="000D6893" w:rsidRDefault="000D6893" w:rsidP="00B66443">
      <w:pPr>
        <w:pStyle w:val="Heading1"/>
        <w:keepLines w:val="0"/>
        <w:spacing w:before="0"/>
        <w:rPr>
          <w:color w:val="auto"/>
        </w:rPr>
      </w:pPr>
    </w:p>
    <w:p w14:paraId="57252E33" w14:textId="77777777" w:rsidR="000D6893" w:rsidRDefault="000D6893" w:rsidP="00B66443">
      <w:pPr>
        <w:pStyle w:val="Heading1"/>
        <w:keepLines w:val="0"/>
        <w:spacing w:before="0"/>
        <w:rPr>
          <w:color w:val="auto"/>
        </w:rPr>
      </w:pPr>
    </w:p>
    <w:p w14:paraId="486A47D9" w14:textId="77777777" w:rsidR="000D6893" w:rsidRDefault="000D6893" w:rsidP="00B66443">
      <w:pPr>
        <w:pStyle w:val="Heading1"/>
        <w:keepLines w:val="0"/>
        <w:spacing w:before="0"/>
        <w:rPr>
          <w:color w:val="auto"/>
        </w:rPr>
      </w:pPr>
    </w:p>
    <w:p w14:paraId="6D89D57D" w14:textId="77777777" w:rsidR="000A3537" w:rsidRPr="000A3537" w:rsidRDefault="00B66443" w:rsidP="00B66443">
      <w:pPr>
        <w:pStyle w:val="Heading1"/>
        <w:keepLines w:val="0"/>
        <w:spacing w:before="0"/>
        <w:rPr>
          <w:color w:val="auto"/>
        </w:rPr>
      </w:pPr>
      <w:r>
        <w:rPr>
          <w:color w:val="auto"/>
        </w:rPr>
        <w:t>V</w:t>
      </w:r>
      <w:r w:rsidR="000D28FE">
        <w:rPr>
          <w:color w:val="auto"/>
        </w:rPr>
        <w:t>I</w:t>
      </w:r>
      <w:r>
        <w:rPr>
          <w:color w:val="auto"/>
        </w:rPr>
        <w:t>.</w:t>
      </w:r>
      <w:r>
        <w:rPr>
          <w:color w:val="auto"/>
        </w:rPr>
        <w:tab/>
      </w:r>
      <w:r w:rsidR="000A3537" w:rsidRPr="000A3537">
        <w:rPr>
          <w:color w:val="auto"/>
        </w:rPr>
        <w:t>Course Requirements/Methods of Evaluation Employed</w:t>
      </w:r>
    </w:p>
    <w:p w14:paraId="3D5FDEDD" w14:textId="77777777" w:rsidR="00B24BD3" w:rsidRDefault="00B24BD3" w:rsidP="002F603D">
      <w:pPr>
        <w:ind w:right="-90"/>
        <w:rPr>
          <w:b/>
          <w:szCs w:val="22"/>
        </w:rPr>
      </w:pPr>
    </w:p>
    <w:p w14:paraId="1C8D8E8B" w14:textId="77777777" w:rsidR="002F603D" w:rsidRPr="00053CC8" w:rsidRDefault="002F603D" w:rsidP="00B24BD3">
      <w:pPr>
        <w:ind w:right="-90"/>
        <w:rPr>
          <w:b/>
          <w:sz w:val="22"/>
          <w:szCs w:val="22"/>
        </w:rPr>
      </w:pPr>
      <w:r w:rsidRPr="002F603D">
        <w:rPr>
          <w:b/>
          <w:szCs w:val="22"/>
        </w:rPr>
        <w:t>ASSIGNMENTS</w:t>
      </w:r>
      <w:r w:rsidRPr="00053CC8">
        <w:rPr>
          <w:b/>
          <w:sz w:val="22"/>
          <w:szCs w:val="22"/>
        </w:rPr>
        <w:t>:</w:t>
      </w:r>
    </w:p>
    <w:p w14:paraId="40587501" w14:textId="77777777" w:rsidR="002F603D" w:rsidRDefault="002F603D" w:rsidP="000A3537">
      <w:pPr>
        <w:rPr>
          <w:b/>
        </w:rPr>
      </w:pPr>
    </w:p>
    <w:p w14:paraId="5BCFFC3E" w14:textId="2A6FAF93" w:rsidR="000A3537" w:rsidRPr="000D6893" w:rsidRDefault="00B24BD3" w:rsidP="000A3537">
      <w:pPr>
        <w:rPr>
          <w:b/>
        </w:rPr>
      </w:pPr>
      <w:r>
        <w:rPr>
          <w:b/>
          <w:u w:val="single"/>
        </w:rPr>
        <w:t xml:space="preserve">Theories </w:t>
      </w:r>
      <w:r w:rsidR="00290E83" w:rsidRPr="000D6893">
        <w:rPr>
          <w:b/>
          <w:u w:val="single"/>
        </w:rPr>
        <w:t>Paper</w:t>
      </w:r>
      <w:r w:rsidR="002F603D" w:rsidRPr="000D6893">
        <w:rPr>
          <w:b/>
          <w:u w:val="single"/>
        </w:rPr>
        <w:t xml:space="preserve"> </w:t>
      </w:r>
      <w:r w:rsidR="002F603D" w:rsidRPr="000D6893">
        <w:rPr>
          <w:b/>
        </w:rPr>
        <w:t>(</w:t>
      </w:r>
      <w:r>
        <w:rPr>
          <w:b/>
        </w:rPr>
        <w:t>100</w:t>
      </w:r>
      <w:r w:rsidR="002F603D" w:rsidRPr="000D6893">
        <w:rPr>
          <w:b/>
        </w:rPr>
        <w:t xml:space="preserve"> points)</w:t>
      </w:r>
    </w:p>
    <w:p w14:paraId="77403ECC" w14:textId="70516DB9" w:rsidR="000D6893" w:rsidRPr="000D6893" w:rsidRDefault="000D6893" w:rsidP="000A3537">
      <w:pPr>
        <w:rPr>
          <w:color w:val="FF0000"/>
        </w:rPr>
      </w:pPr>
      <w:r w:rsidRPr="000D6893">
        <w:rPr>
          <w:color w:val="FF0000"/>
        </w:rPr>
        <w:t>Students in the School Counselor Cohort will complete a paper based on guidance lesson plans previously submitted throughout EPCE School Counseling Courses. All other students will complete the Clinical Mental Health Paper.</w:t>
      </w:r>
    </w:p>
    <w:p w14:paraId="3ECA751C" w14:textId="77777777" w:rsidR="000D6893" w:rsidRDefault="000D6893" w:rsidP="000A3537">
      <w:pPr>
        <w:rPr>
          <w:b/>
        </w:rPr>
      </w:pPr>
    </w:p>
    <w:p w14:paraId="0A0E6844" w14:textId="65C2A4FC" w:rsidR="000D6893" w:rsidRPr="000D6893" w:rsidRDefault="000D6893" w:rsidP="000D6893">
      <w:pPr>
        <w:rPr>
          <w:b/>
        </w:rPr>
      </w:pPr>
      <w:r w:rsidRPr="000D6893">
        <w:rPr>
          <w:b/>
        </w:rPr>
        <w:t>School Counseling Cohort Paper</w:t>
      </w:r>
    </w:p>
    <w:p w14:paraId="713C73B4" w14:textId="131EA032" w:rsidR="000D6893" w:rsidRPr="000D6893" w:rsidRDefault="000D6893" w:rsidP="000D6893">
      <w:pPr>
        <w:ind w:left="720"/>
        <w:rPr>
          <w:b/>
        </w:rPr>
      </w:pPr>
      <w:r w:rsidRPr="000D6893">
        <w:rPr>
          <w:b/>
        </w:rPr>
        <w:t>Summer 2020</w:t>
      </w:r>
      <w:r>
        <w:rPr>
          <w:b/>
        </w:rPr>
        <w:t xml:space="preserve">- </w:t>
      </w:r>
      <w:r w:rsidRPr="000D6893">
        <w:rPr>
          <w:b/>
        </w:rPr>
        <w:t>Self-Awareness Project</w:t>
      </w:r>
      <w:r>
        <w:rPr>
          <w:b/>
        </w:rPr>
        <w:t xml:space="preserve">: </w:t>
      </w:r>
      <w:r w:rsidRPr="000D6893">
        <w:rPr>
          <w:b/>
        </w:rPr>
        <w:t>The META Report</w:t>
      </w:r>
    </w:p>
    <w:p w14:paraId="372FAB04" w14:textId="77777777" w:rsidR="000D6893" w:rsidRPr="000D6893" w:rsidRDefault="000D6893" w:rsidP="00F570DB">
      <w:pPr>
        <w:ind w:left="1440"/>
      </w:pPr>
      <w:r w:rsidRPr="000D6893">
        <w:t>Marital</w:t>
      </w:r>
    </w:p>
    <w:p w14:paraId="3AC07E36" w14:textId="77777777" w:rsidR="000D6893" w:rsidRPr="000D6893" w:rsidRDefault="000D6893" w:rsidP="00F570DB">
      <w:pPr>
        <w:ind w:left="1440"/>
      </w:pPr>
      <w:r w:rsidRPr="000D6893">
        <w:t>Examining</w:t>
      </w:r>
    </w:p>
    <w:p w14:paraId="05B6BB95" w14:textId="77777777" w:rsidR="000D6893" w:rsidRPr="000D6893" w:rsidRDefault="000D6893" w:rsidP="00F570DB">
      <w:pPr>
        <w:ind w:left="1440"/>
      </w:pPr>
      <w:r w:rsidRPr="000D6893">
        <w:t>Theoretical</w:t>
      </w:r>
    </w:p>
    <w:p w14:paraId="4E46EE10" w14:textId="77777777" w:rsidR="000D6893" w:rsidRPr="000D6893" w:rsidRDefault="000D6893" w:rsidP="00F570DB">
      <w:pPr>
        <w:ind w:left="1440"/>
      </w:pPr>
      <w:r w:rsidRPr="000D6893">
        <w:t>Application</w:t>
      </w:r>
    </w:p>
    <w:p w14:paraId="5BFE6D83" w14:textId="45FEF8B2" w:rsidR="000D6893" w:rsidRPr="000D6893" w:rsidRDefault="000D6893" w:rsidP="000D6893">
      <w:pPr>
        <w:ind w:left="720"/>
      </w:pPr>
      <w:r w:rsidRPr="000D6893">
        <w:t> </w:t>
      </w:r>
    </w:p>
    <w:p w14:paraId="2CF84B2B" w14:textId="7EEB34CF" w:rsidR="000D6893" w:rsidRPr="000D6893" w:rsidRDefault="000D6893" w:rsidP="000D6893">
      <w:pPr>
        <w:ind w:left="720"/>
      </w:pPr>
      <w:r w:rsidRPr="000D6893">
        <w:t>This assignment is an individual development project that brings together knowledge and abilities CACREP learning standards, TEA requirements, and</w:t>
      </w:r>
      <w:r>
        <w:t xml:space="preserve"> material</w:t>
      </w:r>
      <w:r w:rsidRPr="000D6893">
        <w:t xml:space="preserve"> from each of the four courses you are taking this summer, listed here:</w:t>
      </w:r>
    </w:p>
    <w:p w14:paraId="4C687BC6" w14:textId="77777777" w:rsidR="000D6893" w:rsidRPr="000D6893" w:rsidRDefault="000D6893" w:rsidP="00F570DB">
      <w:pPr>
        <w:ind w:left="1440"/>
      </w:pPr>
      <w:r w:rsidRPr="000D6893">
        <w:rPr>
          <w:b/>
        </w:rPr>
        <w:t xml:space="preserve">EPCE 5355 - </w:t>
      </w:r>
      <w:r w:rsidRPr="000D6893">
        <w:t>Introduction to Career Counseling</w:t>
      </w:r>
    </w:p>
    <w:p w14:paraId="5F613BE3" w14:textId="77777777" w:rsidR="000D6893" w:rsidRPr="000D6893" w:rsidRDefault="000D6893" w:rsidP="00F570DB">
      <w:pPr>
        <w:ind w:left="1440"/>
        <w:rPr>
          <w:b/>
        </w:rPr>
      </w:pPr>
      <w:r w:rsidRPr="000D6893">
        <w:rPr>
          <w:b/>
        </w:rPr>
        <w:t xml:space="preserve">EPCE 5376 - </w:t>
      </w:r>
      <w:r w:rsidRPr="000D6893">
        <w:t>Assessment for Professional Counselors</w:t>
      </w:r>
    </w:p>
    <w:p w14:paraId="30434EF4" w14:textId="77777777" w:rsidR="000D6893" w:rsidRPr="000D6893" w:rsidRDefault="000D6893" w:rsidP="00F570DB">
      <w:pPr>
        <w:ind w:left="1440"/>
        <w:rPr>
          <w:b/>
        </w:rPr>
      </w:pPr>
      <w:r w:rsidRPr="000D6893">
        <w:rPr>
          <w:b/>
        </w:rPr>
        <w:t xml:space="preserve">EPCE 5367 - </w:t>
      </w:r>
      <w:r w:rsidRPr="000D6893">
        <w:t>Marriage and Family Counseling for Professional Counselors</w:t>
      </w:r>
    </w:p>
    <w:p w14:paraId="2138B82A" w14:textId="77777777" w:rsidR="000D6893" w:rsidRPr="000D6893" w:rsidRDefault="000D6893" w:rsidP="00F570DB">
      <w:pPr>
        <w:ind w:left="1440"/>
        <w:rPr>
          <w:b/>
        </w:rPr>
      </w:pPr>
      <w:r w:rsidRPr="000D6893">
        <w:rPr>
          <w:b/>
        </w:rPr>
        <w:t xml:space="preserve">EPCE 5364 - </w:t>
      </w:r>
      <w:r w:rsidRPr="000D6893">
        <w:t>Theories of Counseling</w:t>
      </w:r>
    </w:p>
    <w:p w14:paraId="17FDEEB7" w14:textId="77777777" w:rsidR="000D6893" w:rsidRPr="000D6893" w:rsidRDefault="000D6893" w:rsidP="000D6893">
      <w:pPr>
        <w:ind w:left="720"/>
        <w:rPr>
          <w:b/>
        </w:rPr>
      </w:pPr>
      <w:r w:rsidRPr="000D6893">
        <w:rPr>
          <w:b/>
        </w:rPr>
        <w:t> </w:t>
      </w:r>
    </w:p>
    <w:p w14:paraId="03BB9297" w14:textId="77777777" w:rsidR="000D6893" w:rsidRPr="000D6893" w:rsidRDefault="000D6893" w:rsidP="00B24BD3">
      <w:pPr>
        <w:ind w:left="720"/>
      </w:pPr>
      <w:r w:rsidRPr="000D6893">
        <w:t>In order to work through this gritty self-discovery assignment, it is strongly suggested that you adopt an objective yet positive mindset. Counseling naturally leans towards the development of skills over time. We strongly encourage your openness to explore your own mental health in a safe way through this assignment. Please contact your professor with issues.</w:t>
      </w:r>
    </w:p>
    <w:p w14:paraId="4DF34F7F" w14:textId="77777777" w:rsidR="000D6893" w:rsidRPr="000D6893" w:rsidRDefault="000D6893" w:rsidP="000D6893">
      <w:pPr>
        <w:ind w:left="720"/>
        <w:rPr>
          <w:b/>
        </w:rPr>
      </w:pPr>
      <w:r w:rsidRPr="000D6893">
        <w:rPr>
          <w:b/>
        </w:rPr>
        <w:t> </w:t>
      </w:r>
    </w:p>
    <w:p w14:paraId="0A3D8E29" w14:textId="77777777" w:rsidR="000D6893" w:rsidRPr="000D6893" w:rsidRDefault="000D6893" w:rsidP="000D6893">
      <w:pPr>
        <w:ind w:left="720"/>
        <w:rPr>
          <w:b/>
        </w:rPr>
      </w:pPr>
      <w:r w:rsidRPr="000D6893">
        <w:rPr>
          <w:b/>
        </w:rPr>
        <w:t>Process and Sequence:</w:t>
      </w:r>
    </w:p>
    <w:p w14:paraId="76837842" w14:textId="5DEF9ECD" w:rsidR="000D6893" w:rsidRPr="000D6893" w:rsidRDefault="000D6893" w:rsidP="000D6893">
      <w:pPr>
        <w:numPr>
          <w:ilvl w:val="0"/>
          <w:numId w:val="23"/>
        </w:numPr>
        <w:tabs>
          <w:tab w:val="clear" w:pos="720"/>
          <w:tab w:val="num" w:pos="1440"/>
        </w:tabs>
        <w:ind w:left="1440"/>
      </w:pPr>
      <w:r w:rsidRPr="000D6893">
        <w:t>Locate all of the guidance lessons you have c</w:t>
      </w:r>
      <w:r w:rsidR="00551B21">
        <w:t>reated so far in this program and m</w:t>
      </w:r>
      <w:r w:rsidRPr="000D6893">
        <w:t>ake sure they are in the following format:</w:t>
      </w:r>
    </w:p>
    <w:p w14:paraId="2CA9731D" w14:textId="77777777" w:rsidR="000D6893" w:rsidRPr="000D6893" w:rsidRDefault="000D6893" w:rsidP="000D6893">
      <w:pPr>
        <w:numPr>
          <w:ilvl w:val="1"/>
          <w:numId w:val="24"/>
        </w:numPr>
        <w:tabs>
          <w:tab w:val="clear" w:pos="1440"/>
          <w:tab w:val="num" w:pos="2160"/>
        </w:tabs>
        <w:ind w:left="2160"/>
      </w:pPr>
      <w:r w:rsidRPr="000D6893">
        <w:t>blank guidance lesson sheet with added course prompts</w:t>
      </w:r>
    </w:p>
    <w:p w14:paraId="7BB1F22E" w14:textId="77777777" w:rsidR="000D6893" w:rsidRPr="000D6893" w:rsidRDefault="000D6893" w:rsidP="000D6893">
      <w:pPr>
        <w:numPr>
          <w:ilvl w:val="0"/>
          <w:numId w:val="25"/>
        </w:numPr>
        <w:tabs>
          <w:tab w:val="clear" w:pos="720"/>
          <w:tab w:val="num" w:pos="1440"/>
        </w:tabs>
        <w:ind w:left="1440"/>
      </w:pPr>
      <w:r w:rsidRPr="000D6893">
        <w:t>Add the following sections to a new document for each guidance lesson:</w:t>
      </w:r>
    </w:p>
    <w:p w14:paraId="74A4B5F6" w14:textId="77777777" w:rsidR="000D6893" w:rsidRPr="000D6893" w:rsidRDefault="000D6893" w:rsidP="000D6893">
      <w:pPr>
        <w:numPr>
          <w:ilvl w:val="1"/>
          <w:numId w:val="26"/>
        </w:numPr>
        <w:tabs>
          <w:tab w:val="clear" w:pos="1440"/>
          <w:tab w:val="num" w:pos="2160"/>
        </w:tabs>
        <w:ind w:left="2160"/>
      </w:pPr>
      <w:r w:rsidRPr="000D6893">
        <w:rPr>
          <w:i/>
          <w:iCs/>
        </w:rPr>
        <w:t>Theoretical Alignment</w:t>
      </w:r>
      <w:r w:rsidRPr="000D6893">
        <w:t> – what counseling theory supports this lesson?</w:t>
      </w:r>
    </w:p>
    <w:p w14:paraId="6DE583E4" w14:textId="77777777" w:rsidR="000D6893" w:rsidRPr="000D6893" w:rsidRDefault="000D6893" w:rsidP="000D6893">
      <w:pPr>
        <w:ind w:left="720"/>
      </w:pPr>
      <w:r w:rsidRPr="000D6893">
        <w:t>Requirements: an essay ≈5-7 </w:t>
      </w:r>
      <w:r w:rsidRPr="000D6893">
        <w:rPr>
          <w:bCs/>
          <w:i/>
          <w:iCs/>
          <w:u w:val="single"/>
        </w:rPr>
        <w:t>paragraphs</w:t>
      </w:r>
      <w:r w:rsidRPr="000D6893">
        <w:t> in length (not including references or a cover page) and written in APA style, 5 paragraph essay guidelines apply!</w:t>
      </w:r>
    </w:p>
    <w:p w14:paraId="1901C6D4" w14:textId="4CAC1310" w:rsidR="000D6893" w:rsidRPr="000D6893" w:rsidRDefault="000D6893" w:rsidP="00551B21">
      <w:pPr>
        <w:pStyle w:val="ListParagraph"/>
        <w:numPr>
          <w:ilvl w:val="0"/>
          <w:numId w:val="27"/>
        </w:numPr>
      </w:pPr>
      <w:r w:rsidRPr="000D6893">
        <w:t>The information you provide must be based on literature describing the theory’s use and clinical application information about the specific population/issue from your guidance lesson.  Include a concise summary of the theory of counseling that is utilized in the guidance lesson, include:</w:t>
      </w:r>
    </w:p>
    <w:p w14:paraId="74357660" w14:textId="13D1BA64" w:rsidR="000D6893" w:rsidRPr="000D6893" w:rsidRDefault="000D6893" w:rsidP="00551B21">
      <w:pPr>
        <w:pStyle w:val="ListParagraph"/>
        <w:numPr>
          <w:ilvl w:val="0"/>
          <w:numId w:val="27"/>
        </w:numPr>
      </w:pPr>
      <w:r w:rsidRPr="000D6893">
        <w:lastRenderedPageBreak/>
        <w:t>Major theorists – year of birth/death, educational training, eco-cultural environment of development.</w:t>
      </w:r>
    </w:p>
    <w:p w14:paraId="420B2607" w14:textId="7CA4CCB7" w:rsidR="000D6893" w:rsidRDefault="000D6893" w:rsidP="00551B21">
      <w:pPr>
        <w:pStyle w:val="ListParagraph"/>
        <w:numPr>
          <w:ilvl w:val="0"/>
          <w:numId w:val="27"/>
        </w:numPr>
      </w:pPr>
      <w:r w:rsidRPr="000D6893">
        <w:t xml:space="preserve">Theoretical Domain? </w:t>
      </w:r>
      <w:r w:rsidR="00F570DB">
        <w:t xml:space="preserve">Is it a </w:t>
      </w:r>
      <w:r w:rsidR="00551B21">
        <w:t xml:space="preserve">Psychodynamic Approaches, Experiential &amp; Relationship-Oriented Approaches, Cognitive </w:t>
      </w:r>
      <w:r w:rsidRPr="000D6893">
        <w:t>Behavioral</w:t>
      </w:r>
      <w:r w:rsidR="00551B21">
        <w:t xml:space="preserve"> Approaches</w:t>
      </w:r>
      <w:r w:rsidRPr="000D6893">
        <w:t xml:space="preserve">, </w:t>
      </w:r>
      <w:r w:rsidR="00F570DB">
        <w:t xml:space="preserve">or </w:t>
      </w:r>
      <w:r w:rsidR="00551B21">
        <w:t>Systems and Postmodern Approaches</w:t>
      </w:r>
      <w:r w:rsidR="00F570DB">
        <w:t>?</w:t>
      </w:r>
    </w:p>
    <w:p w14:paraId="1DCF0B32" w14:textId="594E7F8A" w:rsidR="00551B21" w:rsidRPr="000D6893" w:rsidRDefault="00551B21" w:rsidP="00551B21">
      <w:pPr>
        <w:pStyle w:val="ListParagraph"/>
        <w:numPr>
          <w:ilvl w:val="0"/>
          <w:numId w:val="27"/>
        </w:numPr>
      </w:pPr>
      <w:r>
        <w:t>Specific Theory? Example</w:t>
      </w:r>
      <w:r w:rsidR="00F570DB">
        <w:t>s</w:t>
      </w:r>
      <w:r>
        <w:t>: Psychoanalytic, Adlerian Therapy, Existential Therapy, Person-Centered Therapy, Gestalt Therapy, Behavioral Therapy, Cognitive Behavioral Therapy, Choice Theory/Reality Therapy, Feminist Therapy, Solution-Focused Brief Therapy, Narrative Therapy, or Family Systems Therapy</w:t>
      </w:r>
    </w:p>
    <w:p w14:paraId="40BEBCC6" w14:textId="5ED60F11" w:rsidR="000D6893" w:rsidRPr="000D6893" w:rsidRDefault="000D6893" w:rsidP="00551B21">
      <w:pPr>
        <w:pStyle w:val="ListParagraph"/>
        <w:numPr>
          <w:ilvl w:val="0"/>
          <w:numId w:val="27"/>
        </w:numPr>
      </w:pPr>
      <w:r w:rsidRPr="000D6893">
        <w:t>Central theoretical concept/mechanism of change</w:t>
      </w:r>
    </w:p>
    <w:p w14:paraId="705CD6C9" w14:textId="302556BD" w:rsidR="000D6893" w:rsidRPr="000D6893" w:rsidRDefault="000D6893" w:rsidP="00551B21">
      <w:pPr>
        <w:pStyle w:val="ListParagraph"/>
        <w:numPr>
          <w:ilvl w:val="0"/>
          <w:numId w:val="27"/>
        </w:numPr>
      </w:pPr>
      <w:r w:rsidRPr="000D6893">
        <w:t>Which marginalized population do you anticipate targeting?</w:t>
      </w:r>
    </w:p>
    <w:p w14:paraId="34A8DB93" w14:textId="735553D0" w:rsidR="000D6893" w:rsidRPr="000D6893" w:rsidRDefault="000D6893" w:rsidP="00551B21">
      <w:pPr>
        <w:pStyle w:val="ListParagraph"/>
        <w:numPr>
          <w:ilvl w:val="0"/>
          <w:numId w:val="27"/>
        </w:numPr>
      </w:pPr>
      <w:r w:rsidRPr="000D6893">
        <w:t>What makes this population marginalized?</w:t>
      </w:r>
    </w:p>
    <w:p w14:paraId="4CFC684C" w14:textId="6D926D14" w:rsidR="000D6893" w:rsidRPr="000D6893" w:rsidRDefault="000D6893" w:rsidP="00551B21">
      <w:pPr>
        <w:pStyle w:val="ListParagraph"/>
        <w:numPr>
          <w:ilvl w:val="0"/>
          <w:numId w:val="27"/>
        </w:numPr>
      </w:pPr>
      <w:r w:rsidRPr="000D6893">
        <w:t>One sentence walk-off addressing your opinion of the theory. Mimic an old school book report… would you recommend it to friends?</w:t>
      </w:r>
    </w:p>
    <w:p w14:paraId="0A3A19E8" w14:textId="77777777" w:rsidR="000D6893" w:rsidRPr="000D6893" w:rsidRDefault="000D6893" w:rsidP="000D6893">
      <w:pPr>
        <w:rPr>
          <w:b/>
        </w:rPr>
      </w:pPr>
      <w:r w:rsidRPr="000D6893">
        <w:rPr>
          <w:b/>
        </w:rPr>
        <w:t> </w:t>
      </w:r>
    </w:p>
    <w:p w14:paraId="01869C41" w14:textId="48EECB0A" w:rsidR="000D6893" w:rsidRPr="000D6893" w:rsidRDefault="000D6893" w:rsidP="00B24BD3">
      <w:pPr>
        <w:rPr>
          <w:b/>
        </w:rPr>
      </w:pPr>
      <w:r>
        <w:rPr>
          <w:b/>
        </w:rPr>
        <w:t>Clinical Mental Health Paper</w:t>
      </w:r>
    </w:p>
    <w:p w14:paraId="1DC477F9" w14:textId="40638C12" w:rsidR="00E62578" w:rsidRDefault="00360A7C" w:rsidP="000D68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pPr>
      <w:r>
        <w:t xml:space="preserve">This course </w:t>
      </w:r>
      <w:r w:rsidR="00F570DB">
        <w:t>requires a paper which must be 4-6</w:t>
      </w:r>
      <w:r>
        <w:t xml:space="preserve"> </w:t>
      </w:r>
      <w:r w:rsidR="000A3537">
        <w:t xml:space="preserve">pages in length </w:t>
      </w:r>
      <w:r>
        <w:t xml:space="preserve">(not including references or a cover page) </w:t>
      </w:r>
      <w:r w:rsidR="000A3537">
        <w:t xml:space="preserve">and written in APA style. </w:t>
      </w:r>
      <w:r w:rsidR="00683363">
        <w:t xml:space="preserve">The paper </w:t>
      </w:r>
      <w:r>
        <w:t>should include a summary of a theory of counseling and the theory’s use with a specific population or</w:t>
      </w:r>
      <w:r w:rsidR="00290E83">
        <w:t xml:space="preserve"> for a specific</w:t>
      </w:r>
      <w:r>
        <w:t xml:space="preserve"> issue.  </w:t>
      </w:r>
      <w:r w:rsidR="00E62578">
        <w:t>The information provided should be based on research</w:t>
      </w:r>
      <w:r>
        <w:t xml:space="preserve"> describing the theory’s use and information about the specific population</w:t>
      </w:r>
      <w:r w:rsidR="00290E83">
        <w:t>/issue</w:t>
      </w:r>
      <w:r>
        <w:t>. The paper can begin with</w:t>
      </w:r>
      <w:r w:rsidR="00E62578">
        <w:t xml:space="preserve"> a</w:t>
      </w:r>
      <w:r>
        <w:t xml:space="preserve"> </w:t>
      </w:r>
      <w:proofErr w:type="gramStart"/>
      <w:r>
        <w:t>1 page</w:t>
      </w:r>
      <w:proofErr w:type="gramEnd"/>
      <w:r>
        <w:t xml:space="preserve"> descri</w:t>
      </w:r>
      <w:r w:rsidR="00E62578">
        <w:t>ption of</w:t>
      </w:r>
      <w:r>
        <w:t xml:space="preserve"> the </w:t>
      </w:r>
      <w:r w:rsidR="00290E83">
        <w:t xml:space="preserve">reason for the </w:t>
      </w:r>
      <w:r>
        <w:t>writer’s interest i</w:t>
      </w:r>
      <w:r w:rsidR="00290E83">
        <w:t>n this theory and population/</w:t>
      </w:r>
      <w:r>
        <w:t xml:space="preserve">issue, but </w:t>
      </w:r>
      <w:r w:rsidR="00E62578">
        <w:t>t</w:t>
      </w:r>
      <w:r w:rsidR="005F7DB7">
        <w:t xml:space="preserve">he </w:t>
      </w:r>
      <w:r w:rsidR="00F570DB">
        <w:t>remaining 3-5</w:t>
      </w:r>
      <w:r w:rsidR="00290E83">
        <w:t xml:space="preserve"> pages of the </w:t>
      </w:r>
      <w:r w:rsidR="005F7DB7">
        <w:t>paper</w:t>
      </w:r>
      <w:r w:rsidR="00E62578">
        <w:t xml:space="preserve"> must be based on relevant research. </w:t>
      </w:r>
      <w:r w:rsidR="000A3537">
        <w:t xml:space="preserve"> </w:t>
      </w:r>
    </w:p>
    <w:p w14:paraId="75CFAC93" w14:textId="77777777" w:rsidR="00E62578" w:rsidRDefault="00E62578" w:rsidP="000D68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pPr>
    </w:p>
    <w:p w14:paraId="5CE50E8A" w14:textId="19AF5107" w:rsidR="00985688" w:rsidRPr="00B24BD3" w:rsidRDefault="00985688"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rPr>
      </w:pPr>
      <w:r>
        <w:rPr>
          <w:b/>
          <w:bCs/>
          <w:u w:val="single"/>
        </w:rPr>
        <w:t>Discussion Board Posts</w:t>
      </w:r>
      <w:r w:rsidR="00B24BD3">
        <w:rPr>
          <w:b/>
          <w:bCs/>
        </w:rPr>
        <w:t xml:space="preserve"> (200 points)</w:t>
      </w:r>
    </w:p>
    <w:p w14:paraId="6E7B40E9" w14:textId="079B91DC" w:rsidR="00985688" w:rsidRDefault="001315BB"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Cs/>
        </w:rPr>
      </w:pPr>
      <w:r>
        <w:rPr>
          <w:bCs/>
        </w:rPr>
        <w:t xml:space="preserve">For each theory covered throughout the course, </w:t>
      </w:r>
      <w:r w:rsidR="00985688">
        <w:rPr>
          <w:bCs/>
        </w:rPr>
        <w:t>Discussion Board posts will be due. For each discussion board post, you will be required to watch video clip(s) from a TV show or movie and pretend that you are</w:t>
      </w:r>
      <w:r>
        <w:rPr>
          <w:bCs/>
        </w:rPr>
        <w:t xml:space="preserve"> counseling the person speaking. For your counseling responses, you will use </w:t>
      </w:r>
      <w:r w:rsidR="00985688">
        <w:rPr>
          <w:bCs/>
        </w:rPr>
        <w:t xml:space="preserve">the </w:t>
      </w:r>
      <w:r>
        <w:rPr>
          <w:bCs/>
        </w:rPr>
        <w:t xml:space="preserve">specific </w:t>
      </w:r>
      <w:r w:rsidR="00985688">
        <w:rPr>
          <w:bCs/>
        </w:rPr>
        <w:t xml:space="preserve">theory </w:t>
      </w:r>
      <w:r>
        <w:rPr>
          <w:bCs/>
        </w:rPr>
        <w:t>for the discussion post</w:t>
      </w:r>
      <w:r w:rsidR="00985688">
        <w:rPr>
          <w:bCs/>
        </w:rPr>
        <w:t xml:space="preserve">. For each </w:t>
      </w:r>
      <w:r w:rsidR="008D3A1A">
        <w:rPr>
          <w:bCs/>
        </w:rPr>
        <w:t>video clip</w:t>
      </w:r>
      <w:r w:rsidR="00985688">
        <w:rPr>
          <w:bCs/>
        </w:rPr>
        <w:t>, you will be provided with</w:t>
      </w:r>
      <w:r w:rsidR="008D3A1A">
        <w:rPr>
          <w:bCs/>
        </w:rPr>
        <w:t xml:space="preserve"> times that you should </w:t>
      </w:r>
      <w:r w:rsidR="00985688">
        <w:rPr>
          <w:bCs/>
        </w:rPr>
        <w:t xml:space="preserve">pause the video and </w:t>
      </w:r>
      <w:r w:rsidR="00DA5607">
        <w:rPr>
          <w:bCs/>
        </w:rPr>
        <w:t>write a response to your “client</w:t>
      </w:r>
      <w:r w:rsidR="00985688">
        <w:rPr>
          <w:bCs/>
        </w:rPr>
        <w:t>”</w:t>
      </w:r>
      <w:r w:rsidR="00DA5607">
        <w:rPr>
          <w:bCs/>
        </w:rPr>
        <w:t xml:space="preserve"> in the discussion board. To demonstrate the assignment, e</w:t>
      </w:r>
      <w:r w:rsidR="00985688">
        <w:rPr>
          <w:bCs/>
        </w:rPr>
        <w:t xml:space="preserve">ach week will begin with example responses from </w:t>
      </w:r>
      <w:r w:rsidR="008D3A1A">
        <w:rPr>
          <w:bCs/>
        </w:rPr>
        <w:t>your instructor</w:t>
      </w:r>
      <w:r w:rsidR="00985688">
        <w:rPr>
          <w:bCs/>
        </w:rPr>
        <w:t>. Following y</w:t>
      </w:r>
      <w:r w:rsidR="008D3A1A">
        <w:rPr>
          <w:bCs/>
        </w:rPr>
        <w:t xml:space="preserve">our </w:t>
      </w:r>
      <w:r w:rsidR="00DA5607">
        <w:rPr>
          <w:bCs/>
        </w:rPr>
        <w:t>initial discussion post</w:t>
      </w:r>
      <w:r w:rsidR="008D3A1A">
        <w:rPr>
          <w:bCs/>
        </w:rPr>
        <w:t xml:space="preserve"> with</w:t>
      </w:r>
      <w:r w:rsidR="00985688">
        <w:rPr>
          <w:bCs/>
        </w:rPr>
        <w:t xml:space="preserve"> counseling response</w:t>
      </w:r>
      <w:r w:rsidR="008D3A1A">
        <w:rPr>
          <w:bCs/>
        </w:rPr>
        <w:t>s</w:t>
      </w:r>
      <w:r w:rsidR="00985688">
        <w:rPr>
          <w:bCs/>
        </w:rPr>
        <w:t xml:space="preserve"> to </w:t>
      </w:r>
      <w:r w:rsidR="008D3A1A">
        <w:rPr>
          <w:bCs/>
        </w:rPr>
        <w:t>the videos, you should submit a response</w:t>
      </w:r>
      <w:r w:rsidR="00985688">
        <w:rPr>
          <w:bCs/>
        </w:rPr>
        <w:t xml:space="preserve"> post demonstrating that you have reviewed your classmates responses and write 2-3 paragraphs about what you learned about the theory as a result of the activity or any additional comments you have about the theory.</w:t>
      </w:r>
    </w:p>
    <w:p w14:paraId="0130254B" w14:textId="77777777" w:rsidR="00816FCE" w:rsidRDefault="00816FCE"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Cs/>
        </w:rPr>
      </w:pPr>
    </w:p>
    <w:p w14:paraId="28DC921C" w14:textId="75C43CFA" w:rsidR="008D3A1A" w:rsidRPr="00B24BD3" w:rsidRDefault="008D3A1A"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bCs/>
        </w:rPr>
      </w:pPr>
      <w:r w:rsidRPr="008D3A1A">
        <w:rPr>
          <w:b/>
          <w:bCs/>
          <w:u w:val="single"/>
        </w:rPr>
        <w:t>Practice Theory and Reflection</w:t>
      </w:r>
      <w:r w:rsidR="00B24BD3">
        <w:rPr>
          <w:b/>
          <w:bCs/>
        </w:rPr>
        <w:t xml:space="preserve"> (100 points)</w:t>
      </w:r>
    </w:p>
    <w:p w14:paraId="5B1205E7" w14:textId="2A5FEEFB" w:rsidR="008D3A1A" w:rsidRPr="008D3A1A" w:rsidRDefault="008D3A1A" w:rsidP="008D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Cs/>
        </w:rPr>
      </w:pPr>
      <w:r>
        <w:rPr>
          <w:bCs/>
        </w:rPr>
        <w:t xml:space="preserve">You will be required to </w:t>
      </w:r>
      <w:r w:rsidRPr="008D3A1A">
        <w:rPr>
          <w:bCs/>
        </w:rPr>
        <w:t xml:space="preserve">complete a 15-20 minute role-play </w:t>
      </w:r>
      <w:r>
        <w:rPr>
          <w:bCs/>
        </w:rPr>
        <w:t xml:space="preserve">counseling session </w:t>
      </w:r>
      <w:r w:rsidRPr="008D3A1A">
        <w:rPr>
          <w:bCs/>
        </w:rPr>
        <w:t>with doctoral students. </w:t>
      </w:r>
      <w:r>
        <w:rPr>
          <w:bCs/>
        </w:rPr>
        <w:t xml:space="preserve">The doctoral student will role-play a client and you will role-play their counselor. For this practice, you will be required to select a counseling theory listed throughout your course textbook </w:t>
      </w:r>
      <w:r w:rsidRPr="008D3A1A">
        <w:rPr>
          <w:bCs/>
        </w:rPr>
        <w:t xml:space="preserve">that will guide </w:t>
      </w:r>
      <w:r>
        <w:rPr>
          <w:bCs/>
        </w:rPr>
        <w:t>your mock session</w:t>
      </w:r>
      <w:r w:rsidRPr="008D3A1A">
        <w:rPr>
          <w:bCs/>
        </w:rPr>
        <w:t xml:space="preserve">. Following </w:t>
      </w:r>
      <w:r>
        <w:rPr>
          <w:bCs/>
        </w:rPr>
        <w:t xml:space="preserve">your 15-20 minute </w:t>
      </w:r>
      <w:r w:rsidRPr="008D3A1A">
        <w:rPr>
          <w:bCs/>
        </w:rPr>
        <w:t xml:space="preserve">practice using the theory, </w:t>
      </w:r>
      <w:r>
        <w:rPr>
          <w:bCs/>
        </w:rPr>
        <w:t xml:space="preserve">the doctoral student will provide you </w:t>
      </w:r>
      <w:r w:rsidRPr="008D3A1A">
        <w:rPr>
          <w:bCs/>
        </w:rPr>
        <w:t xml:space="preserve">with feedback about </w:t>
      </w:r>
      <w:r>
        <w:rPr>
          <w:bCs/>
        </w:rPr>
        <w:t>your counseling</w:t>
      </w:r>
      <w:r w:rsidRPr="008D3A1A">
        <w:rPr>
          <w:bCs/>
        </w:rPr>
        <w:t xml:space="preserve"> for 5-10 minutes. </w:t>
      </w:r>
      <w:r w:rsidR="00B24BD3">
        <w:rPr>
          <w:bCs/>
        </w:rPr>
        <w:t xml:space="preserve">To receive credit for the assignment, you must </w:t>
      </w:r>
      <w:r w:rsidRPr="008D3A1A">
        <w:rPr>
          <w:bCs/>
        </w:rPr>
        <w:t xml:space="preserve">write a brief 1/2 page to 1 page </w:t>
      </w:r>
      <w:r w:rsidR="00B24BD3">
        <w:rPr>
          <w:bCs/>
        </w:rPr>
        <w:t xml:space="preserve">reflection on your mock counseling session. </w:t>
      </w:r>
    </w:p>
    <w:p w14:paraId="17C341F0" w14:textId="77777777" w:rsidR="008D3A1A" w:rsidRPr="00985688" w:rsidRDefault="008D3A1A"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Cs/>
        </w:rPr>
      </w:pPr>
    </w:p>
    <w:p w14:paraId="1FE3E63A" w14:textId="77777777" w:rsidR="00E62578" w:rsidRDefault="00E62578"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21A31C79" w14:textId="267A0933" w:rsidR="00290E83" w:rsidRPr="002F603D" w:rsidRDefault="00290E83"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u w:val="single"/>
        </w:rPr>
      </w:pPr>
      <w:r w:rsidRPr="002F603D">
        <w:rPr>
          <w:b/>
          <w:u w:val="single"/>
        </w:rPr>
        <w:t>Multiple Choice Exam</w:t>
      </w:r>
      <w:r w:rsidR="00B24BD3">
        <w:rPr>
          <w:b/>
          <w:u w:val="single"/>
        </w:rPr>
        <w:t>s</w:t>
      </w:r>
      <w:r w:rsidR="00B24BD3">
        <w:rPr>
          <w:b/>
        </w:rPr>
        <w:t xml:space="preserve"> (10</w:t>
      </w:r>
      <w:r w:rsidR="002F603D" w:rsidRPr="002F603D">
        <w:rPr>
          <w:b/>
        </w:rPr>
        <w:t>0 points</w:t>
      </w:r>
      <w:r w:rsidR="00B24BD3">
        <w:rPr>
          <w:b/>
        </w:rPr>
        <w:t>- 25 points each</w:t>
      </w:r>
      <w:r w:rsidR="002F603D" w:rsidRPr="002F603D">
        <w:rPr>
          <w:b/>
        </w:rPr>
        <w:t>)</w:t>
      </w:r>
    </w:p>
    <w:p w14:paraId="1EA2C315" w14:textId="66AC8F5E" w:rsidR="00290E83" w:rsidRPr="00081C42" w:rsidRDefault="00B24BD3"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Each week students will complete a</w:t>
      </w:r>
      <w:r w:rsidR="000A3537">
        <w:t xml:space="preserve"> </w:t>
      </w:r>
      <w:r w:rsidR="00E62578">
        <w:t>multiple-choice, objective exam</w:t>
      </w:r>
      <w:r w:rsidR="000A3537">
        <w:t xml:space="preserve"> to evaluate </w:t>
      </w:r>
      <w:r>
        <w:t xml:space="preserve">their </w:t>
      </w:r>
      <w:r w:rsidR="000A3537">
        <w:t xml:space="preserve">comprehension of principles and concepts. </w:t>
      </w:r>
      <w:r w:rsidR="00E62578">
        <w:t xml:space="preserve">Students will </w:t>
      </w:r>
      <w:r>
        <w:t>have two chances to take the exam</w:t>
      </w:r>
      <w:r w:rsidR="00DA5607">
        <w:t>,</w:t>
      </w:r>
      <w:r>
        <w:t xml:space="preserve"> </w:t>
      </w:r>
      <w:r w:rsidR="00DA5607">
        <w:t>and</w:t>
      </w:r>
      <w:r>
        <w:t xml:space="preserve"> the highest score </w:t>
      </w:r>
      <w:r w:rsidR="00DA5607">
        <w:t>will be</w:t>
      </w:r>
      <w:r>
        <w:t xml:space="preserve"> counted for </w:t>
      </w:r>
      <w:r w:rsidR="00DA5607">
        <w:t>your</w:t>
      </w:r>
      <w:r>
        <w:t xml:space="preserve"> grade. </w:t>
      </w:r>
    </w:p>
    <w:p w14:paraId="6522B0C7" w14:textId="77777777" w:rsidR="00290E83" w:rsidRDefault="00290E83"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5BCFAE23" w14:textId="11AE7E21" w:rsidR="000A3537" w:rsidRPr="00042C13" w:rsidRDefault="000A3537" w:rsidP="00042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Grading policy</w:t>
      </w:r>
    </w:p>
    <w:p w14:paraId="495863C2" w14:textId="363DCC11" w:rsidR="000A3537" w:rsidRDefault="000A3537"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CG Times (W1)" w:hAnsi="CG Times (W1)"/>
          <w:sz w:val="22"/>
          <w:szCs w:val="22"/>
        </w:rPr>
      </w:pPr>
      <w:r>
        <w:rPr>
          <w:bCs/>
        </w:rPr>
        <w:t xml:space="preserve">Grades will be determined by how many points are earned over the semester. </w:t>
      </w:r>
    </w:p>
    <w:p w14:paraId="5EF7EAA8" w14:textId="77777777" w:rsidR="000A3537" w:rsidRDefault="000A3537" w:rsidP="000A3537">
      <w:pPr>
        <w:overflowPunct w:val="0"/>
        <w:autoSpaceDE w:val="0"/>
        <w:autoSpaceDN w:val="0"/>
        <w:adjustRightInd w:val="0"/>
        <w:textAlignment w:val="baseline"/>
        <w:rPr>
          <w:bCs/>
        </w:rPr>
      </w:pPr>
    </w:p>
    <w:p w14:paraId="4EAC5DC2" w14:textId="1FA3B93A" w:rsidR="000A3537" w:rsidRDefault="000A3537" w:rsidP="000A3537">
      <w:pPr>
        <w:overflowPunct w:val="0"/>
        <w:autoSpaceDE w:val="0"/>
        <w:autoSpaceDN w:val="0"/>
        <w:adjustRightInd w:val="0"/>
        <w:textAlignment w:val="baseline"/>
        <w:rPr>
          <w:bCs/>
        </w:rPr>
      </w:pPr>
      <w:r>
        <w:rPr>
          <w:bCs/>
        </w:rPr>
        <w:t xml:space="preserve">             </w:t>
      </w:r>
      <w:r w:rsidRPr="000C6BED">
        <w:rPr>
          <w:b/>
          <w:bCs/>
        </w:rPr>
        <w:t>Nature of Activity</w:t>
      </w:r>
      <w:r>
        <w:rPr>
          <w:bCs/>
        </w:rPr>
        <w:t xml:space="preserve">                      </w:t>
      </w:r>
      <w:r>
        <w:rPr>
          <w:bCs/>
        </w:rPr>
        <w:tab/>
      </w:r>
      <w:r>
        <w:rPr>
          <w:bCs/>
        </w:rPr>
        <w:tab/>
      </w:r>
      <w:r>
        <w:rPr>
          <w:bCs/>
        </w:rPr>
        <w:tab/>
      </w:r>
      <w:r w:rsidRPr="000C6BED">
        <w:rPr>
          <w:b/>
          <w:bCs/>
        </w:rPr>
        <w:t xml:space="preserve">Potential </w:t>
      </w:r>
      <w:r w:rsidR="000C6BED">
        <w:rPr>
          <w:b/>
          <w:bCs/>
        </w:rPr>
        <w:t>Course Credit</w:t>
      </w:r>
      <w:r>
        <w:rPr>
          <w:bCs/>
        </w:rPr>
        <w:t xml:space="preserve"> </w:t>
      </w:r>
    </w:p>
    <w:p w14:paraId="41B273DA" w14:textId="0FEA4901" w:rsidR="00B24BD3" w:rsidRDefault="00B24BD3" w:rsidP="000A3537">
      <w:pPr>
        <w:overflowPunct w:val="0"/>
        <w:autoSpaceDE w:val="0"/>
        <w:autoSpaceDN w:val="0"/>
        <w:adjustRightInd w:val="0"/>
        <w:textAlignment w:val="baseline"/>
        <w:rPr>
          <w:bCs/>
        </w:rPr>
      </w:pPr>
      <w:r>
        <w:rPr>
          <w:bCs/>
        </w:rPr>
        <w:t>Paper (either School Counseling or Clinical Mental Health paper)</w:t>
      </w:r>
      <w:r>
        <w:rPr>
          <w:bCs/>
        </w:rPr>
        <w:tab/>
        <w:t>100</w:t>
      </w:r>
    </w:p>
    <w:p w14:paraId="04642EF2" w14:textId="7BCE9FC1" w:rsidR="00B24BD3" w:rsidRDefault="00B24BD3" w:rsidP="000A3537">
      <w:pPr>
        <w:overflowPunct w:val="0"/>
        <w:autoSpaceDE w:val="0"/>
        <w:autoSpaceDN w:val="0"/>
        <w:adjustRightInd w:val="0"/>
        <w:textAlignment w:val="baseline"/>
        <w:rPr>
          <w:bCs/>
        </w:rPr>
      </w:pPr>
      <w:r>
        <w:rPr>
          <w:bCs/>
        </w:rPr>
        <w:t>Discussion Board Posts</w:t>
      </w:r>
      <w:r>
        <w:rPr>
          <w:bCs/>
        </w:rPr>
        <w:tab/>
      </w:r>
      <w:r>
        <w:rPr>
          <w:bCs/>
        </w:rPr>
        <w:tab/>
      </w:r>
      <w:r>
        <w:rPr>
          <w:bCs/>
        </w:rPr>
        <w:tab/>
      </w:r>
      <w:r>
        <w:rPr>
          <w:bCs/>
        </w:rPr>
        <w:tab/>
      </w:r>
      <w:r>
        <w:rPr>
          <w:bCs/>
        </w:rPr>
        <w:tab/>
      </w:r>
      <w:r>
        <w:rPr>
          <w:bCs/>
        </w:rPr>
        <w:tab/>
        <w:t>200</w:t>
      </w:r>
    </w:p>
    <w:p w14:paraId="1269B197" w14:textId="40D3AE44" w:rsidR="00B24BD3" w:rsidRDefault="00B24BD3" w:rsidP="000A3537">
      <w:pPr>
        <w:overflowPunct w:val="0"/>
        <w:autoSpaceDE w:val="0"/>
        <w:autoSpaceDN w:val="0"/>
        <w:adjustRightInd w:val="0"/>
        <w:textAlignment w:val="baseline"/>
        <w:rPr>
          <w:bCs/>
        </w:rPr>
      </w:pPr>
      <w:r>
        <w:rPr>
          <w:bCs/>
        </w:rPr>
        <w:t>Practice Theory &amp; Reflection</w:t>
      </w:r>
      <w:r>
        <w:rPr>
          <w:bCs/>
        </w:rPr>
        <w:tab/>
      </w:r>
      <w:r>
        <w:rPr>
          <w:bCs/>
        </w:rPr>
        <w:tab/>
      </w:r>
      <w:r>
        <w:rPr>
          <w:bCs/>
        </w:rPr>
        <w:tab/>
      </w:r>
      <w:r>
        <w:rPr>
          <w:bCs/>
        </w:rPr>
        <w:tab/>
      </w:r>
      <w:r>
        <w:rPr>
          <w:bCs/>
        </w:rPr>
        <w:tab/>
      </w:r>
      <w:r>
        <w:rPr>
          <w:bCs/>
        </w:rPr>
        <w:tab/>
        <w:t>100</w:t>
      </w:r>
    </w:p>
    <w:p w14:paraId="4595A80E" w14:textId="01C51E2E" w:rsidR="000A3537" w:rsidRDefault="00E42919" w:rsidP="000A3537">
      <w:pPr>
        <w:overflowPunct w:val="0"/>
        <w:autoSpaceDE w:val="0"/>
        <w:autoSpaceDN w:val="0"/>
        <w:adjustRightInd w:val="0"/>
        <w:textAlignment w:val="baseline"/>
        <w:rPr>
          <w:bCs/>
        </w:rPr>
      </w:pPr>
      <w:r>
        <w:rPr>
          <w:bCs/>
        </w:rPr>
        <w:t>Multiple-Choice Exam</w:t>
      </w:r>
      <w:r w:rsidR="00B24BD3">
        <w:rPr>
          <w:bCs/>
        </w:rPr>
        <w:t>s</w:t>
      </w:r>
      <w:r>
        <w:rPr>
          <w:bCs/>
        </w:rPr>
        <w:tab/>
      </w:r>
      <w:r>
        <w:rPr>
          <w:bCs/>
        </w:rPr>
        <w:tab/>
      </w:r>
      <w:r>
        <w:rPr>
          <w:bCs/>
        </w:rPr>
        <w:tab/>
      </w:r>
      <w:r>
        <w:rPr>
          <w:bCs/>
        </w:rPr>
        <w:tab/>
      </w:r>
      <w:r>
        <w:rPr>
          <w:bCs/>
        </w:rPr>
        <w:tab/>
      </w:r>
      <w:r>
        <w:rPr>
          <w:bCs/>
        </w:rPr>
        <w:tab/>
      </w:r>
      <w:r w:rsidR="00B24BD3" w:rsidRPr="00B24BD3">
        <w:rPr>
          <w:bCs/>
          <w:u w:val="single"/>
        </w:rPr>
        <w:t>10</w:t>
      </w:r>
      <w:r w:rsidR="00605762" w:rsidRPr="00B24BD3">
        <w:rPr>
          <w:bCs/>
          <w:u w:val="single"/>
        </w:rPr>
        <w:t>0</w:t>
      </w:r>
    </w:p>
    <w:p w14:paraId="1DC09A4C" w14:textId="246E1306" w:rsidR="000A3537" w:rsidRDefault="004C4384" w:rsidP="000A3537">
      <w:pPr>
        <w:overflowPunct w:val="0"/>
        <w:autoSpaceDE w:val="0"/>
        <w:autoSpaceDN w:val="0"/>
        <w:adjustRightInd w:val="0"/>
        <w:textAlignment w:val="baseline"/>
        <w:rPr>
          <w:bCs/>
        </w:rPr>
      </w:pPr>
      <w:r>
        <w:rPr>
          <w:bCs/>
        </w:rPr>
        <w:t>Total possible</w:t>
      </w:r>
      <w:r>
        <w:rPr>
          <w:bCs/>
        </w:rPr>
        <w:tab/>
      </w:r>
      <w:r>
        <w:rPr>
          <w:bCs/>
        </w:rPr>
        <w:tab/>
      </w:r>
      <w:r>
        <w:rPr>
          <w:bCs/>
        </w:rPr>
        <w:tab/>
      </w:r>
      <w:r>
        <w:rPr>
          <w:bCs/>
        </w:rPr>
        <w:tab/>
      </w:r>
      <w:r>
        <w:rPr>
          <w:bCs/>
        </w:rPr>
        <w:tab/>
      </w:r>
      <w:r>
        <w:rPr>
          <w:bCs/>
        </w:rPr>
        <w:tab/>
      </w:r>
      <w:r>
        <w:rPr>
          <w:bCs/>
        </w:rPr>
        <w:tab/>
      </w:r>
      <w:r>
        <w:rPr>
          <w:bCs/>
        </w:rPr>
        <w:tab/>
      </w:r>
      <w:r w:rsidR="00B24BD3">
        <w:rPr>
          <w:bCs/>
        </w:rPr>
        <w:t>5</w:t>
      </w:r>
      <w:r w:rsidR="000A3537">
        <w:rPr>
          <w:bCs/>
        </w:rPr>
        <w:t>00</w:t>
      </w:r>
    </w:p>
    <w:p w14:paraId="00EC0485" w14:textId="610512D3" w:rsidR="000A3537" w:rsidRDefault="00B24BD3" w:rsidP="000A3537">
      <w:pPr>
        <w:ind w:left="2880" w:firstLine="720"/>
      </w:pPr>
      <w:r>
        <w:t>Grades</w:t>
      </w:r>
      <w:r>
        <w:br/>
        <w:t>A =</w:t>
      </w:r>
      <w:r>
        <w:tab/>
        <w:t>450-5</w:t>
      </w:r>
      <w:r w:rsidR="00E42919">
        <w:t>00</w:t>
      </w:r>
      <w:r w:rsidR="00C26F6B">
        <w:t xml:space="preserve"> </w:t>
      </w:r>
      <w:r w:rsidR="00E42919">
        <w:t>points</w:t>
      </w:r>
      <w:r w:rsidR="00E42919">
        <w:br/>
        <w:t>B =</w:t>
      </w:r>
      <w:r w:rsidR="00E42919">
        <w:tab/>
      </w:r>
      <w:r>
        <w:t>400-44</w:t>
      </w:r>
      <w:r w:rsidR="00D57461">
        <w:t>9</w:t>
      </w:r>
      <w:r w:rsidR="00C26F6B">
        <w:t xml:space="preserve"> </w:t>
      </w:r>
      <w:r w:rsidR="000A3537">
        <w:t>points</w:t>
      </w:r>
    </w:p>
    <w:p w14:paraId="79760A8D" w14:textId="704D1963" w:rsidR="000A3537" w:rsidRDefault="008E1648" w:rsidP="000A3537">
      <w:pPr>
        <w:ind w:left="2160" w:firstLine="720"/>
      </w:pPr>
      <w:r>
        <w:t>C =</w:t>
      </w:r>
      <w:r>
        <w:tab/>
      </w:r>
      <w:r w:rsidR="00B24BD3">
        <w:t>350</w:t>
      </w:r>
      <w:r>
        <w:t>-</w:t>
      </w:r>
      <w:r w:rsidR="00B24BD3">
        <w:t>399</w:t>
      </w:r>
      <w:r w:rsidR="00C26F6B">
        <w:t xml:space="preserve"> </w:t>
      </w:r>
      <w:r w:rsidR="000A3537">
        <w:t>points</w:t>
      </w:r>
    </w:p>
    <w:p w14:paraId="407FB1D1" w14:textId="64D0E27F" w:rsidR="000A3537" w:rsidRDefault="00B24BD3" w:rsidP="000A3537">
      <w:pPr>
        <w:ind w:left="2160" w:firstLine="720"/>
      </w:pPr>
      <w:r>
        <w:t>D =</w:t>
      </w:r>
      <w:r>
        <w:tab/>
        <w:t>300-34</w:t>
      </w:r>
      <w:r w:rsidR="00C26F6B">
        <w:t xml:space="preserve">9 </w:t>
      </w:r>
      <w:r w:rsidR="000A3537">
        <w:t>points</w:t>
      </w:r>
    </w:p>
    <w:p w14:paraId="03D6EE3D" w14:textId="2DDCA406" w:rsidR="0023579E" w:rsidRDefault="00D57461" w:rsidP="00155C3B">
      <w:pPr>
        <w:ind w:left="2880"/>
      </w:pPr>
      <w:r>
        <w:t>F =</w:t>
      </w:r>
      <w:r>
        <w:tab/>
      </w:r>
      <w:r w:rsidR="00B24BD3">
        <w:t>299</w:t>
      </w:r>
      <w:r>
        <w:t xml:space="preserve"> </w:t>
      </w:r>
      <w:r w:rsidR="000A3537">
        <w:t>and &lt;</w:t>
      </w:r>
    </w:p>
    <w:p w14:paraId="677E483D" w14:textId="77777777" w:rsidR="009013F9" w:rsidRPr="0023579E" w:rsidRDefault="0023579E" w:rsidP="00155C3B">
      <w:pPr>
        <w:rPr>
          <w:rFonts w:ascii="Calibri" w:hAnsi="Calibri"/>
          <w:b/>
          <w:sz w:val="22"/>
          <w:szCs w:val="22"/>
        </w:rPr>
      </w:pPr>
      <w:r w:rsidRPr="0023579E">
        <w:rPr>
          <w:b/>
          <w:bCs/>
        </w:rPr>
        <w:t xml:space="preserve">The mean rating on each rubric associated with activities listed above must equal a 3 or higher to be passing.  Ratings below a mean of 3 will result in a plan of remediation. </w:t>
      </w:r>
    </w:p>
    <w:p w14:paraId="72A64132" w14:textId="77777777" w:rsidR="000A3537" w:rsidRPr="000A3537" w:rsidRDefault="000D28FE" w:rsidP="00155C3B">
      <w:pPr>
        <w:pStyle w:val="Heading1"/>
        <w:keepLines w:val="0"/>
        <w:spacing w:before="0"/>
        <w:rPr>
          <w:color w:val="auto"/>
        </w:rPr>
      </w:pPr>
      <w:r>
        <w:rPr>
          <w:color w:val="auto"/>
        </w:rPr>
        <w:t>VII.</w:t>
      </w:r>
      <w:r>
        <w:rPr>
          <w:color w:val="auto"/>
        </w:rPr>
        <w:tab/>
      </w:r>
      <w:r w:rsidR="000A3537" w:rsidRPr="000A3537">
        <w:rPr>
          <w:color w:val="auto"/>
        </w:rPr>
        <w:t xml:space="preserve">Content Outline:      </w:t>
      </w:r>
    </w:p>
    <w:p w14:paraId="6F2010B9" w14:textId="77777777" w:rsidR="000A3537" w:rsidRDefault="000A3537" w:rsidP="00155C3B">
      <w:pPr>
        <w:pStyle w:val="BodyTextIndent2"/>
        <w:ind w:left="0"/>
      </w:pPr>
      <w: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279"/>
        <w:gridCol w:w="1936"/>
        <w:gridCol w:w="3424"/>
        <w:gridCol w:w="1750"/>
      </w:tblGrid>
      <w:tr w:rsidR="00155C3B" w14:paraId="6D2B141B" w14:textId="77777777" w:rsidTr="00155C3B">
        <w:tc>
          <w:tcPr>
            <w:tcW w:w="600" w:type="pct"/>
            <w:tcBorders>
              <w:top w:val="single" w:sz="4" w:space="0" w:color="auto"/>
              <w:left w:val="single" w:sz="4" w:space="0" w:color="auto"/>
              <w:bottom w:val="single" w:sz="4" w:space="0" w:color="auto"/>
              <w:right w:val="single" w:sz="4" w:space="0" w:color="auto"/>
            </w:tcBorders>
            <w:hideMark/>
          </w:tcPr>
          <w:p w14:paraId="3C2E8943"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Week#</w:t>
            </w:r>
          </w:p>
        </w:tc>
        <w:tc>
          <w:tcPr>
            <w:tcW w:w="708" w:type="pct"/>
            <w:tcBorders>
              <w:top w:val="single" w:sz="4" w:space="0" w:color="auto"/>
              <w:left w:val="single" w:sz="4" w:space="0" w:color="auto"/>
              <w:bottom w:val="single" w:sz="4" w:space="0" w:color="auto"/>
              <w:right w:val="single" w:sz="4" w:space="0" w:color="auto"/>
            </w:tcBorders>
            <w:hideMark/>
          </w:tcPr>
          <w:p w14:paraId="60549326"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Date</w:t>
            </w:r>
          </w:p>
        </w:tc>
        <w:tc>
          <w:tcPr>
            <w:tcW w:w="1013" w:type="pct"/>
            <w:tcBorders>
              <w:top w:val="single" w:sz="4" w:space="0" w:color="auto"/>
              <w:left w:val="single" w:sz="4" w:space="0" w:color="auto"/>
              <w:bottom w:val="single" w:sz="4" w:space="0" w:color="auto"/>
              <w:right w:val="single" w:sz="4" w:space="0" w:color="auto"/>
            </w:tcBorders>
            <w:hideMark/>
          </w:tcPr>
          <w:p w14:paraId="279E0168"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Topics</w:t>
            </w:r>
          </w:p>
        </w:tc>
        <w:tc>
          <w:tcPr>
            <w:tcW w:w="1841" w:type="pct"/>
            <w:tcBorders>
              <w:top w:val="single" w:sz="4" w:space="0" w:color="auto"/>
              <w:left w:val="single" w:sz="4" w:space="0" w:color="auto"/>
              <w:bottom w:val="single" w:sz="4" w:space="0" w:color="auto"/>
              <w:right w:val="single" w:sz="4" w:space="0" w:color="auto"/>
            </w:tcBorders>
            <w:hideMark/>
          </w:tcPr>
          <w:p w14:paraId="73A8BC22"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CACREP</w:t>
            </w:r>
          </w:p>
          <w:p w14:paraId="2B465DE3"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Standards</w:t>
            </w:r>
          </w:p>
          <w:p w14:paraId="458C98EB" w14:textId="702CBB63" w:rsidR="000A3537" w:rsidRDefault="00E64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Sect</w:t>
            </w:r>
            <w:r w:rsidR="000A3537">
              <w:rPr>
                <w:b/>
              </w:rPr>
              <w:t>ion II</w:t>
            </w:r>
          </w:p>
        </w:tc>
        <w:tc>
          <w:tcPr>
            <w:tcW w:w="837" w:type="pct"/>
            <w:tcBorders>
              <w:top w:val="single" w:sz="4" w:space="0" w:color="auto"/>
              <w:left w:val="single" w:sz="4" w:space="0" w:color="auto"/>
              <w:bottom w:val="single" w:sz="4" w:space="0" w:color="auto"/>
              <w:right w:val="single" w:sz="4" w:space="0" w:color="auto"/>
            </w:tcBorders>
            <w:hideMark/>
          </w:tcPr>
          <w:p w14:paraId="3DD345D7"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Assignments</w:t>
            </w:r>
          </w:p>
        </w:tc>
      </w:tr>
      <w:tr w:rsidR="00155C3B" w14:paraId="2F1B734D" w14:textId="77777777" w:rsidTr="00155C3B">
        <w:tc>
          <w:tcPr>
            <w:tcW w:w="600" w:type="pct"/>
            <w:tcBorders>
              <w:top w:val="single" w:sz="4" w:space="0" w:color="auto"/>
              <w:left w:val="single" w:sz="4" w:space="0" w:color="auto"/>
              <w:bottom w:val="single" w:sz="4" w:space="0" w:color="auto"/>
              <w:right w:val="single" w:sz="4" w:space="0" w:color="auto"/>
            </w:tcBorders>
            <w:hideMark/>
          </w:tcPr>
          <w:p w14:paraId="28AF4932"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One </w:t>
            </w:r>
          </w:p>
        </w:tc>
        <w:tc>
          <w:tcPr>
            <w:tcW w:w="708" w:type="pct"/>
            <w:tcBorders>
              <w:top w:val="single" w:sz="4" w:space="0" w:color="auto"/>
              <w:left w:val="single" w:sz="4" w:space="0" w:color="auto"/>
              <w:bottom w:val="single" w:sz="4" w:space="0" w:color="auto"/>
              <w:right w:val="single" w:sz="4" w:space="0" w:color="auto"/>
            </w:tcBorders>
          </w:tcPr>
          <w:p w14:paraId="6797C087" w14:textId="096B0286" w:rsidR="000A3537" w:rsidRDefault="00445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June 2-5 </w:t>
            </w:r>
          </w:p>
        </w:tc>
        <w:tc>
          <w:tcPr>
            <w:tcW w:w="1013" w:type="pct"/>
            <w:tcBorders>
              <w:top w:val="single" w:sz="4" w:space="0" w:color="auto"/>
              <w:left w:val="single" w:sz="4" w:space="0" w:color="auto"/>
              <w:bottom w:val="single" w:sz="4" w:space="0" w:color="auto"/>
              <w:right w:val="single" w:sz="4" w:space="0" w:color="auto"/>
            </w:tcBorders>
          </w:tcPr>
          <w:p w14:paraId="43C1F22E"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41" w:type="pct"/>
            <w:tcBorders>
              <w:top w:val="single" w:sz="4" w:space="0" w:color="auto"/>
              <w:left w:val="single" w:sz="4" w:space="0" w:color="auto"/>
              <w:bottom w:val="single" w:sz="4" w:space="0" w:color="auto"/>
              <w:right w:val="single" w:sz="4" w:space="0" w:color="auto"/>
            </w:tcBorders>
          </w:tcPr>
          <w:p w14:paraId="0274A136"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4F594791"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155C3B" w14:paraId="699CFA59" w14:textId="77777777" w:rsidTr="00155C3B">
        <w:trPr>
          <w:trHeight w:val="575"/>
        </w:trPr>
        <w:tc>
          <w:tcPr>
            <w:tcW w:w="600" w:type="pct"/>
            <w:tcBorders>
              <w:top w:val="single" w:sz="4" w:space="0" w:color="auto"/>
              <w:left w:val="single" w:sz="4" w:space="0" w:color="auto"/>
              <w:bottom w:val="single" w:sz="4" w:space="0" w:color="auto"/>
              <w:right w:val="single" w:sz="4" w:space="0" w:color="auto"/>
            </w:tcBorders>
          </w:tcPr>
          <w:p w14:paraId="4B23117C"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1B62AAF3"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3344EB25" w14:textId="4C297753" w:rsidR="000A3537" w:rsidRDefault="006A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Introduction and </w:t>
            </w:r>
            <w:r w:rsidR="00753294">
              <w:rPr>
                <w:b/>
              </w:rPr>
              <w:t>O</w:t>
            </w:r>
            <w:r>
              <w:rPr>
                <w:b/>
              </w:rPr>
              <w:t>verview</w:t>
            </w:r>
          </w:p>
          <w:p w14:paraId="75FDAD20" w14:textId="77777777" w:rsidR="000A3537" w:rsidRDefault="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41" w:type="pct"/>
            <w:tcBorders>
              <w:top w:val="single" w:sz="4" w:space="0" w:color="auto"/>
              <w:left w:val="single" w:sz="4" w:space="0" w:color="auto"/>
              <w:bottom w:val="single" w:sz="4" w:space="0" w:color="auto"/>
              <w:right w:val="single" w:sz="4" w:space="0" w:color="auto"/>
            </w:tcBorders>
          </w:tcPr>
          <w:p w14:paraId="1FE797CB" w14:textId="5278C86E" w:rsidR="00E64C21" w:rsidRDefault="00761BE8" w:rsidP="00E64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IIF2f; IIF3</w:t>
            </w:r>
            <w:r w:rsidR="00E64C21">
              <w:rPr>
                <w:b/>
              </w:rPr>
              <w:t>f</w:t>
            </w:r>
            <w:r>
              <w:rPr>
                <w:b/>
              </w:rPr>
              <w:t>;</w:t>
            </w:r>
            <w:r w:rsidR="00E64C21">
              <w:rPr>
                <w:b/>
              </w:rPr>
              <w:t xml:space="preserve"> IIF5abd</w:t>
            </w:r>
          </w:p>
          <w:p w14:paraId="12B70145" w14:textId="4A439915" w:rsidR="00761BE8" w:rsidRDefault="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hideMark/>
          </w:tcPr>
          <w:p w14:paraId="11B8623A" w14:textId="7E0FD429" w:rsidR="000A3537" w:rsidRPr="00155C3B" w:rsidRDefault="000C6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0A3537" w:rsidRPr="00155C3B">
              <w:t xml:space="preserve">ead chapter 1 </w:t>
            </w:r>
          </w:p>
        </w:tc>
      </w:tr>
      <w:tr w:rsidR="00155C3B" w14:paraId="3CF06F32" w14:textId="77777777" w:rsidTr="00155C3B">
        <w:tc>
          <w:tcPr>
            <w:tcW w:w="600" w:type="pct"/>
            <w:tcBorders>
              <w:top w:val="single" w:sz="4" w:space="0" w:color="auto"/>
              <w:left w:val="single" w:sz="4" w:space="0" w:color="auto"/>
              <w:bottom w:val="single" w:sz="4" w:space="0" w:color="auto"/>
              <w:right w:val="single" w:sz="4" w:space="0" w:color="auto"/>
            </w:tcBorders>
          </w:tcPr>
          <w:p w14:paraId="463D19C6"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31129AEB"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31CE08FB" w14:textId="57F5241D" w:rsidR="004C4384" w:rsidRDefault="006A1D98" w:rsidP="006A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The </w:t>
            </w:r>
            <w:r w:rsidR="004C4384">
              <w:rPr>
                <w:b/>
              </w:rPr>
              <w:t>Counselor</w:t>
            </w:r>
            <w:r>
              <w:rPr>
                <w:b/>
              </w:rPr>
              <w:t>: Person and Professional</w:t>
            </w:r>
          </w:p>
        </w:tc>
        <w:tc>
          <w:tcPr>
            <w:tcW w:w="1841" w:type="pct"/>
            <w:tcBorders>
              <w:top w:val="single" w:sz="4" w:space="0" w:color="auto"/>
              <w:left w:val="single" w:sz="4" w:space="0" w:color="auto"/>
              <w:bottom w:val="single" w:sz="4" w:space="0" w:color="auto"/>
              <w:right w:val="single" w:sz="4" w:space="0" w:color="auto"/>
            </w:tcBorders>
          </w:tcPr>
          <w:p w14:paraId="483B5655" w14:textId="2157FE33" w:rsidR="00E64C21" w:rsidRDefault="00E64C21" w:rsidP="00E64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w:t>
            </w:r>
            <w:r w:rsidR="00761BE8">
              <w:rPr>
                <w:b/>
              </w:rPr>
              <w:t>F1i</w:t>
            </w:r>
            <w:r>
              <w:rPr>
                <w:b/>
              </w:rPr>
              <w:t>km</w:t>
            </w:r>
            <w:r w:rsidR="00761BE8">
              <w:rPr>
                <w:b/>
              </w:rPr>
              <w:t>; IIF2b</w:t>
            </w:r>
            <w:r>
              <w:rPr>
                <w:b/>
              </w:rPr>
              <w:t>cdh</w:t>
            </w:r>
            <w:r w:rsidR="00761BE8">
              <w:rPr>
                <w:b/>
              </w:rPr>
              <w:t xml:space="preserve">; </w:t>
            </w:r>
            <w:r>
              <w:rPr>
                <w:b/>
              </w:rPr>
              <w:t>IIF5</w:t>
            </w:r>
            <w:r w:rsidR="00761BE8">
              <w:rPr>
                <w:b/>
              </w:rPr>
              <w:t>d</w:t>
            </w:r>
            <w:r>
              <w:rPr>
                <w:b/>
              </w:rPr>
              <w:t>fn</w:t>
            </w:r>
          </w:p>
          <w:p w14:paraId="276BC9DB" w14:textId="32F7B798" w:rsidR="004C4384" w:rsidRDefault="004C438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6D2B9B44" w14:textId="00160AD9" w:rsidR="004C4384" w:rsidRPr="00155C3B" w:rsidRDefault="000C6BED"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4C4384" w:rsidRPr="00155C3B">
              <w:t>ead chapter 2</w:t>
            </w:r>
          </w:p>
        </w:tc>
      </w:tr>
      <w:tr w:rsidR="00155C3B" w14:paraId="397865E3" w14:textId="77777777" w:rsidTr="00155C3B">
        <w:tc>
          <w:tcPr>
            <w:tcW w:w="600" w:type="pct"/>
            <w:tcBorders>
              <w:top w:val="single" w:sz="4" w:space="0" w:color="auto"/>
              <w:left w:val="single" w:sz="4" w:space="0" w:color="auto"/>
              <w:bottom w:val="single" w:sz="4" w:space="0" w:color="auto"/>
              <w:right w:val="single" w:sz="4" w:space="0" w:color="auto"/>
            </w:tcBorders>
          </w:tcPr>
          <w:p w14:paraId="58DD59CD"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3ECAE451" w14:textId="77777777"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08A5BEE9" w14:textId="72775475" w:rsidR="004C4384" w:rsidRDefault="004C4384"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Ethical Issues</w:t>
            </w:r>
            <w:r w:rsidR="006A1D98">
              <w:rPr>
                <w:b/>
              </w:rPr>
              <w:t xml:space="preserve"> in Counseling Practice</w:t>
            </w:r>
          </w:p>
        </w:tc>
        <w:tc>
          <w:tcPr>
            <w:tcW w:w="1841" w:type="pct"/>
            <w:tcBorders>
              <w:top w:val="single" w:sz="4" w:space="0" w:color="auto"/>
              <w:left w:val="single" w:sz="4" w:space="0" w:color="auto"/>
              <w:bottom w:val="single" w:sz="4" w:space="0" w:color="auto"/>
              <w:right w:val="single" w:sz="4" w:space="0" w:color="auto"/>
            </w:tcBorders>
          </w:tcPr>
          <w:p w14:paraId="5999AF0F" w14:textId="64D9E618" w:rsidR="006A1D98" w:rsidRDefault="006A1D98" w:rsidP="006A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IIF1ij; IIF2bcdeh; IIF5def; IIF7m; IIF8b</w:t>
            </w:r>
          </w:p>
          <w:p w14:paraId="77DDB80D" w14:textId="742A25F7" w:rsidR="004C4384" w:rsidRDefault="004C438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0FEAB041" w14:textId="433656FA" w:rsidR="004C4384" w:rsidRPr="00155C3B" w:rsidRDefault="000C6BED" w:rsidP="004C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4C4384" w:rsidRPr="00155C3B">
              <w:t>ead chapter 3</w:t>
            </w:r>
          </w:p>
        </w:tc>
      </w:tr>
      <w:tr w:rsidR="00155C3B" w14:paraId="216F1C01" w14:textId="77777777" w:rsidTr="00155C3B">
        <w:tc>
          <w:tcPr>
            <w:tcW w:w="600" w:type="pct"/>
            <w:tcBorders>
              <w:top w:val="single" w:sz="4" w:space="0" w:color="auto"/>
              <w:left w:val="single" w:sz="4" w:space="0" w:color="auto"/>
              <w:bottom w:val="single" w:sz="4" w:space="0" w:color="auto"/>
              <w:right w:val="single" w:sz="4" w:space="0" w:color="auto"/>
            </w:tcBorders>
          </w:tcPr>
          <w:p w14:paraId="12F7CDA8"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479973BB"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64F9B4A2"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Psychoanalytical</w:t>
            </w:r>
          </w:p>
          <w:p w14:paraId="5A9393AD" w14:textId="21C571D8"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Therapy</w:t>
            </w:r>
          </w:p>
        </w:tc>
        <w:tc>
          <w:tcPr>
            <w:tcW w:w="1841" w:type="pct"/>
            <w:tcBorders>
              <w:top w:val="single" w:sz="4" w:space="0" w:color="auto"/>
              <w:left w:val="single" w:sz="4" w:space="0" w:color="auto"/>
              <w:bottom w:val="single" w:sz="4" w:space="0" w:color="auto"/>
              <w:right w:val="single" w:sz="4" w:space="0" w:color="auto"/>
            </w:tcBorders>
          </w:tcPr>
          <w:p w14:paraId="6A95321B" w14:textId="0D188F84" w:rsidR="006A1D98" w:rsidRDefault="006A1D98" w:rsidP="006A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 IIF3acef; IIF5af; IIF6abc</w:t>
            </w:r>
          </w:p>
          <w:p w14:paraId="78B022FA" w14:textId="74B89D8B"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15794AF4" w14:textId="77777777"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8A1114" w:rsidRPr="00155C3B">
              <w:t>ead chapter 4</w:t>
            </w:r>
          </w:p>
          <w:p w14:paraId="49222059" w14:textId="77777777" w:rsid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693D3ED7" w14:textId="6368C16C" w:rsidR="00155C3B" w:rsidRP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155C3B">
              <w:rPr>
                <w:b/>
              </w:rPr>
              <w:t>Psychoanalytic Theory Discussion Board Initial Post- June 4th</w:t>
            </w:r>
          </w:p>
          <w:p w14:paraId="483D897B" w14:textId="78F6DB8D" w:rsidR="00155C3B" w:rsidRP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155C3B">
              <w:rPr>
                <w:b/>
              </w:rPr>
              <w:t xml:space="preserve">Response-June </w:t>
            </w:r>
            <w:r w:rsidRPr="00155C3B">
              <w:rPr>
                <w:b/>
              </w:rPr>
              <w:lastRenderedPageBreak/>
              <w:t xml:space="preserve">5th </w:t>
            </w:r>
          </w:p>
          <w:p w14:paraId="183AC39D" w14:textId="3B01BA88" w:rsidR="00155C3B" w:rsidRP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155C3B" w14:paraId="0D8A817F" w14:textId="77777777" w:rsidTr="00155C3B">
        <w:tc>
          <w:tcPr>
            <w:tcW w:w="600" w:type="pct"/>
            <w:tcBorders>
              <w:top w:val="single" w:sz="4" w:space="0" w:color="auto"/>
              <w:left w:val="single" w:sz="4" w:space="0" w:color="auto"/>
              <w:bottom w:val="single" w:sz="4" w:space="0" w:color="auto"/>
              <w:right w:val="single" w:sz="4" w:space="0" w:color="auto"/>
            </w:tcBorders>
          </w:tcPr>
          <w:p w14:paraId="4E90CF70" w14:textId="7BD0165D" w:rsidR="00460368" w:rsidRDefault="00445C5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lastRenderedPageBreak/>
              <w:t>Two</w:t>
            </w:r>
          </w:p>
        </w:tc>
        <w:tc>
          <w:tcPr>
            <w:tcW w:w="708" w:type="pct"/>
            <w:tcBorders>
              <w:top w:val="single" w:sz="4" w:space="0" w:color="auto"/>
              <w:left w:val="single" w:sz="4" w:space="0" w:color="auto"/>
              <w:bottom w:val="single" w:sz="4" w:space="0" w:color="auto"/>
              <w:right w:val="single" w:sz="4" w:space="0" w:color="auto"/>
            </w:tcBorders>
          </w:tcPr>
          <w:p w14:paraId="2472DC59" w14:textId="1CD19A38" w:rsidR="00460368" w:rsidRDefault="00445C5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June 8-12</w:t>
            </w:r>
          </w:p>
        </w:tc>
        <w:tc>
          <w:tcPr>
            <w:tcW w:w="1013" w:type="pct"/>
            <w:tcBorders>
              <w:top w:val="single" w:sz="4" w:space="0" w:color="auto"/>
              <w:left w:val="single" w:sz="4" w:space="0" w:color="auto"/>
              <w:bottom w:val="single" w:sz="4" w:space="0" w:color="auto"/>
              <w:right w:val="single" w:sz="4" w:space="0" w:color="auto"/>
            </w:tcBorders>
          </w:tcPr>
          <w:p w14:paraId="657C01F2"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41" w:type="pct"/>
            <w:tcBorders>
              <w:top w:val="single" w:sz="4" w:space="0" w:color="auto"/>
              <w:left w:val="single" w:sz="4" w:space="0" w:color="auto"/>
              <w:bottom w:val="single" w:sz="4" w:space="0" w:color="auto"/>
              <w:right w:val="single" w:sz="4" w:space="0" w:color="auto"/>
            </w:tcBorders>
          </w:tcPr>
          <w:p w14:paraId="616382EB" w14:textId="77777777" w:rsidR="00460368" w:rsidRDefault="00460368"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41A261B0" w14:textId="77777777" w:rsidR="00460368" w:rsidRPr="00155C3B"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155C3B" w14:paraId="6137CC9A" w14:textId="77777777" w:rsidTr="00155C3B">
        <w:tc>
          <w:tcPr>
            <w:tcW w:w="600" w:type="pct"/>
            <w:tcBorders>
              <w:top w:val="single" w:sz="4" w:space="0" w:color="auto"/>
              <w:left w:val="single" w:sz="4" w:space="0" w:color="auto"/>
              <w:bottom w:val="single" w:sz="4" w:space="0" w:color="auto"/>
              <w:right w:val="single" w:sz="4" w:space="0" w:color="auto"/>
            </w:tcBorders>
          </w:tcPr>
          <w:p w14:paraId="15968F79"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4C0AE07C"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5852D27B" w14:textId="47B0603A"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Adlerian T</w:t>
            </w:r>
            <w:r w:rsidR="00D57461">
              <w:rPr>
                <w:b/>
              </w:rPr>
              <w:t>herapy</w:t>
            </w:r>
          </w:p>
        </w:tc>
        <w:tc>
          <w:tcPr>
            <w:tcW w:w="1841" w:type="pct"/>
            <w:tcBorders>
              <w:top w:val="single" w:sz="4" w:space="0" w:color="auto"/>
              <w:left w:val="single" w:sz="4" w:space="0" w:color="auto"/>
              <w:bottom w:val="single" w:sz="4" w:space="0" w:color="auto"/>
              <w:right w:val="single" w:sz="4" w:space="0" w:color="auto"/>
            </w:tcBorders>
          </w:tcPr>
          <w:p w14:paraId="7C61A5ED" w14:textId="36739401" w:rsidR="00DD2233" w:rsidRDefault="00DD2233" w:rsidP="00DD2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w:t>
            </w:r>
            <w:r w:rsidR="00761BE8">
              <w:rPr>
                <w:b/>
              </w:rPr>
              <w:t>F1a</w:t>
            </w:r>
            <w:r>
              <w:rPr>
                <w:b/>
              </w:rPr>
              <w:t>e; IIF2bdh; IIF3acf; IIF5afgh; IIF6ac; IIF7i</w:t>
            </w:r>
          </w:p>
          <w:p w14:paraId="49276EDB" w14:textId="4DAE4548"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66D54A3B" w14:textId="77777777"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D57461" w:rsidRPr="00155C3B">
              <w:t>ead chapter 5</w:t>
            </w:r>
          </w:p>
          <w:p w14:paraId="1F8D9E24" w14:textId="77777777" w:rsid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16F8835A" w14:textId="4A6E207A" w:rsidR="00155C3B" w:rsidRP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Adlerian</w:t>
            </w:r>
            <w:r w:rsidRPr="00155C3B">
              <w:rPr>
                <w:b/>
              </w:rPr>
              <w:t xml:space="preserve"> Theory Discussion Board Initial</w:t>
            </w:r>
            <w:r>
              <w:rPr>
                <w:b/>
              </w:rPr>
              <w:t xml:space="preserve"> Post- June 8</w:t>
            </w:r>
            <w:r w:rsidRPr="00155C3B">
              <w:rPr>
                <w:b/>
              </w:rPr>
              <w:t>th</w:t>
            </w:r>
          </w:p>
          <w:p w14:paraId="56D3D6FB" w14:textId="34515BE0" w:rsid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Response-June 9</w:t>
            </w:r>
            <w:r w:rsidRPr="00155C3B">
              <w:rPr>
                <w:b/>
              </w:rPr>
              <w:t xml:space="preserve">th </w:t>
            </w:r>
          </w:p>
          <w:p w14:paraId="6AF3BA9A" w14:textId="77777777" w:rsid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p>
          <w:p w14:paraId="4246737A" w14:textId="77777777" w:rsidR="00BF18B8" w:rsidRP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r w:rsidRPr="00BF18B8">
              <w:rPr>
                <w:b/>
                <w:color w:val="FF0000"/>
              </w:rPr>
              <w:t>Exam 1-</w:t>
            </w:r>
          </w:p>
          <w:p w14:paraId="08D4A7D8" w14:textId="234A9D4F" w:rsidR="00155C3B" w:rsidRPr="00BF18B8" w:rsidRDefault="00BF18B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r w:rsidRPr="00BF18B8">
              <w:rPr>
                <w:b/>
                <w:color w:val="FF0000"/>
              </w:rPr>
              <w:t>June 9th</w:t>
            </w:r>
          </w:p>
        </w:tc>
      </w:tr>
      <w:tr w:rsidR="00155C3B" w14:paraId="5CFFA78F" w14:textId="77777777" w:rsidTr="00155C3B">
        <w:tc>
          <w:tcPr>
            <w:tcW w:w="600" w:type="pct"/>
            <w:tcBorders>
              <w:top w:val="single" w:sz="4" w:space="0" w:color="auto"/>
              <w:left w:val="single" w:sz="4" w:space="0" w:color="auto"/>
              <w:bottom w:val="single" w:sz="4" w:space="0" w:color="auto"/>
              <w:right w:val="single" w:sz="4" w:space="0" w:color="auto"/>
            </w:tcBorders>
            <w:hideMark/>
          </w:tcPr>
          <w:p w14:paraId="3EAC5B99"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7542CC87"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1EAD4FFB" w14:textId="4305B366"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Existential T</w:t>
            </w:r>
            <w:r w:rsidR="00D57461">
              <w:rPr>
                <w:b/>
              </w:rPr>
              <w:t>herapy</w:t>
            </w:r>
          </w:p>
        </w:tc>
        <w:tc>
          <w:tcPr>
            <w:tcW w:w="1841" w:type="pct"/>
            <w:tcBorders>
              <w:top w:val="single" w:sz="4" w:space="0" w:color="auto"/>
              <w:left w:val="single" w:sz="4" w:space="0" w:color="auto"/>
              <w:bottom w:val="single" w:sz="4" w:space="0" w:color="auto"/>
              <w:right w:val="single" w:sz="4" w:space="0" w:color="auto"/>
            </w:tcBorders>
          </w:tcPr>
          <w:p w14:paraId="6FB030AF" w14:textId="243B2434" w:rsidR="008A1114" w:rsidRDefault="00DD2233"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IIF2bdh; IIF3f; IIF5adf; IIF6ac</w:t>
            </w:r>
          </w:p>
        </w:tc>
        <w:tc>
          <w:tcPr>
            <w:tcW w:w="837" w:type="pct"/>
            <w:tcBorders>
              <w:top w:val="single" w:sz="4" w:space="0" w:color="auto"/>
              <w:left w:val="single" w:sz="4" w:space="0" w:color="auto"/>
              <w:bottom w:val="single" w:sz="4" w:space="0" w:color="auto"/>
              <w:right w:val="single" w:sz="4" w:space="0" w:color="auto"/>
            </w:tcBorders>
          </w:tcPr>
          <w:p w14:paraId="303E72B9" w14:textId="77777777"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D57461" w:rsidRPr="00155C3B">
              <w:t>ead chapter 6</w:t>
            </w:r>
          </w:p>
          <w:p w14:paraId="1C664266" w14:textId="77777777" w:rsid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66C3EE95" w14:textId="5D15DBB9" w:rsidR="00155C3B" w:rsidRP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Existential</w:t>
            </w:r>
            <w:r w:rsidRPr="00155C3B">
              <w:rPr>
                <w:b/>
              </w:rPr>
              <w:t xml:space="preserve"> Theory Discussion Board Initial</w:t>
            </w:r>
            <w:r>
              <w:rPr>
                <w:b/>
              </w:rPr>
              <w:t xml:space="preserve"> Post- June 9</w:t>
            </w:r>
            <w:r w:rsidRPr="00155C3B">
              <w:rPr>
                <w:b/>
              </w:rPr>
              <w:t>th</w:t>
            </w:r>
          </w:p>
          <w:p w14:paraId="55489818" w14:textId="1CDD7361" w:rsidR="00155C3B" w:rsidRP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Response-June 10</w:t>
            </w:r>
            <w:r w:rsidRPr="00155C3B">
              <w:rPr>
                <w:b/>
              </w:rPr>
              <w:t xml:space="preserve">th </w:t>
            </w:r>
          </w:p>
        </w:tc>
      </w:tr>
      <w:tr w:rsidR="00155C3B" w14:paraId="748CDC67" w14:textId="77777777" w:rsidTr="00155C3B">
        <w:tc>
          <w:tcPr>
            <w:tcW w:w="600" w:type="pct"/>
            <w:tcBorders>
              <w:top w:val="single" w:sz="4" w:space="0" w:color="auto"/>
              <w:left w:val="single" w:sz="4" w:space="0" w:color="auto"/>
              <w:bottom w:val="single" w:sz="4" w:space="0" w:color="auto"/>
              <w:right w:val="single" w:sz="4" w:space="0" w:color="auto"/>
            </w:tcBorders>
            <w:hideMark/>
          </w:tcPr>
          <w:p w14:paraId="6B7A2711"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4839A146"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65ECDC0F" w14:textId="0031491B"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Person-Centered T</w:t>
            </w:r>
            <w:r w:rsidR="00D57461">
              <w:rPr>
                <w:b/>
              </w:rPr>
              <w:t>herapy</w:t>
            </w:r>
          </w:p>
        </w:tc>
        <w:tc>
          <w:tcPr>
            <w:tcW w:w="1841" w:type="pct"/>
            <w:tcBorders>
              <w:top w:val="single" w:sz="4" w:space="0" w:color="auto"/>
              <w:left w:val="single" w:sz="4" w:space="0" w:color="auto"/>
              <w:bottom w:val="single" w:sz="4" w:space="0" w:color="auto"/>
              <w:right w:val="single" w:sz="4" w:space="0" w:color="auto"/>
            </w:tcBorders>
          </w:tcPr>
          <w:p w14:paraId="4AC31F4A" w14:textId="76D0AF9E" w:rsidR="008A1114"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 IIF3afg; IIF5adfgjm; IIF6ad; IIF8abe</w:t>
            </w:r>
          </w:p>
        </w:tc>
        <w:tc>
          <w:tcPr>
            <w:tcW w:w="837" w:type="pct"/>
            <w:tcBorders>
              <w:top w:val="single" w:sz="4" w:space="0" w:color="auto"/>
              <w:left w:val="single" w:sz="4" w:space="0" w:color="auto"/>
              <w:bottom w:val="single" w:sz="4" w:space="0" w:color="auto"/>
              <w:right w:val="single" w:sz="4" w:space="0" w:color="auto"/>
            </w:tcBorders>
          </w:tcPr>
          <w:p w14:paraId="3A942CAE" w14:textId="2E99E48C" w:rsidR="008A1114" w:rsidRPr="00155C3B"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D57461" w:rsidRPr="00155C3B">
              <w:t>ead chapter 7</w:t>
            </w:r>
          </w:p>
          <w:p w14:paraId="29CC37C8" w14:textId="77777777" w:rsidR="00D57461" w:rsidRDefault="00D57461"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58DDEEF8" w14:textId="77777777" w:rsid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Person-Centered</w:t>
            </w:r>
          </w:p>
          <w:p w14:paraId="1A84B2D3" w14:textId="7B2E62DC" w:rsidR="00155C3B" w:rsidRP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155C3B">
              <w:rPr>
                <w:b/>
              </w:rPr>
              <w:t>Theory Discussion Board Initial</w:t>
            </w:r>
            <w:r>
              <w:rPr>
                <w:b/>
              </w:rPr>
              <w:t xml:space="preserve"> Post- June 10</w:t>
            </w:r>
            <w:r w:rsidRPr="00155C3B">
              <w:rPr>
                <w:b/>
              </w:rPr>
              <w:t>th</w:t>
            </w:r>
          </w:p>
          <w:p w14:paraId="6182DE09" w14:textId="6250DC3F" w:rsidR="00155C3B" w:rsidRP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Pr>
                <w:b/>
              </w:rPr>
              <w:t>Response-June 11</w:t>
            </w:r>
            <w:r w:rsidRPr="00155C3B">
              <w:rPr>
                <w:b/>
              </w:rPr>
              <w:t>th</w:t>
            </w:r>
          </w:p>
        </w:tc>
      </w:tr>
      <w:tr w:rsidR="00155C3B" w14:paraId="006487EB" w14:textId="77777777" w:rsidTr="00155C3B">
        <w:trPr>
          <w:trHeight w:val="350"/>
        </w:trPr>
        <w:tc>
          <w:tcPr>
            <w:tcW w:w="600" w:type="pct"/>
            <w:tcBorders>
              <w:top w:val="single" w:sz="4" w:space="0" w:color="auto"/>
              <w:left w:val="single" w:sz="4" w:space="0" w:color="auto"/>
              <w:bottom w:val="single" w:sz="4" w:space="0" w:color="auto"/>
              <w:right w:val="single" w:sz="4" w:space="0" w:color="auto"/>
            </w:tcBorders>
            <w:hideMark/>
          </w:tcPr>
          <w:p w14:paraId="5521727F" w14:textId="55258CE3"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7F32478D"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46EFEF1F" w14:textId="6ACB70F6"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Gestalt T</w:t>
            </w:r>
            <w:r w:rsidR="00D57461">
              <w:rPr>
                <w:b/>
              </w:rPr>
              <w:t>herapy</w:t>
            </w:r>
          </w:p>
        </w:tc>
        <w:tc>
          <w:tcPr>
            <w:tcW w:w="1841" w:type="pct"/>
            <w:tcBorders>
              <w:top w:val="single" w:sz="4" w:space="0" w:color="auto"/>
              <w:left w:val="single" w:sz="4" w:space="0" w:color="auto"/>
              <w:bottom w:val="single" w:sz="4" w:space="0" w:color="auto"/>
              <w:right w:val="single" w:sz="4" w:space="0" w:color="auto"/>
            </w:tcBorders>
          </w:tcPr>
          <w:p w14:paraId="31FE6B64" w14:textId="54DDC984" w:rsidR="008A1114" w:rsidRDefault="00DD2233"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 IIF3ac; IIF5af; IIF6ad; IIF8e</w:t>
            </w:r>
          </w:p>
        </w:tc>
        <w:tc>
          <w:tcPr>
            <w:tcW w:w="837" w:type="pct"/>
            <w:tcBorders>
              <w:top w:val="single" w:sz="4" w:space="0" w:color="auto"/>
              <w:left w:val="single" w:sz="4" w:space="0" w:color="auto"/>
              <w:bottom w:val="single" w:sz="4" w:space="0" w:color="auto"/>
              <w:right w:val="single" w:sz="4" w:space="0" w:color="auto"/>
            </w:tcBorders>
          </w:tcPr>
          <w:p w14:paraId="21F51D90" w14:textId="77777777"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D57461" w:rsidRPr="00155C3B">
              <w:t>ead chapter 8</w:t>
            </w:r>
          </w:p>
          <w:p w14:paraId="537BE192" w14:textId="77777777" w:rsid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52898A16" w14:textId="21172E8F" w:rsid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Gestalt</w:t>
            </w:r>
          </w:p>
          <w:p w14:paraId="018344FD" w14:textId="74750108" w:rsidR="00155C3B" w:rsidRP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155C3B">
              <w:rPr>
                <w:b/>
              </w:rPr>
              <w:t>Theory Discussion Board Initial</w:t>
            </w:r>
            <w:r>
              <w:rPr>
                <w:b/>
              </w:rPr>
              <w:t xml:space="preserve"> Post- June 11</w:t>
            </w:r>
            <w:r w:rsidRPr="00155C3B">
              <w:rPr>
                <w:b/>
              </w:rPr>
              <w:t>th</w:t>
            </w:r>
          </w:p>
          <w:p w14:paraId="086AB313" w14:textId="17D71CFE" w:rsidR="00155C3B" w:rsidRP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Pr>
                <w:b/>
              </w:rPr>
              <w:t>Response-June 12</w:t>
            </w:r>
            <w:r w:rsidRPr="00155C3B">
              <w:rPr>
                <w:b/>
              </w:rPr>
              <w:t>th</w:t>
            </w:r>
          </w:p>
        </w:tc>
      </w:tr>
      <w:tr w:rsidR="00155C3B" w14:paraId="2A647A66" w14:textId="77777777" w:rsidTr="00155C3B">
        <w:tc>
          <w:tcPr>
            <w:tcW w:w="600" w:type="pct"/>
            <w:tcBorders>
              <w:top w:val="single" w:sz="4" w:space="0" w:color="auto"/>
              <w:left w:val="single" w:sz="4" w:space="0" w:color="auto"/>
              <w:bottom w:val="single" w:sz="4" w:space="0" w:color="auto"/>
              <w:right w:val="single" w:sz="4" w:space="0" w:color="auto"/>
            </w:tcBorders>
          </w:tcPr>
          <w:p w14:paraId="4923C3CD" w14:textId="590AA8E2" w:rsidR="00460368" w:rsidRDefault="00445C5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Three</w:t>
            </w:r>
          </w:p>
        </w:tc>
        <w:tc>
          <w:tcPr>
            <w:tcW w:w="708" w:type="pct"/>
            <w:tcBorders>
              <w:top w:val="single" w:sz="4" w:space="0" w:color="auto"/>
              <w:left w:val="single" w:sz="4" w:space="0" w:color="auto"/>
              <w:bottom w:val="single" w:sz="4" w:space="0" w:color="auto"/>
              <w:right w:val="single" w:sz="4" w:space="0" w:color="auto"/>
            </w:tcBorders>
          </w:tcPr>
          <w:p w14:paraId="7C1B7AB1" w14:textId="3E7097C2" w:rsidR="00460368"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June 15-19</w:t>
            </w:r>
          </w:p>
        </w:tc>
        <w:tc>
          <w:tcPr>
            <w:tcW w:w="1013" w:type="pct"/>
            <w:tcBorders>
              <w:top w:val="single" w:sz="4" w:space="0" w:color="auto"/>
              <w:left w:val="single" w:sz="4" w:space="0" w:color="auto"/>
              <w:bottom w:val="single" w:sz="4" w:space="0" w:color="auto"/>
              <w:right w:val="single" w:sz="4" w:space="0" w:color="auto"/>
            </w:tcBorders>
          </w:tcPr>
          <w:p w14:paraId="453ED5BB"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41" w:type="pct"/>
            <w:tcBorders>
              <w:top w:val="single" w:sz="4" w:space="0" w:color="auto"/>
              <w:left w:val="single" w:sz="4" w:space="0" w:color="auto"/>
              <w:bottom w:val="single" w:sz="4" w:space="0" w:color="auto"/>
              <w:right w:val="single" w:sz="4" w:space="0" w:color="auto"/>
            </w:tcBorders>
          </w:tcPr>
          <w:p w14:paraId="169A4379" w14:textId="77777777" w:rsidR="00460368" w:rsidRDefault="00460368"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371B38F2" w14:textId="77777777" w:rsidR="00460368" w:rsidRPr="00155C3B"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155C3B" w14:paraId="5273FDB6" w14:textId="77777777" w:rsidTr="00155C3B">
        <w:tc>
          <w:tcPr>
            <w:tcW w:w="600" w:type="pct"/>
            <w:tcBorders>
              <w:top w:val="single" w:sz="4" w:space="0" w:color="auto"/>
              <w:left w:val="single" w:sz="4" w:space="0" w:color="auto"/>
              <w:bottom w:val="single" w:sz="4" w:space="0" w:color="auto"/>
              <w:right w:val="single" w:sz="4" w:space="0" w:color="auto"/>
            </w:tcBorders>
          </w:tcPr>
          <w:p w14:paraId="6BB876C4"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1EB123A2"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0CB0BD05" w14:textId="7C2E862A" w:rsidR="008A1114" w:rsidRDefault="006A1D9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Behavior T</w:t>
            </w:r>
            <w:r w:rsidR="00DF6CAA">
              <w:rPr>
                <w:b/>
              </w:rPr>
              <w:t>herapy</w:t>
            </w:r>
          </w:p>
        </w:tc>
        <w:tc>
          <w:tcPr>
            <w:tcW w:w="1841" w:type="pct"/>
            <w:tcBorders>
              <w:top w:val="single" w:sz="4" w:space="0" w:color="auto"/>
              <w:left w:val="single" w:sz="4" w:space="0" w:color="auto"/>
              <w:bottom w:val="single" w:sz="4" w:space="0" w:color="auto"/>
              <w:right w:val="single" w:sz="4" w:space="0" w:color="auto"/>
            </w:tcBorders>
          </w:tcPr>
          <w:p w14:paraId="73502103" w14:textId="75D0C985" w:rsidR="00DD2233" w:rsidRDefault="00DD2233" w:rsidP="00DD2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 IIF3b; IIF5afgij; IIF6adf; IIF7abel; IIF8abe</w:t>
            </w:r>
          </w:p>
          <w:p w14:paraId="640F52C5" w14:textId="5B88B8B3"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327FFF43" w14:textId="77777777"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DF6CAA" w:rsidRPr="00155C3B">
              <w:t>ead chapter 9</w:t>
            </w:r>
          </w:p>
          <w:p w14:paraId="73706FA6" w14:textId="77777777" w:rsid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3B7829FE" w14:textId="21A4D1F8" w:rsid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Behavior</w:t>
            </w:r>
          </w:p>
          <w:p w14:paraId="0BEFC454" w14:textId="6FA85C52" w:rsidR="00155C3B" w:rsidRP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155C3B">
              <w:rPr>
                <w:b/>
              </w:rPr>
              <w:t>Theory Discussion Board Initial</w:t>
            </w:r>
            <w:r>
              <w:rPr>
                <w:b/>
              </w:rPr>
              <w:t xml:space="preserve"> Post- June 15</w:t>
            </w:r>
            <w:r w:rsidRPr="00155C3B">
              <w:rPr>
                <w:b/>
              </w:rPr>
              <w:t>th</w:t>
            </w:r>
          </w:p>
          <w:p w14:paraId="1F8562E7" w14:textId="77777777" w:rsid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Response-June 16</w:t>
            </w:r>
            <w:r w:rsidRPr="00155C3B">
              <w:rPr>
                <w:b/>
              </w:rPr>
              <w:t>th</w:t>
            </w:r>
          </w:p>
          <w:p w14:paraId="059838EF" w14:textId="77777777" w:rsid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5B2FF176" w14:textId="77777777" w:rsidR="00BF18B8" w:rsidRP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r w:rsidRPr="00BF18B8">
              <w:rPr>
                <w:b/>
                <w:color w:val="FF0000"/>
              </w:rPr>
              <w:t>Exam 2-</w:t>
            </w:r>
          </w:p>
          <w:p w14:paraId="594F28E3" w14:textId="77777777" w:rsidR="00BF18B8" w:rsidRP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r w:rsidRPr="00BF18B8">
              <w:rPr>
                <w:b/>
                <w:color w:val="FF0000"/>
              </w:rPr>
              <w:t>June 16th</w:t>
            </w:r>
          </w:p>
          <w:p w14:paraId="4CE07151" w14:textId="77777777" w:rsidR="00BF18B8" w:rsidRP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p>
          <w:p w14:paraId="59681CFF" w14:textId="77777777" w:rsidR="00BF18B8" w:rsidRP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r w:rsidRPr="00BF18B8">
              <w:rPr>
                <w:b/>
                <w:color w:val="FF0000"/>
              </w:rPr>
              <w:t xml:space="preserve">Theories Paper- </w:t>
            </w:r>
          </w:p>
          <w:p w14:paraId="3AE731F3" w14:textId="3BCCE19F" w:rsidR="00BF18B8" w:rsidRPr="00BF18B8" w:rsidRDefault="00BF18B8"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BF18B8">
              <w:rPr>
                <w:b/>
                <w:color w:val="FF0000"/>
              </w:rPr>
              <w:t>June 17th</w:t>
            </w:r>
            <w:r w:rsidRPr="00155C3B">
              <w:rPr>
                <w:b/>
              </w:rPr>
              <w:t xml:space="preserve"> </w:t>
            </w:r>
          </w:p>
        </w:tc>
      </w:tr>
      <w:tr w:rsidR="00155C3B" w14:paraId="54219537" w14:textId="77777777" w:rsidTr="00155C3B">
        <w:trPr>
          <w:trHeight w:val="70"/>
        </w:trPr>
        <w:tc>
          <w:tcPr>
            <w:tcW w:w="600" w:type="pct"/>
            <w:tcBorders>
              <w:top w:val="single" w:sz="4" w:space="0" w:color="auto"/>
              <w:left w:val="single" w:sz="4" w:space="0" w:color="auto"/>
              <w:bottom w:val="single" w:sz="4" w:space="0" w:color="auto"/>
              <w:right w:val="single" w:sz="4" w:space="0" w:color="auto"/>
            </w:tcBorders>
            <w:hideMark/>
          </w:tcPr>
          <w:p w14:paraId="4A4BA6C5" w14:textId="3034E0F6"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5349B712"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4E010FC5" w14:textId="39A6E768" w:rsidR="008A1114" w:rsidRDefault="003077B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Cognitive-Behavior T</w:t>
            </w:r>
            <w:r w:rsidR="00DF6CAA">
              <w:rPr>
                <w:b/>
              </w:rPr>
              <w:t>herapy</w:t>
            </w:r>
          </w:p>
        </w:tc>
        <w:tc>
          <w:tcPr>
            <w:tcW w:w="1841" w:type="pct"/>
            <w:tcBorders>
              <w:top w:val="single" w:sz="4" w:space="0" w:color="auto"/>
              <w:left w:val="single" w:sz="4" w:space="0" w:color="auto"/>
              <w:bottom w:val="single" w:sz="4" w:space="0" w:color="auto"/>
              <w:right w:val="single" w:sz="4" w:space="0" w:color="auto"/>
            </w:tcBorders>
          </w:tcPr>
          <w:p w14:paraId="19C6D76E" w14:textId="7198D170" w:rsidR="00931222" w:rsidRDefault="00931222" w:rsidP="00931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931222">
              <w:rPr>
                <w:b/>
              </w:rPr>
              <w:t>IIF1a; IIF2bd; IIF3bc; IIF5adfghij; IIF6adf; IIF7abe; IIF8abe</w:t>
            </w:r>
          </w:p>
          <w:p w14:paraId="7C4348C9" w14:textId="5106CC35"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1C4BFD02" w14:textId="77777777"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DF6CAA" w:rsidRPr="00155C3B">
              <w:t>ead chapter 10</w:t>
            </w:r>
          </w:p>
          <w:p w14:paraId="2A35ED66" w14:textId="77777777" w:rsid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71E13A51" w14:textId="5ADD9AAF" w:rsid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Cognitive-Behavior</w:t>
            </w:r>
          </w:p>
          <w:p w14:paraId="68873494" w14:textId="56DBD09F" w:rsidR="00155C3B" w:rsidRP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155C3B">
              <w:rPr>
                <w:b/>
              </w:rPr>
              <w:t>Theory Discussion Board Initial</w:t>
            </w:r>
            <w:r w:rsidR="00BF18B8">
              <w:rPr>
                <w:b/>
              </w:rPr>
              <w:t xml:space="preserve"> Post- June 16</w:t>
            </w:r>
            <w:r w:rsidRPr="00155C3B">
              <w:rPr>
                <w:b/>
              </w:rPr>
              <w:t>th</w:t>
            </w:r>
          </w:p>
          <w:p w14:paraId="3C4C3F34" w14:textId="49DF4877" w:rsidR="00155C3B" w:rsidRPr="00155C3B" w:rsidRDefault="00BF18B8"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Pr>
                <w:b/>
              </w:rPr>
              <w:t>Response-June 17</w:t>
            </w:r>
            <w:r w:rsidR="00155C3B" w:rsidRPr="00155C3B">
              <w:rPr>
                <w:b/>
              </w:rPr>
              <w:t>th</w:t>
            </w:r>
          </w:p>
        </w:tc>
      </w:tr>
      <w:tr w:rsidR="00155C3B" w14:paraId="3C37A239" w14:textId="77777777" w:rsidTr="00155C3B">
        <w:trPr>
          <w:trHeight w:val="70"/>
        </w:trPr>
        <w:tc>
          <w:tcPr>
            <w:tcW w:w="600" w:type="pct"/>
            <w:tcBorders>
              <w:top w:val="single" w:sz="4" w:space="0" w:color="auto"/>
              <w:left w:val="single" w:sz="4" w:space="0" w:color="auto"/>
              <w:bottom w:val="single" w:sz="4" w:space="0" w:color="auto"/>
              <w:right w:val="single" w:sz="4" w:space="0" w:color="auto"/>
            </w:tcBorders>
          </w:tcPr>
          <w:p w14:paraId="7B85231C"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3DA0F0F1"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62482C7C" w14:textId="035B2DFF" w:rsidR="008A1114"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Choice Theory/</w:t>
            </w:r>
            <w:r w:rsidR="003077BD">
              <w:rPr>
                <w:b/>
              </w:rPr>
              <w:t>Reality T</w:t>
            </w:r>
            <w:r w:rsidR="00DF6CAA">
              <w:rPr>
                <w:b/>
              </w:rPr>
              <w:t>herapy</w:t>
            </w:r>
          </w:p>
        </w:tc>
        <w:tc>
          <w:tcPr>
            <w:tcW w:w="1841" w:type="pct"/>
            <w:tcBorders>
              <w:top w:val="single" w:sz="4" w:space="0" w:color="auto"/>
              <w:left w:val="single" w:sz="4" w:space="0" w:color="auto"/>
              <w:bottom w:val="single" w:sz="4" w:space="0" w:color="auto"/>
              <w:right w:val="single" w:sz="4" w:space="0" w:color="auto"/>
            </w:tcBorders>
          </w:tcPr>
          <w:p w14:paraId="05DF7036" w14:textId="5A8735C0" w:rsidR="00931222" w:rsidRDefault="00931222" w:rsidP="00931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IIF2be; IIF3ae; IIF5afhi; IIF6ad; IIF7be; IIF8e</w:t>
            </w:r>
          </w:p>
          <w:p w14:paraId="67E06EF4" w14:textId="0EA7B1FF"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280D6E58" w14:textId="77777777" w:rsidR="008A1114" w:rsidRPr="00155C3B" w:rsidRDefault="00DF6CA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 xml:space="preserve">Read chapter </w:t>
            </w:r>
          </w:p>
          <w:p w14:paraId="72B88BED" w14:textId="77777777" w:rsidR="00DF6CAA" w:rsidRDefault="00DF6CA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11</w:t>
            </w:r>
          </w:p>
          <w:p w14:paraId="2CDCFA03" w14:textId="77777777" w:rsidR="00BF18B8" w:rsidRDefault="00BF18B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347002C2" w14:textId="74D2FE42" w:rsid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Reality</w:t>
            </w:r>
          </w:p>
          <w:p w14:paraId="482692C2" w14:textId="57133390" w:rsidR="00BF18B8" w:rsidRPr="00155C3B"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155C3B">
              <w:rPr>
                <w:b/>
              </w:rPr>
              <w:t>Theory Discussion Board Initial</w:t>
            </w:r>
            <w:r>
              <w:rPr>
                <w:b/>
              </w:rPr>
              <w:t xml:space="preserve"> Post- June 17</w:t>
            </w:r>
            <w:r w:rsidRPr="00155C3B">
              <w:rPr>
                <w:b/>
              </w:rPr>
              <w:t>th</w:t>
            </w:r>
          </w:p>
          <w:p w14:paraId="264EE86F" w14:textId="298057E7" w:rsidR="00BF18B8" w:rsidRPr="00155C3B"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Pr>
                <w:b/>
              </w:rPr>
              <w:t>Response-June 18</w:t>
            </w:r>
            <w:r w:rsidRPr="00155C3B">
              <w:rPr>
                <w:b/>
              </w:rPr>
              <w:t>th</w:t>
            </w:r>
          </w:p>
        </w:tc>
      </w:tr>
      <w:tr w:rsidR="00155C3B" w14:paraId="7C58BB90" w14:textId="77777777" w:rsidTr="00155C3B">
        <w:trPr>
          <w:trHeight w:val="70"/>
        </w:trPr>
        <w:tc>
          <w:tcPr>
            <w:tcW w:w="600" w:type="pct"/>
            <w:tcBorders>
              <w:top w:val="single" w:sz="4" w:space="0" w:color="auto"/>
              <w:left w:val="single" w:sz="4" w:space="0" w:color="auto"/>
              <w:bottom w:val="single" w:sz="4" w:space="0" w:color="auto"/>
              <w:right w:val="single" w:sz="4" w:space="0" w:color="auto"/>
            </w:tcBorders>
          </w:tcPr>
          <w:p w14:paraId="2D615FB9"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0BA1F9BA" w14:textId="5694CDFB"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5FF6186B" w14:textId="7B53A2E5" w:rsidR="008A1114" w:rsidRDefault="00DD2233" w:rsidP="00DD2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Feminist Therapy</w:t>
            </w:r>
          </w:p>
        </w:tc>
        <w:tc>
          <w:tcPr>
            <w:tcW w:w="1841" w:type="pct"/>
            <w:tcBorders>
              <w:top w:val="single" w:sz="4" w:space="0" w:color="auto"/>
              <w:left w:val="single" w:sz="4" w:space="0" w:color="auto"/>
              <w:bottom w:val="single" w:sz="4" w:space="0" w:color="auto"/>
              <w:right w:val="single" w:sz="4" w:space="0" w:color="auto"/>
            </w:tcBorders>
          </w:tcPr>
          <w:p w14:paraId="7F1399C5" w14:textId="5B75C0D1" w:rsidR="00931222" w:rsidRDefault="00931222" w:rsidP="00931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IIF1ae; IIF2bcdeh; IIF3afi; II5adf; </w:t>
            </w:r>
            <w:r w:rsidR="005364C6">
              <w:rPr>
                <w:b/>
              </w:rPr>
              <w:t>IIF6ag; IIF7em</w:t>
            </w:r>
          </w:p>
          <w:p w14:paraId="2DFF1B72" w14:textId="1025E46A"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3BB90C8A" w14:textId="77777777"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6A1D98" w:rsidRPr="00155C3B">
              <w:t>ead chapter 1</w:t>
            </w:r>
            <w:r w:rsidR="00DD2233" w:rsidRPr="00155C3B">
              <w:t>2</w:t>
            </w:r>
          </w:p>
          <w:p w14:paraId="4522D8E2" w14:textId="77777777" w:rsidR="00BF18B8" w:rsidRDefault="00BF18B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64E72C44" w14:textId="4F33305F" w:rsid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Feminist</w:t>
            </w:r>
          </w:p>
          <w:p w14:paraId="139A2890" w14:textId="4296BF36" w:rsidR="00BF18B8" w:rsidRPr="00155C3B"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155C3B">
              <w:rPr>
                <w:b/>
              </w:rPr>
              <w:t xml:space="preserve">Theory Discussion </w:t>
            </w:r>
            <w:r w:rsidRPr="00155C3B">
              <w:rPr>
                <w:b/>
              </w:rPr>
              <w:lastRenderedPageBreak/>
              <w:t>Board Initial</w:t>
            </w:r>
            <w:r>
              <w:rPr>
                <w:b/>
              </w:rPr>
              <w:t xml:space="preserve"> Post- June 18</w:t>
            </w:r>
            <w:r w:rsidRPr="00155C3B">
              <w:rPr>
                <w:b/>
              </w:rPr>
              <w:t>th</w:t>
            </w:r>
          </w:p>
          <w:p w14:paraId="2ECCA813" w14:textId="23E446E6" w:rsidR="00BF18B8" w:rsidRPr="00155C3B"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Pr>
                <w:b/>
              </w:rPr>
              <w:t>Response-June 19</w:t>
            </w:r>
            <w:r w:rsidRPr="00155C3B">
              <w:rPr>
                <w:b/>
              </w:rPr>
              <w:t>th</w:t>
            </w:r>
          </w:p>
        </w:tc>
      </w:tr>
      <w:tr w:rsidR="00155C3B" w14:paraId="2B68423D" w14:textId="77777777" w:rsidTr="00155C3B">
        <w:trPr>
          <w:trHeight w:val="170"/>
        </w:trPr>
        <w:tc>
          <w:tcPr>
            <w:tcW w:w="600" w:type="pct"/>
            <w:tcBorders>
              <w:top w:val="single" w:sz="4" w:space="0" w:color="auto"/>
              <w:left w:val="single" w:sz="4" w:space="0" w:color="auto"/>
              <w:bottom w:val="single" w:sz="4" w:space="0" w:color="auto"/>
              <w:right w:val="single" w:sz="4" w:space="0" w:color="auto"/>
            </w:tcBorders>
          </w:tcPr>
          <w:p w14:paraId="3CEF68C1" w14:textId="2622BF00" w:rsidR="00460368" w:rsidRDefault="00445C5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lastRenderedPageBreak/>
              <w:t>Four</w:t>
            </w:r>
          </w:p>
        </w:tc>
        <w:tc>
          <w:tcPr>
            <w:tcW w:w="708" w:type="pct"/>
            <w:tcBorders>
              <w:top w:val="single" w:sz="4" w:space="0" w:color="auto"/>
              <w:left w:val="single" w:sz="4" w:space="0" w:color="auto"/>
              <w:bottom w:val="single" w:sz="4" w:space="0" w:color="auto"/>
              <w:right w:val="single" w:sz="4" w:space="0" w:color="auto"/>
            </w:tcBorders>
          </w:tcPr>
          <w:p w14:paraId="479289C2" w14:textId="0463AD6E" w:rsidR="00460368"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June 22-26</w:t>
            </w:r>
          </w:p>
        </w:tc>
        <w:tc>
          <w:tcPr>
            <w:tcW w:w="1013" w:type="pct"/>
            <w:tcBorders>
              <w:top w:val="single" w:sz="4" w:space="0" w:color="auto"/>
              <w:left w:val="single" w:sz="4" w:space="0" w:color="auto"/>
              <w:bottom w:val="single" w:sz="4" w:space="0" w:color="auto"/>
              <w:right w:val="single" w:sz="4" w:space="0" w:color="auto"/>
            </w:tcBorders>
          </w:tcPr>
          <w:p w14:paraId="5BBBA28E" w14:textId="77777777" w:rsidR="00460368" w:rsidRDefault="0046036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41" w:type="pct"/>
            <w:tcBorders>
              <w:top w:val="single" w:sz="4" w:space="0" w:color="auto"/>
              <w:left w:val="single" w:sz="4" w:space="0" w:color="auto"/>
              <w:bottom w:val="single" w:sz="4" w:space="0" w:color="auto"/>
              <w:right w:val="single" w:sz="4" w:space="0" w:color="auto"/>
            </w:tcBorders>
          </w:tcPr>
          <w:p w14:paraId="4857FB93" w14:textId="77777777" w:rsidR="00460368" w:rsidRDefault="00460368"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725B1602" w14:textId="77777777" w:rsidR="00460368" w:rsidRPr="00155C3B" w:rsidRDefault="00460368" w:rsidP="00DF6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155C3B" w14:paraId="28E47A35" w14:textId="77777777" w:rsidTr="00155C3B">
        <w:trPr>
          <w:trHeight w:val="70"/>
        </w:trPr>
        <w:tc>
          <w:tcPr>
            <w:tcW w:w="600" w:type="pct"/>
            <w:tcBorders>
              <w:top w:val="single" w:sz="4" w:space="0" w:color="auto"/>
              <w:left w:val="single" w:sz="4" w:space="0" w:color="auto"/>
              <w:bottom w:val="single" w:sz="4" w:space="0" w:color="auto"/>
              <w:right w:val="single" w:sz="4" w:space="0" w:color="auto"/>
            </w:tcBorders>
          </w:tcPr>
          <w:p w14:paraId="59C1ED35"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7FB5FC4B" w14:textId="50F27A55"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039CB49F" w14:textId="0F9D420E" w:rsidR="008A1114" w:rsidRDefault="00DD2233" w:rsidP="00DD2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Post Modern Approaches</w:t>
            </w:r>
          </w:p>
        </w:tc>
        <w:tc>
          <w:tcPr>
            <w:tcW w:w="1841" w:type="pct"/>
            <w:tcBorders>
              <w:top w:val="single" w:sz="4" w:space="0" w:color="auto"/>
              <w:left w:val="single" w:sz="4" w:space="0" w:color="auto"/>
              <w:bottom w:val="single" w:sz="4" w:space="0" w:color="auto"/>
              <w:right w:val="single" w:sz="4" w:space="0" w:color="auto"/>
            </w:tcBorders>
          </w:tcPr>
          <w:p w14:paraId="2DC9F67A" w14:textId="4873DA47" w:rsidR="005364C6" w:rsidRDefault="005364C6" w:rsidP="0053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 IIF3af; IIF5adfghi; IIF6a; IIF7be; IIF8e</w:t>
            </w:r>
          </w:p>
          <w:p w14:paraId="3801816F" w14:textId="4F7308C3" w:rsidR="008A1114" w:rsidRDefault="008A1114" w:rsidP="00761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0780B20F" w14:textId="77777777" w:rsidR="008A1114" w:rsidRDefault="000C6BED"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w:t>
            </w:r>
            <w:r w:rsidR="00DF6CAA" w:rsidRPr="00155C3B">
              <w:t>ead Chapter 1</w:t>
            </w:r>
            <w:r w:rsidR="00DD2233" w:rsidRPr="00155C3B">
              <w:t>3</w:t>
            </w:r>
          </w:p>
          <w:p w14:paraId="6F3BAE61" w14:textId="77777777" w:rsidR="00BF18B8" w:rsidRDefault="00BF18B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5F9DC3A3" w14:textId="5D3F7DD1" w:rsid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Post Modern </w:t>
            </w:r>
          </w:p>
          <w:p w14:paraId="42671C8E" w14:textId="6FDC8745" w:rsidR="00BF18B8" w:rsidRPr="00155C3B"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Theories</w:t>
            </w:r>
            <w:r w:rsidRPr="00155C3B">
              <w:rPr>
                <w:b/>
              </w:rPr>
              <w:t xml:space="preserve"> Discussion Board Initial</w:t>
            </w:r>
            <w:r>
              <w:rPr>
                <w:b/>
              </w:rPr>
              <w:t xml:space="preserve"> Post- June 22nd</w:t>
            </w:r>
          </w:p>
          <w:p w14:paraId="0EEE3902" w14:textId="7F759E52" w:rsid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Response-June 23rd</w:t>
            </w:r>
          </w:p>
          <w:p w14:paraId="640DC0E4" w14:textId="77777777" w:rsid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7EADC962" w14:textId="77777777" w:rsidR="00BF18B8" w:rsidRP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r w:rsidRPr="00BF18B8">
              <w:rPr>
                <w:b/>
                <w:color w:val="FF0000"/>
              </w:rPr>
              <w:t>Exam 3-</w:t>
            </w:r>
          </w:p>
          <w:p w14:paraId="2CCF545F" w14:textId="7910F54F" w:rsidR="00BF18B8" w:rsidRP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BF18B8">
              <w:rPr>
                <w:b/>
                <w:color w:val="FF0000"/>
              </w:rPr>
              <w:t>June 23rd</w:t>
            </w:r>
          </w:p>
        </w:tc>
      </w:tr>
      <w:tr w:rsidR="00155C3B" w14:paraId="7587E12F" w14:textId="77777777" w:rsidTr="00155C3B">
        <w:trPr>
          <w:trHeight w:val="70"/>
        </w:trPr>
        <w:tc>
          <w:tcPr>
            <w:tcW w:w="600" w:type="pct"/>
            <w:tcBorders>
              <w:top w:val="single" w:sz="4" w:space="0" w:color="auto"/>
              <w:left w:val="single" w:sz="4" w:space="0" w:color="auto"/>
              <w:bottom w:val="single" w:sz="4" w:space="0" w:color="auto"/>
              <w:right w:val="single" w:sz="4" w:space="0" w:color="auto"/>
            </w:tcBorders>
          </w:tcPr>
          <w:p w14:paraId="76F084AE" w14:textId="6ECBA4AC"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041F0DC9" w14:textId="0A4A11A4"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36609430" w14:textId="4EFA2B49" w:rsidR="008A1114"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Family Systems Theory</w:t>
            </w:r>
          </w:p>
        </w:tc>
        <w:tc>
          <w:tcPr>
            <w:tcW w:w="1841" w:type="pct"/>
            <w:tcBorders>
              <w:top w:val="single" w:sz="4" w:space="0" w:color="auto"/>
              <w:left w:val="single" w:sz="4" w:space="0" w:color="auto"/>
              <w:bottom w:val="single" w:sz="4" w:space="0" w:color="auto"/>
              <w:right w:val="single" w:sz="4" w:space="0" w:color="auto"/>
            </w:tcBorders>
          </w:tcPr>
          <w:p w14:paraId="3221C9CF" w14:textId="3D2CEEF4" w:rsidR="005364C6" w:rsidRDefault="005364C6" w:rsidP="0053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IIF2be; IIF3af; IIF5abf; IIF7e</w:t>
            </w:r>
          </w:p>
          <w:p w14:paraId="5547D1E8" w14:textId="5DB698A8" w:rsidR="008A1114" w:rsidRDefault="008A1114" w:rsidP="00FE1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5E479CBC" w14:textId="77777777" w:rsidR="000C6BED" w:rsidRDefault="00DF6CAA" w:rsidP="000C6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Read chapter 1</w:t>
            </w:r>
            <w:r w:rsidR="00DD2233" w:rsidRPr="00155C3B">
              <w:t>4</w:t>
            </w:r>
          </w:p>
          <w:p w14:paraId="7C54B654" w14:textId="77777777" w:rsidR="00BF18B8" w:rsidRDefault="00BF18B8" w:rsidP="000C6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0ACF950E" w14:textId="51812855" w:rsid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Family Systems</w:t>
            </w:r>
          </w:p>
          <w:p w14:paraId="5895F0DB" w14:textId="213DD2E9" w:rsidR="00BF18B8" w:rsidRPr="00155C3B"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Theories</w:t>
            </w:r>
            <w:r w:rsidRPr="00155C3B">
              <w:rPr>
                <w:b/>
              </w:rPr>
              <w:t xml:space="preserve"> Discussion Board Initial</w:t>
            </w:r>
            <w:r>
              <w:rPr>
                <w:b/>
              </w:rPr>
              <w:t xml:space="preserve"> Post- June 23rd</w:t>
            </w:r>
          </w:p>
          <w:p w14:paraId="3F4C849A" w14:textId="2E877144" w:rsidR="00BF18B8" w:rsidRP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Response-June 24th</w:t>
            </w:r>
          </w:p>
        </w:tc>
      </w:tr>
      <w:tr w:rsidR="00155C3B" w14:paraId="09D6DD6D" w14:textId="77777777" w:rsidTr="00155C3B">
        <w:trPr>
          <w:trHeight w:val="70"/>
        </w:trPr>
        <w:tc>
          <w:tcPr>
            <w:tcW w:w="600" w:type="pct"/>
            <w:tcBorders>
              <w:top w:val="single" w:sz="4" w:space="0" w:color="auto"/>
              <w:left w:val="single" w:sz="4" w:space="0" w:color="auto"/>
              <w:bottom w:val="single" w:sz="4" w:space="0" w:color="auto"/>
              <w:right w:val="single" w:sz="4" w:space="0" w:color="auto"/>
            </w:tcBorders>
          </w:tcPr>
          <w:p w14:paraId="4132AFB1" w14:textId="77777777"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08" w:type="pct"/>
            <w:tcBorders>
              <w:top w:val="single" w:sz="4" w:space="0" w:color="auto"/>
              <w:left w:val="single" w:sz="4" w:space="0" w:color="auto"/>
              <w:bottom w:val="single" w:sz="4" w:space="0" w:color="auto"/>
              <w:right w:val="single" w:sz="4" w:space="0" w:color="auto"/>
            </w:tcBorders>
          </w:tcPr>
          <w:p w14:paraId="508AF0AB" w14:textId="20869B7D" w:rsidR="008A1114" w:rsidRDefault="008A1114"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7D3FA204" w14:textId="6D9C592C" w:rsidR="008A1114" w:rsidRDefault="00DD2233"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An Integrative Perspective</w:t>
            </w:r>
          </w:p>
        </w:tc>
        <w:tc>
          <w:tcPr>
            <w:tcW w:w="1841" w:type="pct"/>
            <w:tcBorders>
              <w:top w:val="single" w:sz="4" w:space="0" w:color="auto"/>
              <w:left w:val="single" w:sz="4" w:space="0" w:color="auto"/>
              <w:bottom w:val="single" w:sz="4" w:space="0" w:color="auto"/>
              <w:right w:val="single" w:sz="4" w:space="0" w:color="auto"/>
            </w:tcBorders>
          </w:tcPr>
          <w:p w14:paraId="0D3761C0" w14:textId="7FD7CCD8" w:rsidR="005364C6" w:rsidRDefault="005364C6" w:rsidP="0053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IIF1a; IIF2bdg; IIF3h; IIF5adfgh; IIF7e; IIF8b</w:t>
            </w:r>
          </w:p>
          <w:p w14:paraId="20ADC49D" w14:textId="1F89B39B" w:rsidR="008A1114" w:rsidRDefault="008A1114" w:rsidP="00FE1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1D10FAC6" w14:textId="77777777" w:rsidR="000C6BED" w:rsidRDefault="00DF6CAA"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55C3B">
              <w:t>Read chapter 1</w:t>
            </w:r>
            <w:r w:rsidR="00DD2233" w:rsidRPr="00155C3B">
              <w:t>5</w:t>
            </w:r>
          </w:p>
          <w:p w14:paraId="2F7132D5" w14:textId="77777777" w:rsidR="00BF18B8" w:rsidRDefault="00BF18B8"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73979E55" w14:textId="48CC4B80" w:rsid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Any Counseling</w:t>
            </w:r>
          </w:p>
          <w:p w14:paraId="5E4ED352" w14:textId="77777777" w:rsidR="00BF18B8"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Theory</w:t>
            </w:r>
          </w:p>
          <w:p w14:paraId="1AA2287B" w14:textId="62EC4CB3" w:rsidR="00BF18B8" w:rsidRPr="00155C3B"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155C3B">
              <w:rPr>
                <w:b/>
              </w:rPr>
              <w:t>Discussion Board Initial</w:t>
            </w:r>
            <w:r>
              <w:rPr>
                <w:b/>
              </w:rPr>
              <w:t xml:space="preserve"> Post- June 24th</w:t>
            </w:r>
          </w:p>
          <w:p w14:paraId="455C87E9" w14:textId="342A0BA0" w:rsidR="00BF18B8" w:rsidRPr="00155C3B" w:rsidRDefault="00BF18B8" w:rsidP="00BF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Pr>
                <w:b/>
              </w:rPr>
              <w:t>Response-June 25th</w:t>
            </w:r>
          </w:p>
        </w:tc>
      </w:tr>
      <w:tr w:rsidR="00155C3B" w14:paraId="126E0E3A" w14:textId="77777777" w:rsidTr="00155C3B">
        <w:trPr>
          <w:trHeight w:val="70"/>
        </w:trPr>
        <w:tc>
          <w:tcPr>
            <w:tcW w:w="600" w:type="pct"/>
            <w:tcBorders>
              <w:top w:val="single" w:sz="4" w:space="0" w:color="auto"/>
              <w:left w:val="single" w:sz="4" w:space="0" w:color="auto"/>
              <w:bottom w:val="single" w:sz="4" w:space="0" w:color="auto"/>
              <w:right w:val="single" w:sz="4" w:space="0" w:color="auto"/>
            </w:tcBorders>
          </w:tcPr>
          <w:p w14:paraId="694302B9" w14:textId="110DEBC0" w:rsid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Five</w:t>
            </w:r>
          </w:p>
        </w:tc>
        <w:tc>
          <w:tcPr>
            <w:tcW w:w="708" w:type="pct"/>
            <w:tcBorders>
              <w:top w:val="single" w:sz="4" w:space="0" w:color="auto"/>
              <w:left w:val="single" w:sz="4" w:space="0" w:color="auto"/>
              <w:bottom w:val="single" w:sz="4" w:space="0" w:color="auto"/>
              <w:right w:val="single" w:sz="4" w:space="0" w:color="auto"/>
            </w:tcBorders>
          </w:tcPr>
          <w:p w14:paraId="4ACC59C9" w14:textId="4465F29A" w:rsid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June 29-30</w:t>
            </w:r>
          </w:p>
        </w:tc>
        <w:tc>
          <w:tcPr>
            <w:tcW w:w="1013" w:type="pct"/>
            <w:tcBorders>
              <w:top w:val="single" w:sz="4" w:space="0" w:color="auto"/>
              <w:left w:val="single" w:sz="4" w:space="0" w:color="auto"/>
              <w:bottom w:val="single" w:sz="4" w:space="0" w:color="auto"/>
              <w:right w:val="single" w:sz="4" w:space="0" w:color="auto"/>
            </w:tcBorders>
          </w:tcPr>
          <w:p w14:paraId="1C9D410C" w14:textId="77777777" w:rsidR="00155C3B" w:rsidRDefault="00155C3B" w:rsidP="008A1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841" w:type="pct"/>
            <w:tcBorders>
              <w:top w:val="single" w:sz="4" w:space="0" w:color="auto"/>
              <w:left w:val="single" w:sz="4" w:space="0" w:color="auto"/>
              <w:bottom w:val="single" w:sz="4" w:space="0" w:color="auto"/>
              <w:right w:val="single" w:sz="4" w:space="0" w:color="auto"/>
            </w:tcBorders>
          </w:tcPr>
          <w:p w14:paraId="57D538B5" w14:textId="77777777" w:rsidR="00155C3B" w:rsidRDefault="00155C3B" w:rsidP="0053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837" w:type="pct"/>
            <w:tcBorders>
              <w:top w:val="single" w:sz="4" w:space="0" w:color="auto"/>
              <w:left w:val="single" w:sz="4" w:space="0" w:color="auto"/>
              <w:bottom w:val="single" w:sz="4" w:space="0" w:color="auto"/>
              <w:right w:val="single" w:sz="4" w:space="0" w:color="auto"/>
            </w:tcBorders>
          </w:tcPr>
          <w:p w14:paraId="4CCFFC13" w14:textId="77777777" w:rsidR="00155C3B" w:rsidRPr="00BF18B8"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r w:rsidRPr="00BF18B8">
              <w:rPr>
                <w:b/>
                <w:color w:val="FF0000"/>
              </w:rPr>
              <w:t xml:space="preserve">Submit Reflection on </w:t>
            </w:r>
            <w:r w:rsidRPr="00BF18B8">
              <w:rPr>
                <w:b/>
                <w:color w:val="FF0000"/>
              </w:rPr>
              <w:lastRenderedPageBreak/>
              <w:t>Practice Theory-</w:t>
            </w:r>
          </w:p>
          <w:p w14:paraId="7361AA4D" w14:textId="4C0CCE51" w:rsidR="00155C3B" w:rsidRPr="00BF18B8"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r w:rsidRPr="00BF18B8">
              <w:rPr>
                <w:b/>
                <w:color w:val="FF0000"/>
              </w:rPr>
              <w:t xml:space="preserve">June 29th </w:t>
            </w:r>
          </w:p>
          <w:p w14:paraId="04CF4762" w14:textId="77777777" w:rsidR="00155C3B" w:rsidRPr="00BF18B8"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color w:val="FF0000"/>
              </w:rPr>
            </w:pPr>
          </w:p>
          <w:p w14:paraId="29ED5F4E" w14:textId="1EF23460" w:rsidR="00155C3B" w:rsidRDefault="00155C3B" w:rsidP="0015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BF18B8">
              <w:rPr>
                <w:b/>
                <w:color w:val="FF0000"/>
              </w:rPr>
              <w:t>Exam 4- June 30th</w:t>
            </w:r>
            <w:r>
              <w:rPr>
                <w:b/>
              </w:rPr>
              <w:t xml:space="preserve"> </w:t>
            </w:r>
          </w:p>
        </w:tc>
      </w:tr>
    </w:tbl>
    <w:p w14:paraId="3D42D135" w14:textId="62063D64" w:rsidR="0028321B" w:rsidRPr="0028321B" w:rsidRDefault="00FB6C26" w:rsidP="00FB6C26">
      <w:pPr>
        <w:pStyle w:val="BodyTextIndent2"/>
        <w:ind w:left="0"/>
      </w:pPr>
      <w:r>
        <w:lastRenderedPageBreak/>
        <w:t xml:space="preserve">  </w:t>
      </w:r>
    </w:p>
    <w:p w14:paraId="4760AA28" w14:textId="77777777" w:rsidR="000A3537" w:rsidRDefault="000D28FE" w:rsidP="005F7DB7">
      <w:pPr>
        <w:pStyle w:val="Heading1"/>
        <w:keepLines w:val="0"/>
        <w:spacing w:before="0"/>
        <w:rPr>
          <w:color w:val="auto"/>
        </w:rPr>
      </w:pPr>
      <w:r>
        <w:rPr>
          <w:color w:val="auto"/>
        </w:rPr>
        <w:t>VIII.</w:t>
      </w:r>
      <w:r>
        <w:rPr>
          <w:color w:val="auto"/>
        </w:rPr>
        <w:tab/>
      </w:r>
      <w:r w:rsidR="000A3537" w:rsidRPr="000A3537">
        <w:rPr>
          <w:color w:val="auto"/>
        </w:rPr>
        <w:t xml:space="preserve">Required Text: </w:t>
      </w:r>
    </w:p>
    <w:p w14:paraId="626C9A72" w14:textId="77777777" w:rsidR="005F7DB7" w:rsidRPr="005F7DB7" w:rsidRDefault="005F7DB7" w:rsidP="005F7DB7"/>
    <w:p w14:paraId="7B6DE00D" w14:textId="54162695" w:rsidR="000A3537" w:rsidRDefault="00CF2356"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Corey, G. (2017</w:t>
      </w:r>
      <w:r w:rsidR="000A3537" w:rsidRPr="005F7DB7">
        <w:rPr>
          <w:b/>
        </w:rPr>
        <w:t xml:space="preserve">). </w:t>
      </w:r>
      <w:r w:rsidR="000A3537" w:rsidRPr="005F7DB7">
        <w:rPr>
          <w:b/>
          <w:i/>
          <w:iCs/>
        </w:rPr>
        <w:t xml:space="preserve">Theory and practice of counseling and psychotherapy </w:t>
      </w:r>
      <w:r>
        <w:rPr>
          <w:b/>
        </w:rPr>
        <w:t>(10</w:t>
      </w:r>
      <w:r w:rsidR="005F7DB7">
        <w:rPr>
          <w:b/>
        </w:rPr>
        <w:t xml:space="preserve">th ed.). Pacific Grove, </w:t>
      </w:r>
      <w:r w:rsidR="000A3537" w:rsidRPr="005F7DB7">
        <w:rPr>
          <w:b/>
        </w:rPr>
        <w:t>CA: Brooks/Cole.</w:t>
      </w:r>
    </w:p>
    <w:p w14:paraId="670F22E5" w14:textId="77777777" w:rsidR="002007A4" w:rsidRDefault="002007A4"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4ABAA5B3" w14:textId="6F62407B" w:rsidR="002007A4" w:rsidRDefault="002007A4"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Recommended:</w:t>
      </w:r>
    </w:p>
    <w:p w14:paraId="4DC276DF" w14:textId="30D066FA" w:rsidR="003236E9" w:rsidRDefault="002007A4"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Corey, G. (2013) DVD</w:t>
      </w:r>
      <w:r w:rsidR="00774E93">
        <w:rPr>
          <w:b/>
        </w:rPr>
        <w:t xml:space="preserve"> for Theory and Practice of Counseling and Psychotherapy</w:t>
      </w:r>
      <w:r>
        <w:rPr>
          <w:b/>
        </w:rPr>
        <w:t xml:space="preserve">: The Case of Stan &amp; Lecturettes. </w:t>
      </w:r>
    </w:p>
    <w:p w14:paraId="04D4D4DC" w14:textId="77777777" w:rsidR="003236E9" w:rsidRDefault="003236E9"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582F9F2F" w14:textId="6EDCED16" w:rsidR="003236E9" w:rsidRPr="005F7DB7" w:rsidRDefault="003236E9" w:rsidP="000A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Or use MindTap to access videos</w:t>
      </w:r>
    </w:p>
    <w:p w14:paraId="41394E5B" w14:textId="77777777" w:rsidR="000A3537" w:rsidRDefault="000A3537" w:rsidP="000A3537">
      <w:pPr>
        <w:rPr>
          <w:color w:val="000000"/>
        </w:rPr>
      </w:pPr>
    </w:p>
    <w:p w14:paraId="4EC7EE55" w14:textId="77777777" w:rsidR="002007A4" w:rsidRDefault="002007A4" w:rsidP="000A3537">
      <w:pPr>
        <w:rPr>
          <w:color w:val="000000"/>
        </w:rPr>
      </w:pPr>
    </w:p>
    <w:p w14:paraId="4E7FC7CF" w14:textId="77777777" w:rsidR="000D28FE" w:rsidRPr="00A54F08" w:rsidRDefault="000D28FE" w:rsidP="000D28FE">
      <w:pPr>
        <w:rPr>
          <w:b/>
          <w:sz w:val="22"/>
          <w:szCs w:val="22"/>
        </w:rPr>
      </w:pPr>
      <w:r w:rsidRPr="00A54F08">
        <w:rPr>
          <w:b/>
          <w:sz w:val="22"/>
          <w:szCs w:val="22"/>
        </w:rPr>
        <w:t>VIX.</w:t>
      </w:r>
      <w:r>
        <w:rPr>
          <w:b/>
          <w:sz w:val="22"/>
          <w:szCs w:val="22"/>
        </w:rPr>
        <w:tab/>
      </w:r>
      <w:r w:rsidRPr="00A54F08">
        <w:rPr>
          <w:b/>
          <w:sz w:val="22"/>
          <w:szCs w:val="22"/>
        </w:rPr>
        <w:t xml:space="preserve"> Course Policies</w:t>
      </w:r>
    </w:p>
    <w:p w14:paraId="7BCA6CCF" w14:textId="77777777" w:rsidR="00042C13" w:rsidRPr="00213148" w:rsidRDefault="00042C13" w:rsidP="00042C13">
      <w:pPr>
        <w:rPr>
          <w:rFonts w:eastAsia="PMingLiU"/>
          <w:b/>
        </w:rPr>
      </w:pPr>
    </w:p>
    <w:p w14:paraId="1FBD29BA" w14:textId="77777777" w:rsidR="00042C13" w:rsidRDefault="00042C13" w:rsidP="00042C13">
      <w:pPr>
        <w:numPr>
          <w:ilvl w:val="0"/>
          <w:numId w:val="17"/>
        </w:numPr>
        <w:contextualSpacing/>
        <w:rPr>
          <w:rFonts w:eastAsia="Calibri"/>
        </w:rPr>
      </w:pPr>
      <w:r w:rsidRPr="00213148">
        <w:rPr>
          <w:rFonts w:eastAsia="Calibri"/>
          <w:b/>
        </w:rPr>
        <w:t>Attendance and absences in online classes</w:t>
      </w:r>
      <w:r w:rsidRPr="00213148">
        <w:rPr>
          <w:rFonts w:eastAsia="Calibri"/>
        </w:rPr>
        <w:t xml:space="preserve">: Participation in this online course constitutes the participation in discussion groups that occur throughout the weeks. ONE missed discussion is treated as an absence and there is ONE allowed absence. Subsequent absences will result in a 5% reduction of the overall grade for the class. </w:t>
      </w:r>
    </w:p>
    <w:p w14:paraId="36F68708" w14:textId="77777777" w:rsidR="00042C13" w:rsidRPr="0010157D" w:rsidRDefault="00042C13" w:rsidP="00042C13">
      <w:pPr>
        <w:numPr>
          <w:ilvl w:val="0"/>
          <w:numId w:val="17"/>
        </w:numPr>
        <w:contextualSpacing/>
        <w:rPr>
          <w:rFonts w:eastAsia="Calibri"/>
        </w:rPr>
      </w:pPr>
      <w:r w:rsidRPr="0010157D">
        <w:rPr>
          <w:b/>
        </w:rPr>
        <w:t>Late work</w:t>
      </w:r>
      <w:r>
        <w:t xml:space="preserve">: Late work will be accepted with penalty during this summer semester. The penalty for late work is outline below: </w:t>
      </w:r>
    </w:p>
    <w:p w14:paraId="2AA71C2B" w14:textId="77777777" w:rsidR="00042C13" w:rsidRPr="00F1202A" w:rsidRDefault="00042C13" w:rsidP="00042C13">
      <w:pPr>
        <w:ind w:left="4320" w:hanging="1440"/>
        <w:rPr>
          <w:b/>
        </w:rPr>
      </w:pPr>
      <w:r w:rsidRPr="00F1202A">
        <w:rPr>
          <w:b/>
        </w:rPr>
        <w:t>1min</w:t>
      </w:r>
      <w:r>
        <w:rPr>
          <w:b/>
        </w:rPr>
        <w:t xml:space="preserve"> </w:t>
      </w:r>
      <w:r w:rsidRPr="00F1202A">
        <w:rPr>
          <w:b/>
        </w:rPr>
        <w:t>-1</w:t>
      </w:r>
      <w:r>
        <w:rPr>
          <w:b/>
        </w:rPr>
        <w:t xml:space="preserve"> </w:t>
      </w:r>
      <w:r w:rsidRPr="00F1202A">
        <w:rPr>
          <w:b/>
        </w:rPr>
        <w:t>hour late   10% deduction of the total possible points</w:t>
      </w:r>
    </w:p>
    <w:p w14:paraId="67F0646D" w14:textId="77777777" w:rsidR="00042C13" w:rsidRPr="00F1202A" w:rsidRDefault="00042C13" w:rsidP="00042C13">
      <w:pPr>
        <w:ind w:left="1440" w:hanging="1440"/>
        <w:rPr>
          <w:b/>
        </w:rPr>
      </w:pPr>
      <w:r w:rsidRPr="00F1202A">
        <w:rPr>
          <w:b/>
        </w:rPr>
        <w:tab/>
      </w:r>
      <w:r w:rsidRPr="00F1202A">
        <w:rPr>
          <w:b/>
        </w:rPr>
        <w:tab/>
      </w:r>
      <w:r w:rsidRPr="00F1202A">
        <w:rPr>
          <w:b/>
        </w:rPr>
        <w:tab/>
        <w:t>1hr 1</w:t>
      </w:r>
      <w:r>
        <w:rPr>
          <w:b/>
        </w:rPr>
        <w:t xml:space="preserve"> </w:t>
      </w:r>
      <w:r w:rsidRPr="00F1202A">
        <w:rPr>
          <w:b/>
        </w:rPr>
        <w:t xml:space="preserve">min- 12hr     </w:t>
      </w:r>
      <w:r>
        <w:rPr>
          <w:b/>
        </w:rPr>
        <w:t xml:space="preserve">20% deduction </w:t>
      </w:r>
      <w:r w:rsidRPr="00F1202A">
        <w:rPr>
          <w:b/>
        </w:rPr>
        <w:t>of the total possible points</w:t>
      </w:r>
    </w:p>
    <w:p w14:paraId="0C499C64" w14:textId="77777777" w:rsidR="00042C13" w:rsidRPr="00F1202A" w:rsidRDefault="00042C13" w:rsidP="00042C13">
      <w:pPr>
        <w:ind w:left="1080"/>
        <w:rPr>
          <w:rFonts w:eastAsia="PMingLiU"/>
          <w:b/>
          <w:lang w:eastAsia="zh-TW"/>
        </w:rPr>
      </w:pPr>
      <w:r w:rsidRPr="00F1202A">
        <w:rPr>
          <w:rFonts w:eastAsia="PMingLiU"/>
          <w:b/>
          <w:lang w:eastAsia="zh-TW"/>
        </w:rPr>
        <w:tab/>
      </w:r>
      <w:r w:rsidRPr="00F1202A">
        <w:rPr>
          <w:rFonts w:eastAsia="PMingLiU"/>
          <w:b/>
          <w:lang w:eastAsia="zh-TW"/>
        </w:rPr>
        <w:tab/>
      </w:r>
      <w:r w:rsidRPr="00F1202A">
        <w:rPr>
          <w:rFonts w:eastAsia="PMingLiU"/>
          <w:b/>
          <w:lang w:eastAsia="zh-TW"/>
        </w:rPr>
        <w:tab/>
        <w:t>12hr 1min-24hr    30% deduction</w:t>
      </w:r>
      <w:r>
        <w:rPr>
          <w:rFonts w:eastAsia="PMingLiU"/>
          <w:b/>
          <w:lang w:eastAsia="zh-TW"/>
        </w:rPr>
        <w:t xml:space="preserve"> </w:t>
      </w:r>
      <w:r w:rsidRPr="00F1202A">
        <w:rPr>
          <w:b/>
        </w:rPr>
        <w:t>of the total possible points</w:t>
      </w:r>
    </w:p>
    <w:p w14:paraId="7F01664A" w14:textId="77777777" w:rsidR="00042C13" w:rsidRPr="00F1202A" w:rsidRDefault="00042C13" w:rsidP="00042C13">
      <w:pPr>
        <w:ind w:left="1080"/>
        <w:rPr>
          <w:rFonts w:eastAsia="PMingLiU"/>
          <w:b/>
          <w:lang w:eastAsia="zh-TW"/>
        </w:rPr>
      </w:pPr>
      <w:r w:rsidRPr="00F1202A">
        <w:rPr>
          <w:rFonts w:eastAsia="PMingLiU"/>
          <w:b/>
          <w:lang w:eastAsia="zh-TW"/>
        </w:rPr>
        <w:tab/>
      </w:r>
      <w:r w:rsidRPr="00F1202A">
        <w:rPr>
          <w:rFonts w:eastAsia="PMingLiU"/>
          <w:b/>
          <w:lang w:eastAsia="zh-TW"/>
        </w:rPr>
        <w:tab/>
      </w:r>
      <w:r w:rsidRPr="00F1202A">
        <w:rPr>
          <w:rFonts w:eastAsia="PMingLiU"/>
          <w:b/>
          <w:lang w:eastAsia="zh-TW"/>
        </w:rPr>
        <w:tab/>
        <w:t>Over 24</w:t>
      </w:r>
      <w:r>
        <w:rPr>
          <w:rFonts w:eastAsia="PMingLiU"/>
          <w:b/>
          <w:lang w:eastAsia="zh-TW"/>
        </w:rPr>
        <w:t xml:space="preserve"> </w:t>
      </w:r>
      <w:r w:rsidRPr="00F1202A">
        <w:rPr>
          <w:rFonts w:eastAsia="PMingLiU"/>
          <w:b/>
          <w:lang w:eastAsia="zh-TW"/>
        </w:rPr>
        <w:t xml:space="preserve">hours </w:t>
      </w:r>
      <w:proofErr w:type="gramStart"/>
      <w:r w:rsidRPr="00F1202A">
        <w:rPr>
          <w:rFonts w:eastAsia="PMingLiU"/>
          <w:b/>
          <w:lang w:eastAsia="zh-TW"/>
        </w:rPr>
        <w:t>late  50</w:t>
      </w:r>
      <w:proofErr w:type="gramEnd"/>
      <w:r w:rsidRPr="00F1202A">
        <w:rPr>
          <w:rFonts w:eastAsia="PMingLiU"/>
          <w:b/>
          <w:lang w:eastAsia="zh-TW"/>
        </w:rPr>
        <w:t xml:space="preserve">% deduction </w:t>
      </w:r>
      <w:r w:rsidRPr="00F1202A">
        <w:rPr>
          <w:b/>
        </w:rPr>
        <w:t>of the total possible points</w:t>
      </w:r>
    </w:p>
    <w:p w14:paraId="73BE2D66" w14:textId="77777777" w:rsidR="00042C13" w:rsidRPr="0010157D" w:rsidRDefault="00042C13" w:rsidP="00042C13">
      <w:pPr>
        <w:ind w:left="1080"/>
        <w:rPr>
          <w:rFonts w:eastAsia="PMingLiU"/>
          <w:b/>
          <w:u w:val="single"/>
          <w:lang w:eastAsia="zh-TW"/>
        </w:rPr>
      </w:pPr>
      <w:r>
        <w:rPr>
          <w:rFonts w:eastAsia="PMingLiU"/>
          <w:b/>
          <w:u w:val="single"/>
          <w:lang w:eastAsia="zh-TW"/>
        </w:rPr>
        <w:t xml:space="preserve">LATE SUBMISSION MUST BE EMAILED DIRECTLY TO </w:t>
      </w:r>
      <w:hyperlink r:id="rId10" w:history="1">
        <w:r w:rsidRPr="00136110">
          <w:rPr>
            <w:rStyle w:val="Hyperlink"/>
            <w:rFonts w:eastAsia="PMingLiU"/>
            <w:lang w:eastAsia="zh-TW"/>
          </w:rPr>
          <w:t>nicole.noble@ttu.edu</w:t>
        </w:r>
      </w:hyperlink>
      <w:r>
        <w:rPr>
          <w:rFonts w:eastAsia="PMingLiU"/>
          <w:b/>
          <w:u w:val="single"/>
          <w:lang w:eastAsia="zh-TW"/>
        </w:rPr>
        <w:t xml:space="preserve"> </w:t>
      </w:r>
    </w:p>
    <w:p w14:paraId="61E0A075" w14:textId="77777777" w:rsidR="00042C13" w:rsidRPr="00885708" w:rsidRDefault="00042C13" w:rsidP="00042C13">
      <w:pPr>
        <w:ind w:left="1080"/>
        <w:contextualSpacing/>
        <w:rPr>
          <w:rFonts w:eastAsia="Calibri"/>
          <w:sz w:val="28"/>
          <w:szCs w:val="28"/>
        </w:rPr>
      </w:pPr>
    </w:p>
    <w:p w14:paraId="2F4D83DC" w14:textId="71E6C7E6" w:rsidR="000D28FE" w:rsidRPr="00042C13" w:rsidRDefault="00042C13" w:rsidP="00042C13">
      <w:pPr>
        <w:numPr>
          <w:ilvl w:val="0"/>
          <w:numId w:val="17"/>
        </w:numPr>
        <w:contextualSpacing/>
        <w:rPr>
          <w:rFonts w:eastAsia="Calibri"/>
        </w:rPr>
      </w:pPr>
      <w:r>
        <w:rPr>
          <w:rFonts w:eastAsia="Calibri"/>
          <w:b/>
        </w:rPr>
        <w:t>On</w:t>
      </w:r>
      <w:r w:rsidRPr="00213148">
        <w:rPr>
          <w:rFonts w:eastAsia="Calibri"/>
          <w:b/>
        </w:rPr>
        <w:t>line behavior</w:t>
      </w:r>
      <w:r>
        <w:rPr>
          <w:rFonts w:eastAsia="Calibri"/>
        </w:rPr>
        <w:t xml:space="preserve">: </w:t>
      </w:r>
      <w:r w:rsidR="000D28FE">
        <w:t>Class discussions on-line are to be conducted with civility and respect for other students. Students who fail to be civil and respectful will be banned from the discussion forum and receive a 0 for the remaining assignments.</w:t>
      </w:r>
    </w:p>
    <w:p w14:paraId="4BC86DDB" w14:textId="77777777" w:rsidR="000D28FE" w:rsidRDefault="000D28FE" w:rsidP="000D28FE">
      <w:pPr>
        <w:jc w:val="center"/>
      </w:pPr>
      <w:r>
        <w:t>Additional information is available in OP 34.04</w:t>
      </w:r>
    </w:p>
    <w:p w14:paraId="632B49B7" w14:textId="77777777" w:rsidR="000D28FE" w:rsidRDefault="000D28FE" w:rsidP="000D28FE">
      <w:pPr>
        <w:pStyle w:val="Heading1"/>
        <w:keepLines w:val="0"/>
        <w:spacing w:before="0"/>
        <w:ind w:left="720"/>
        <w:rPr>
          <w:color w:val="auto"/>
        </w:rPr>
      </w:pPr>
    </w:p>
    <w:p w14:paraId="0EB7E58C" w14:textId="77777777" w:rsidR="000A3537" w:rsidRPr="000A3537" w:rsidRDefault="000D28FE" w:rsidP="000D28FE">
      <w:pPr>
        <w:pStyle w:val="Heading1"/>
        <w:keepLines w:val="0"/>
        <w:spacing w:before="0"/>
        <w:rPr>
          <w:color w:val="auto"/>
        </w:rPr>
      </w:pPr>
      <w:r>
        <w:rPr>
          <w:color w:val="auto"/>
        </w:rPr>
        <w:t>X.</w:t>
      </w:r>
      <w:r>
        <w:rPr>
          <w:color w:val="auto"/>
        </w:rPr>
        <w:tab/>
      </w:r>
      <w:r w:rsidR="000A3537" w:rsidRPr="000A3537">
        <w:rPr>
          <w:color w:val="auto"/>
        </w:rPr>
        <w:t>Scholastic Dishonesty</w:t>
      </w:r>
    </w:p>
    <w:p w14:paraId="3FEDED32" w14:textId="77777777" w:rsidR="000D28FE" w:rsidRPr="000D28FE" w:rsidRDefault="000D28FE" w:rsidP="000D28FE">
      <w:pPr>
        <w:tabs>
          <w:tab w:val="left" w:pos="720"/>
        </w:tabs>
        <w:rPr>
          <w:b/>
        </w:rPr>
      </w:pPr>
      <w:r>
        <w:rPr>
          <w:sz w:val="22"/>
        </w:rPr>
        <w:tab/>
      </w:r>
      <w:r w:rsidRPr="000D28FE">
        <w:t xml:space="preserve">It is the aim of the faculty of Texas Tech University to foster a spirit of complete honesty </w:t>
      </w:r>
      <w:r w:rsidRPr="000D28FE">
        <w:tab/>
        <w:t xml:space="preserve">and high standard of integrity. The attempt of students to present as their own any work </w:t>
      </w:r>
      <w:r w:rsidR="00626861">
        <w:tab/>
      </w:r>
      <w:r w:rsidRPr="000D28FE">
        <w:t xml:space="preserve">not honestly performed is regarded by the faculty and administration as a most serious </w:t>
      </w:r>
      <w:r w:rsidR="00626861">
        <w:tab/>
      </w:r>
      <w:r w:rsidRPr="000D28FE">
        <w:t xml:space="preserve">offense and renders the offenders liable to serious consequences, possibly suspension. </w:t>
      </w:r>
    </w:p>
    <w:p w14:paraId="25B17FFE" w14:textId="77777777" w:rsidR="000D28FE" w:rsidRPr="000D28FE" w:rsidRDefault="000D28FE" w:rsidP="000D28FE">
      <w:pPr>
        <w:rPr>
          <w:b/>
        </w:rPr>
      </w:pPr>
    </w:p>
    <w:p w14:paraId="2587EB2C" w14:textId="77777777" w:rsidR="000D28FE" w:rsidRPr="000D28FE" w:rsidRDefault="000D28FE" w:rsidP="000D28FE">
      <w:pPr>
        <w:rPr>
          <w:b/>
        </w:rPr>
      </w:pPr>
      <w:r w:rsidRPr="000D28FE">
        <w:lastRenderedPageBreak/>
        <w:tab/>
        <w:t xml:space="preserve">“Scholastic dishonesty” includes, but it not limited to, cheating, plagiarism, collusion, </w:t>
      </w:r>
      <w:r w:rsidRPr="000D28FE">
        <w:tab/>
        <w:t xml:space="preserve">falsifying academic records, misrepresenting facts, and any act designed to give unfair </w:t>
      </w:r>
      <w:r w:rsidRPr="000D28FE">
        <w:tab/>
        <w:t xml:space="preserve">academic advantage to the student (such as, but not limited to, submission of essentially </w:t>
      </w:r>
      <w:r w:rsidRPr="000D28FE">
        <w:tab/>
        <w:t xml:space="preserve">the same written assignment for two courses without the prior permission of the </w:t>
      </w:r>
      <w:r w:rsidRPr="000D28FE">
        <w:tab/>
        <w:t xml:space="preserve">instructor) or </w:t>
      </w:r>
      <w:r w:rsidRPr="000D28FE">
        <w:tab/>
        <w:t>the attempt to commit such an act.</w:t>
      </w:r>
    </w:p>
    <w:p w14:paraId="6A55BDCA" w14:textId="77777777" w:rsidR="000D28FE" w:rsidRPr="000D28FE" w:rsidRDefault="000D28FE" w:rsidP="000D28FE">
      <w:pPr>
        <w:rPr>
          <w:b/>
        </w:rPr>
      </w:pPr>
    </w:p>
    <w:p w14:paraId="765EE12C" w14:textId="77777777" w:rsidR="000D28FE" w:rsidRPr="000D28FE" w:rsidRDefault="000D28FE" w:rsidP="000D28FE">
      <w:pPr>
        <w:rPr>
          <w:b/>
        </w:rPr>
      </w:pPr>
      <w:r w:rsidRPr="000D28FE">
        <w:rPr>
          <w:color w:val="000000"/>
        </w:rPr>
        <w:tab/>
        <w:t xml:space="preserve">Counselor Education students are expected to exhibit ethical conduct at all times. </w:t>
      </w:r>
    </w:p>
    <w:p w14:paraId="30F13951" w14:textId="77777777" w:rsidR="000D28FE" w:rsidRPr="000D28FE" w:rsidRDefault="000D28FE" w:rsidP="000D28FE">
      <w:pPr>
        <w:jc w:val="center"/>
      </w:pPr>
      <w:r w:rsidRPr="000D28FE">
        <w:t>Additional information is available in OP 34.12.3</w:t>
      </w:r>
    </w:p>
    <w:p w14:paraId="3130944B" w14:textId="77777777" w:rsidR="000A3537" w:rsidRDefault="000A3537" w:rsidP="000A3537">
      <w:pPr>
        <w:ind w:left="720"/>
        <w:rPr>
          <w:color w:val="000000"/>
        </w:rPr>
      </w:pPr>
    </w:p>
    <w:p w14:paraId="2FB5E01B" w14:textId="77777777" w:rsidR="000A3537" w:rsidRPr="00B86242" w:rsidRDefault="00626861" w:rsidP="00626861">
      <w:pPr>
        <w:pStyle w:val="Heading1"/>
        <w:keepLines w:val="0"/>
        <w:spacing w:before="0"/>
        <w:rPr>
          <w:color w:val="auto"/>
        </w:rPr>
      </w:pPr>
      <w:r>
        <w:rPr>
          <w:color w:val="auto"/>
        </w:rPr>
        <w:t>XI.</w:t>
      </w:r>
      <w:r>
        <w:rPr>
          <w:color w:val="auto"/>
        </w:rPr>
        <w:tab/>
      </w:r>
      <w:r w:rsidR="000A3537" w:rsidRPr="00B86242">
        <w:rPr>
          <w:color w:val="auto"/>
        </w:rPr>
        <w:t>Handicapping conditions/Religious Observances</w:t>
      </w:r>
    </w:p>
    <w:p w14:paraId="6F6343FF" w14:textId="77777777" w:rsidR="000A3537" w:rsidRDefault="000A3537" w:rsidP="000A3537">
      <w:pPr>
        <w:ind w:left="720"/>
      </w:pPr>
      <w:r w:rsidRPr="00B86242">
        <w:t xml:space="preserve">Any student who, because of a disability, may require </w:t>
      </w:r>
      <w:r>
        <w:t>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4E3485D2" w14:textId="77777777" w:rsidR="000A3537" w:rsidRDefault="000A3537" w:rsidP="000A3537">
      <w:pPr>
        <w:ind w:left="720"/>
      </w:pPr>
    </w:p>
    <w:p w14:paraId="4FFEB09D" w14:textId="77777777" w:rsidR="000A3537" w:rsidRDefault="000A3537" w:rsidP="000A3537">
      <w:pPr>
        <w:ind w:left="720"/>
      </w:pPr>
      <w:r>
        <w:t>Students may be allowed an excused absence due to certain religious holidays/observances. Students should notify the professor at the beginning of the semester and submit appropriate verification at least one week prior to the anticipated absence.</w:t>
      </w:r>
    </w:p>
    <w:p w14:paraId="189411EF" w14:textId="77777777" w:rsidR="00626861" w:rsidRPr="00626861" w:rsidRDefault="00626861" w:rsidP="00626861">
      <w:pPr>
        <w:rPr>
          <w:sz w:val="22"/>
          <w:szCs w:val="22"/>
        </w:rPr>
      </w:pPr>
    </w:p>
    <w:p w14:paraId="0380AB9C" w14:textId="77777777" w:rsidR="00626861" w:rsidRPr="00626861" w:rsidRDefault="00626861" w:rsidP="00626861">
      <w:pPr>
        <w:rPr>
          <w:b/>
        </w:rPr>
      </w:pPr>
      <w:r w:rsidRPr="00626861">
        <w:rPr>
          <w:b/>
        </w:rPr>
        <w:t>XII. Religious Observance</w:t>
      </w:r>
    </w:p>
    <w:p w14:paraId="7A443278" w14:textId="77777777" w:rsidR="00626861" w:rsidRPr="00626861" w:rsidRDefault="00626861" w:rsidP="00626861">
      <w:pPr>
        <w:autoSpaceDE w:val="0"/>
        <w:autoSpaceDN w:val="0"/>
        <w:adjustRightInd w:val="0"/>
        <w:ind w:left="720"/>
        <w:rPr>
          <w:rFonts w:eastAsiaTheme="minorHAnsi"/>
          <w:color w:val="000000"/>
        </w:rPr>
      </w:pPr>
      <w:r w:rsidRPr="00626861">
        <w:rPr>
          <w:rFonts w:eastAsiaTheme="minorHAnsi"/>
          <w:color w:val="000000"/>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25512BA4" w14:textId="77777777" w:rsidR="00626861" w:rsidRPr="00626861" w:rsidRDefault="00626861" w:rsidP="00626861">
      <w:pPr>
        <w:jc w:val="center"/>
      </w:pPr>
      <w:r w:rsidRPr="00626861">
        <w:t>Additional information is available in OP 34.19</w:t>
      </w:r>
    </w:p>
    <w:p w14:paraId="36040AC5" w14:textId="77777777" w:rsidR="00626861" w:rsidRDefault="00626861" w:rsidP="00626861">
      <w:pPr>
        <w:rPr>
          <w:sz w:val="22"/>
          <w:szCs w:val="22"/>
        </w:rPr>
      </w:pPr>
    </w:p>
    <w:p w14:paraId="191699A2" w14:textId="77777777" w:rsidR="00DC2668" w:rsidRPr="00626861" w:rsidRDefault="00DC2668" w:rsidP="00626861">
      <w:pPr>
        <w:rPr>
          <w:sz w:val="22"/>
          <w:szCs w:val="22"/>
        </w:rPr>
      </w:pPr>
    </w:p>
    <w:p w14:paraId="541DF963" w14:textId="77777777" w:rsidR="00626861" w:rsidRPr="00626861" w:rsidRDefault="00626861" w:rsidP="00626861">
      <w:pPr>
        <w:rPr>
          <w:sz w:val="22"/>
          <w:szCs w:val="22"/>
        </w:rPr>
      </w:pPr>
    </w:p>
    <w:p w14:paraId="1CF5324B" w14:textId="77777777" w:rsidR="00626861" w:rsidRPr="00626861" w:rsidRDefault="00626861" w:rsidP="00626861">
      <w:pPr>
        <w:rPr>
          <w:b/>
          <w:sz w:val="22"/>
          <w:szCs w:val="22"/>
        </w:rPr>
      </w:pPr>
      <w:r w:rsidRPr="00626861">
        <w:rPr>
          <w:b/>
          <w:sz w:val="22"/>
          <w:szCs w:val="22"/>
        </w:rPr>
        <w:t>XIII. ADA Compliance</w:t>
      </w:r>
    </w:p>
    <w:p w14:paraId="05972D3C" w14:textId="77777777" w:rsidR="00626861" w:rsidRPr="00626861" w:rsidRDefault="00626861" w:rsidP="00626861">
      <w:pPr>
        <w:autoSpaceDE w:val="0"/>
        <w:autoSpaceDN w:val="0"/>
        <w:adjustRightInd w:val="0"/>
        <w:ind w:left="720"/>
        <w:rPr>
          <w:rFonts w:eastAsiaTheme="minorHAnsi"/>
          <w:color w:val="000000"/>
          <w:sz w:val="22"/>
          <w:szCs w:val="22"/>
        </w:rPr>
      </w:pPr>
      <w:r w:rsidRPr="00626861">
        <w:rPr>
          <w:rFonts w:eastAsiaTheme="minorHAnsi"/>
          <w:color w:val="000000"/>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626861">
        <w:rPr>
          <w:rFonts w:eastAsiaTheme="minorHAnsi"/>
          <w:i/>
          <w:color w:val="000000"/>
          <w:sz w:val="22"/>
          <w:szCs w:val="22"/>
        </w:rPr>
        <w:t>Letter of Accommodation</w:t>
      </w:r>
      <w:r w:rsidRPr="00626861">
        <w:rPr>
          <w:rFonts w:eastAsiaTheme="minorHAnsi"/>
          <w:color w:val="000000"/>
          <w:sz w:val="22"/>
          <w:szCs w:val="22"/>
        </w:rPr>
        <w:t xml:space="preserve"> from Student Disability Services. The </w:t>
      </w:r>
      <w:r w:rsidRPr="00626861">
        <w:rPr>
          <w:rFonts w:eastAsiaTheme="minorHAnsi"/>
          <w:i/>
          <w:color w:val="000000"/>
          <w:sz w:val="22"/>
          <w:szCs w:val="22"/>
        </w:rPr>
        <w:t>Letter of Accommodation</w:t>
      </w:r>
      <w:r w:rsidRPr="00626861">
        <w:rPr>
          <w:rFonts w:eastAsiaTheme="minorHAnsi"/>
          <w:color w:val="000000"/>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13AEFCF0" w14:textId="77777777" w:rsidR="00626861" w:rsidRPr="00626861" w:rsidRDefault="00626861" w:rsidP="00626861">
      <w:pPr>
        <w:autoSpaceDE w:val="0"/>
        <w:autoSpaceDN w:val="0"/>
        <w:adjustRightInd w:val="0"/>
        <w:ind w:left="720"/>
        <w:rPr>
          <w:rFonts w:eastAsiaTheme="minorHAnsi"/>
          <w:color w:val="000000"/>
          <w:sz w:val="22"/>
          <w:szCs w:val="22"/>
        </w:rPr>
      </w:pPr>
    </w:p>
    <w:p w14:paraId="3B2A481F" w14:textId="77777777" w:rsidR="00626861" w:rsidRPr="00626861" w:rsidRDefault="00626861" w:rsidP="00626861">
      <w:pPr>
        <w:ind w:left="720"/>
        <w:rPr>
          <w:sz w:val="22"/>
        </w:rPr>
      </w:pPr>
      <w:r w:rsidRPr="00626861">
        <w:rPr>
          <w:sz w:val="22"/>
        </w:rPr>
        <w:t xml:space="preserve">Faculty members are not permitted to provide accommodations for a student’s disability needs unless the student provides a </w:t>
      </w:r>
      <w:r w:rsidRPr="00626861">
        <w:rPr>
          <w:i/>
          <w:iCs/>
          <w:sz w:val="22"/>
        </w:rPr>
        <w:t xml:space="preserve">Letter of Accommodation </w:t>
      </w:r>
      <w:r w:rsidRPr="00626861">
        <w:rPr>
          <w:sz w:val="22"/>
        </w:rPr>
        <w:t xml:space="preserve">from Student Disability Services. Ideally, </w:t>
      </w:r>
      <w:r w:rsidRPr="00626861">
        <w:rPr>
          <w:i/>
          <w:iCs/>
          <w:sz w:val="22"/>
        </w:rPr>
        <w:lastRenderedPageBreak/>
        <w:t xml:space="preserve">Letters of Accommodation </w:t>
      </w:r>
      <w:r w:rsidRPr="00626861">
        <w:rPr>
          <w:sz w:val="22"/>
        </w:rPr>
        <w:t xml:space="preserve">should be presented to instructors at the beginning of the semester; however, </w:t>
      </w:r>
      <w:r w:rsidRPr="00626861">
        <w:rPr>
          <w:i/>
          <w:iCs/>
          <w:sz w:val="22"/>
        </w:rPr>
        <w:t xml:space="preserve">Letters of Accommodation </w:t>
      </w:r>
      <w:r w:rsidRPr="00626861">
        <w:rPr>
          <w:sz w:val="22"/>
        </w:rPr>
        <w:t xml:space="preserve">may be submitted at any point during a semester. If a </w:t>
      </w:r>
      <w:r w:rsidRPr="00626861">
        <w:rPr>
          <w:i/>
          <w:iCs/>
          <w:sz w:val="22"/>
        </w:rPr>
        <w:t xml:space="preserve">Letter of Accommodation </w:t>
      </w:r>
      <w:r w:rsidRPr="00626861">
        <w:rPr>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601DAB4C" w14:textId="77777777" w:rsidR="00626861" w:rsidRPr="00626861" w:rsidRDefault="00626861" w:rsidP="00626861">
      <w:pPr>
        <w:jc w:val="center"/>
      </w:pPr>
      <w:r w:rsidRPr="00626861">
        <w:t>Additional information is available in OP 34.22</w:t>
      </w:r>
    </w:p>
    <w:p w14:paraId="6D415ADF" w14:textId="77777777" w:rsidR="00626861" w:rsidRPr="00626861" w:rsidRDefault="00626861" w:rsidP="00626861">
      <w:pPr>
        <w:rPr>
          <w:sz w:val="22"/>
          <w:szCs w:val="22"/>
        </w:rPr>
      </w:pPr>
    </w:p>
    <w:p w14:paraId="7F481C29" w14:textId="77777777" w:rsidR="00626861" w:rsidRDefault="00626861" w:rsidP="00626861">
      <w:pPr>
        <w:rPr>
          <w:sz w:val="22"/>
          <w:szCs w:val="22"/>
        </w:rPr>
      </w:pPr>
    </w:p>
    <w:p w14:paraId="35635F36" w14:textId="77777777" w:rsidR="00290E83" w:rsidRPr="00626861" w:rsidRDefault="00290E83" w:rsidP="00626861">
      <w:pPr>
        <w:rPr>
          <w:sz w:val="22"/>
          <w:szCs w:val="22"/>
        </w:rPr>
      </w:pPr>
    </w:p>
    <w:p w14:paraId="0C6D5A8B" w14:textId="77777777" w:rsidR="00626861" w:rsidRPr="00626861" w:rsidRDefault="00626861" w:rsidP="00626861">
      <w:pPr>
        <w:rPr>
          <w:b/>
          <w:sz w:val="22"/>
          <w:szCs w:val="22"/>
        </w:rPr>
      </w:pPr>
      <w:r w:rsidRPr="00626861">
        <w:rPr>
          <w:b/>
          <w:sz w:val="22"/>
          <w:szCs w:val="22"/>
        </w:rPr>
        <w:t>XIV. Violence and Sexual Harassment</w:t>
      </w:r>
    </w:p>
    <w:p w14:paraId="5A372D88" w14:textId="77777777" w:rsidR="00626861" w:rsidRPr="00626861" w:rsidRDefault="00626861" w:rsidP="00626861">
      <w:pPr>
        <w:autoSpaceDE w:val="0"/>
        <w:autoSpaceDN w:val="0"/>
        <w:adjustRightInd w:val="0"/>
        <w:ind w:left="720"/>
        <w:rPr>
          <w:rFonts w:eastAsiaTheme="minorHAnsi"/>
          <w:color w:val="000000"/>
          <w:sz w:val="22"/>
          <w:szCs w:val="22"/>
        </w:rPr>
      </w:pPr>
      <w:r w:rsidRPr="00626861">
        <w:rPr>
          <w:rFonts w:eastAsiaTheme="minorHAnsi"/>
          <w:color w:val="000000"/>
          <w:sz w:val="22"/>
          <w:szCs w:val="22"/>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626861">
        <w:rPr>
          <w:rFonts w:eastAsiaTheme="minorHAnsi"/>
          <w:color w:val="000000"/>
          <w:sz w:val="22"/>
          <w:szCs w:val="22"/>
        </w:rPr>
        <w:t>SaVE</w:t>
      </w:r>
      <w:proofErr w:type="spellEnd"/>
      <w:r w:rsidRPr="00626861">
        <w:rPr>
          <w:rFonts w:eastAsiaTheme="minorHAnsi"/>
          <w:color w:val="000000"/>
          <w:sz w:val="22"/>
          <w:szCs w:val="22"/>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11DAAC9A" w14:textId="77777777" w:rsidR="00626861" w:rsidRPr="00626861" w:rsidRDefault="00626861" w:rsidP="00626861">
      <w:pPr>
        <w:autoSpaceDE w:val="0"/>
        <w:autoSpaceDN w:val="0"/>
        <w:adjustRightInd w:val="0"/>
        <w:ind w:left="720"/>
        <w:rPr>
          <w:rFonts w:eastAsiaTheme="minorHAnsi"/>
          <w:color w:val="000000"/>
          <w:sz w:val="22"/>
          <w:szCs w:val="22"/>
        </w:rPr>
      </w:pPr>
    </w:p>
    <w:p w14:paraId="0D1C3C88" w14:textId="77777777" w:rsidR="00626861" w:rsidRPr="00626861" w:rsidRDefault="00626861" w:rsidP="00626861">
      <w:pPr>
        <w:ind w:left="720"/>
        <w:rPr>
          <w:sz w:val="22"/>
        </w:rPr>
      </w:pPr>
      <w:r w:rsidRPr="00626861">
        <w:rPr>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0F4AE3CF" w14:textId="77777777" w:rsidR="00626861" w:rsidRPr="00626861" w:rsidRDefault="00626861" w:rsidP="00626861">
      <w:pPr>
        <w:ind w:left="720"/>
        <w:rPr>
          <w:sz w:val="22"/>
        </w:rPr>
      </w:pPr>
    </w:p>
    <w:p w14:paraId="47122ABB" w14:textId="77777777" w:rsidR="00626861" w:rsidRPr="00626861" w:rsidRDefault="00626861" w:rsidP="00626861">
      <w:pPr>
        <w:ind w:left="720"/>
        <w:rPr>
          <w:sz w:val="22"/>
        </w:rPr>
      </w:pPr>
      <w:r w:rsidRPr="00626861">
        <w:rPr>
          <w:sz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1EFE1A0F" w14:textId="77777777" w:rsidR="00626861" w:rsidRPr="00626861" w:rsidRDefault="00626861" w:rsidP="00626861">
      <w:pPr>
        <w:jc w:val="center"/>
      </w:pPr>
      <w:r w:rsidRPr="00626861">
        <w:t>Additional information is available in OP 40.03</w:t>
      </w:r>
    </w:p>
    <w:p w14:paraId="153A67ED" w14:textId="77777777" w:rsidR="00626861" w:rsidRDefault="00626861" w:rsidP="00626861">
      <w:pPr>
        <w:rPr>
          <w:sz w:val="22"/>
          <w:szCs w:val="22"/>
        </w:rPr>
      </w:pPr>
    </w:p>
    <w:p w14:paraId="13108ECE" w14:textId="77777777" w:rsidR="00DC2668" w:rsidRDefault="00DC2668" w:rsidP="00626861">
      <w:pPr>
        <w:rPr>
          <w:sz w:val="22"/>
          <w:szCs w:val="22"/>
        </w:rPr>
      </w:pPr>
    </w:p>
    <w:p w14:paraId="7D433C17" w14:textId="77777777" w:rsidR="00DC2668" w:rsidRPr="00626861" w:rsidRDefault="00DC2668" w:rsidP="00626861">
      <w:pPr>
        <w:rPr>
          <w:sz w:val="22"/>
          <w:szCs w:val="22"/>
        </w:rPr>
      </w:pPr>
    </w:p>
    <w:p w14:paraId="7CB1A498" w14:textId="77777777" w:rsidR="00626861" w:rsidRPr="00626861" w:rsidRDefault="00626861" w:rsidP="00626861">
      <w:pPr>
        <w:rPr>
          <w:b/>
          <w:sz w:val="22"/>
          <w:szCs w:val="22"/>
        </w:rPr>
      </w:pPr>
      <w:r w:rsidRPr="00626861">
        <w:rPr>
          <w:b/>
          <w:sz w:val="22"/>
          <w:szCs w:val="22"/>
        </w:rPr>
        <w:t>XV. Classroom Civility/Etiquette</w:t>
      </w:r>
    </w:p>
    <w:p w14:paraId="46044F95" w14:textId="77777777" w:rsidR="00626861" w:rsidRPr="00626861" w:rsidRDefault="00626861" w:rsidP="00626861">
      <w:pPr>
        <w:ind w:left="720"/>
        <w:rPr>
          <w:sz w:val="22"/>
        </w:rPr>
      </w:pPr>
      <w:r w:rsidRPr="00626861">
        <w:rPr>
          <w:sz w:val="22"/>
        </w:rPr>
        <w:t xml:space="preserve">Students are encouraged to follow the eight ethical principles supported in the </w:t>
      </w:r>
      <w:r w:rsidRPr="00626861">
        <w:rPr>
          <w:i/>
          <w:sz w:val="22"/>
        </w:rPr>
        <w:t xml:space="preserve">Strive for Honor </w:t>
      </w:r>
      <w:r w:rsidRPr="00626861">
        <w:rPr>
          <w:sz w:val="22"/>
        </w:rPr>
        <w:t>brochure. They are:</w:t>
      </w:r>
    </w:p>
    <w:p w14:paraId="2E6DE46B" w14:textId="77777777" w:rsidR="00626861" w:rsidRPr="00626861" w:rsidRDefault="00626861" w:rsidP="00626861">
      <w:pPr>
        <w:numPr>
          <w:ilvl w:val="0"/>
          <w:numId w:val="18"/>
        </w:numPr>
        <w:contextualSpacing/>
        <w:rPr>
          <w:sz w:val="22"/>
        </w:rPr>
      </w:pPr>
      <w:r w:rsidRPr="00626861">
        <w:rPr>
          <w:i/>
          <w:sz w:val="22"/>
        </w:rPr>
        <w:t>Mutual Respect</w:t>
      </w:r>
      <w:r w:rsidRPr="00626861">
        <w:rPr>
          <w:sz w:val="22"/>
        </w:rPr>
        <w:t xml:space="preserve"> – Each member of the Texas Tech community has the right to be treated with respect and dignity.</w:t>
      </w:r>
    </w:p>
    <w:p w14:paraId="48E095D1" w14:textId="77777777" w:rsidR="00626861" w:rsidRPr="00626861" w:rsidRDefault="00626861" w:rsidP="00626861">
      <w:pPr>
        <w:numPr>
          <w:ilvl w:val="0"/>
          <w:numId w:val="18"/>
        </w:numPr>
        <w:contextualSpacing/>
        <w:rPr>
          <w:sz w:val="22"/>
        </w:rPr>
      </w:pPr>
      <w:r w:rsidRPr="00626861">
        <w:rPr>
          <w:i/>
          <w:sz w:val="22"/>
        </w:rPr>
        <w:t>Cooperation and Communication</w:t>
      </w:r>
      <w:r w:rsidRPr="00626861">
        <w:rPr>
          <w:sz w:val="22"/>
        </w:rPr>
        <w:t xml:space="preserve"> – We encourage and provide opportunities for the free and open exchange of ideas both inside and outside the classroom.</w:t>
      </w:r>
    </w:p>
    <w:p w14:paraId="6AE04E90" w14:textId="77777777" w:rsidR="00626861" w:rsidRPr="00626861" w:rsidRDefault="00626861" w:rsidP="00626861">
      <w:pPr>
        <w:numPr>
          <w:ilvl w:val="0"/>
          <w:numId w:val="18"/>
        </w:numPr>
        <w:contextualSpacing/>
        <w:rPr>
          <w:sz w:val="22"/>
        </w:rPr>
      </w:pPr>
      <w:r w:rsidRPr="00626861">
        <w:rPr>
          <w:i/>
          <w:sz w:val="22"/>
        </w:rPr>
        <w:t>Creativity and Innovation</w:t>
      </w:r>
      <w:r w:rsidRPr="00626861">
        <w:rPr>
          <w:sz w:val="22"/>
        </w:rPr>
        <w:t xml:space="preserve"> – A working and learning environment that encourages active participation.</w:t>
      </w:r>
    </w:p>
    <w:p w14:paraId="3A32C9C6" w14:textId="77777777" w:rsidR="00626861" w:rsidRPr="00626861" w:rsidRDefault="00626861" w:rsidP="00626861">
      <w:pPr>
        <w:numPr>
          <w:ilvl w:val="0"/>
          <w:numId w:val="18"/>
        </w:numPr>
        <w:contextualSpacing/>
        <w:rPr>
          <w:sz w:val="22"/>
        </w:rPr>
      </w:pPr>
      <w:r w:rsidRPr="00626861">
        <w:rPr>
          <w:i/>
          <w:sz w:val="22"/>
        </w:rPr>
        <w:t>Community Service and Leadership</w:t>
      </w:r>
      <w:r w:rsidRPr="00626861">
        <w:rPr>
          <w:sz w:val="22"/>
        </w:rPr>
        <w:t xml:space="preserve"> – Exemplary professional and community service through research, creative works, and service programs that extend beyond the university environment.</w:t>
      </w:r>
    </w:p>
    <w:p w14:paraId="4973744A" w14:textId="77777777" w:rsidR="00626861" w:rsidRPr="00626861" w:rsidRDefault="00626861" w:rsidP="00626861">
      <w:pPr>
        <w:numPr>
          <w:ilvl w:val="0"/>
          <w:numId w:val="18"/>
        </w:numPr>
        <w:contextualSpacing/>
        <w:rPr>
          <w:sz w:val="22"/>
        </w:rPr>
      </w:pPr>
      <w:r w:rsidRPr="00626861">
        <w:rPr>
          <w:i/>
          <w:sz w:val="22"/>
        </w:rPr>
        <w:lastRenderedPageBreak/>
        <w:t>Pursuit of Excellence</w:t>
      </w:r>
      <w:r w:rsidRPr="00626861">
        <w:rPr>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6D412009" w14:textId="77777777" w:rsidR="00626861" w:rsidRPr="00626861" w:rsidRDefault="00626861" w:rsidP="00626861">
      <w:pPr>
        <w:numPr>
          <w:ilvl w:val="0"/>
          <w:numId w:val="18"/>
        </w:numPr>
        <w:contextualSpacing/>
        <w:rPr>
          <w:sz w:val="22"/>
        </w:rPr>
      </w:pPr>
      <w:r w:rsidRPr="00626861">
        <w:rPr>
          <w:i/>
          <w:sz w:val="22"/>
        </w:rPr>
        <w:t>Public Accountability</w:t>
      </w:r>
      <w:r w:rsidRPr="00626861">
        <w:rPr>
          <w:sz w:val="22"/>
        </w:rPr>
        <w:t xml:space="preserve"> – We strive to do what is honest and ethical even if no one is watching us or compelling us “to do the right thing”.</w:t>
      </w:r>
    </w:p>
    <w:p w14:paraId="7676DB59" w14:textId="77777777" w:rsidR="00626861" w:rsidRPr="00626861" w:rsidRDefault="00626861" w:rsidP="00626861">
      <w:pPr>
        <w:numPr>
          <w:ilvl w:val="0"/>
          <w:numId w:val="18"/>
        </w:numPr>
        <w:contextualSpacing/>
        <w:rPr>
          <w:sz w:val="22"/>
        </w:rPr>
      </w:pPr>
      <w:r w:rsidRPr="00626861">
        <w:rPr>
          <w:i/>
          <w:sz w:val="22"/>
        </w:rPr>
        <w:t>Diversity</w:t>
      </w:r>
      <w:r w:rsidRPr="00626861">
        <w:rPr>
          <w:sz w:val="22"/>
        </w:rPr>
        <w:t xml:space="preserve"> – An environment of mutual respect, appreciation, and tolerance for differing values, beliefs, and backgrounds.</w:t>
      </w:r>
    </w:p>
    <w:p w14:paraId="48C9DCB1" w14:textId="77777777" w:rsidR="00626861" w:rsidRPr="00626861" w:rsidRDefault="00626861" w:rsidP="00626861">
      <w:pPr>
        <w:numPr>
          <w:ilvl w:val="0"/>
          <w:numId w:val="18"/>
        </w:numPr>
        <w:contextualSpacing/>
        <w:rPr>
          <w:sz w:val="22"/>
        </w:rPr>
      </w:pPr>
      <w:r w:rsidRPr="00626861">
        <w:rPr>
          <w:i/>
          <w:sz w:val="22"/>
        </w:rPr>
        <w:t>Academic Integrity</w:t>
      </w:r>
      <w:r w:rsidRPr="00626861">
        <w:rPr>
          <w:sz w:val="22"/>
        </w:rPr>
        <w:t xml:space="preserve"> – Being responsible for your own work ensures that grades are earned honestly.</w:t>
      </w:r>
    </w:p>
    <w:p w14:paraId="032459C8" w14:textId="77777777" w:rsidR="00626861" w:rsidRPr="00626861" w:rsidRDefault="00626861" w:rsidP="00626861">
      <w:pPr>
        <w:rPr>
          <w:i/>
          <w:sz w:val="22"/>
          <w:szCs w:val="22"/>
        </w:rPr>
      </w:pPr>
    </w:p>
    <w:p w14:paraId="40486B64" w14:textId="77777777" w:rsidR="00290E83" w:rsidRDefault="00290E83" w:rsidP="00626861">
      <w:pPr>
        <w:rPr>
          <w:b/>
          <w:sz w:val="22"/>
          <w:szCs w:val="22"/>
        </w:rPr>
      </w:pPr>
    </w:p>
    <w:p w14:paraId="2494FB37" w14:textId="77777777" w:rsidR="00626861" w:rsidRPr="00626861" w:rsidRDefault="00626861" w:rsidP="00626861">
      <w:pPr>
        <w:rPr>
          <w:b/>
          <w:sz w:val="22"/>
          <w:szCs w:val="22"/>
        </w:rPr>
      </w:pPr>
      <w:r w:rsidRPr="00626861">
        <w:rPr>
          <w:b/>
          <w:sz w:val="22"/>
          <w:szCs w:val="22"/>
        </w:rPr>
        <w:t>XVI. Title IX</w:t>
      </w:r>
    </w:p>
    <w:p w14:paraId="0276313F" w14:textId="1990BDD6" w:rsidR="00626861" w:rsidRDefault="00626861" w:rsidP="00626861">
      <w:pPr>
        <w:spacing w:after="150"/>
        <w:rPr>
          <w:color w:val="000000"/>
          <w:sz w:val="22"/>
          <w:szCs w:val="22"/>
        </w:rPr>
      </w:pPr>
      <w:r w:rsidRPr="000C6BED">
        <w:rPr>
          <w:color w:val="000000"/>
          <w:sz w:val="22"/>
          <w:szCs w:val="22"/>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1" w:tgtFrame="_blank" w:history="1">
        <w:r w:rsidRPr="000C6BED">
          <w:rPr>
            <w:color w:val="0000FF" w:themeColor="hyperlink"/>
            <w:sz w:val="22"/>
            <w:szCs w:val="22"/>
            <w:u w:val="single"/>
          </w:rPr>
          <w:t>Title IX violations</w:t>
        </w:r>
      </w:hyperlink>
      <w:r w:rsidRPr="000C6BED">
        <w:rPr>
          <w:color w:val="000000"/>
          <w:sz w:val="22"/>
          <w:szCs w:val="22"/>
        </w:rPr>
        <w:t xml:space="preserve"> are not tolerated by the University. Report any incidents to the Stu</w:t>
      </w:r>
      <w:r w:rsidR="00DC2668">
        <w:rPr>
          <w:color w:val="000000"/>
          <w:sz w:val="22"/>
          <w:szCs w:val="22"/>
        </w:rPr>
        <w:t xml:space="preserve">dent Resolution Center, (806) </w:t>
      </w:r>
      <w:r w:rsidRPr="000C6BED">
        <w:rPr>
          <w:color w:val="000000"/>
          <w:sz w:val="22"/>
          <w:szCs w:val="22"/>
        </w:rPr>
        <w:t xml:space="preserve">742-SAFE (7233) or file a report online at </w:t>
      </w:r>
      <w:hyperlink r:id="rId12" w:tgtFrame="_blank" w:history="1">
        <w:r w:rsidRPr="000C6BED">
          <w:rPr>
            <w:color w:val="0000FF" w:themeColor="hyperlink"/>
            <w:sz w:val="22"/>
            <w:szCs w:val="22"/>
            <w:u w:val="single"/>
          </w:rPr>
          <w:t>titleix.ttu.edu/students</w:t>
        </w:r>
      </w:hyperlink>
      <w:r w:rsidRPr="000C6BED">
        <w:rPr>
          <w:color w:val="000000"/>
          <w:sz w:val="22"/>
          <w:szCs w:val="22"/>
        </w:rPr>
        <w:t xml:space="preserve">. Faculty and staff members at TTU are committed to connecting you to resources on campus. </w:t>
      </w:r>
      <w:r w:rsidRPr="000C6BED">
        <w:rPr>
          <w:color w:val="000000"/>
          <w:sz w:val="22"/>
          <w:szCs w:val="22"/>
        </w:rPr>
        <w:tab/>
        <w:t xml:space="preserve">Some of these available resources are: </w:t>
      </w:r>
      <w:r w:rsidRPr="000C6BED">
        <w:rPr>
          <w:b/>
          <w:bCs/>
          <w:color w:val="000000"/>
          <w:sz w:val="22"/>
          <w:szCs w:val="22"/>
        </w:rPr>
        <w:t xml:space="preserve">TTU Student Counseling Center, </w:t>
      </w:r>
      <w:r w:rsidRPr="000C6BED">
        <w:rPr>
          <w:color w:val="000000"/>
          <w:sz w:val="22"/>
          <w:szCs w:val="22"/>
        </w:rPr>
        <w:t xml:space="preserve">806-742-3674, </w:t>
      </w:r>
      <w:hyperlink r:id="rId13" w:tgtFrame="_blank" w:history="1">
        <w:r w:rsidRPr="000C6BED">
          <w:rPr>
            <w:color w:val="0000FF" w:themeColor="hyperlink"/>
            <w:sz w:val="22"/>
            <w:szCs w:val="22"/>
            <w:u w:val="single"/>
          </w:rPr>
          <w:t>https://www.depts.ttu.edu/scc/</w:t>
        </w:r>
      </w:hyperlink>
      <w:r w:rsidRPr="000C6BED">
        <w:rPr>
          <w:i/>
          <w:iCs/>
          <w:color w:val="0000FF" w:themeColor="hyperlink"/>
          <w:sz w:val="22"/>
          <w:szCs w:val="22"/>
          <w:u w:val="single"/>
        </w:rPr>
        <w:t xml:space="preserve"> (</w:t>
      </w:r>
      <w:r w:rsidRPr="000C6BED">
        <w:rPr>
          <w:i/>
          <w:iCs/>
          <w:color w:val="000000"/>
          <w:sz w:val="22"/>
          <w:szCs w:val="22"/>
        </w:rPr>
        <w:t>Pr</w:t>
      </w:r>
      <w:r w:rsidR="00DC2668">
        <w:rPr>
          <w:i/>
          <w:iCs/>
          <w:color w:val="000000"/>
          <w:sz w:val="22"/>
          <w:szCs w:val="22"/>
        </w:rPr>
        <w:t xml:space="preserve">ovides confidential support on </w:t>
      </w:r>
      <w:r w:rsidRPr="000C6BED">
        <w:rPr>
          <w:i/>
          <w:iCs/>
          <w:color w:val="000000"/>
          <w:sz w:val="22"/>
          <w:szCs w:val="22"/>
        </w:rPr>
        <w:t xml:space="preserve">campus.) </w:t>
      </w:r>
      <w:r w:rsidRPr="000C6BED">
        <w:rPr>
          <w:b/>
          <w:bCs/>
          <w:color w:val="000000"/>
          <w:sz w:val="22"/>
          <w:szCs w:val="22"/>
        </w:rPr>
        <w:t>TTU Student Counseling Center 24-hour Helpline</w:t>
      </w:r>
      <w:r w:rsidRPr="000C6BED">
        <w:rPr>
          <w:color w:val="000000"/>
          <w:sz w:val="22"/>
          <w:szCs w:val="22"/>
        </w:rPr>
        <w:t>,</w:t>
      </w:r>
      <w:r w:rsidRPr="000C6BED">
        <w:rPr>
          <w:i/>
          <w:iCs/>
          <w:color w:val="000000"/>
          <w:sz w:val="22"/>
          <w:szCs w:val="22"/>
        </w:rPr>
        <w:t xml:space="preserve"> </w:t>
      </w:r>
      <w:r w:rsidRPr="000C6BED">
        <w:rPr>
          <w:color w:val="000000"/>
          <w:sz w:val="22"/>
          <w:szCs w:val="22"/>
        </w:rPr>
        <w:t>806-742-5555,</w:t>
      </w:r>
      <w:r w:rsidRPr="000C6BED">
        <w:rPr>
          <w:i/>
          <w:iCs/>
          <w:color w:val="000000"/>
          <w:sz w:val="22"/>
          <w:szCs w:val="22"/>
        </w:rPr>
        <w:t xml:space="preserve"> (Assists</w:t>
      </w:r>
      <w:r w:rsidRPr="000C6BED">
        <w:rPr>
          <w:b/>
          <w:bCs/>
          <w:color w:val="000000"/>
          <w:sz w:val="22"/>
          <w:szCs w:val="22"/>
        </w:rPr>
        <w:t xml:space="preserve"> </w:t>
      </w:r>
      <w:r w:rsidRPr="000C6BED">
        <w:rPr>
          <w:i/>
          <w:iCs/>
          <w:color w:val="000000"/>
          <w:sz w:val="22"/>
          <w:szCs w:val="22"/>
        </w:rPr>
        <w:t>students who are experiencing a mental he</w:t>
      </w:r>
      <w:r w:rsidR="00DC2668">
        <w:rPr>
          <w:i/>
          <w:iCs/>
          <w:color w:val="000000"/>
          <w:sz w:val="22"/>
          <w:szCs w:val="22"/>
        </w:rPr>
        <w:t xml:space="preserve">alth or interpersonal violence </w:t>
      </w:r>
      <w:r w:rsidRPr="000C6BED">
        <w:rPr>
          <w:i/>
          <w:iCs/>
          <w:color w:val="000000"/>
          <w:sz w:val="22"/>
          <w:szCs w:val="22"/>
        </w:rPr>
        <w:t xml:space="preserve">crisis.  If you call the helpline, you will speak with a mental health counselor.) </w:t>
      </w:r>
      <w:r w:rsidRPr="000C6BED">
        <w:rPr>
          <w:b/>
          <w:bCs/>
          <w:color w:val="000000"/>
          <w:sz w:val="22"/>
          <w:szCs w:val="22"/>
        </w:rPr>
        <w:t>Voice of Hope Lubbock Rape Crisis Center</w:t>
      </w:r>
      <w:r w:rsidRPr="000C6BED">
        <w:rPr>
          <w:color w:val="000000"/>
          <w:sz w:val="22"/>
          <w:szCs w:val="22"/>
        </w:rPr>
        <w:t xml:space="preserve">, 806-763-7273, </w:t>
      </w:r>
      <w:hyperlink r:id="rId14" w:tgtFrame="_blank" w:history="1">
        <w:r w:rsidRPr="000C6BED">
          <w:rPr>
            <w:color w:val="0000FF" w:themeColor="hyperlink"/>
            <w:sz w:val="22"/>
            <w:szCs w:val="22"/>
            <w:u w:val="single"/>
          </w:rPr>
          <w:t>voiceofhopelubbock.org</w:t>
        </w:r>
      </w:hyperlink>
      <w:r w:rsidRPr="000C6BED">
        <w:rPr>
          <w:color w:val="0000FF" w:themeColor="hyperlink"/>
          <w:sz w:val="22"/>
          <w:szCs w:val="22"/>
          <w:u w:val="single"/>
        </w:rPr>
        <w:t xml:space="preserve"> </w:t>
      </w:r>
      <w:r w:rsidRPr="000C6BED">
        <w:rPr>
          <w:i/>
          <w:iCs/>
          <w:color w:val="0000FF" w:themeColor="hyperlink"/>
          <w:sz w:val="22"/>
          <w:szCs w:val="22"/>
          <w:u w:val="single"/>
        </w:rPr>
        <w:t>(</w:t>
      </w:r>
      <w:r w:rsidRPr="000C6BED">
        <w:rPr>
          <w:i/>
          <w:iCs/>
          <w:color w:val="000000"/>
          <w:sz w:val="22"/>
          <w:szCs w:val="22"/>
        </w:rPr>
        <w:t xml:space="preserve">24-hour hotline that provides support for survivors of sexual violence.) </w:t>
      </w:r>
      <w:r w:rsidRPr="000C6BED">
        <w:rPr>
          <w:b/>
          <w:bCs/>
          <w:color w:val="000000"/>
          <w:sz w:val="22"/>
          <w:szCs w:val="22"/>
        </w:rPr>
        <w:t>The Risk, Intervention, Safety and Education (RISE) Office</w:t>
      </w:r>
      <w:r w:rsidR="00DC2668">
        <w:rPr>
          <w:color w:val="000000"/>
          <w:sz w:val="22"/>
          <w:szCs w:val="22"/>
        </w:rPr>
        <w:t xml:space="preserve">, </w:t>
      </w:r>
      <w:r w:rsidRPr="000C6BED">
        <w:rPr>
          <w:color w:val="000000"/>
          <w:sz w:val="22"/>
          <w:szCs w:val="22"/>
        </w:rPr>
        <w:t xml:space="preserve">806-742-2110, </w:t>
      </w:r>
      <w:hyperlink r:id="rId15" w:tgtFrame="_blank" w:history="1">
        <w:r w:rsidRPr="000C6BED">
          <w:rPr>
            <w:color w:val="0000FF" w:themeColor="hyperlink"/>
            <w:sz w:val="22"/>
            <w:szCs w:val="22"/>
            <w:u w:val="single"/>
          </w:rPr>
          <w:t>rise.ttu.edu</w:t>
        </w:r>
      </w:hyperlink>
      <w:r w:rsidRPr="000C6BED">
        <w:rPr>
          <w:color w:val="0000FF" w:themeColor="hyperlink"/>
          <w:sz w:val="22"/>
          <w:szCs w:val="22"/>
          <w:u w:val="single"/>
        </w:rPr>
        <w:t xml:space="preserve"> </w:t>
      </w:r>
      <w:r w:rsidRPr="000C6BED">
        <w:rPr>
          <w:i/>
          <w:iCs/>
          <w:color w:val="0000FF" w:themeColor="hyperlink"/>
          <w:sz w:val="22"/>
          <w:szCs w:val="22"/>
          <w:u w:val="single"/>
        </w:rPr>
        <w:t>(</w:t>
      </w:r>
      <w:r w:rsidRPr="000C6BED">
        <w:rPr>
          <w:i/>
          <w:iCs/>
          <w:color w:val="000000"/>
          <w:sz w:val="22"/>
          <w:szCs w:val="22"/>
        </w:rPr>
        <w:t>Provides a range of</w:t>
      </w:r>
      <w:r w:rsidR="00DC2668">
        <w:rPr>
          <w:i/>
          <w:iCs/>
          <w:color w:val="000000"/>
          <w:sz w:val="22"/>
          <w:szCs w:val="22"/>
        </w:rPr>
        <w:t xml:space="preserve"> resources and support options </w:t>
      </w:r>
      <w:r w:rsidRPr="000C6BED">
        <w:rPr>
          <w:i/>
          <w:iCs/>
          <w:color w:val="000000"/>
          <w:sz w:val="22"/>
          <w:szCs w:val="22"/>
        </w:rPr>
        <w:t xml:space="preserve">focused on prevention education and student wellness.) </w:t>
      </w:r>
      <w:r w:rsidRPr="000C6BED">
        <w:rPr>
          <w:b/>
          <w:bCs/>
          <w:color w:val="000000"/>
          <w:sz w:val="22"/>
          <w:szCs w:val="22"/>
        </w:rPr>
        <w:t>Texas Tech Police Department</w:t>
      </w:r>
      <w:r w:rsidRPr="000C6BED">
        <w:rPr>
          <w:color w:val="000000"/>
          <w:sz w:val="22"/>
          <w:szCs w:val="22"/>
        </w:rPr>
        <w:t xml:space="preserve">, 806-742-3931, </w:t>
      </w:r>
      <w:hyperlink r:id="rId16" w:tgtFrame="_blank" w:history="1">
        <w:r w:rsidRPr="000C6BED">
          <w:rPr>
            <w:color w:val="0000FF" w:themeColor="hyperlink"/>
            <w:sz w:val="22"/>
            <w:szCs w:val="22"/>
            <w:u w:val="single"/>
          </w:rPr>
          <w:t>http://www.depts.ttu.edu/ttpd/</w:t>
        </w:r>
      </w:hyperlink>
      <w:r w:rsidRPr="000C6BED">
        <w:rPr>
          <w:color w:val="0000FF" w:themeColor="hyperlink"/>
          <w:sz w:val="22"/>
          <w:szCs w:val="22"/>
          <w:u w:val="single"/>
        </w:rPr>
        <w:t xml:space="preserve"> </w:t>
      </w:r>
      <w:r w:rsidRPr="000C6BED">
        <w:rPr>
          <w:i/>
          <w:iCs/>
          <w:color w:val="000000"/>
          <w:sz w:val="22"/>
          <w:szCs w:val="22"/>
        </w:rPr>
        <w:t>(To report criminal activity that occurs on or near Texas Tech campus</w:t>
      </w:r>
      <w:r w:rsidRPr="000C6BED">
        <w:rPr>
          <w:color w:val="000000"/>
          <w:sz w:val="22"/>
          <w:szCs w:val="22"/>
        </w:rPr>
        <w:t>.)</w:t>
      </w:r>
    </w:p>
    <w:p w14:paraId="28E2CFB6" w14:textId="77777777" w:rsidR="00042C13" w:rsidRPr="00570A0A" w:rsidRDefault="00042C13" w:rsidP="00042C13">
      <w:pPr>
        <w:ind w:left="720"/>
        <w:rPr>
          <w:rFonts w:eastAsia="PMingLiU"/>
          <w:lang w:val="en" w:bidi="en-US"/>
        </w:rPr>
      </w:pPr>
      <w:r w:rsidRPr="00570A0A">
        <w:rPr>
          <w:rFonts w:eastAsia="PMingLiU"/>
          <w:lang w:val="en" w:bidi="en-US"/>
        </w:rPr>
        <w:t>“Confidentiality: We counselors occasionally need to explore our personal identities and</w:t>
      </w:r>
      <w:r>
        <w:rPr>
          <w:rFonts w:eastAsia="PMingLiU"/>
          <w:lang w:val="en" w:bidi="en-US"/>
        </w:rPr>
        <w:t xml:space="preserve"> </w:t>
      </w:r>
      <w:r w:rsidRPr="00570A0A">
        <w:rPr>
          <w:rFonts w:eastAsia="PMingLiU"/>
          <w:lang w:val="en" w:bidi="en-US"/>
        </w:rPr>
        <w:t>experiences as they apply to our work with clients. As a professor, I work to honor student</w:t>
      </w:r>
      <w:r>
        <w:rPr>
          <w:rFonts w:eastAsia="PMingLiU"/>
          <w:lang w:val="en" w:bidi="en-US"/>
        </w:rPr>
        <w:t xml:space="preserve"> </w:t>
      </w:r>
      <w:r w:rsidRPr="00570A0A">
        <w:rPr>
          <w:rFonts w:eastAsia="PMingLiU"/>
          <w:lang w:val="en" w:bidi="en-US"/>
        </w:rPr>
        <w:t>privacy at all times. There are exceptions to my ability to do so, however, including</w:t>
      </w:r>
      <w:r>
        <w:rPr>
          <w:rFonts w:eastAsia="PMingLiU"/>
          <w:lang w:val="en" w:bidi="en-US"/>
        </w:rPr>
        <w:t xml:space="preserve"> </w:t>
      </w:r>
      <w:r w:rsidRPr="00570A0A">
        <w:rPr>
          <w:rFonts w:eastAsia="PMingLiU"/>
          <w:lang w:val="en" w:bidi="en-US"/>
        </w:rPr>
        <w:t>disclosures of imminent risk of harm to self or others and experiences with gender-based</w:t>
      </w:r>
      <w:r>
        <w:rPr>
          <w:rFonts w:eastAsia="PMingLiU"/>
          <w:lang w:val="en" w:bidi="en-US"/>
        </w:rPr>
        <w:t xml:space="preserve"> </w:t>
      </w:r>
      <w:r w:rsidRPr="00570A0A">
        <w:rPr>
          <w:rFonts w:eastAsia="PMingLiU"/>
          <w:lang w:val="en" w:bidi="en-US"/>
        </w:rPr>
        <w:t>discrimination, sexual harassment, and sexual violence. In those cases, I may be required</w:t>
      </w:r>
      <w:r>
        <w:rPr>
          <w:rFonts w:eastAsia="PMingLiU"/>
          <w:lang w:val="en" w:bidi="en-US"/>
        </w:rPr>
        <w:t xml:space="preserve"> </w:t>
      </w:r>
      <w:r w:rsidRPr="00570A0A">
        <w:rPr>
          <w:rFonts w:eastAsia="PMingLiU"/>
          <w:lang w:val="en" w:bidi="en-US"/>
        </w:rPr>
        <w:t>to share your disclosure with others. If you have any questions about this requirement,</w:t>
      </w:r>
      <w:r>
        <w:rPr>
          <w:rFonts w:eastAsia="PMingLiU"/>
          <w:lang w:val="en" w:bidi="en-US"/>
        </w:rPr>
        <w:t xml:space="preserve"> </w:t>
      </w:r>
      <w:r w:rsidRPr="00570A0A">
        <w:rPr>
          <w:rFonts w:eastAsia="PMingLiU"/>
          <w:lang w:val="en" w:bidi="en-US"/>
        </w:rPr>
        <w:t>do not hesitate to ask. You can find more information about campus resources that are</w:t>
      </w:r>
      <w:r>
        <w:rPr>
          <w:rFonts w:eastAsia="PMingLiU"/>
          <w:lang w:val="en" w:bidi="en-US"/>
        </w:rPr>
        <w:t xml:space="preserve"> </w:t>
      </w:r>
      <w:r w:rsidRPr="00570A0A">
        <w:rPr>
          <w:rFonts w:eastAsia="PMingLiU"/>
          <w:lang w:val="en" w:bidi="en-US"/>
        </w:rPr>
        <w:t>confidential and the university policy” link provided above (Welfare et al., 2017, p. 205).</w:t>
      </w:r>
    </w:p>
    <w:p w14:paraId="6A03A521" w14:textId="77777777" w:rsidR="00042C13" w:rsidRPr="000C6BED" w:rsidRDefault="00042C13" w:rsidP="00626861">
      <w:pPr>
        <w:spacing w:after="150"/>
        <w:rPr>
          <w:color w:val="000000"/>
          <w:sz w:val="22"/>
          <w:szCs w:val="22"/>
        </w:rPr>
      </w:pPr>
    </w:p>
    <w:p w14:paraId="0B4BF437" w14:textId="77777777" w:rsidR="00626861" w:rsidRPr="00626861" w:rsidRDefault="00626861" w:rsidP="00626861">
      <w:pPr>
        <w:rPr>
          <w:b/>
          <w:sz w:val="22"/>
          <w:szCs w:val="22"/>
        </w:rPr>
      </w:pPr>
      <w:r w:rsidRPr="00626861">
        <w:rPr>
          <w:b/>
          <w:sz w:val="22"/>
          <w:szCs w:val="22"/>
        </w:rPr>
        <w:t>XVII. Resources for Safe Campus</w:t>
      </w:r>
    </w:p>
    <w:p w14:paraId="7BE4898B" w14:textId="77777777" w:rsidR="00626861" w:rsidRPr="00626861" w:rsidRDefault="00626861" w:rsidP="00626861">
      <w:pPr>
        <w:ind w:left="720"/>
        <w:rPr>
          <w:sz w:val="22"/>
        </w:rPr>
      </w:pPr>
      <w:r w:rsidRPr="00626861">
        <w:rPr>
          <w:sz w:val="22"/>
        </w:rPr>
        <w:t>Safety is important at Texas Tech. There is an Emergency system across the campus that allows contact with the Campus Police. One is on 18</w:t>
      </w:r>
      <w:r w:rsidRPr="00626861">
        <w:rPr>
          <w:sz w:val="22"/>
          <w:vertAlign w:val="superscript"/>
        </w:rPr>
        <w:t>th</w:t>
      </w:r>
      <w:r w:rsidRPr="00626861">
        <w:rPr>
          <w:sz w:val="22"/>
        </w:rPr>
        <w:t xml:space="preserve"> Street between the Education Building and the Parking Garage. Other resources, including student safety, disability resources, student conduct, and student health services, can be found at </w:t>
      </w:r>
      <w:hyperlink r:id="rId17" w:history="1">
        <w:r w:rsidRPr="00626861">
          <w:rPr>
            <w:color w:val="0000FF" w:themeColor="hyperlink"/>
            <w:sz w:val="22"/>
            <w:u w:val="single"/>
          </w:rPr>
          <w:t>http://www.depts.ttu.edu/dos/bit/available-resources.php</w:t>
        </w:r>
      </w:hyperlink>
      <w:r w:rsidRPr="00626861">
        <w:rPr>
          <w:sz w:val="22"/>
        </w:rPr>
        <w:t xml:space="preserve"> </w:t>
      </w:r>
    </w:p>
    <w:p w14:paraId="097D86BC" w14:textId="77777777" w:rsidR="00626861" w:rsidRDefault="00626861" w:rsidP="000A3537">
      <w:pPr>
        <w:ind w:left="720"/>
      </w:pPr>
    </w:p>
    <w:p w14:paraId="60CF83DF" w14:textId="77777777" w:rsidR="00DC2668" w:rsidRDefault="00DC2668" w:rsidP="000A3537">
      <w:pPr>
        <w:ind w:left="720"/>
      </w:pPr>
    </w:p>
    <w:p w14:paraId="1402E6A5" w14:textId="77777777" w:rsidR="00DC2668" w:rsidRDefault="00DC2668" w:rsidP="000A3537">
      <w:pPr>
        <w:ind w:left="720"/>
      </w:pPr>
    </w:p>
    <w:p w14:paraId="2FA69E8F" w14:textId="77777777" w:rsidR="00626861" w:rsidRDefault="00626861" w:rsidP="000A3537">
      <w:pPr>
        <w:ind w:left="720"/>
      </w:pPr>
    </w:p>
    <w:p w14:paraId="261D99A2" w14:textId="77777777" w:rsidR="000A3537" w:rsidRPr="00626861" w:rsidRDefault="00626861" w:rsidP="00626861">
      <w:pPr>
        <w:rPr>
          <w:b/>
        </w:rPr>
      </w:pPr>
      <w:r w:rsidRPr="00626861">
        <w:rPr>
          <w:b/>
        </w:rPr>
        <w:t xml:space="preserve">XVIII. </w:t>
      </w:r>
      <w:r w:rsidR="000A3537" w:rsidRPr="00626861">
        <w:rPr>
          <w:b/>
        </w:rPr>
        <w:t>References</w:t>
      </w:r>
    </w:p>
    <w:p w14:paraId="589BB2D8" w14:textId="77777777" w:rsidR="00D44184" w:rsidRDefault="00D44184" w:rsidP="00D44184">
      <w:pPr>
        <w:tabs>
          <w:tab w:val="center" w:pos="3672"/>
          <w:tab w:val="left" w:pos="4320"/>
          <w:tab w:val="left" w:pos="5040"/>
          <w:tab w:val="left" w:pos="5760"/>
          <w:tab w:val="left" w:pos="6480"/>
          <w:tab w:val="left" w:pos="7200"/>
        </w:tabs>
        <w:rPr>
          <w:sz w:val="22"/>
        </w:rPr>
      </w:pPr>
    </w:p>
    <w:p w14:paraId="6828DDE3"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Adams, H. E. (1984). The pernicious effects of theoretical orientations in clinical psychology. </w:t>
      </w:r>
      <w:r>
        <w:rPr>
          <w:i/>
          <w:sz w:val="22"/>
          <w:szCs w:val="22"/>
        </w:rPr>
        <w:t>The Clinical Psychologist</w:t>
      </w:r>
      <w:r>
        <w:rPr>
          <w:sz w:val="22"/>
          <w:szCs w:val="22"/>
        </w:rPr>
        <w:t xml:space="preserve">, </w:t>
      </w:r>
      <w:r>
        <w:rPr>
          <w:i/>
          <w:sz w:val="22"/>
          <w:szCs w:val="22"/>
        </w:rPr>
        <w:t>37</w:t>
      </w:r>
      <w:r>
        <w:rPr>
          <w:sz w:val="22"/>
          <w:szCs w:val="22"/>
        </w:rPr>
        <w:t>, 90 - 93.</w:t>
      </w:r>
    </w:p>
    <w:p w14:paraId="02D52A01"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Arkowitz</w:t>
      </w:r>
      <w:proofErr w:type="spellEnd"/>
      <w:r>
        <w:rPr>
          <w:sz w:val="22"/>
          <w:szCs w:val="22"/>
        </w:rPr>
        <w:t xml:space="preserve">, H. (1989). The role of theory in psychotherapy integration. </w:t>
      </w:r>
      <w:r>
        <w:rPr>
          <w:i/>
          <w:sz w:val="22"/>
          <w:szCs w:val="22"/>
        </w:rPr>
        <w:t>Journal of Integrative and Eclectic Psychotherapy</w:t>
      </w:r>
      <w:r>
        <w:rPr>
          <w:sz w:val="22"/>
          <w:szCs w:val="22"/>
        </w:rPr>
        <w:t xml:space="preserve">, </w:t>
      </w:r>
      <w:r>
        <w:rPr>
          <w:i/>
          <w:sz w:val="22"/>
          <w:szCs w:val="22"/>
        </w:rPr>
        <w:t>8</w:t>
      </w:r>
      <w:r>
        <w:rPr>
          <w:sz w:val="22"/>
          <w:szCs w:val="22"/>
        </w:rPr>
        <w:t>, 8 - 16.</w:t>
      </w:r>
    </w:p>
    <w:p w14:paraId="46B9285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Balch, W. R. (1983). The use of role-playing in a classroom demonstration of client-centered therapy.  </w:t>
      </w:r>
      <w:r>
        <w:rPr>
          <w:i/>
          <w:sz w:val="22"/>
          <w:szCs w:val="22"/>
        </w:rPr>
        <w:t>Teaching of Psychology</w:t>
      </w:r>
      <w:r>
        <w:rPr>
          <w:sz w:val="22"/>
          <w:szCs w:val="22"/>
        </w:rPr>
        <w:t xml:space="preserve">, </w:t>
      </w:r>
      <w:r>
        <w:rPr>
          <w:i/>
          <w:sz w:val="22"/>
          <w:szCs w:val="22"/>
        </w:rPr>
        <w:t>10</w:t>
      </w:r>
      <w:r>
        <w:rPr>
          <w:sz w:val="22"/>
          <w:szCs w:val="22"/>
        </w:rPr>
        <w:t>, 173 - 174.</w:t>
      </w:r>
    </w:p>
    <w:p w14:paraId="484DE32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Bear, G. (1992). A Freudian slip? </w:t>
      </w:r>
      <w:r>
        <w:rPr>
          <w:i/>
          <w:sz w:val="22"/>
          <w:szCs w:val="22"/>
        </w:rPr>
        <w:t>Teaching of Psychology</w:t>
      </w:r>
      <w:r>
        <w:rPr>
          <w:sz w:val="22"/>
          <w:szCs w:val="22"/>
        </w:rPr>
        <w:t xml:space="preserve">, </w:t>
      </w:r>
      <w:r>
        <w:rPr>
          <w:i/>
          <w:sz w:val="22"/>
          <w:szCs w:val="22"/>
        </w:rPr>
        <w:t>19</w:t>
      </w:r>
      <w:r>
        <w:rPr>
          <w:sz w:val="22"/>
          <w:szCs w:val="22"/>
        </w:rPr>
        <w:t>, 174 - 175.</w:t>
      </w:r>
    </w:p>
    <w:p w14:paraId="6F114E6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Beck, A. T., Rush, A. J., Shaw, B. F., &amp; Emory, G. (1979). </w:t>
      </w:r>
      <w:r>
        <w:rPr>
          <w:i/>
          <w:sz w:val="22"/>
          <w:szCs w:val="22"/>
        </w:rPr>
        <w:t>Cognitive therapy of depression</w:t>
      </w:r>
      <w:r>
        <w:rPr>
          <w:sz w:val="22"/>
          <w:szCs w:val="22"/>
        </w:rPr>
        <w:t>. New York: Guilford.</w:t>
      </w:r>
    </w:p>
    <w:p w14:paraId="05FA88F6"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Beitman</w:t>
      </w:r>
      <w:proofErr w:type="spellEnd"/>
      <w:r>
        <w:rPr>
          <w:sz w:val="22"/>
          <w:szCs w:val="22"/>
        </w:rPr>
        <w:t xml:space="preserve">, B. D. (1989). Why I am an integrationist (not an eclectic). </w:t>
      </w:r>
      <w:r>
        <w:rPr>
          <w:i/>
          <w:sz w:val="22"/>
          <w:szCs w:val="22"/>
        </w:rPr>
        <w:t>British Journal of Guidance and Counseling</w:t>
      </w:r>
      <w:r>
        <w:rPr>
          <w:sz w:val="22"/>
          <w:szCs w:val="22"/>
        </w:rPr>
        <w:t xml:space="preserve">, </w:t>
      </w:r>
      <w:r>
        <w:rPr>
          <w:i/>
          <w:sz w:val="22"/>
          <w:szCs w:val="22"/>
        </w:rPr>
        <w:t>17</w:t>
      </w:r>
      <w:r>
        <w:rPr>
          <w:sz w:val="22"/>
          <w:szCs w:val="22"/>
        </w:rPr>
        <w:t>, 259 - 273.</w:t>
      </w:r>
    </w:p>
    <w:p w14:paraId="7765056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Berne, E. (1964). </w:t>
      </w:r>
      <w:r>
        <w:rPr>
          <w:i/>
          <w:sz w:val="22"/>
          <w:szCs w:val="22"/>
        </w:rPr>
        <w:t>Games people play</w:t>
      </w:r>
      <w:r>
        <w:rPr>
          <w:sz w:val="22"/>
          <w:szCs w:val="22"/>
        </w:rPr>
        <w:t>.  New York: Grove Press.</w:t>
      </w:r>
    </w:p>
    <w:p w14:paraId="798E3269"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Beutler</w:t>
      </w:r>
      <w:proofErr w:type="spellEnd"/>
      <w:r>
        <w:rPr>
          <w:sz w:val="22"/>
          <w:szCs w:val="22"/>
        </w:rPr>
        <w:t xml:space="preserve">, L. E. (1989). The misplaced role of theory in psychotherapy integration. </w:t>
      </w:r>
      <w:r>
        <w:rPr>
          <w:i/>
          <w:sz w:val="22"/>
          <w:szCs w:val="22"/>
        </w:rPr>
        <w:t>Journal of Integrative and Eclectic Psychotherapy</w:t>
      </w:r>
      <w:r>
        <w:rPr>
          <w:sz w:val="22"/>
          <w:szCs w:val="22"/>
        </w:rPr>
        <w:t xml:space="preserve">, </w:t>
      </w:r>
      <w:r>
        <w:rPr>
          <w:i/>
          <w:sz w:val="22"/>
          <w:szCs w:val="22"/>
        </w:rPr>
        <w:t>8</w:t>
      </w:r>
      <w:r>
        <w:rPr>
          <w:sz w:val="22"/>
          <w:szCs w:val="22"/>
        </w:rPr>
        <w:t>, 17 - 22.</w:t>
      </w:r>
    </w:p>
    <w:p w14:paraId="5F30E43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Biswanger</w:t>
      </w:r>
      <w:proofErr w:type="spellEnd"/>
      <w:r>
        <w:rPr>
          <w:sz w:val="22"/>
          <w:szCs w:val="22"/>
        </w:rPr>
        <w:t xml:space="preserve">, L. (1958). The case of Ellen West. In R. May &amp; H. Ellenberger (Eds.), </w:t>
      </w:r>
      <w:r>
        <w:rPr>
          <w:i/>
          <w:sz w:val="22"/>
          <w:szCs w:val="22"/>
        </w:rPr>
        <w:t>Existence</w:t>
      </w:r>
      <w:r>
        <w:rPr>
          <w:sz w:val="22"/>
          <w:szCs w:val="22"/>
        </w:rPr>
        <w:t>. New York: Basic.</w:t>
      </w:r>
    </w:p>
    <w:p w14:paraId="71B139B2"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Bogart, C. J. (1999). A feminist approach to teaching theory </w:t>
      </w:r>
      <w:proofErr w:type="gramStart"/>
      <w:r>
        <w:rPr>
          <w:sz w:val="22"/>
          <w:szCs w:val="22"/>
        </w:rPr>
        <w:t>use</w:t>
      </w:r>
      <w:proofErr w:type="gramEnd"/>
      <w:r>
        <w:rPr>
          <w:sz w:val="22"/>
          <w:szCs w:val="22"/>
        </w:rPr>
        <w:t xml:space="preserve"> to counseling psychology graduate students. </w:t>
      </w:r>
      <w:r>
        <w:rPr>
          <w:i/>
          <w:sz w:val="22"/>
          <w:szCs w:val="22"/>
        </w:rPr>
        <w:t xml:space="preserve">Teaching of Psychology, 26, </w:t>
      </w:r>
      <w:r>
        <w:rPr>
          <w:sz w:val="22"/>
          <w:szCs w:val="22"/>
        </w:rPr>
        <w:t>46 - 47.</w:t>
      </w:r>
    </w:p>
    <w:p w14:paraId="36FF68B0" w14:textId="77777777" w:rsidR="00D44184" w:rsidRDefault="00D44184" w:rsidP="00D44184">
      <w:pPr>
        <w:tabs>
          <w:tab w:val="left" w:pos="-1440"/>
          <w:tab w:val="left" w:pos="-720"/>
          <w:tab w:val="left" w:pos="0"/>
          <w:tab w:val="left" w:pos="198"/>
          <w:tab w:val="left" w:pos="540"/>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Bowen, M. (1978). </w:t>
      </w:r>
      <w:r>
        <w:rPr>
          <w:i/>
          <w:sz w:val="22"/>
          <w:szCs w:val="22"/>
        </w:rPr>
        <w:t>Family therapy and clinical practice</w:t>
      </w:r>
      <w:r>
        <w:rPr>
          <w:sz w:val="22"/>
          <w:szCs w:val="22"/>
        </w:rPr>
        <w:t>. New York: Jason Aronson.</w:t>
      </w:r>
    </w:p>
    <w:p w14:paraId="7F5FE7B3" w14:textId="77777777" w:rsidR="00D44184" w:rsidRDefault="00D44184" w:rsidP="00D44184">
      <w:pPr>
        <w:tabs>
          <w:tab w:val="left" w:pos="-1080"/>
          <w:tab w:val="left" w:pos="-720"/>
          <w:tab w:val="left" w:pos="0"/>
          <w:tab w:val="left" w:pos="540"/>
          <w:tab w:val="left" w:pos="1440"/>
        </w:tabs>
        <w:ind w:left="360" w:hanging="360"/>
        <w:jc w:val="both"/>
        <w:rPr>
          <w:sz w:val="22"/>
          <w:szCs w:val="22"/>
        </w:rPr>
      </w:pPr>
      <w:r>
        <w:rPr>
          <w:sz w:val="22"/>
          <w:szCs w:val="22"/>
        </w:rPr>
        <w:t xml:space="preserve">Bronstein, P., &amp; </w:t>
      </w:r>
      <w:proofErr w:type="spellStart"/>
      <w:r>
        <w:rPr>
          <w:sz w:val="22"/>
          <w:szCs w:val="22"/>
        </w:rPr>
        <w:t>Quina</w:t>
      </w:r>
      <w:proofErr w:type="spellEnd"/>
      <w:r>
        <w:rPr>
          <w:sz w:val="22"/>
          <w:szCs w:val="22"/>
        </w:rPr>
        <w:t xml:space="preserve">, K. (2003). </w:t>
      </w:r>
      <w:r>
        <w:rPr>
          <w:i/>
          <w:sz w:val="22"/>
          <w:szCs w:val="22"/>
        </w:rPr>
        <w:t xml:space="preserve">Teaching gender and multicultural awareness: Resources for the psychology classroom. </w:t>
      </w:r>
      <w:r>
        <w:rPr>
          <w:sz w:val="22"/>
          <w:szCs w:val="22"/>
        </w:rPr>
        <w:t xml:space="preserve">Washington, DC: American Psychological Association. </w:t>
      </w:r>
    </w:p>
    <w:p w14:paraId="1D48ADF9" w14:textId="77777777" w:rsidR="00D44184" w:rsidRDefault="00D44184" w:rsidP="00D44184">
      <w:pPr>
        <w:tabs>
          <w:tab w:val="left" w:pos="-1440"/>
          <w:tab w:val="left" w:pos="-720"/>
          <w:tab w:val="left" w:pos="0"/>
          <w:tab w:val="left" w:pos="198"/>
          <w:tab w:val="left" w:pos="450"/>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Buckley, P. (1989). Fifty years after Freud: Dora, the Rat Man, and the Wolf-Man. </w:t>
      </w:r>
      <w:r>
        <w:rPr>
          <w:i/>
          <w:sz w:val="22"/>
          <w:szCs w:val="22"/>
        </w:rPr>
        <w:t xml:space="preserve">American Journal of Psychiatry, 146, </w:t>
      </w:r>
      <w:r>
        <w:rPr>
          <w:sz w:val="22"/>
          <w:szCs w:val="22"/>
        </w:rPr>
        <w:t>1394 - 1403.</w:t>
      </w:r>
    </w:p>
    <w:p w14:paraId="0846EB53" w14:textId="77777777" w:rsidR="00D44184" w:rsidRDefault="00D44184" w:rsidP="00D44184">
      <w:pPr>
        <w:tabs>
          <w:tab w:val="left" w:pos="450"/>
        </w:tabs>
        <w:ind w:left="360" w:hanging="360"/>
        <w:jc w:val="both"/>
        <w:rPr>
          <w:sz w:val="22"/>
          <w:szCs w:val="22"/>
        </w:rPr>
      </w:pPr>
      <w:r>
        <w:rPr>
          <w:sz w:val="22"/>
          <w:szCs w:val="22"/>
        </w:rPr>
        <w:t xml:space="preserve">Burke, T. L. (2002, Winter). You only teach Jung once: Why not make it memorable? </w:t>
      </w:r>
      <w:r>
        <w:rPr>
          <w:i/>
          <w:sz w:val="22"/>
          <w:szCs w:val="22"/>
        </w:rPr>
        <w:t xml:space="preserve">Psychology Teacher Network, 12, </w:t>
      </w:r>
      <w:r>
        <w:rPr>
          <w:sz w:val="22"/>
          <w:szCs w:val="22"/>
        </w:rPr>
        <w:t>2-6.</w:t>
      </w:r>
    </w:p>
    <w:p w14:paraId="23BE75AB" w14:textId="77777777" w:rsidR="00D44184" w:rsidRDefault="00D44184" w:rsidP="00D44184">
      <w:pPr>
        <w:tabs>
          <w:tab w:val="left" w:pos="-1440"/>
          <w:tab w:val="left" w:pos="-720"/>
          <w:tab w:val="left" w:pos="0"/>
          <w:tab w:val="left" w:pos="198"/>
          <w:tab w:val="left" w:pos="450"/>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Campbell, L., White, J., &amp; Stewart, A. (1991). The relationship of psychological birth order to actual birth order. </w:t>
      </w:r>
      <w:r>
        <w:rPr>
          <w:i/>
          <w:sz w:val="22"/>
          <w:szCs w:val="22"/>
        </w:rPr>
        <w:t>Individual Psychology</w:t>
      </w:r>
      <w:r>
        <w:rPr>
          <w:sz w:val="22"/>
          <w:szCs w:val="22"/>
        </w:rPr>
        <w:t xml:space="preserve">, </w:t>
      </w:r>
      <w:r>
        <w:rPr>
          <w:i/>
          <w:sz w:val="22"/>
          <w:szCs w:val="22"/>
        </w:rPr>
        <w:t>47</w:t>
      </w:r>
      <w:r>
        <w:rPr>
          <w:sz w:val="22"/>
          <w:szCs w:val="22"/>
        </w:rPr>
        <w:t>, 382 - 391.</w:t>
      </w:r>
    </w:p>
    <w:p w14:paraId="5CB4E288" w14:textId="77777777" w:rsidR="00D44184" w:rsidRDefault="00D44184" w:rsidP="00D44184">
      <w:pPr>
        <w:ind w:left="342" w:hanging="342"/>
        <w:jc w:val="both"/>
        <w:rPr>
          <w:sz w:val="22"/>
          <w:szCs w:val="22"/>
        </w:rPr>
      </w:pPr>
      <w:r>
        <w:rPr>
          <w:sz w:val="22"/>
          <w:szCs w:val="22"/>
        </w:rPr>
        <w:t xml:space="preserve">Cappas, N. M., Andres-Hyman, R., &amp; Davidson, L. (2005). What psychotherapists can begin to learn from neuroscience: Seven principles of a brain-based psychotherapy. </w:t>
      </w:r>
      <w:r>
        <w:rPr>
          <w:i/>
          <w:sz w:val="22"/>
          <w:szCs w:val="22"/>
        </w:rPr>
        <w:t xml:space="preserve">Psychotherapy, 42, </w:t>
      </w:r>
      <w:r>
        <w:rPr>
          <w:sz w:val="22"/>
          <w:szCs w:val="22"/>
        </w:rPr>
        <w:t>374-383.</w:t>
      </w:r>
    </w:p>
    <w:p w14:paraId="22636B3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Carlson, J. F. (1992). From Metropolis to Never-neverland: Analyzing fictional characters in a personality theory course. </w:t>
      </w:r>
      <w:r>
        <w:rPr>
          <w:i/>
          <w:sz w:val="22"/>
          <w:szCs w:val="22"/>
        </w:rPr>
        <w:t>Teaching of Psychology</w:t>
      </w:r>
      <w:r>
        <w:rPr>
          <w:sz w:val="22"/>
          <w:szCs w:val="22"/>
        </w:rPr>
        <w:t xml:space="preserve">, </w:t>
      </w:r>
      <w:r>
        <w:rPr>
          <w:i/>
          <w:sz w:val="22"/>
          <w:szCs w:val="22"/>
        </w:rPr>
        <w:t>19</w:t>
      </w:r>
      <w:r>
        <w:rPr>
          <w:sz w:val="22"/>
          <w:szCs w:val="22"/>
        </w:rPr>
        <w:t>, 153 - 155.</w:t>
      </w:r>
    </w:p>
    <w:p w14:paraId="5B145DA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Chodorow, N. J. (1989). </w:t>
      </w:r>
      <w:r>
        <w:rPr>
          <w:i/>
          <w:sz w:val="22"/>
          <w:szCs w:val="22"/>
        </w:rPr>
        <w:t>Feminism and psychoanalytic theory</w:t>
      </w:r>
      <w:r>
        <w:rPr>
          <w:sz w:val="22"/>
          <w:szCs w:val="22"/>
        </w:rPr>
        <w:t>. New Haven: Yale University Press.</w:t>
      </w:r>
    </w:p>
    <w:p w14:paraId="375A304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Clegg, V. L., &amp; Cashin, W. E. (1986). </w:t>
      </w:r>
      <w:r>
        <w:rPr>
          <w:i/>
          <w:sz w:val="22"/>
          <w:szCs w:val="22"/>
        </w:rPr>
        <w:t>Improving multiple-choice tests</w:t>
      </w:r>
      <w:r>
        <w:rPr>
          <w:sz w:val="22"/>
          <w:szCs w:val="22"/>
        </w:rPr>
        <w:t>. Manhattan, KS: Kansas State University Center for Faculty Evaluation and Development in Higher Education.</w:t>
      </w:r>
    </w:p>
    <w:p w14:paraId="19FBE93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Cooper, A. M. (1987). Changes in psychoanalytic ideas: Transference interpretation.  </w:t>
      </w:r>
      <w:r>
        <w:rPr>
          <w:i/>
          <w:sz w:val="22"/>
          <w:szCs w:val="22"/>
        </w:rPr>
        <w:t xml:space="preserve">Journal of the American Psychoanalytic Association, 35, </w:t>
      </w:r>
      <w:r>
        <w:rPr>
          <w:sz w:val="22"/>
          <w:szCs w:val="22"/>
        </w:rPr>
        <w:t>77 - 88.</w:t>
      </w:r>
    </w:p>
    <w:p w14:paraId="702FBF3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Corey, G. (1986). </w:t>
      </w:r>
      <w:r>
        <w:rPr>
          <w:i/>
          <w:sz w:val="22"/>
          <w:szCs w:val="22"/>
        </w:rPr>
        <w:t>Manual for theory and practice of counseling and psychotherapy</w:t>
      </w:r>
      <w:r>
        <w:rPr>
          <w:sz w:val="22"/>
          <w:szCs w:val="22"/>
        </w:rPr>
        <w:t xml:space="preserve"> (3rd ed.). Monterey, CA: Brooks/Cole.</w:t>
      </w:r>
    </w:p>
    <w:p w14:paraId="72C8B7EA" w14:textId="77777777" w:rsidR="00D44184" w:rsidRDefault="00D44184" w:rsidP="00D44184">
      <w:pPr>
        <w:ind w:left="342" w:hanging="342"/>
        <w:jc w:val="both"/>
        <w:rPr>
          <w:color w:val="000000"/>
          <w:sz w:val="22"/>
          <w:szCs w:val="22"/>
        </w:rPr>
      </w:pPr>
      <w:r>
        <w:rPr>
          <w:color w:val="000000"/>
          <w:sz w:val="22"/>
          <w:szCs w:val="22"/>
        </w:rPr>
        <w:t xml:space="preserve">Cosgrove, L. (2004). What is postmodernism and how is it relevant to engaged pedagogy? </w:t>
      </w:r>
      <w:r>
        <w:rPr>
          <w:i/>
          <w:color w:val="000000"/>
          <w:sz w:val="22"/>
          <w:szCs w:val="22"/>
        </w:rPr>
        <w:t xml:space="preserve">Teaching of Psychology, 31, </w:t>
      </w:r>
      <w:r>
        <w:rPr>
          <w:color w:val="000000"/>
          <w:sz w:val="22"/>
          <w:szCs w:val="22"/>
        </w:rPr>
        <w:t>171-177.</w:t>
      </w:r>
    </w:p>
    <w:p w14:paraId="194478B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DeBell</w:t>
      </w:r>
      <w:proofErr w:type="spellEnd"/>
      <w:r>
        <w:rPr>
          <w:sz w:val="22"/>
          <w:szCs w:val="22"/>
        </w:rPr>
        <w:t xml:space="preserve">, C. S., &amp; Harless, D. K. (1992). B. F. Skinner: Myths and misperceptions. </w:t>
      </w:r>
      <w:r>
        <w:rPr>
          <w:i/>
          <w:sz w:val="22"/>
          <w:szCs w:val="22"/>
        </w:rPr>
        <w:t>Teaching of Psychology</w:t>
      </w:r>
      <w:r>
        <w:rPr>
          <w:sz w:val="22"/>
          <w:szCs w:val="22"/>
        </w:rPr>
        <w:t xml:space="preserve">, </w:t>
      </w:r>
      <w:r>
        <w:rPr>
          <w:i/>
          <w:sz w:val="22"/>
          <w:szCs w:val="22"/>
        </w:rPr>
        <w:t>19</w:t>
      </w:r>
      <w:r>
        <w:rPr>
          <w:sz w:val="22"/>
          <w:szCs w:val="22"/>
        </w:rPr>
        <w:t>, 68 - 73.</w:t>
      </w:r>
    </w:p>
    <w:p w14:paraId="72D866F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Deffenbacher</w:t>
      </w:r>
      <w:proofErr w:type="spellEnd"/>
      <w:r>
        <w:rPr>
          <w:sz w:val="22"/>
          <w:szCs w:val="22"/>
        </w:rPr>
        <w:t xml:space="preserve">, J. L. (1990). Demonstrating the influence of cognition on emotion and behavior. </w:t>
      </w:r>
      <w:r>
        <w:rPr>
          <w:i/>
          <w:sz w:val="22"/>
          <w:szCs w:val="22"/>
        </w:rPr>
        <w:t>Teaching of Psychology</w:t>
      </w:r>
      <w:r>
        <w:rPr>
          <w:sz w:val="22"/>
          <w:szCs w:val="22"/>
        </w:rPr>
        <w:t xml:space="preserve">, </w:t>
      </w:r>
      <w:r>
        <w:rPr>
          <w:i/>
          <w:sz w:val="22"/>
          <w:szCs w:val="22"/>
        </w:rPr>
        <w:t>17</w:t>
      </w:r>
      <w:r>
        <w:rPr>
          <w:sz w:val="22"/>
          <w:szCs w:val="22"/>
        </w:rPr>
        <w:t>, 182 - 184.</w:t>
      </w:r>
    </w:p>
    <w:p w14:paraId="72F3D591"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Feldman, L. B. (1992). </w:t>
      </w:r>
      <w:r>
        <w:rPr>
          <w:i/>
          <w:sz w:val="22"/>
          <w:szCs w:val="22"/>
        </w:rPr>
        <w:t>Integrating individual and family therapy</w:t>
      </w:r>
      <w:r>
        <w:rPr>
          <w:sz w:val="22"/>
          <w:szCs w:val="22"/>
        </w:rPr>
        <w:t>. New York: Brunner/Mazel.</w:t>
      </w:r>
    </w:p>
    <w:p w14:paraId="0F551DF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Fiebert</w:t>
      </w:r>
      <w:proofErr w:type="spellEnd"/>
      <w:r>
        <w:rPr>
          <w:sz w:val="22"/>
          <w:szCs w:val="22"/>
        </w:rPr>
        <w:t>, M. (1990). Teaching men's roles: Five classroom exercises. In V. Parker-</w:t>
      </w:r>
      <w:proofErr w:type="spellStart"/>
      <w:r>
        <w:rPr>
          <w:sz w:val="22"/>
          <w:szCs w:val="22"/>
        </w:rPr>
        <w:t>Makosky</w:t>
      </w:r>
      <w:proofErr w:type="spellEnd"/>
      <w:r>
        <w:rPr>
          <w:sz w:val="22"/>
          <w:szCs w:val="22"/>
        </w:rPr>
        <w:t xml:space="preserve"> et al. (Eds.), </w:t>
      </w:r>
      <w:r>
        <w:rPr>
          <w:i/>
          <w:sz w:val="22"/>
          <w:szCs w:val="22"/>
        </w:rPr>
        <w:t>Activities handbook for the teaching of psychology: Vol 3</w:t>
      </w:r>
      <w:r>
        <w:rPr>
          <w:sz w:val="22"/>
          <w:szCs w:val="22"/>
        </w:rPr>
        <w:t xml:space="preserve">. Washington, DC: American Psychological Association. </w:t>
      </w:r>
    </w:p>
    <w:p w14:paraId="4F6BD4DD"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Framo</w:t>
      </w:r>
      <w:proofErr w:type="spellEnd"/>
      <w:r>
        <w:rPr>
          <w:sz w:val="22"/>
          <w:szCs w:val="22"/>
        </w:rPr>
        <w:t xml:space="preserve">, J. L. (1992). </w:t>
      </w:r>
      <w:r>
        <w:rPr>
          <w:i/>
          <w:sz w:val="22"/>
          <w:szCs w:val="22"/>
        </w:rPr>
        <w:t>Family therapy in clinical practice</w:t>
      </w:r>
      <w:r>
        <w:rPr>
          <w:sz w:val="22"/>
          <w:szCs w:val="22"/>
        </w:rPr>
        <w:t xml:space="preserve">: </w:t>
      </w:r>
      <w:r>
        <w:rPr>
          <w:i/>
          <w:sz w:val="22"/>
          <w:szCs w:val="22"/>
        </w:rPr>
        <w:t>An intergenerational approach</w:t>
      </w:r>
      <w:r>
        <w:rPr>
          <w:sz w:val="22"/>
          <w:szCs w:val="22"/>
        </w:rPr>
        <w:t>. New York: Brunner/Mazel.</w:t>
      </w:r>
    </w:p>
    <w:p w14:paraId="76D2025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lastRenderedPageBreak/>
        <w:t xml:space="preserve">Frances, A., Clarkin, J., &amp; Perry, S. (1984). </w:t>
      </w:r>
      <w:r>
        <w:rPr>
          <w:i/>
          <w:sz w:val="22"/>
          <w:szCs w:val="22"/>
        </w:rPr>
        <w:t>Differential therapeutics in psychiatry</w:t>
      </w:r>
      <w:r>
        <w:rPr>
          <w:sz w:val="22"/>
          <w:szCs w:val="22"/>
        </w:rPr>
        <w:t xml:space="preserve">: </w:t>
      </w:r>
      <w:r>
        <w:rPr>
          <w:i/>
          <w:sz w:val="22"/>
          <w:szCs w:val="22"/>
        </w:rPr>
        <w:t>The art and science of treatment selection</w:t>
      </w:r>
      <w:r>
        <w:rPr>
          <w:sz w:val="22"/>
          <w:szCs w:val="22"/>
        </w:rPr>
        <w:t>. New York: Brunner/Mazel.</w:t>
      </w:r>
    </w:p>
    <w:p w14:paraId="71B0BE8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Frank, J. D. (1961). </w:t>
      </w:r>
      <w:r>
        <w:rPr>
          <w:i/>
          <w:sz w:val="22"/>
          <w:szCs w:val="22"/>
        </w:rPr>
        <w:t>Persuasion and healing</w:t>
      </w:r>
      <w:r>
        <w:rPr>
          <w:sz w:val="22"/>
          <w:szCs w:val="22"/>
        </w:rPr>
        <w:t xml:space="preserve">: </w:t>
      </w:r>
      <w:r>
        <w:rPr>
          <w:i/>
          <w:sz w:val="22"/>
          <w:szCs w:val="22"/>
        </w:rPr>
        <w:t>A comparative study of psychotherapy</w:t>
      </w:r>
      <w:r>
        <w:rPr>
          <w:sz w:val="22"/>
          <w:szCs w:val="22"/>
        </w:rPr>
        <w:t xml:space="preserve">. New York: </w:t>
      </w:r>
      <w:proofErr w:type="spellStart"/>
      <w:r>
        <w:rPr>
          <w:sz w:val="22"/>
          <w:szCs w:val="22"/>
        </w:rPr>
        <w:t>Schocken</w:t>
      </w:r>
      <w:proofErr w:type="spellEnd"/>
      <w:r>
        <w:rPr>
          <w:sz w:val="22"/>
          <w:szCs w:val="22"/>
        </w:rPr>
        <w:t>.</w:t>
      </w:r>
    </w:p>
    <w:p w14:paraId="248B7700"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Frank, J. D., &amp; Frank, J. B. (1991). </w:t>
      </w:r>
      <w:r>
        <w:rPr>
          <w:i/>
          <w:sz w:val="22"/>
          <w:szCs w:val="22"/>
        </w:rPr>
        <w:t>Persuasion and healing</w:t>
      </w:r>
      <w:r>
        <w:rPr>
          <w:sz w:val="22"/>
          <w:szCs w:val="22"/>
        </w:rPr>
        <w:t xml:space="preserve">: </w:t>
      </w:r>
      <w:r>
        <w:rPr>
          <w:i/>
          <w:sz w:val="22"/>
          <w:szCs w:val="22"/>
        </w:rPr>
        <w:t>A comparative study of psychotherapy</w:t>
      </w:r>
      <w:r>
        <w:rPr>
          <w:sz w:val="22"/>
          <w:szCs w:val="22"/>
        </w:rPr>
        <w:t xml:space="preserve"> (3rd ed.). Baltimore: John Hopkins University Press.</w:t>
      </w:r>
    </w:p>
    <w:p w14:paraId="15610901"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Freud, S. (1937/1964). Analysis terminable and interminable. In J. Strachey (Ed.), </w:t>
      </w:r>
      <w:r>
        <w:rPr>
          <w:i/>
          <w:sz w:val="22"/>
          <w:szCs w:val="22"/>
        </w:rPr>
        <w:t>Complete psychological works of Sigmund Freud</w:t>
      </w:r>
      <w:r>
        <w:rPr>
          <w:sz w:val="22"/>
          <w:szCs w:val="22"/>
        </w:rPr>
        <w:t>. London: Hogarth.</w:t>
      </w:r>
    </w:p>
    <w:p w14:paraId="46A32236" w14:textId="77777777" w:rsidR="00D44184" w:rsidRDefault="00D44184" w:rsidP="00D44184">
      <w:pPr>
        <w:tabs>
          <w:tab w:val="left" w:pos="-1080"/>
          <w:tab w:val="left" w:pos="-720"/>
          <w:tab w:val="left" w:pos="360"/>
          <w:tab w:val="left" w:pos="450"/>
          <w:tab w:val="left" w:pos="1440"/>
        </w:tabs>
        <w:ind w:left="360" w:hanging="360"/>
        <w:jc w:val="both"/>
        <w:rPr>
          <w:sz w:val="22"/>
          <w:szCs w:val="22"/>
        </w:rPr>
      </w:pPr>
      <w:r>
        <w:rPr>
          <w:sz w:val="22"/>
          <w:szCs w:val="22"/>
        </w:rPr>
        <w:t xml:space="preserve">Gilligan, C. (1993; originally published in 1982). </w:t>
      </w:r>
      <w:r>
        <w:rPr>
          <w:i/>
          <w:sz w:val="22"/>
          <w:szCs w:val="22"/>
        </w:rPr>
        <w:t>In a different voice: Psychological theory and women's development</w:t>
      </w:r>
      <w:r>
        <w:rPr>
          <w:sz w:val="22"/>
          <w:szCs w:val="22"/>
        </w:rPr>
        <w:t>. Cambridge, MA: Harvard University Press.</w:t>
      </w:r>
    </w:p>
    <w:p w14:paraId="7B6449F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Goldenberg, I., &amp; Goldenberg, H. (1991). </w:t>
      </w:r>
      <w:r>
        <w:rPr>
          <w:i/>
          <w:sz w:val="22"/>
          <w:szCs w:val="22"/>
        </w:rPr>
        <w:t>My self in family context</w:t>
      </w:r>
      <w:r>
        <w:rPr>
          <w:sz w:val="22"/>
          <w:szCs w:val="22"/>
        </w:rPr>
        <w:t xml:space="preserve">: </w:t>
      </w:r>
      <w:r>
        <w:rPr>
          <w:i/>
          <w:sz w:val="22"/>
          <w:szCs w:val="22"/>
        </w:rPr>
        <w:t>A personal journal</w:t>
      </w:r>
      <w:r>
        <w:rPr>
          <w:sz w:val="22"/>
          <w:szCs w:val="22"/>
        </w:rPr>
        <w:t>. Pacific Grove, CA: Brooks/Cole.</w:t>
      </w:r>
    </w:p>
    <w:p w14:paraId="51761BC3"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Goldfried</w:t>
      </w:r>
      <w:proofErr w:type="spellEnd"/>
      <w:r>
        <w:rPr>
          <w:sz w:val="22"/>
          <w:szCs w:val="22"/>
        </w:rPr>
        <w:t xml:space="preserve">, M. R., &amp; Wachtel, P. L. (1987). Clinical and conceptual issues in psychotherapy integration: A dialogue. </w:t>
      </w:r>
      <w:r>
        <w:rPr>
          <w:i/>
          <w:sz w:val="22"/>
          <w:szCs w:val="22"/>
        </w:rPr>
        <w:t>Journal of Integrative and Eclectic Psychotherapy</w:t>
      </w:r>
      <w:r>
        <w:rPr>
          <w:sz w:val="22"/>
          <w:szCs w:val="22"/>
        </w:rPr>
        <w:t xml:space="preserve">, </w:t>
      </w:r>
      <w:r>
        <w:rPr>
          <w:i/>
          <w:sz w:val="22"/>
          <w:szCs w:val="22"/>
        </w:rPr>
        <w:t>6</w:t>
      </w:r>
      <w:r>
        <w:rPr>
          <w:sz w:val="22"/>
          <w:szCs w:val="22"/>
        </w:rPr>
        <w:t>, 131 - 144.</w:t>
      </w:r>
    </w:p>
    <w:p w14:paraId="3B13E713"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Goldsmat</w:t>
      </w:r>
      <w:proofErr w:type="spellEnd"/>
      <w:r>
        <w:rPr>
          <w:sz w:val="22"/>
          <w:szCs w:val="22"/>
        </w:rPr>
        <w:t xml:space="preserve">, L., </w:t>
      </w:r>
      <w:proofErr w:type="spellStart"/>
      <w:r>
        <w:rPr>
          <w:sz w:val="22"/>
          <w:szCs w:val="22"/>
        </w:rPr>
        <w:t>Goldfried</w:t>
      </w:r>
      <w:proofErr w:type="spellEnd"/>
      <w:r>
        <w:rPr>
          <w:sz w:val="22"/>
          <w:szCs w:val="22"/>
        </w:rPr>
        <w:t xml:space="preserve">, M., Hayes, A., &amp; Kerr, S. (1992). Beck, Meichenbaum, and </w:t>
      </w:r>
      <w:proofErr w:type="spellStart"/>
      <w:r>
        <w:rPr>
          <w:sz w:val="22"/>
          <w:szCs w:val="22"/>
        </w:rPr>
        <w:t>Strupp</w:t>
      </w:r>
      <w:proofErr w:type="spellEnd"/>
      <w:r>
        <w:rPr>
          <w:sz w:val="22"/>
          <w:szCs w:val="22"/>
        </w:rPr>
        <w:t xml:space="preserve">: A comparison of three therapies on the dimension of therapist feedback. </w:t>
      </w:r>
      <w:r>
        <w:rPr>
          <w:i/>
          <w:sz w:val="22"/>
          <w:szCs w:val="22"/>
        </w:rPr>
        <w:t>Psychotherapy</w:t>
      </w:r>
      <w:r>
        <w:rPr>
          <w:sz w:val="22"/>
          <w:szCs w:val="22"/>
        </w:rPr>
        <w:t xml:space="preserve">, </w:t>
      </w:r>
      <w:r>
        <w:rPr>
          <w:i/>
          <w:sz w:val="22"/>
          <w:szCs w:val="22"/>
        </w:rPr>
        <w:t>29</w:t>
      </w:r>
      <w:r>
        <w:rPr>
          <w:sz w:val="22"/>
          <w:szCs w:val="22"/>
        </w:rPr>
        <w:t xml:space="preserve">, 167 - 176. </w:t>
      </w:r>
    </w:p>
    <w:p w14:paraId="05949893"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Greenberg, J., &amp; Mitchell, S. (1983). </w:t>
      </w:r>
      <w:r>
        <w:rPr>
          <w:i/>
          <w:sz w:val="22"/>
          <w:szCs w:val="22"/>
        </w:rPr>
        <w:t>Object relations in psychoanalytic theory.</w:t>
      </w:r>
      <w:r>
        <w:rPr>
          <w:sz w:val="22"/>
          <w:szCs w:val="22"/>
        </w:rPr>
        <w:t xml:space="preserve"> Cambridge, MA: Harvard University Press.</w:t>
      </w:r>
    </w:p>
    <w:p w14:paraId="30ADFC9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lang w:val="de-DE"/>
        </w:rPr>
        <w:t>Greenberg</w:t>
      </w:r>
      <w:proofErr w:type="spellEnd"/>
      <w:r>
        <w:rPr>
          <w:sz w:val="22"/>
          <w:szCs w:val="22"/>
          <w:lang w:val="de-DE"/>
        </w:rPr>
        <w:t xml:space="preserve">, L. S., &amp; </w:t>
      </w:r>
      <w:proofErr w:type="spellStart"/>
      <w:r>
        <w:rPr>
          <w:sz w:val="22"/>
          <w:szCs w:val="22"/>
          <w:lang w:val="de-DE"/>
        </w:rPr>
        <w:t>Dompierre</w:t>
      </w:r>
      <w:proofErr w:type="spellEnd"/>
      <w:r>
        <w:rPr>
          <w:sz w:val="22"/>
          <w:szCs w:val="22"/>
          <w:lang w:val="de-DE"/>
        </w:rPr>
        <w:t xml:space="preserve">, L. (1981). </w:t>
      </w:r>
      <w:r>
        <w:rPr>
          <w:sz w:val="22"/>
          <w:szCs w:val="22"/>
        </w:rPr>
        <w:t xml:space="preserve">The specific effects of Gestalt two-chair dialogue on intrapsychic conflict in counseling. </w:t>
      </w:r>
      <w:r>
        <w:rPr>
          <w:i/>
          <w:sz w:val="22"/>
          <w:szCs w:val="22"/>
        </w:rPr>
        <w:t>Journal of Counseling Psychology</w:t>
      </w:r>
      <w:r>
        <w:rPr>
          <w:sz w:val="22"/>
          <w:szCs w:val="22"/>
        </w:rPr>
        <w:t xml:space="preserve">, </w:t>
      </w:r>
      <w:r>
        <w:rPr>
          <w:i/>
          <w:sz w:val="22"/>
          <w:szCs w:val="22"/>
        </w:rPr>
        <w:t>27</w:t>
      </w:r>
      <w:r>
        <w:rPr>
          <w:sz w:val="22"/>
          <w:szCs w:val="22"/>
        </w:rPr>
        <w:t>, 221 - 225.</w:t>
      </w:r>
    </w:p>
    <w:p w14:paraId="1DC1229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Greenberg, L. S., &amp; Rice, L. (1981). The specific effects of a Gestalt intervention. </w:t>
      </w:r>
      <w:r>
        <w:rPr>
          <w:i/>
          <w:sz w:val="22"/>
          <w:szCs w:val="22"/>
        </w:rPr>
        <w:t>Psychotherapy</w:t>
      </w:r>
      <w:r>
        <w:rPr>
          <w:sz w:val="22"/>
          <w:szCs w:val="22"/>
        </w:rPr>
        <w:t xml:space="preserve">: </w:t>
      </w:r>
      <w:r>
        <w:rPr>
          <w:i/>
          <w:sz w:val="22"/>
          <w:szCs w:val="22"/>
        </w:rPr>
        <w:t>Theory, Research, &amp; Practice</w:t>
      </w:r>
      <w:r>
        <w:rPr>
          <w:sz w:val="22"/>
          <w:szCs w:val="22"/>
        </w:rPr>
        <w:t xml:space="preserve">, </w:t>
      </w:r>
      <w:r>
        <w:rPr>
          <w:i/>
          <w:sz w:val="22"/>
          <w:szCs w:val="22"/>
        </w:rPr>
        <w:t>18</w:t>
      </w:r>
      <w:r>
        <w:rPr>
          <w:sz w:val="22"/>
          <w:szCs w:val="22"/>
        </w:rPr>
        <w:t>, 210 - 216.</w:t>
      </w:r>
    </w:p>
    <w:p w14:paraId="15592253" w14:textId="77777777" w:rsidR="00D44184" w:rsidRDefault="00D44184" w:rsidP="00D44184">
      <w:pPr>
        <w:tabs>
          <w:tab w:val="left" w:pos="-1440"/>
          <w:tab w:val="left" w:pos="-720"/>
          <w:tab w:val="left" w:pos="0"/>
          <w:tab w:val="left" w:pos="180"/>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Grencavage</w:t>
      </w:r>
      <w:proofErr w:type="spellEnd"/>
      <w:r>
        <w:rPr>
          <w:sz w:val="22"/>
          <w:szCs w:val="22"/>
        </w:rPr>
        <w:t xml:space="preserve">, L. M., &amp; Norcross, J. C. (1990). Where are the commonalities among the therapeutic common factors? </w:t>
      </w:r>
      <w:r>
        <w:rPr>
          <w:i/>
          <w:sz w:val="22"/>
          <w:szCs w:val="22"/>
        </w:rPr>
        <w:t>Professional Psychology</w:t>
      </w:r>
      <w:r>
        <w:rPr>
          <w:sz w:val="22"/>
          <w:szCs w:val="22"/>
        </w:rPr>
        <w:t xml:space="preserve">: </w:t>
      </w:r>
      <w:r>
        <w:rPr>
          <w:i/>
          <w:sz w:val="22"/>
          <w:szCs w:val="22"/>
        </w:rPr>
        <w:t>Research and Practice</w:t>
      </w:r>
      <w:r>
        <w:rPr>
          <w:sz w:val="22"/>
          <w:szCs w:val="22"/>
        </w:rPr>
        <w:t xml:space="preserve">, </w:t>
      </w:r>
      <w:r>
        <w:rPr>
          <w:i/>
          <w:sz w:val="22"/>
          <w:szCs w:val="22"/>
        </w:rPr>
        <w:t>21</w:t>
      </w:r>
      <w:r>
        <w:rPr>
          <w:sz w:val="22"/>
          <w:szCs w:val="22"/>
        </w:rPr>
        <w:t>, 372 - 378.</w:t>
      </w:r>
    </w:p>
    <w:p w14:paraId="17867C5B" w14:textId="77777777" w:rsidR="00D44184" w:rsidRDefault="00D44184" w:rsidP="00D44184">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Hackney, A. (2005). Teaching students about stereotypes, prejudice, and discrimination: An interview with Susan Fiske. </w:t>
      </w:r>
      <w:r>
        <w:rPr>
          <w:i/>
          <w:sz w:val="22"/>
          <w:szCs w:val="22"/>
        </w:rPr>
        <w:t>Teaching of Psychology, 32,</w:t>
      </w:r>
      <w:r>
        <w:rPr>
          <w:sz w:val="22"/>
          <w:szCs w:val="22"/>
        </w:rPr>
        <w:t xml:space="preserve"> 196-199.</w:t>
      </w:r>
    </w:p>
    <w:p w14:paraId="1D5D7D5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Handelsman</w:t>
      </w:r>
      <w:proofErr w:type="spellEnd"/>
      <w:r>
        <w:rPr>
          <w:sz w:val="22"/>
          <w:szCs w:val="22"/>
        </w:rPr>
        <w:t xml:space="preserve">, M. M., &amp; Friedlander, B. L. (1984). The use of experiential exercises to teach about assertiveness. </w:t>
      </w:r>
      <w:r>
        <w:rPr>
          <w:i/>
          <w:sz w:val="22"/>
          <w:szCs w:val="22"/>
        </w:rPr>
        <w:t>Teaching of Psychology</w:t>
      </w:r>
      <w:r>
        <w:rPr>
          <w:sz w:val="22"/>
          <w:szCs w:val="22"/>
        </w:rPr>
        <w:t xml:space="preserve">, </w:t>
      </w:r>
      <w:r>
        <w:rPr>
          <w:i/>
          <w:sz w:val="22"/>
          <w:szCs w:val="22"/>
        </w:rPr>
        <w:t>11</w:t>
      </w:r>
      <w:r>
        <w:rPr>
          <w:sz w:val="22"/>
          <w:szCs w:val="22"/>
        </w:rPr>
        <w:t>, 54 - 56.</w:t>
      </w:r>
    </w:p>
    <w:p w14:paraId="269F052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Hare-</w:t>
      </w:r>
      <w:proofErr w:type="spellStart"/>
      <w:r>
        <w:rPr>
          <w:sz w:val="22"/>
          <w:szCs w:val="22"/>
        </w:rPr>
        <w:t>Mustin</w:t>
      </w:r>
      <w:proofErr w:type="spellEnd"/>
      <w:r>
        <w:rPr>
          <w:sz w:val="22"/>
          <w:szCs w:val="22"/>
        </w:rPr>
        <w:t xml:space="preserve">, R. T. (1983). An appraisal of the relationship between women and psychotherapy: 80 years after the case of Dora. </w:t>
      </w:r>
      <w:r>
        <w:rPr>
          <w:i/>
          <w:sz w:val="22"/>
          <w:szCs w:val="22"/>
        </w:rPr>
        <w:t>American Psychologist</w:t>
      </w:r>
      <w:r>
        <w:rPr>
          <w:sz w:val="22"/>
          <w:szCs w:val="22"/>
        </w:rPr>
        <w:t xml:space="preserve">, </w:t>
      </w:r>
      <w:r>
        <w:rPr>
          <w:i/>
          <w:sz w:val="22"/>
          <w:szCs w:val="22"/>
        </w:rPr>
        <w:t>38</w:t>
      </w:r>
      <w:r>
        <w:rPr>
          <w:sz w:val="22"/>
          <w:szCs w:val="22"/>
        </w:rPr>
        <w:t>, 593 - 601.</w:t>
      </w:r>
    </w:p>
    <w:p w14:paraId="3D95244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Held, B. S. (1991). The process/content distinction in psychotherapy revisited. </w:t>
      </w:r>
      <w:r>
        <w:rPr>
          <w:i/>
          <w:sz w:val="22"/>
          <w:szCs w:val="22"/>
        </w:rPr>
        <w:t xml:space="preserve">Psychotherapy, 28, </w:t>
      </w:r>
      <w:r>
        <w:rPr>
          <w:sz w:val="22"/>
          <w:szCs w:val="22"/>
        </w:rPr>
        <w:t>207 - 217.</w:t>
      </w:r>
    </w:p>
    <w:p w14:paraId="1D9E58D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Hettich, P. (1990). Journal writing: Old fare or nouvelle cuisine? </w:t>
      </w:r>
      <w:r>
        <w:rPr>
          <w:i/>
          <w:sz w:val="22"/>
          <w:szCs w:val="22"/>
        </w:rPr>
        <w:t>Teaching of Psychology</w:t>
      </w:r>
      <w:r>
        <w:rPr>
          <w:sz w:val="22"/>
          <w:szCs w:val="22"/>
        </w:rPr>
        <w:t xml:space="preserve">, </w:t>
      </w:r>
      <w:r>
        <w:rPr>
          <w:i/>
          <w:sz w:val="22"/>
          <w:szCs w:val="22"/>
        </w:rPr>
        <w:t>17</w:t>
      </w:r>
      <w:r>
        <w:rPr>
          <w:sz w:val="22"/>
          <w:szCs w:val="22"/>
        </w:rPr>
        <w:t>, 36 - 39.</w:t>
      </w:r>
    </w:p>
    <w:p w14:paraId="5EC40DA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Hill, C. E., Thames, T. B., &amp; </w:t>
      </w:r>
      <w:proofErr w:type="spellStart"/>
      <w:r>
        <w:rPr>
          <w:sz w:val="22"/>
          <w:szCs w:val="22"/>
        </w:rPr>
        <w:t>Rardin</w:t>
      </w:r>
      <w:proofErr w:type="spellEnd"/>
      <w:r>
        <w:rPr>
          <w:sz w:val="22"/>
          <w:szCs w:val="22"/>
        </w:rPr>
        <w:t xml:space="preserve">, D. K. (1979). Comparison of Rogers, </w:t>
      </w:r>
      <w:proofErr w:type="spellStart"/>
      <w:r>
        <w:rPr>
          <w:sz w:val="22"/>
          <w:szCs w:val="22"/>
        </w:rPr>
        <w:t>Perls</w:t>
      </w:r>
      <w:proofErr w:type="spellEnd"/>
      <w:r>
        <w:rPr>
          <w:sz w:val="22"/>
          <w:szCs w:val="22"/>
        </w:rPr>
        <w:t xml:space="preserve">, and Ellis on the Hill Counselor Verbal Response Category System. </w:t>
      </w:r>
      <w:r>
        <w:rPr>
          <w:i/>
          <w:sz w:val="22"/>
          <w:szCs w:val="22"/>
        </w:rPr>
        <w:t>Journal of Counseling Psychology</w:t>
      </w:r>
      <w:r>
        <w:rPr>
          <w:sz w:val="22"/>
          <w:szCs w:val="22"/>
        </w:rPr>
        <w:t xml:space="preserve">, </w:t>
      </w:r>
      <w:r>
        <w:rPr>
          <w:i/>
          <w:sz w:val="22"/>
          <w:szCs w:val="22"/>
        </w:rPr>
        <w:t>26</w:t>
      </w:r>
      <w:r>
        <w:rPr>
          <w:sz w:val="22"/>
          <w:szCs w:val="22"/>
        </w:rPr>
        <w:t>, 198 - 203.</w:t>
      </w:r>
    </w:p>
    <w:p w14:paraId="224C5A58"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Hjielle</w:t>
      </w:r>
      <w:proofErr w:type="spellEnd"/>
      <w:r>
        <w:rPr>
          <w:sz w:val="22"/>
          <w:szCs w:val="22"/>
        </w:rPr>
        <w:t xml:space="preserve">, L. A., &amp; Ziegler, D. J. (1981). </w:t>
      </w:r>
      <w:r>
        <w:rPr>
          <w:i/>
          <w:sz w:val="22"/>
          <w:szCs w:val="22"/>
        </w:rPr>
        <w:t>Personality theories</w:t>
      </w:r>
      <w:r>
        <w:rPr>
          <w:sz w:val="22"/>
          <w:szCs w:val="22"/>
        </w:rPr>
        <w:t xml:space="preserve">: </w:t>
      </w:r>
      <w:r>
        <w:rPr>
          <w:i/>
          <w:sz w:val="22"/>
          <w:szCs w:val="22"/>
        </w:rPr>
        <w:t>Basic assumptions, research, and applications</w:t>
      </w:r>
      <w:r>
        <w:rPr>
          <w:sz w:val="22"/>
          <w:szCs w:val="22"/>
        </w:rPr>
        <w:t xml:space="preserve"> (2nd ed.). New York: McGraw-Hill. </w:t>
      </w:r>
    </w:p>
    <w:p w14:paraId="6632AEE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Horton, J. (1987, October). </w:t>
      </w:r>
      <w:r>
        <w:rPr>
          <w:i/>
          <w:sz w:val="22"/>
          <w:szCs w:val="22"/>
        </w:rPr>
        <w:t>Writing test items</w:t>
      </w:r>
      <w:r>
        <w:rPr>
          <w:sz w:val="22"/>
          <w:szCs w:val="22"/>
        </w:rPr>
        <w:t>. Paper presented at the Northwest Conference on Competency-Based Vocational Education, Pasco, WA. (ERIC Document Reproduction Service No. ED 340 872)</w:t>
      </w:r>
    </w:p>
    <w:p w14:paraId="416D5C1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Humphreys, W. L., &amp; Wickersham, B. (Eds.). (1987). </w:t>
      </w:r>
      <w:r>
        <w:rPr>
          <w:i/>
          <w:sz w:val="22"/>
          <w:szCs w:val="22"/>
        </w:rPr>
        <w:t>A handbook of resources for new instructors at UTK from the Learning Research Center</w:t>
      </w:r>
      <w:r>
        <w:rPr>
          <w:sz w:val="22"/>
          <w:szCs w:val="22"/>
        </w:rPr>
        <w:t>. Knoxville, TN: Tennessee University Learning Research Center.</w:t>
      </w:r>
    </w:p>
    <w:p w14:paraId="1B73B036"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Hyde, J. S. (1991). </w:t>
      </w:r>
      <w:r>
        <w:rPr>
          <w:i/>
          <w:sz w:val="22"/>
          <w:szCs w:val="22"/>
        </w:rPr>
        <w:t>Instructor's guide for half the human experience</w:t>
      </w:r>
      <w:r>
        <w:rPr>
          <w:sz w:val="22"/>
          <w:szCs w:val="22"/>
        </w:rPr>
        <w:t xml:space="preserve">: </w:t>
      </w:r>
      <w:r>
        <w:rPr>
          <w:i/>
          <w:sz w:val="22"/>
          <w:szCs w:val="22"/>
        </w:rPr>
        <w:t>The psychology of women</w:t>
      </w:r>
      <w:r>
        <w:rPr>
          <w:sz w:val="22"/>
          <w:szCs w:val="22"/>
        </w:rPr>
        <w:t xml:space="preserve"> (4th ed.).  Lexington, MA: Heath.</w:t>
      </w:r>
    </w:p>
    <w:p w14:paraId="403BBBC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Ivey, A. E. (1997). </w:t>
      </w:r>
      <w:r>
        <w:rPr>
          <w:i/>
          <w:sz w:val="22"/>
          <w:szCs w:val="22"/>
        </w:rPr>
        <w:t>Counseling and psychotherapy</w:t>
      </w:r>
      <w:r>
        <w:rPr>
          <w:sz w:val="22"/>
          <w:szCs w:val="22"/>
        </w:rPr>
        <w:t xml:space="preserve">: </w:t>
      </w:r>
      <w:r>
        <w:rPr>
          <w:i/>
          <w:sz w:val="22"/>
          <w:szCs w:val="22"/>
        </w:rPr>
        <w:t>A multicultural perspective</w:t>
      </w:r>
      <w:r>
        <w:rPr>
          <w:sz w:val="22"/>
          <w:szCs w:val="22"/>
        </w:rPr>
        <w:t xml:space="preserve"> (4th ed.). Needham Heights, MA: Allyn &amp; Bacon.</w:t>
      </w:r>
    </w:p>
    <w:p w14:paraId="4E9F383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Jolley, J. M., &amp; Mitchell, M. L. (1990). Two psychologists' experiences with journals. </w:t>
      </w:r>
      <w:r>
        <w:rPr>
          <w:i/>
          <w:sz w:val="22"/>
          <w:szCs w:val="22"/>
        </w:rPr>
        <w:t>Teaching of Psychology</w:t>
      </w:r>
      <w:r>
        <w:rPr>
          <w:sz w:val="22"/>
          <w:szCs w:val="22"/>
        </w:rPr>
        <w:t xml:space="preserve">, </w:t>
      </w:r>
      <w:r>
        <w:rPr>
          <w:i/>
          <w:sz w:val="22"/>
          <w:szCs w:val="22"/>
        </w:rPr>
        <w:t>17</w:t>
      </w:r>
      <w:r>
        <w:rPr>
          <w:sz w:val="22"/>
          <w:szCs w:val="22"/>
        </w:rPr>
        <w:t>, 40 - 41.</w:t>
      </w:r>
    </w:p>
    <w:p w14:paraId="4D3CE3B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Kemp, H. V. (1985). Mate selection and marriage: A psychodynamic family-oriented course. </w:t>
      </w:r>
      <w:r>
        <w:rPr>
          <w:i/>
          <w:sz w:val="22"/>
          <w:szCs w:val="22"/>
        </w:rPr>
        <w:t>Teaching of Psychology</w:t>
      </w:r>
      <w:r>
        <w:rPr>
          <w:sz w:val="22"/>
          <w:szCs w:val="22"/>
        </w:rPr>
        <w:t xml:space="preserve">, </w:t>
      </w:r>
      <w:r>
        <w:rPr>
          <w:i/>
          <w:sz w:val="22"/>
          <w:szCs w:val="22"/>
        </w:rPr>
        <w:t>12</w:t>
      </w:r>
      <w:r>
        <w:rPr>
          <w:sz w:val="22"/>
          <w:szCs w:val="22"/>
        </w:rPr>
        <w:t>, 161 - 164.</w:t>
      </w:r>
    </w:p>
    <w:p w14:paraId="33F974E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lastRenderedPageBreak/>
        <w:t>LaCrosse</w:t>
      </w:r>
      <w:proofErr w:type="spellEnd"/>
      <w:r>
        <w:rPr>
          <w:sz w:val="22"/>
          <w:szCs w:val="22"/>
        </w:rPr>
        <w:t xml:space="preserve">, M., &amp; Barak, A. (1976). Differential perception of counselor behavior. </w:t>
      </w:r>
      <w:r>
        <w:rPr>
          <w:i/>
          <w:sz w:val="22"/>
          <w:szCs w:val="22"/>
        </w:rPr>
        <w:t>Journal of Counseling Psychology</w:t>
      </w:r>
      <w:r>
        <w:rPr>
          <w:sz w:val="22"/>
          <w:szCs w:val="22"/>
        </w:rPr>
        <w:t xml:space="preserve">, </w:t>
      </w:r>
      <w:r>
        <w:rPr>
          <w:i/>
          <w:sz w:val="22"/>
          <w:szCs w:val="22"/>
        </w:rPr>
        <w:t>23</w:t>
      </w:r>
      <w:r>
        <w:rPr>
          <w:sz w:val="22"/>
          <w:szCs w:val="22"/>
        </w:rPr>
        <w:t>, 170 - 172.</w:t>
      </w:r>
    </w:p>
    <w:p w14:paraId="0406479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Lambert, M. E., &amp; </w:t>
      </w:r>
      <w:proofErr w:type="spellStart"/>
      <w:r>
        <w:rPr>
          <w:sz w:val="22"/>
          <w:szCs w:val="22"/>
        </w:rPr>
        <w:t>Lenthall</w:t>
      </w:r>
      <w:proofErr w:type="spellEnd"/>
      <w:r>
        <w:rPr>
          <w:sz w:val="22"/>
          <w:szCs w:val="22"/>
        </w:rPr>
        <w:t xml:space="preserve">, G. (1988). Using computerized case simulations in undergraduate psychology course.  </w:t>
      </w:r>
      <w:r>
        <w:rPr>
          <w:i/>
          <w:sz w:val="22"/>
          <w:szCs w:val="22"/>
        </w:rPr>
        <w:t>Teaching of Psychology</w:t>
      </w:r>
      <w:r>
        <w:rPr>
          <w:sz w:val="22"/>
          <w:szCs w:val="22"/>
        </w:rPr>
        <w:t xml:space="preserve">, </w:t>
      </w:r>
      <w:r>
        <w:rPr>
          <w:i/>
          <w:sz w:val="22"/>
          <w:szCs w:val="22"/>
        </w:rPr>
        <w:t>15</w:t>
      </w:r>
      <w:r>
        <w:rPr>
          <w:sz w:val="22"/>
          <w:szCs w:val="22"/>
        </w:rPr>
        <w:t>, 132 - 135.</w:t>
      </w:r>
    </w:p>
    <w:p w14:paraId="7FF62461" w14:textId="77777777" w:rsidR="00D44184" w:rsidRDefault="00D44184" w:rsidP="00D44184">
      <w:pPr>
        <w:tabs>
          <w:tab w:val="left" w:pos="90"/>
        </w:tabs>
        <w:ind w:left="342" w:hanging="342"/>
        <w:jc w:val="both"/>
        <w:rPr>
          <w:sz w:val="22"/>
          <w:szCs w:val="22"/>
        </w:rPr>
      </w:pPr>
      <w:r>
        <w:rPr>
          <w:sz w:val="22"/>
          <w:szCs w:val="22"/>
        </w:rPr>
        <w:t xml:space="preserve">Lambert, M. J., Whipple, J. L., Hawkins, E. J., Vermeersch, D. A., Nielsen, S. L., &amp; Smart, D. W. (2003).  Is it time for clinicians routinely to track patient outcome? A meta-analysis.  </w:t>
      </w:r>
      <w:r>
        <w:rPr>
          <w:i/>
          <w:iCs/>
          <w:sz w:val="22"/>
          <w:szCs w:val="22"/>
        </w:rPr>
        <w:t>Clinical Psychology, 10</w:t>
      </w:r>
      <w:r>
        <w:rPr>
          <w:sz w:val="22"/>
          <w:szCs w:val="22"/>
        </w:rPr>
        <w:t>, 288-301.</w:t>
      </w:r>
    </w:p>
    <w:p w14:paraId="20DE8EF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Landrum, E. R. (1992). Ideas for teaching history and systems. </w:t>
      </w:r>
      <w:r>
        <w:rPr>
          <w:i/>
          <w:sz w:val="22"/>
          <w:szCs w:val="22"/>
        </w:rPr>
        <w:t>Teaching of Psychology</w:t>
      </w:r>
      <w:r>
        <w:rPr>
          <w:sz w:val="22"/>
          <w:szCs w:val="22"/>
        </w:rPr>
        <w:t>, 19, 179 - 180.</w:t>
      </w:r>
    </w:p>
    <w:p w14:paraId="152002D6"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Laskoff</w:t>
      </w:r>
      <w:proofErr w:type="spellEnd"/>
      <w:r>
        <w:rPr>
          <w:sz w:val="22"/>
          <w:szCs w:val="22"/>
        </w:rPr>
        <w:t xml:space="preserve">, R. T., &amp; Coyne, J. C. (1992). </w:t>
      </w:r>
      <w:r>
        <w:rPr>
          <w:i/>
          <w:sz w:val="22"/>
          <w:szCs w:val="22"/>
        </w:rPr>
        <w:t>Father knows best</w:t>
      </w:r>
      <w:r>
        <w:rPr>
          <w:sz w:val="22"/>
          <w:szCs w:val="22"/>
        </w:rPr>
        <w:t xml:space="preserve">: </w:t>
      </w:r>
      <w:r>
        <w:rPr>
          <w:i/>
          <w:sz w:val="22"/>
          <w:szCs w:val="22"/>
        </w:rPr>
        <w:t>The use and abuse of power in Freud's case of Dora</w:t>
      </w:r>
      <w:r>
        <w:rPr>
          <w:sz w:val="22"/>
          <w:szCs w:val="22"/>
        </w:rPr>
        <w:t>. New York: Teachers College Press.</w:t>
      </w:r>
    </w:p>
    <w:p w14:paraId="08198272"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Lazarus, A. A. (1989). </w:t>
      </w:r>
      <w:r>
        <w:rPr>
          <w:i/>
          <w:sz w:val="22"/>
          <w:szCs w:val="22"/>
        </w:rPr>
        <w:t>The practice of multimodal therapy</w:t>
      </w:r>
      <w:r>
        <w:rPr>
          <w:sz w:val="22"/>
          <w:szCs w:val="22"/>
        </w:rPr>
        <w:t>. Baltimore: John Hopkins University Press.</w:t>
      </w:r>
    </w:p>
    <w:p w14:paraId="55ADF37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Lazarus, A. A. (1989). Why I am an eclectic (not an integrationist). </w:t>
      </w:r>
      <w:r>
        <w:rPr>
          <w:i/>
          <w:sz w:val="22"/>
          <w:szCs w:val="22"/>
        </w:rPr>
        <w:t>British Journal of Guidance and Counseling</w:t>
      </w:r>
      <w:r>
        <w:rPr>
          <w:sz w:val="22"/>
          <w:szCs w:val="22"/>
        </w:rPr>
        <w:t xml:space="preserve">, </w:t>
      </w:r>
      <w:r>
        <w:rPr>
          <w:i/>
          <w:sz w:val="22"/>
          <w:szCs w:val="22"/>
        </w:rPr>
        <w:t>19</w:t>
      </w:r>
      <w:r>
        <w:rPr>
          <w:sz w:val="22"/>
          <w:szCs w:val="22"/>
        </w:rPr>
        <w:t>, 248 - 258.</w:t>
      </w:r>
    </w:p>
    <w:p w14:paraId="0D61912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Leavy, R. L., &amp; </w:t>
      </w:r>
      <w:proofErr w:type="spellStart"/>
      <w:r>
        <w:rPr>
          <w:sz w:val="22"/>
          <w:szCs w:val="22"/>
        </w:rPr>
        <w:t>Glaros</w:t>
      </w:r>
      <w:proofErr w:type="spellEnd"/>
      <w:r>
        <w:rPr>
          <w:sz w:val="22"/>
          <w:szCs w:val="22"/>
        </w:rPr>
        <w:t xml:space="preserve">, A. G. (1990). Instructor's manual for </w:t>
      </w:r>
      <w:r>
        <w:rPr>
          <w:i/>
          <w:sz w:val="22"/>
          <w:szCs w:val="22"/>
        </w:rPr>
        <w:t>understanding abnormal behavior</w:t>
      </w:r>
      <w:r>
        <w:rPr>
          <w:sz w:val="22"/>
          <w:szCs w:val="22"/>
        </w:rPr>
        <w:t xml:space="preserve"> (3rd ed.). Boston, MA: Houghton Mifflin. </w:t>
      </w:r>
    </w:p>
    <w:p w14:paraId="7309F069" w14:textId="77777777" w:rsidR="00D44184" w:rsidRDefault="00D44184" w:rsidP="00D44184">
      <w:pPr>
        <w:ind w:left="360" w:hanging="360"/>
        <w:jc w:val="both"/>
        <w:rPr>
          <w:sz w:val="22"/>
          <w:szCs w:val="22"/>
        </w:rPr>
      </w:pPr>
      <w:r>
        <w:rPr>
          <w:sz w:val="22"/>
          <w:szCs w:val="22"/>
        </w:rPr>
        <w:t xml:space="preserve">Linley, P. A., &amp; Joseph, S. (2004). Positive change following trauma and adversity: A review. </w:t>
      </w:r>
      <w:r>
        <w:rPr>
          <w:i/>
          <w:sz w:val="22"/>
          <w:szCs w:val="22"/>
        </w:rPr>
        <w:t xml:space="preserve">Journal of Traumatic Stress, 17, </w:t>
      </w:r>
      <w:r>
        <w:rPr>
          <w:sz w:val="22"/>
          <w:szCs w:val="22"/>
        </w:rPr>
        <w:t>11-21.</w:t>
      </w:r>
    </w:p>
    <w:p w14:paraId="5F58E048"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Lynn, D. J., &amp; Vaillant, G. E. (1998). Anonymity, neutrality, and confidentiality in the actual methods of Sigmund Freud: A review of 43 cases, 1907 - 1939. </w:t>
      </w:r>
      <w:r>
        <w:rPr>
          <w:i/>
          <w:sz w:val="22"/>
          <w:szCs w:val="22"/>
        </w:rPr>
        <w:t xml:space="preserve">American Journal of Psychiatry, 155, </w:t>
      </w:r>
      <w:r>
        <w:rPr>
          <w:sz w:val="22"/>
          <w:szCs w:val="22"/>
        </w:rPr>
        <w:t>163 - 171.</w:t>
      </w:r>
    </w:p>
    <w:p w14:paraId="6FA118F9" w14:textId="77777777" w:rsidR="00D44184" w:rsidRDefault="00D44184" w:rsidP="00D44184">
      <w:pPr>
        <w:ind w:left="360" w:hanging="360"/>
        <w:jc w:val="both"/>
        <w:rPr>
          <w:sz w:val="22"/>
          <w:szCs w:val="22"/>
        </w:rPr>
      </w:pPr>
      <w:r>
        <w:rPr>
          <w:sz w:val="22"/>
          <w:szCs w:val="22"/>
        </w:rPr>
        <w:t xml:space="preserve">Mancini, A. D., &amp; </w:t>
      </w:r>
      <w:proofErr w:type="spellStart"/>
      <w:r>
        <w:rPr>
          <w:sz w:val="22"/>
          <w:szCs w:val="22"/>
        </w:rPr>
        <w:t>Bonanno</w:t>
      </w:r>
      <w:proofErr w:type="spellEnd"/>
      <w:r>
        <w:rPr>
          <w:sz w:val="22"/>
          <w:szCs w:val="22"/>
        </w:rPr>
        <w:t xml:space="preserve">, G. A. (2006). Resilience in the face of trauma: Clinical practices and illustrations. </w:t>
      </w:r>
      <w:r>
        <w:rPr>
          <w:i/>
          <w:sz w:val="22"/>
          <w:szCs w:val="22"/>
        </w:rPr>
        <w:t xml:space="preserve">Journal of Clinical Psychology: In Session, 62, </w:t>
      </w:r>
      <w:r>
        <w:rPr>
          <w:sz w:val="22"/>
          <w:szCs w:val="22"/>
        </w:rPr>
        <w:t>971-985.</w:t>
      </w:r>
    </w:p>
    <w:p w14:paraId="1247FB1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Maslow, A. H. (1970). </w:t>
      </w:r>
      <w:r>
        <w:rPr>
          <w:i/>
          <w:sz w:val="22"/>
          <w:szCs w:val="22"/>
        </w:rPr>
        <w:t>Motivation and personality</w:t>
      </w:r>
      <w:r>
        <w:rPr>
          <w:sz w:val="22"/>
          <w:szCs w:val="22"/>
        </w:rPr>
        <w:t xml:space="preserve"> (2nd ed.). New York: Harper &amp; Row.</w:t>
      </w:r>
    </w:p>
    <w:p w14:paraId="6E78C49F" w14:textId="77777777" w:rsidR="00D44184" w:rsidRDefault="00D44184" w:rsidP="00D44184">
      <w:pPr>
        <w:tabs>
          <w:tab w:val="left" w:pos="-1080"/>
          <w:tab w:val="left" w:pos="-720"/>
          <w:tab w:val="left" w:pos="0"/>
          <w:tab w:val="left" w:pos="360"/>
          <w:tab w:val="left" w:pos="1440"/>
        </w:tabs>
        <w:jc w:val="both"/>
        <w:rPr>
          <w:sz w:val="22"/>
          <w:szCs w:val="22"/>
        </w:rPr>
      </w:pPr>
      <w:r>
        <w:rPr>
          <w:sz w:val="22"/>
          <w:szCs w:val="22"/>
        </w:rPr>
        <w:t xml:space="preserve">McNaught, B. (1998). </w:t>
      </w:r>
      <w:r>
        <w:rPr>
          <w:i/>
          <w:sz w:val="22"/>
          <w:szCs w:val="22"/>
        </w:rPr>
        <w:t xml:space="preserve">Now that I am out, what do I do? </w:t>
      </w:r>
      <w:r>
        <w:rPr>
          <w:sz w:val="22"/>
          <w:szCs w:val="22"/>
        </w:rPr>
        <w:t xml:space="preserve">Stonewall Inn. </w:t>
      </w:r>
    </w:p>
    <w:p w14:paraId="2A1C0019"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Morahan</w:t>
      </w:r>
      <w:proofErr w:type="spellEnd"/>
      <w:r>
        <w:rPr>
          <w:sz w:val="22"/>
          <w:szCs w:val="22"/>
        </w:rPr>
        <w:t>-Martin, J. (1990). Paradigms on the etiology and treatment of abnormal behavior. In V. Parker-</w:t>
      </w:r>
      <w:proofErr w:type="spellStart"/>
      <w:r>
        <w:rPr>
          <w:sz w:val="22"/>
          <w:szCs w:val="22"/>
        </w:rPr>
        <w:t>Makosky</w:t>
      </w:r>
      <w:proofErr w:type="spellEnd"/>
      <w:r>
        <w:rPr>
          <w:sz w:val="22"/>
          <w:szCs w:val="22"/>
        </w:rPr>
        <w:t xml:space="preserve"> et al. (Eds.), </w:t>
      </w:r>
      <w:r>
        <w:rPr>
          <w:i/>
          <w:sz w:val="22"/>
          <w:szCs w:val="22"/>
        </w:rPr>
        <w:t>Activities handbook for the teaching of psychology</w:t>
      </w:r>
      <w:r>
        <w:rPr>
          <w:sz w:val="22"/>
          <w:szCs w:val="22"/>
        </w:rPr>
        <w:t xml:space="preserve">: </w:t>
      </w:r>
      <w:r>
        <w:rPr>
          <w:i/>
          <w:sz w:val="22"/>
          <w:szCs w:val="22"/>
        </w:rPr>
        <w:t>Vol 3</w:t>
      </w:r>
      <w:r>
        <w:rPr>
          <w:sz w:val="22"/>
          <w:szCs w:val="22"/>
        </w:rPr>
        <w:t xml:space="preserve">. Washington, DC: American Psychological Association. </w:t>
      </w:r>
    </w:p>
    <w:p w14:paraId="0F3C8E22"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Morahan</w:t>
      </w:r>
      <w:proofErr w:type="spellEnd"/>
      <w:r>
        <w:rPr>
          <w:sz w:val="22"/>
          <w:szCs w:val="22"/>
        </w:rPr>
        <w:t>-Martin, J. (1990). Use of debates in introductory psychology. In V. Parker-</w:t>
      </w:r>
      <w:proofErr w:type="spellStart"/>
      <w:r>
        <w:rPr>
          <w:sz w:val="22"/>
          <w:szCs w:val="22"/>
        </w:rPr>
        <w:t>Makosky</w:t>
      </w:r>
      <w:proofErr w:type="spellEnd"/>
      <w:r>
        <w:rPr>
          <w:sz w:val="22"/>
          <w:szCs w:val="22"/>
        </w:rPr>
        <w:t xml:space="preserve"> et al. (Eds.), </w:t>
      </w:r>
      <w:r>
        <w:rPr>
          <w:i/>
          <w:sz w:val="22"/>
          <w:szCs w:val="22"/>
        </w:rPr>
        <w:t>Activities handbook for the teaching of psychology</w:t>
      </w:r>
      <w:r>
        <w:rPr>
          <w:sz w:val="22"/>
          <w:szCs w:val="22"/>
        </w:rPr>
        <w:t xml:space="preserve">: </w:t>
      </w:r>
      <w:r>
        <w:rPr>
          <w:i/>
          <w:sz w:val="22"/>
          <w:szCs w:val="22"/>
        </w:rPr>
        <w:t>Vol 3</w:t>
      </w:r>
      <w:r>
        <w:rPr>
          <w:sz w:val="22"/>
          <w:szCs w:val="22"/>
        </w:rPr>
        <w:t xml:space="preserve">. Washington, DC: American Psychological Association. </w:t>
      </w:r>
    </w:p>
    <w:p w14:paraId="21257A08"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Norcross, J. C. (1985). In defense of theoretical orientations for clinicians. </w:t>
      </w:r>
      <w:r>
        <w:rPr>
          <w:i/>
          <w:sz w:val="22"/>
          <w:szCs w:val="22"/>
        </w:rPr>
        <w:t>Clinical Psychologist</w:t>
      </w:r>
      <w:r>
        <w:rPr>
          <w:sz w:val="22"/>
          <w:szCs w:val="22"/>
        </w:rPr>
        <w:t xml:space="preserve">, </w:t>
      </w:r>
      <w:r>
        <w:rPr>
          <w:i/>
          <w:sz w:val="22"/>
          <w:szCs w:val="22"/>
        </w:rPr>
        <w:t>38</w:t>
      </w:r>
      <w:r>
        <w:rPr>
          <w:sz w:val="22"/>
          <w:szCs w:val="22"/>
        </w:rPr>
        <w:t xml:space="preserve">, 13 - 17. </w:t>
      </w:r>
    </w:p>
    <w:p w14:paraId="35C749E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Norcross, J. </w:t>
      </w:r>
      <w:proofErr w:type="gramStart"/>
      <w:r>
        <w:rPr>
          <w:sz w:val="22"/>
          <w:szCs w:val="22"/>
        </w:rPr>
        <w:t>C.(</w:t>
      </w:r>
      <w:proofErr w:type="gramEnd"/>
      <w:r>
        <w:rPr>
          <w:sz w:val="22"/>
          <w:szCs w:val="22"/>
        </w:rPr>
        <w:t xml:space="preserve">1991). Prescriptive matching in psychotherapy: Psychoanalysis for simple phobias? </w:t>
      </w:r>
      <w:r>
        <w:rPr>
          <w:i/>
          <w:sz w:val="22"/>
          <w:szCs w:val="22"/>
        </w:rPr>
        <w:t>Psychotherapy</w:t>
      </w:r>
      <w:r>
        <w:rPr>
          <w:sz w:val="22"/>
          <w:szCs w:val="22"/>
        </w:rPr>
        <w:t xml:space="preserve">, </w:t>
      </w:r>
      <w:r>
        <w:rPr>
          <w:i/>
          <w:sz w:val="22"/>
          <w:szCs w:val="22"/>
        </w:rPr>
        <w:t>28</w:t>
      </w:r>
      <w:r>
        <w:rPr>
          <w:sz w:val="22"/>
          <w:szCs w:val="22"/>
        </w:rPr>
        <w:t>, 439 - 443.</w:t>
      </w:r>
    </w:p>
    <w:p w14:paraId="396B7B03" w14:textId="77777777" w:rsidR="00D44184" w:rsidRDefault="00D44184" w:rsidP="00D44184">
      <w:pPr>
        <w:tabs>
          <w:tab w:val="left" w:pos="-576"/>
          <w:tab w:val="left" w:pos="0"/>
          <w:tab w:val="left" w:pos="230"/>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6" w:lineRule="auto"/>
        <w:ind w:left="230" w:hanging="230"/>
        <w:jc w:val="both"/>
        <w:rPr>
          <w:sz w:val="22"/>
          <w:szCs w:val="22"/>
        </w:rPr>
      </w:pPr>
      <w:r>
        <w:rPr>
          <w:sz w:val="22"/>
          <w:szCs w:val="22"/>
        </w:rPr>
        <w:t xml:space="preserve">Norcross, J. C. (Ed.). (2001). Countertransference. </w:t>
      </w:r>
      <w:r>
        <w:rPr>
          <w:i/>
          <w:sz w:val="22"/>
          <w:szCs w:val="22"/>
        </w:rPr>
        <w:t>Journal of Clinical Psychology: In Session ,57</w:t>
      </w:r>
      <w:r>
        <w:rPr>
          <w:sz w:val="22"/>
          <w:szCs w:val="22"/>
        </w:rPr>
        <w:t>, 981 - 1063.</w:t>
      </w:r>
    </w:p>
    <w:p w14:paraId="6B5AF63B"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Norcross, J. C. (Ed.). (2002). </w:t>
      </w:r>
      <w:r>
        <w:rPr>
          <w:i/>
          <w:sz w:val="22"/>
          <w:szCs w:val="22"/>
        </w:rPr>
        <w:t xml:space="preserve">Psychotherapy relationships that work.  </w:t>
      </w:r>
      <w:r>
        <w:rPr>
          <w:sz w:val="22"/>
          <w:szCs w:val="22"/>
        </w:rPr>
        <w:t xml:space="preserve">New York: Oxford University Press. </w:t>
      </w:r>
    </w:p>
    <w:p w14:paraId="1BA534F7" w14:textId="77777777" w:rsidR="00D44184" w:rsidRDefault="00D44184" w:rsidP="00D44184">
      <w:pPr>
        <w:tabs>
          <w:tab w:val="left" w:pos="90"/>
        </w:tabs>
        <w:ind w:left="342" w:hanging="342"/>
        <w:jc w:val="both"/>
        <w:rPr>
          <w:sz w:val="22"/>
          <w:szCs w:val="22"/>
        </w:rPr>
      </w:pPr>
      <w:r>
        <w:rPr>
          <w:sz w:val="22"/>
          <w:szCs w:val="22"/>
        </w:rPr>
        <w:t xml:space="preserve">Norcross, J. C., </w:t>
      </w:r>
      <w:proofErr w:type="spellStart"/>
      <w:r>
        <w:rPr>
          <w:sz w:val="22"/>
          <w:szCs w:val="22"/>
        </w:rPr>
        <w:t>Beutler</w:t>
      </w:r>
      <w:proofErr w:type="spellEnd"/>
      <w:r>
        <w:rPr>
          <w:sz w:val="22"/>
          <w:szCs w:val="22"/>
        </w:rPr>
        <w:t xml:space="preserve">, L. E., &amp; Levant, R. F. (Eds). (2005). </w:t>
      </w:r>
      <w:r>
        <w:rPr>
          <w:i/>
          <w:sz w:val="22"/>
          <w:szCs w:val="22"/>
        </w:rPr>
        <w:t>Evidence-based practices in mental health: Debate and dialogue on the fundamental questions</w:t>
      </w:r>
      <w:r>
        <w:rPr>
          <w:sz w:val="22"/>
          <w:szCs w:val="22"/>
        </w:rPr>
        <w:t>. Washington, DC: American Psychological Association.</w:t>
      </w:r>
    </w:p>
    <w:p w14:paraId="2BEDA13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Norcross, J. C., Bike, D. H., &amp; Evans, K. L. (2009). The therapist's therapist: A replication and extension 20 years later.  </w:t>
      </w:r>
      <w:r>
        <w:rPr>
          <w:i/>
          <w:sz w:val="22"/>
          <w:szCs w:val="22"/>
        </w:rPr>
        <w:t>Psychotherapy.</w:t>
      </w:r>
    </w:p>
    <w:p w14:paraId="564E079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Norcross, J. C., Prochaska, J. O., &amp; Hambrecht, M. (1985). Levels of Attribution and Change (LAC) Scale: Development and measurement. </w:t>
      </w:r>
      <w:r>
        <w:rPr>
          <w:i/>
          <w:sz w:val="22"/>
          <w:szCs w:val="22"/>
        </w:rPr>
        <w:t>Cognitive Therapy and Research</w:t>
      </w:r>
      <w:r>
        <w:rPr>
          <w:sz w:val="22"/>
          <w:szCs w:val="22"/>
        </w:rPr>
        <w:t xml:space="preserve">, </w:t>
      </w:r>
      <w:r>
        <w:rPr>
          <w:i/>
          <w:sz w:val="22"/>
          <w:szCs w:val="22"/>
        </w:rPr>
        <w:t>9</w:t>
      </w:r>
      <w:r>
        <w:rPr>
          <w:sz w:val="22"/>
          <w:szCs w:val="22"/>
        </w:rPr>
        <w:t>, 631 - 649.</w:t>
      </w:r>
    </w:p>
    <w:p w14:paraId="0A85A1BE"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Parrott, L. (1992). Earliest recollections and birth order: Two Adlerian exercises. </w:t>
      </w:r>
      <w:r>
        <w:rPr>
          <w:i/>
          <w:sz w:val="22"/>
          <w:szCs w:val="22"/>
        </w:rPr>
        <w:t>Teaching of Psychology</w:t>
      </w:r>
      <w:r>
        <w:rPr>
          <w:sz w:val="22"/>
          <w:szCs w:val="22"/>
        </w:rPr>
        <w:t xml:space="preserve">, </w:t>
      </w:r>
      <w:r>
        <w:rPr>
          <w:i/>
          <w:sz w:val="22"/>
          <w:szCs w:val="22"/>
        </w:rPr>
        <w:t>19</w:t>
      </w:r>
      <w:r>
        <w:rPr>
          <w:sz w:val="22"/>
          <w:szCs w:val="22"/>
        </w:rPr>
        <w:t>, 40 - 42.</w:t>
      </w:r>
    </w:p>
    <w:p w14:paraId="439ABBDB" w14:textId="77777777" w:rsidR="00D44184" w:rsidRDefault="00D44184" w:rsidP="00D44184">
      <w:pPr>
        <w:tabs>
          <w:tab w:val="left" w:pos="-1080"/>
          <w:tab w:val="left" w:pos="-720"/>
          <w:tab w:val="left" w:pos="360"/>
          <w:tab w:val="left" w:pos="450"/>
          <w:tab w:val="left" w:pos="1440"/>
        </w:tabs>
        <w:ind w:left="360" w:hanging="360"/>
        <w:jc w:val="both"/>
        <w:rPr>
          <w:sz w:val="22"/>
          <w:szCs w:val="22"/>
        </w:rPr>
      </w:pPr>
      <w:r>
        <w:rPr>
          <w:sz w:val="22"/>
          <w:szCs w:val="22"/>
        </w:rPr>
        <w:t xml:space="preserve">Pederson, P. B. (2004). </w:t>
      </w:r>
      <w:r>
        <w:rPr>
          <w:i/>
          <w:sz w:val="22"/>
          <w:szCs w:val="22"/>
        </w:rPr>
        <w:t xml:space="preserve">110 experiences for multicultural learning. </w:t>
      </w:r>
      <w:r>
        <w:rPr>
          <w:sz w:val="22"/>
          <w:szCs w:val="22"/>
        </w:rPr>
        <w:t xml:space="preserve">Washington, DC: American Psychological Association. </w:t>
      </w:r>
    </w:p>
    <w:p w14:paraId="2225A57D"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Pennington, H. (1992). Excerpts from journal articles as teaching devices. </w:t>
      </w:r>
      <w:r>
        <w:rPr>
          <w:i/>
          <w:sz w:val="22"/>
          <w:szCs w:val="22"/>
        </w:rPr>
        <w:t>Teaching of Psychology</w:t>
      </w:r>
      <w:r>
        <w:rPr>
          <w:sz w:val="22"/>
          <w:szCs w:val="22"/>
        </w:rPr>
        <w:t xml:space="preserve">, </w:t>
      </w:r>
      <w:r>
        <w:rPr>
          <w:i/>
          <w:sz w:val="22"/>
          <w:szCs w:val="22"/>
        </w:rPr>
        <w:t>19</w:t>
      </w:r>
      <w:r>
        <w:rPr>
          <w:sz w:val="22"/>
          <w:szCs w:val="22"/>
        </w:rPr>
        <w:t>, 175 - 176.</w:t>
      </w:r>
    </w:p>
    <w:p w14:paraId="194A799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lastRenderedPageBreak/>
        <w:t xml:space="preserve">Phinney, J. S.  (1996). When we talk about American ethnic groups, what do we mean?  </w:t>
      </w:r>
      <w:r>
        <w:rPr>
          <w:i/>
          <w:sz w:val="22"/>
          <w:szCs w:val="22"/>
        </w:rPr>
        <w:t>American Psychologist</w:t>
      </w:r>
      <w:r>
        <w:rPr>
          <w:sz w:val="22"/>
          <w:szCs w:val="22"/>
        </w:rPr>
        <w:t xml:space="preserve">, </w:t>
      </w:r>
      <w:r>
        <w:rPr>
          <w:i/>
          <w:sz w:val="22"/>
          <w:szCs w:val="22"/>
        </w:rPr>
        <w:t>57</w:t>
      </w:r>
      <w:r>
        <w:rPr>
          <w:sz w:val="22"/>
          <w:szCs w:val="22"/>
        </w:rPr>
        <w:t>, 918 - 927.</w:t>
      </w:r>
    </w:p>
    <w:p w14:paraId="59274CC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Riebel</w:t>
      </w:r>
      <w:proofErr w:type="spellEnd"/>
      <w:r>
        <w:rPr>
          <w:sz w:val="22"/>
          <w:szCs w:val="22"/>
        </w:rPr>
        <w:t xml:space="preserve">, L. K. (1982). Theory as self-portrait and the ideal of objectivity. </w:t>
      </w:r>
      <w:r>
        <w:rPr>
          <w:i/>
          <w:sz w:val="22"/>
          <w:szCs w:val="22"/>
        </w:rPr>
        <w:t>Journal of Humanistic Psychology</w:t>
      </w:r>
      <w:r>
        <w:rPr>
          <w:sz w:val="22"/>
          <w:szCs w:val="22"/>
        </w:rPr>
        <w:t xml:space="preserve">, </w:t>
      </w:r>
      <w:r>
        <w:rPr>
          <w:i/>
          <w:sz w:val="22"/>
          <w:szCs w:val="22"/>
        </w:rPr>
        <w:t>22</w:t>
      </w:r>
      <w:r>
        <w:rPr>
          <w:sz w:val="22"/>
          <w:szCs w:val="22"/>
        </w:rPr>
        <w:t>, 91 - 110.</w:t>
      </w:r>
    </w:p>
    <w:p w14:paraId="53B94D9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Rogers, C. R. (1957). The necessary and sufficient conditions of therapeutic personality change. </w:t>
      </w:r>
      <w:r>
        <w:rPr>
          <w:i/>
          <w:sz w:val="22"/>
          <w:szCs w:val="22"/>
        </w:rPr>
        <w:t>Journal of Consulting Psychology</w:t>
      </w:r>
      <w:r>
        <w:rPr>
          <w:sz w:val="22"/>
          <w:szCs w:val="22"/>
        </w:rPr>
        <w:t xml:space="preserve">, </w:t>
      </w:r>
      <w:r>
        <w:rPr>
          <w:i/>
          <w:sz w:val="22"/>
          <w:szCs w:val="22"/>
        </w:rPr>
        <w:t>21</w:t>
      </w:r>
      <w:r>
        <w:rPr>
          <w:sz w:val="22"/>
          <w:szCs w:val="22"/>
        </w:rPr>
        <w:t>, 95 - 103.</w:t>
      </w:r>
    </w:p>
    <w:p w14:paraId="06E2E896" w14:textId="77777777" w:rsidR="00D44184" w:rsidRDefault="00D44184" w:rsidP="00D44184">
      <w:pPr>
        <w:ind w:left="360" w:hanging="360"/>
        <w:jc w:val="both"/>
        <w:rPr>
          <w:sz w:val="22"/>
          <w:szCs w:val="22"/>
        </w:rPr>
      </w:pPr>
      <w:proofErr w:type="spellStart"/>
      <w:r>
        <w:rPr>
          <w:sz w:val="22"/>
          <w:szCs w:val="22"/>
        </w:rPr>
        <w:t>Roysircar</w:t>
      </w:r>
      <w:proofErr w:type="spellEnd"/>
      <w:r>
        <w:rPr>
          <w:sz w:val="22"/>
          <w:szCs w:val="22"/>
        </w:rPr>
        <w:t xml:space="preserve">, G. (2004). Cultural self-awareness assessment: Practice examples from psychology training. </w:t>
      </w:r>
      <w:r>
        <w:rPr>
          <w:i/>
          <w:sz w:val="22"/>
          <w:szCs w:val="22"/>
        </w:rPr>
        <w:t xml:space="preserve">Professional Psychology: Research and Practice, 35, </w:t>
      </w:r>
      <w:r>
        <w:rPr>
          <w:sz w:val="22"/>
          <w:szCs w:val="22"/>
        </w:rPr>
        <w:t>658-666.</w:t>
      </w:r>
    </w:p>
    <w:p w14:paraId="4A017B96"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Safran, J. D., &amp; </w:t>
      </w:r>
      <w:proofErr w:type="spellStart"/>
      <w:r>
        <w:rPr>
          <w:sz w:val="22"/>
          <w:szCs w:val="22"/>
        </w:rPr>
        <w:t>Muran</w:t>
      </w:r>
      <w:proofErr w:type="spellEnd"/>
      <w:r>
        <w:rPr>
          <w:sz w:val="22"/>
          <w:szCs w:val="22"/>
        </w:rPr>
        <w:t xml:space="preserve">, J. C. (2000). </w:t>
      </w:r>
      <w:r>
        <w:rPr>
          <w:i/>
          <w:sz w:val="22"/>
          <w:szCs w:val="22"/>
        </w:rPr>
        <w:t xml:space="preserve">Negotiating the therapeutic alliance. </w:t>
      </w:r>
      <w:r>
        <w:rPr>
          <w:sz w:val="22"/>
          <w:szCs w:val="22"/>
        </w:rPr>
        <w:t>New York: Guilford.</w:t>
      </w:r>
    </w:p>
    <w:p w14:paraId="35EF1311"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Saltzman, N., &amp; Norcross, J. C. (Eds.). (1990). </w:t>
      </w:r>
      <w:r>
        <w:rPr>
          <w:i/>
          <w:sz w:val="22"/>
          <w:szCs w:val="22"/>
        </w:rPr>
        <w:t>Therapy wars</w:t>
      </w:r>
      <w:r>
        <w:rPr>
          <w:sz w:val="22"/>
          <w:szCs w:val="22"/>
        </w:rPr>
        <w:t xml:space="preserve">: </w:t>
      </w:r>
      <w:r>
        <w:rPr>
          <w:i/>
          <w:sz w:val="22"/>
          <w:szCs w:val="22"/>
        </w:rPr>
        <w:t>Contention and convergence in differing clinical approaches</w:t>
      </w:r>
      <w:r>
        <w:rPr>
          <w:sz w:val="22"/>
          <w:szCs w:val="22"/>
        </w:rPr>
        <w:t>. San Francisco, CA: Jossey-Bass.</w:t>
      </w:r>
    </w:p>
    <w:p w14:paraId="2FBB4A6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Schick, C., &amp; Arnold, J. A. (1990). Journal writing across the psychology curriculum. In V. Parker-</w:t>
      </w:r>
      <w:proofErr w:type="spellStart"/>
      <w:r>
        <w:rPr>
          <w:sz w:val="22"/>
          <w:szCs w:val="22"/>
        </w:rPr>
        <w:t>Makosky</w:t>
      </w:r>
      <w:proofErr w:type="spellEnd"/>
      <w:r>
        <w:rPr>
          <w:sz w:val="22"/>
          <w:szCs w:val="22"/>
        </w:rPr>
        <w:t xml:space="preserve"> et al. (Eds.), </w:t>
      </w:r>
      <w:r>
        <w:rPr>
          <w:i/>
          <w:sz w:val="22"/>
          <w:szCs w:val="22"/>
        </w:rPr>
        <w:t>Activities handbook for the teaching of psychology: Vol 3</w:t>
      </w:r>
      <w:r>
        <w:rPr>
          <w:sz w:val="22"/>
          <w:szCs w:val="22"/>
        </w:rPr>
        <w:t xml:space="preserve">. Washington, DC: American Psychological Association. </w:t>
      </w:r>
    </w:p>
    <w:p w14:paraId="3F21C8A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Schofield, W. (1976). </w:t>
      </w:r>
      <w:r>
        <w:rPr>
          <w:i/>
          <w:sz w:val="22"/>
          <w:szCs w:val="22"/>
        </w:rPr>
        <w:t>Psychotherapy</w:t>
      </w:r>
      <w:r>
        <w:rPr>
          <w:sz w:val="22"/>
          <w:szCs w:val="22"/>
        </w:rPr>
        <w:t xml:space="preserve">: </w:t>
      </w:r>
      <w:r>
        <w:rPr>
          <w:i/>
          <w:sz w:val="22"/>
          <w:szCs w:val="22"/>
        </w:rPr>
        <w:t>The purchase of friendship</w:t>
      </w:r>
      <w:r>
        <w:rPr>
          <w:sz w:val="22"/>
          <w:szCs w:val="22"/>
        </w:rPr>
        <w:t>. Englewood Cliffs, NJ: Prentice-Hall.</w:t>
      </w:r>
    </w:p>
    <w:p w14:paraId="0E1B7ED8"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Shlien</w:t>
      </w:r>
      <w:proofErr w:type="spellEnd"/>
      <w:r>
        <w:rPr>
          <w:sz w:val="22"/>
          <w:szCs w:val="22"/>
        </w:rPr>
        <w:t xml:space="preserve">, J. M. (1984). A counter theory of transference. In R. F. Levant &amp; J. M. </w:t>
      </w:r>
      <w:proofErr w:type="spellStart"/>
      <w:r>
        <w:rPr>
          <w:sz w:val="22"/>
          <w:szCs w:val="22"/>
        </w:rPr>
        <w:t>Shlien</w:t>
      </w:r>
      <w:proofErr w:type="spellEnd"/>
      <w:r>
        <w:rPr>
          <w:sz w:val="22"/>
          <w:szCs w:val="22"/>
        </w:rPr>
        <w:t xml:space="preserve"> (Eds.), </w:t>
      </w:r>
      <w:r>
        <w:rPr>
          <w:i/>
          <w:sz w:val="22"/>
          <w:szCs w:val="22"/>
        </w:rPr>
        <w:t xml:space="preserve">Client-centered therapy and the person-centered approach </w:t>
      </w:r>
      <w:r>
        <w:rPr>
          <w:sz w:val="22"/>
          <w:szCs w:val="22"/>
        </w:rPr>
        <w:t xml:space="preserve">(pp. 153 - 181). New York: </w:t>
      </w:r>
      <w:proofErr w:type="gramStart"/>
      <w:r>
        <w:rPr>
          <w:sz w:val="22"/>
          <w:szCs w:val="22"/>
        </w:rPr>
        <w:t>Praeger.</w:t>
      </w:r>
      <w:r>
        <w:rPr>
          <w:i/>
          <w:sz w:val="22"/>
          <w:szCs w:val="22"/>
        </w:rPr>
        <w:t>.</w:t>
      </w:r>
      <w:proofErr w:type="gramEnd"/>
      <w:r>
        <w:rPr>
          <w:sz w:val="22"/>
          <w:szCs w:val="22"/>
        </w:rPr>
        <w:t xml:space="preserve"> </w:t>
      </w:r>
    </w:p>
    <w:p w14:paraId="4FDDE59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Sparzo</w:t>
      </w:r>
      <w:proofErr w:type="spellEnd"/>
      <w:r>
        <w:rPr>
          <w:sz w:val="22"/>
          <w:szCs w:val="22"/>
        </w:rPr>
        <w:t xml:space="preserve">, F. J. (1990). </w:t>
      </w:r>
      <w:r>
        <w:rPr>
          <w:i/>
          <w:sz w:val="22"/>
          <w:szCs w:val="22"/>
        </w:rPr>
        <w:t>Preparing better teacher-made tests</w:t>
      </w:r>
      <w:r>
        <w:rPr>
          <w:sz w:val="22"/>
          <w:szCs w:val="22"/>
        </w:rPr>
        <w:t xml:space="preserve">: </w:t>
      </w:r>
      <w:r>
        <w:rPr>
          <w:i/>
          <w:sz w:val="22"/>
          <w:szCs w:val="22"/>
        </w:rPr>
        <w:t>A practical guide</w:t>
      </w:r>
      <w:r>
        <w:rPr>
          <w:sz w:val="22"/>
          <w:szCs w:val="22"/>
        </w:rPr>
        <w:t>. Bloomington, IN: Phi Delta Kappa Educational Foundation.</w:t>
      </w:r>
    </w:p>
    <w:p w14:paraId="0EBD590D"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Steiner, C. (1967). A script checklist. </w:t>
      </w:r>
      <w:r>
        <w:rPr>
          <w:i/>
          <w:sz w:val="22"/>
          <w:szCs w:val="22"/>
        </w:rPr>
        <w:t>Transactional Analysis Bulletin</w:t>
      </w:r>
      <w:r>
        <w:rPr>
          <w:sz w:val="22"/>
          <w:szCs w:val="22"/>
        </w:rPr>
        <w:t xml:space="preserve">, </w:t>
      </w:r>
      <w:r>
        <w:rPr>
          <w:i/>
          <w:sz w:val="22"/>
          <w:szCs w:val="22"/>
        </w:rPr>
        <w:t>6</w:t>
      </w:r>
      <w:r>
        <w:rPr>
          <w:sz w:val="22"/>
          <w:szCs w:val="22"/>
        </w:rPr>
        <w:t>, 38 - 39.</w:t>
      </w:r>
    </w:p>
    <w:p w14:paraId="110E0BF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Pr>
          <w:sz w:val="22"/>
          <w:szCs w:val="22"/>
        </w:rPr>
        <w:t xml:space="preserve">Sullivan, H. S. (1953). </w:t>
      </w:r>
      <w:r>
        <w:rPr>
          <w:i/>
          <w:sz w:val="22"/>
          <w:szCs w:val="22"/>
        </w:rPr>
        <w:t>The interpersonal theory of psychiatry</w:t>
      </w:r>
      <w:r>
        <w:rPr>
          <w:sz w:val="22"/>
          <w:szCs w:val="22"/>
        </w:rPr>
        <w:t>. New York: Norton.</w:t>
      </w:r>
    </w:p>
    <w:p w14:paraId="62EE883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Teyber</w:t>
      </w:r>
      <w:proofErr w:type="spellEnd"/>
      <w:r>
        <w:rPr>
          <w:sz w:val="22"/>
          <w:szCs w:val="22"/>
        </w:rPr>
        <w:t xml:space="preserve">, E. (1997). </w:t>
      </w:r>
      <w:r>
        <w:rPr>
          <w:i/>
          <w:sz w:val="22"/>
          <w:szCs w:val="22"/>
        </w:rPr>
        <w:t xml:space="preserve">Interpersonal process in psychotherapy: A relational approach. </w:t>
      </w:r>
      <w:r>
        <w:rPr>
          <w:sz w:val="22"/>
          <w:szCs w:val="22"/>
        </w:rPr>
        <w:t>Pacific Grove, CA: Brooks/ Cole.</w:t>
      </w:r>
    </w:p>
    <w:p w14:paraId="73ED166C"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Torey, J. W. (1987). Phases of feminist re-vision in the psychology of personality. </w:t>
      </w:r>
      <w:r>
        <w:rPr>
          <w:i/>
          <w:sz w:val="22"/>
          <w:szCs w:val="22"/>
        </w:rPr>
        <w:t>Teaching of Psychology</w:t>
      </w:r>
      <w:r>
        <w:rPr>
          <w:sz w:val="22"/>
          <w:szCs w:val="22"/>
        </w:rPr>
        <w:t xml:space="preserve">, </w:t>
      </w:r>
      <w:r>
        <w:rPr>
          <w:i/>
          <w:sz w:val="22"/>
          <w:szCs w:val="22"/>
        </w:rPr>
        <w:t>14</w:t>
      </w:r>
      <w:r>
        <w:rPr>
          <w:sz w:val="22"/>
          <w:szCs w:val="22"/>
        </w:rPr>
        <w:t>, 155 - 160.</w:t>
      </w:r>
    </w:p>
    <w:p w14:paraId="6982290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Wachtel, P. L. (1977). </w:t>
      </w:r>
      <w:r>
        <w:rPr>
          <w:i/>
          <w:sz w:val="22"/>
          <w:szCs w:val="22"/>
        </w:rPr>
        <w:t>Psychoanalysis and behavior therapy</w:t>
      </w:r>
      <w:r>
        <w:rPr>
          <w:sz w:val="22"/>
          <w:szCs w:val="22"/>
        </w:rPr>
        <w:t xml:space="preserve">: </w:t>
      </w:r>
      <w:r>
        <w:rPr>
          <w:i/>
          <w:sz w:val="22"/>
          <w:szCs w:val="22"/>
        </w:rPr>
        <w:t>Toward an integration</w:t>
      </w:r>
      <w:r>
        <w:rPr>
          <w:sz w:val="22"/>
          <w:szCs w:val="22"/>
        </w:rPr>
        <w:t>. New York: Basic Books.</w:t>
      </w:r>
    </w:p>
    <w:p w14:paraId="416C5AFD"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Wachtel, P. L. (Ed.). (1982). </w:t>
      </w:r>
      <w:r>
        <w:rPr>
          <w:i/>
          <w:sz w:val="22"/>
          <w:szCs w:val="22"/>
        </w:rPr>
        <w:t>Resistance</w:t>
      </w:r>
      <w:r>
        <w:rPr>
          <w:sz w:val="22"/>
          <w:szCs w:val="22"/>
        </w:rPr>
        <w:t xml:space="preserve">: </w:t>
      </w:r>
      <w:r>
        <w:rPr>
          <w:i/>
          <w:sz w:val="22"/>
          <w:szCs w:val="22"/>
        </w:rPr>
        <w:t>Psychodynamic and behavioral approaches</w:t>
      </w:r>
      <w:r>
        <w:rPr>
          <w:sz w:val="22"/>
          <w:szCs w:val="22"/>
        </w:rPr>
        <w:t>. New York: Plenum.</w:t>
      </w:r>
    </w:p>
    <w:p w14:paraId="74EB8242"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Waters, D. B., &amp; Lawrence, E. C. (1993a). </w:t>
      </w:r>
      <w:r>
        <w:rPr>
          <w:i/>
          <w:sz w:val="22"/>
          <w:szCs w:val="22"/>
        </w:rPr>
        <w:t>Competence, courage &amp; change</w:t>
      </w:r>
      <w:r>
        <w:rPr>
          <w:sz w:val="22"/>
          <w:szCs w:val="22"/>
        </w:rPr>
        <w:t xml:space="preserve">: </w:t>
      </w:r>
      <w:r>
        <w:rPr>
          <w:i/>
          <w:sz w:val="22"/>
          <w:szCs w:val="22"/>
        </w:rPr>
        <w:t>An approach to family</w:t>
      </w:r>
      <w:r>
        <w:rPr>
          <w:sz w:val="22"/>
          <w:szCs w:val="22"/>
        </w:rPr>
        <w:t xml:space="preserve"> </w:t>
      </w:r>
      <w:r>
        <w:rPr>
          <w:i/>
          <w:sz w:val="22"/>
          <w:szCs w:val="22"/>
        </w:rPr>
        <w:t>therapy</w:t>
      </w:r>
      <w:r>
        <w:rPr>
          <w:sz w:val="22"/>
          <w:szCs w:val="22"/>
        </w:rPr>
        <w:t>. New York: Norton.</w:t>
      </w:r>
    </w:p>
    <w:p w14:paraId="09F122D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Waters, D. B., &amp; Lawrence, E. C. (1993b</w:t>
      </w:r>
      <w:proofErr w:type="gramStart"/>
      <w:r>
        <w:rPr>
          <w:sz w:val="22"/>
          <w:szCs w:val="22"/>
        </w:rPr>
        <w:t>).Creating</w:t>
      </w:r>
      <w:proofErr w:type="gramEnd"/>
      <w:r>
        <w:rPr>
          <w:sz w:val="22"/>
          <w:szCs w:val="22"/>
        </w:rPr>
        <w:t xml:space="preserve"> a therapeutic vision. </w:t>
      </w:r>
      <w:r>
        <w:rPr>
          <w:i/>
          <w:sz w:val="22"/>
          <w:szCs w:val="22"/>
        </w:rPr>
        <w:t>Family Therapy</w:t>
      </w:r>
      <w:r>
        <w:rPr>
          <w:sz w:val="22"/>
          <w:szCs w:val="22"/>
        </w:rPr>
        <w:t xml:space="preserve"> </w:t>
      </w:r>
      <w:r>
        <w:rPr>
          <w:i/>
          <w:sz w:val="22"/>
          <w:szCs w:val="22"/>
        </w:rPr>
        <w:t>Networker</w:t>
      </w:r>
      <w:r>
        <w:rPr>
          <w:sz w:val="22"/>
          <w:szCs w:val="22"/>
        </w:rPr>
        <w:t xml:space="preserve">, </w:t>
      </w:r>
      <w:r>
        <w:rPr>
          <w:i/>
          <w:sz w:val="22"/>
          <w:szCs w:val="22"/>
        </w:rPr>
        <w:t>6</w:t>
      </w:r>
      <w:r>
        <w:rPr>
          <w:sz w:val="22"/>
          <w:szCs w:val="22"/>
        </w:rPr>
        <w:t xml:space="preserve"> (Nov/Dec), 53 - 58.</w:t>
      </w:r>
    </w:p>
    <w:p w14:paraId="02D1D472"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Watson, J. B., &amp; Rayner, R. (1920). Conditioned emotional reactions. </w:t>
      </w:r>
      <w:r>
        <w:rPr>
          <w:i/>
          <w:sz w:val="22"/>
          <w:szCs w:val="22"/>
        </w:rPr>
        <w:t>Journal of Experimental Psychology</w:t>
      </w:r>
      <w:r>
        <w:rPr>
          <w:sz w:val="22"/>
          <w:szCs w:val="22"/>
        </w:rPr>
        <w:t xml:space="preserve">, </w:t>
      </w:r>
      <w:r>
        <w:rPr>
          <w:i/>
          <w:sz w:val="22"/>
          <w:szCs w:val="22"/>
        </w:rPr>
        <w:t>3</w:t>
      </w:r>
      <w:r>
        <w:rPr>
          <w:sz w:val="22"/>
          <w:szCs w:val="22"/>
        </w:rPr>
        <w:t>, 1 - 14.</w:t>
      </w:r>
    </w:p>
    <w:p w14:paraId="46CFBA15"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Wolpe</w:t>
      </w:r>
      <w:proofErr w:type="spellEnd"/>
      <w:r>
        <w:rPr>
          <w:sz w:val="22"/>
          <w:szCs w:val="22"/>
        </w:rPr>
        <w:t xml:space="preserve">, J. (1958). </w:t>
      </w:r>
      <w:r>
        <w:rPr>
          <w:i/>
          <w:sz w:val="22"/>
          <w:szCs w:val="22"/>
        </w:rPr>
        <w:t>Psychotherapy by reciprocal inhibition</w:t>
      </w:r>
      <w:r>
        <w:rPr>
          <w:sz w:val="22"/>
          <w:szCs w:val="22"/>
        </w:rPr>
        <w:t>. Stanford, CA: Stanford University Press.</w:t>
      </w:r>
    </w:p>
    <w:p w14:paraId="2A2298F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Young, D. M. (1990). Bringing the clinic into the undergraduate classroom. In V. Parker-</w:t>
      </w:r>
      <w:proofErr w:type="spellStart"/>
      <w:r>
        <w:rPr>
          <w:sz w:val="22"/>
          <w:szCs w:val="22"/>
        </w:rPr>
        <w:t>Makosky</w:t>
      </w:r>
      <w:proofErr w:type="spellEnd"/>
      <w:r>
        <w:rPr>
          <w:sz w:val="22"/>
          <w:szCs w:val="22"/>
        </w:rPr>
        <w:t xml:space="preserve"> et al. (Eds.), </w:t>
      </w:r>
      <w:r>
        <w:rPr>
          <w:i/>
          <w:sz w:val="22"/>
          <w:szCs w:val="22"/>
        </w:rPr>
        <w:t>Activities handbook for the teaching of psychology</w:t>
      </w:r>
      <w:r>
        <w:rPr>
          <w:sz w:val="22"/>
          <w:szCs w:val="22"/>
        </w:rPr>
        <w:t xml:space="preserve">: </w:t>
      </w:r>
      <w:r>
        <w:rPr>
          <w:i/>
          <w:sz w:val="22"/>
          <w:szCs w:val="22"/>
        </w:rPr>
        <w:t>Vol 3</w:t>
      </w:r>
      <w:r>
        <w:rPr>
          <w:sz w:val="22"/>
          <w:szCs w:val="22"/>
        </w:rPr>
        <w:t>. Washington, DC: American Psychological Association.</w:t>
      </w:r>
    </w:p>
    <w:p w14:paraId="0C530457"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VandenBos</w:t>
      </w:r>
      <w:proofErr w:type="spellEnd"/>
      <w:r>
        <w:rPr>
          <w:sz w:val="22"/>
          <w:szCs w:val="22"/>
        </w:rPr>
        <w:t xml:space="preserve">, G. R., Frank-McNeil, J., Norcross, J. C., &amp; </w:t>
      </w:r>
      <w:proofErr w:type="spellStart"/>
      <w:r>
        <w:rPr>
          <w:sz w:val="22"/>
          <w:szCs w:val="22"/>
        </w:rPr>
        <w:t>Freedheim</w:t>
      </w:r>
      <w:proofErr w:type="spellEnd"/>
      <w:r>
        <w:rPr>
          <w:sz w:val="22"/>
          <w:szCs w:val="22"/>
        </w:rPr>
        <w:t xml:space="preserve">, D. K. (1995). </w:t>
      </w:r>
      <w:r>
        <w:rPr>
          <w:i/>
          <w:sz w:val="22"/>
          <w:szCs w:val="22"/>
        </w:rPr>
        <w:t>The anatomy of psychotherapy: Viewer's guide to the APA Psychotherapy Videotape Series</w:t>
      </w:r>
      <w:r>
        <w:rPr>
          <w:sz w:val="22"/>
          <w:szCs w:val="22"/>
        </w:rPr>
        <w:t>. Washington, DC: American Psychological Association.</w:t>
      </w:r>
    </w:p>
    <w:p w14:paraId="67DA3174"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t>Viken</w:t>
      </w:r>
      <w:proofErr w:type="spellEnd"/>
      <w:r>
        <w:rPr>
          <w:sz w:val="22"/>
          <w:szCs w:val="22"/>
        </w:rPr>
        <w:t xml:space="preserve">, R. J. (1992). Therapy evaluation: Using an absurd </w:t>
      </w:r>
      <w:proofErr w:type="spellStart"/>
      <w:r>
        <w:rPr>
          <w:sz w:val="22"/>
          <w:szCs w:val="22"/>
        </w:rPr>
        <w:t>pseudotreatment</w:t>
      </w:r>
      <w:proofErr w:type="spellEnd"/>
      <w:r>
        <w:rPr>
          <w:sz w:val="22"/>
          <w:szCs w:val="22"/>
        </w:rPr>
        <w:t xml:space="preserve"> to demonstrate research issues. </w:t>
      </w:r>
      <w:r>
        <w:rPr>
          <w:i/>
          <w:sz w:val="22"/>
          <w:szCs w:val="22"/>
        </w:rPr>
        <w:t>Teaching of Psychology</w:t>
      </w:r>
      <w:r>
        <w:rPr>
          <w:sz w:val="22"/>
          <w:szCs w:val="22"/>
        </w:rPr>
        <w:t xml:space="preserve">, </w:t>
      </w:r>
      <w:r>
        <w:rPr>
          <w:i/>
          <w:sz w:val="22"/>
          <w:szCs w:val="22"/>
        </w:rPr>
        <w:t>19</w:t>
      </w:r>
      <w:r>
        <w:rPr>
          <w:sz w:val="22"/>
          <w:szCs w:val="22"/>
        </w:rPr>
        <w:t xml:space="preserve">, 108 - 110. </w:t>
      </w:r>
    </w:p>
    <w:p w14:paraId="38A823A8" w14:textId="77777777" w:rsidR="00D44184" w:rsidRDefault="00D44184" w:rsidP="00D44184">
      <w:pPr>
        <w:pStyle w:val="Reference"/>
        <w:ind w:left="360" w:hanging="360"/>
        <w:jc w:val="both"/>
        <w:rPr>
          <w:rFonts w:ascii="Times New Roman" w:hAnsi="Times New Roman"/>
          <w:sz w:val="22"/>
          <w:szCs w:val="22"/>
        </w:rPr>
      </w:pPr>
      <w:proofErr w:type="spellStart"/>
      <w:r>
        <w:rPr>
          <w:rFonts w:ascii="Times New Roman" w:hAnsi="Times New Roman"/>
          <w:sz w:val="22"/>
          <w:szCs w:val="22"/>
        </w:rPr>
        <w:t>Wampold</w:t>
      </w:r>
      <w:proofErr w:type="spellEnd"/>
      <w:r>
        <w:rPr>
          <w:rFonts w:ascii="Times New Roman" w:hAnsi="Times New Roman"/>
          <w:sz w:val="22"/>
          <w:szCs w:val="22"/>
        </w:rPr>
        <w:t xml:space="preserve">, B. (2009). </w:t>
      </w:r>
      <w:r>
        <w:rPr>
          <w:rFonts w:ascii="Times New Roman" w:hAnsi="Times New Roman"/>
          <w:i/>
          <w:sz w:val="22"/>
          <w:szCs w:val="22"/>
        </w:rPr>
        <w:t xml:space="preserve">The great psychotherapy debate: Models, methods, and findings </w:t>
      </w:r>
      <w:r>
        <w:rPr>
          <w:rFonts w:ascii="Times New Roman" w:hAnsi="Times New Roman"/>
          <w:sz w:val="22"/>
          <w:szCs w:val="22"/>
        </w:rPr>
        <w:t>(2</w:t>
      </w:r>
      <w:r>
        <w:rPr>
          <w:rFonts w:ascii="Times New Roman" w:hAnsi="Times New Roman"/>
          <w:sz w:val="22"/>
          <w:szCs w:val="22"/>
          <w:vertAlign w:val="superscript"/>
        </w:rPr>
        <w:t>nd</w:t>
      </w:r>
      <w:r>
        <w:rPr>
          <w:rFonts w:ascii="Times New Roman" w:hAnsi="Times New Roman"/>
          <w:sz w:val="22"/>
          <w:szCs w:val="22"/>
        </w:rPr>
        <w:t xml:space="preserve"> ed.). Mahwah, NJ: Erlbaum.</w:t>
      </w:r>
    </w:p>
    <w:p w14:paraId="1B4E7736" w14:textId="77777777" w:rsidR="00042C13" w:rsidRPr="00042C13" w:rsidRDefault="00042C13" w:rsidP="00042C13">
      <w:pPr>
        <w:pStyle w:val="Reference"/>
        <w:ind w:left="360" w:hanging="360"/>
        <w:jc w:val="both"/>
        <w:rPr>
          <w:sz w:val="22"/>
          <w:szCs w:val="22"/>
        </w:rPr>
      </w:pPr>
      <w:r w:rsidRPr="00042C13">
        <w:rPr>
          <w:sz w:val="22"/>
          <w:szCs w:val="22"/>
        </w:rPr>
        <w:t xml:space="preserve">Welfare, L. E., Wagstaff, J., &amp; Haynes, J. R. (2017). Counselor education and Title IX: Current Perceptions and Questions. </w:t>
      </w:r>
      <w:r w:rsidRPr="00042C13">
        <w:rPr>
          <w:i/>
          <w:sz w:val="22"/>
          <w:szCs w:val="22"/>
        </w:rPr>
        <w:t>Counselor Education &amp; Supervision, 56</w:t>
      </w:r>
      <w:r w:rsidRPr="00042C13">
        <w:rPr>
          <w:sz w:val="22"/>
          <w:szCs w:val="22"/>
        </w:rPr>
        <w:t>(3), 193-207.</w:t>
      </w:r>
    </w:p>
    <w:p w14:paraId="68BF8FC6" w14:textId="77777777" w:rsidR="00042C13" w:rsidRDefault="00042C13" w:rsidP="00D44184">
      <w:pPr>
        <w:pStyle w:val="Reference"/>
        <w:ind w:left="360" w:hanging="360"/>
        <w:jc w:val="both"/>
        <w:rPr>
          <w:rFonts w:ascii="Times New Roman" w:hAnsi="Times New Roman"/>
          <w:sz w:val="22"/>
          <w:szCs w:val="22"/>
        </w:rPr>
      </w:pPr>
    </w:p>
    <w:p w14:paraId="256CA8D1"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roofErr w:type="spellStart"/>
      <w:r>
        <w:rPr>
          <w:sz w:val="22"/>
          <w:szCs w:val="22"/>
        </w:rPr>
        <w:lastRenderedPageBreak/>
        <w:t>Weinrach</w:t>
      </w:r>
      <w:proofErr w:type="spellEnd"/>
      <w:r>
        <w:rPr>
          <w:sz w:val="22"/>
          <w:szCs w:val="22"/>
        </w:rPr>
        <w:t xml:space="preserve">, S. G. (1990). Rogers and Gloria: The controversial film and the enduring relationship. </w:t>
      </w:r>
      <w:r>
        <w:rPr>
          <w:i/>
          <w:sz w:val="22"/>
          <w:szCs w:val="22"/>
        </w:rPr>
        <w:t xml:space="preserve">Psychotherapy, 27, </w:t>
      </w:r>
      <w:r>
        <w:rPr>
          <w:sz w:val="22"/>
          <w:szCs w:val="22"/>
        </w:rPr>
        <w:t>282 - 290.</w:t>
      </w:r>
    </w:p>
    <w:p w14:paraId="54952A06"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Zimmer, J. M., &amp; Cowles, K. H. (1972). Content analysis using FORTAN: Applied to interviews. </w:t>
      </w:r>
      <w:r>
        <w:rPr>
          <w:i/>
          <w:sz w:val="22"/>
          <w:szCs w:val="22"/>
        </w:rPr>
        <w:t>Journal of Counseling Psychology</w:t>
      </w:r>
      <w:r>
        <w:rPr>
          <w:sz w:val="22"/>
          <w:szCs w:val="22"/>
        </w:rPr>
        <w:t xml:space="preserve">, </w:t>
      </w:r>
      <w:r>
        <w:rPr>
          <w:i/>
          <w:sz w:val="22"/>
          <w:szCs w:val="22"/>
        </w:rPr>
        <w:t>19</w:t>
      </w:r>
      <w:r>
        <w:rPr>
          <w:sz w:val="22"/>
          <w:szCs w:val="22"/>
        </w:rPr>
        <w:t>, 161 - 166.</w:t>
      </w:r>
    </w:p>
    <w:p w14:paraId="797A08AF"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r>
        <w:rPr>
          <w:sz w:val="22"/>
          <w:szCs w:val="22"/>
        </w:rPr>
        <w:t xml:space="preserve">Zuckerman, M. (1990). Some dubious premises in research and theory on racial differences: Scientific, social, and ethical issues. </w:t>
      </w:r>
      <w:r>
        <w:rPr>
          <w:i/>
          <w:sz w:val="22"/>
          <w:szCs w:val="22"/>
        </w:rPr>
        <w:t>American Psychologist</w:t>
      </w:r>
      <w:r>
        <w:rPr>
          <w:sz w:val="22"/>
          <w:szCs w:val="22"/>
        </w:rPr>
        <w:t xml:space="preserve">, </w:t>
      </w:r>
      <w:r>
        <w:rPr>
          <w:i/>
          <w:sz w:val="22"/>
          <w:szCs w:val="22"/>
        </w:rPr>
        <w:t>45</w:t>
      </w:r>
      <w:r>
        <w:rPr>
          <w:sz w:val="22"/>
          <w:szCs w:val="22"/>
        </w:rPr>
        <w:t>, 1297 - 1303.</w:t>
      </w:r>
    </w:p>
    <w:p w14:paraId="59AC1FFA" w14:textId="77777777" w:rsidR="00D44184" w:rsidRDefault="00D44184" w:rsidP="00D44184">
      <w:pPr>
        <w:tabs>
          <w:tab w:val="left" w:pos="-1440"/>
          <w:tab w:val="left" w:pos="-720"/>
          <w:tab w:val="left" w:pos="0"/>
          <w:tab w:val="left" w:pos="198"/>
          <w:tab w:val="left" w:pos="396"/>
          <w:tab w:val="left" w:pos="528"/>
          <w:tab w:val="left" w:pos="720"/>
          <w:tab w:val="left" w:pos="1440"/>
          <w:tab w:val="left" w:pos="2160"/>
          <w:tab w:val="left" w:pos="2880"/>
          <w:tab w:val="left" w:pos="3600"/>
          <w:tab w:val="left" w:pos="4320"/>
          <w:tab w:val="left" w:pos="5040"/>
          <w:tab w:val="left" w:pos="5760"/>
          <w:tab w:val="left" w:pos="6480"/>
          <w:tab w:val="left" w:pos="7200"/>
        </w:tabs>
        <w:ind w:left="360" w:hanging="360"/>
        <w:jc w:val="both"/>
        <w:rPr>
          <w:sz w:val="22"/>
          <w:szCs w:val="22"/>
        </w:rPr>
      </w:pPr>
    </w:p>
    <w:p w14:paraId="3B53A425" w14:textId="77777777" w:rsidR="000A3537" w:rsidRDefault="00626861" w:rsidP="00626861">
      <w:pPr>
        <w:rPr>
          <w:b/>
        </w:rPr>
      </w:pPr>
      <w:r>
        <w:rPr>
          <w:b/>
        </w:rPr>
        <w:t xml:space="preserve">XIX. </w:t>
      </w:r>
      <w:r>
        <w:rPr>
          <w:b/>
        </w:rPr>
        <w:tab/>
      </w:r>
      <w:r w:rsidR="000A3537">
        <w:rPr>
          <w:b/>
        </w:rPr>
        <w:t>Reform Syllabus Supplement</w:t>
      </w:r>
    </w:p>
    <w:p w14:paraId="12CCEF9E" w14:textId="77777777" w:rsidR="00626861" w:rsidRDefault="00626861" w:rsidP="00626861">
      <w:pPr>
        <w:rPr>
          <w:b/>
        </w:rPr>
      </w:pPr>
    </w:p>
    <w:p w14:paraId="5B114183" w14:textId="77777777" w:rsidR="000A3537" w:rsidRDefault="000A3537" w:rsidP="00626861">
      <w:pPr>
        <w:rPr>
          <w:b/>
        </w:rPr>
      </w:pPr>
      <w:r>
        <w:rPr>
          <w:b/>
        </w:rPr>
        <w:t>Theories of Counseling</w:t>
      </w:r>
    </w:p>
    <w:p w14:paraId="400B1283" w14:textId="77777777" w:rsidR="000A3537" w:rsidRDefault="000A3537" w:rsidP="00626861">
      <w:pPr>
        <w:rPr>
          <w:b/>
        </w:rPr>
      </w:pPr>
      <w:r>
        <w:rPr>
          <w:b/>
        </w:rPr>
        <w:t>EPCE 5364</w:t>
      </w:r>
    </w:p>
    <w:p w14:paraId="03D1EFDB" w14:textId="77777777" w:rsidR="000A3537" w:rsidRDefault="000A3537" w:rsidP="00626861">
      <w:pPr>
        <w:rPr>
          <w:b/>
        </w:rPr>
      </w:pPr>
      <w:r>
        <w:rPr>
          <w:b/>
        </w:rPr>
        <w:t>Phase 1</w:t>
      </w:r>
    </w:p>
    <w:p w14:paraId="27EB43E1" w14:textId="77777777" w:rsidR="000A3537" w:rsidRDefault="000A3537" w:rsidP="00626861"/>
    <w:p w14:paraId="0797E5BC" w14:textId="77777777" w:rsidR="000A3537" w:rsidRDefault="000A3537" w:rsidP="000A3537">
      <w:pPr>
        <w:rPr>
          <w:b/>
        </w:rPr>
      </w:pPr>
      <w:r>
        <w:rPr>
          <w:b/>
        </w:rPr>
        <w:t>A.  Conceptual Framework</w:t>
      </w:r>
    </w:p>
    <w:p w14:paraId="69550C5A" w14:textId="77777777" w:rsidR="000A3537" w:rsidRDefault="000A3537" w:rsidP="000A3537">
      <w:r>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transforming the reward system.  These components are interrelated.</w:t>
      </w:r>
    </w:p>
    <w:p w14:paraId="7EC7B53A" w14:textId="77777777" w:rsidR="000A3537" w:rsidRDefault="000A3537" w:rsidP="000A3537"/>
    <w:p w14:paraId="4E807EC9" w14:textId="77777777" w:rsidR="000A3537" w:rsidRDefault="000A3537" w:rsidP="000A3537">
      <w:pPr>
        <w:rPr>
          <w:b/>
        </w:rPr>
      </w:pPr>
      <w:r>
        <w:rPr>
          <w:b/>
        </w:rPr>
        <w:t>B.  Course Phase</w:t>
      </w:r>
    </w:p>
    <w:p w14:paraId="328CC3A8" w14:textId="77777777" w:rsidR="000A3537" w:rsidRDefault="000A3537" w:rsidP="000A3537">
      <w:r>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14:paraId="5D3AC751" w14:textId="77777777" w:rsidR="000A3537" w:rsidRDefault="000A3537" w:rsidP="000A3537"/>
    <w:p w14:paraId="32FD4C9D" w14:textId="77777777" w:rsidR="000A3537" w:rsidRDefault="000A3537" w:rsidP="000A3537">
      <w:r>
        <w:t>Theories of Counseling is a Phase 1 class.  Accordingly, students in this class will successfully:</w:t>
      </w:r>
    </w:p>
    <w:p w14:paraId="3A70E2E0" w14:textId="77777777" w:rsidR="000A3537" w:rsidRDefault="000A3537" w:rsidP="000A3537">
      <w:pPr>
        <w:numPr>
          <w:ilvl w:val="0"/>
          <w:numId w:val="10"/>
        </w:numPr>
      </w:pPr>
      <w:r>
        <w:t>Acquire a conceptual foundation regarding major constructs in key counseling theories and how those constructs inform techniques and case management</w:t>
      </w:r>
    </w:p>
    <w:p w14:paraId="17BC7BED" w14:textId="77777777" w:rsidR="000A3537" w:rsidRDefault="000A3537" w:rsidP="000A3537"/>
    <w:p w14:paraId="34EAF0B1" w14:textId="77777777" w:rsidR="000A3537" w:rsidRDefault="000A3537" w:rsidP="000A3537">
      <w:pPr>
        <w:rPr>
          <w:b/>
        </w:rPr>
      </w:pPr>
      <w:r>
        <w:rPr>
          <w:b/>
        </w:rPr>
        <w:t>C.  Trademark Outcomes &amp; Distinctive Skills</w:t>
      </w:r>
    </w:p>
    <w:p w14:paraId="3420759E" w14:textId="77777777" w:rsidR="000A3537" w:rsidRDefault="000A3537" w:rsidP="000A3537">
      <w:pPr>
        <w:rPr>
          <w:b/>
        </w:rPr>
      </w:pPr>
    </w:p>
    <w:p w14:paraId="5C4CF488" w14:textId="199AA824" w:rsidR="000A3537" w:rsidRDefault="000A3537" w:rsidP="000A3537">
      <w:r>
        <w:t xml:space="preserve">This course serves both the </w:t>
      </w:r>
      <w:r w:rsidR="00FB6C26">
        <w:t>Clinical Mental Health Counseling</w:t>
      </w:r>
      <w:r>
        <w:t xml:space="preserve"> program and the School Counseling program and will contribute to students’ achievement of program goals in the following manner.</w:t>
      </w:r>
    </w:p>
    <w:p w14:paraId="0F4DDFD9" w14:textId="77777777" w:rsidR="000A3537" w:rsidRDefault="000A3537" w:rsidP="000A3537">
      <w:pPr>
        <w:rPr>
          <w:b/>
        </w:rPr>
      </w:pPr>
    </w:p>
    <w:p w14:paraId="39914486" w14:textId="524253A0" w:rsidR="000A3537" w:rsidRDefault="000A3537" w:rsidP="000A3537">
      <w:pPr>
        <w:rPr>
          <w:b/>
          <w:i/>
        </w:rPr>
      </w:pPr>
      <w:r>
        <w:rPr>
          <w:b/>
          <w:i/>
        </w:rPr>
        <w:t>Trademark Outcomes for C</w:t>
      </w:r>
      <w:r w:rsidR="00FB6C26">
        <w:rPr>
          <w:b/>
          <w:i/>
        </w:rPr>
        <w:t>linical Mental Health</w:t>
      </w:r>
      <w:r>
        <w:rPr>
          <w:b/>
          <w:i/>
        </w:rPr>
        <w:t xml:space="preserve"> Counseling</w:t>
      </w:r>
    </w:p>
    <w:p w14:paraId="14FEA778" w14:textId="77777777" w:rsidR="00B86242" w:rsidRDefault="00B86242" w:rsidP="000A3537">
      <w:pPr>
        <w:rPr>
          <w:b/>
          <w:i/>
        </w:rPr>
      </w:pPr>
    </w:p>
    <w:p w14:paraId="086B5175" w14:textId="4560C3B8" w:rsidR="000A3537" w:rsidRDefault="000A3537" w:rsidP="000A3537">
      <w:r>
        <w:t xml:space="preserve">The Trademark Outcomes (TOs) for the </w:t>
      </w:r>
      <w:r w:rsidR="00FB6C26">
        <w:t>Clinical Mental Health</w:t>
      </w:r>
      <w:r>
        <w:t xml:space="preserve"> Counseling program are: </w:t>
      </w:r>
    </w:p>
    <w:p w14:paraId="1820A516" w14:textId="77777777" w:rsidR="000A3537" w:rsidRDefault="000A3537" w:rsidP="000A3537"/>
    <w:p w14:paraId="3769FD95" w14:textId="77777777" w:rsidR="000A3537" w:rsidRDefault="000A3537" w:rsidP="000A3537">
      <w:pPr>
        <w:ind w:left="720"/>
      </w:pPr>
      <w:r>
        <w:t>Students will create and implement treatment plans and programs to serve the needs of clients, communities, and agencies.</w:t>
      </w:r>
    </w:p>
    <w:p w14:paraId="783206A1" w14:textId="77777777" w:rsidR="000A3537" w:rsidRDefault="000A3537" w:rsidP="000A3537"/>
    <w:p w14:paraId="323555F6" w14:textId="77777777" w:rsidR="000A3537" w:rsidRDefault="000A3537" w:rsidP="000A3537">
      <w:pPr>
        <w:rPr>
          <w:i/>
        </w:rPr>
      </w:pPr>
      <w:r>
        <w:rPr>
          <w:i/>
        </w:rPr>
        <w:lastRenderedPageBreak/>
        <w:t>Distinctive Skills</w:t>
      </w:r>
    </w:p>
    <w:p w14:paraId="432F816E" w14:textId="5C058251" w:rsidR="000A3537" w:rsidRDefault="000A3537" w:rsidP="000A3537">
      <w:r>
        <w:t xml:space="preserve">The distinctive skills for the </w:t>
      </w:r>
      <w:r w:rsidR="00FB6C26">
        <w:t>Clinical Mental Health Counseling</w:t>
      </w:r>
      <w:r>
        <w:t xml:space="preserve"> Counseling program are:</w:t>
      </w:r>
    </w:p>
    <w:p w14:paraId="1085223E" w14:textId="77777777" w:rsidR="000A3537" w:rsidRDefault="000A3537" w:rsidP="000A3537">
      <w:pPr>
        <w:numPr>
          <w:ilvl w:val="0"/>
          <w:numId w:val="11"/>
        </w:numPr>
      </w:pPr>
      <w:r>
        <w:t>Students will develop and conduct a needs assessment (pre and post measures of mental health gains) to identify programs needed for their work settings.</w:t>
      </w:r>
    </w:p>
    <w:p w14:paraId="5E7F70B9" w14:textId="77777777" w:rsidR="000A3537" w:rsidRDefault="000A3537" w:rsidP="000A3537">
      <w:pPr>
        <w:numPr>
          <w:ilvl w:val="0"/>
          <w:numId w:val="11"/>
        </w:numPr>
      </w:pPr>
      <w:r>
        <w:t>Students will develop and deliver treatment plans that address clients’ individual needs.</w:t>
      </w:r>
    </w:p>
    <w:p w14:paraId="5A145EFE" w14:textId="77777777" w:rsidR="000A3537" w:rsidRDefault="000A3537" w:rsidP="000A3537">
      <w:pPr>
        <w:numPr>
          <w:ilvl w:val="0"/>
          <w:numId w:val="11"/>
        </w:numPr>
      </w:pPr>
      <w:r>
        <w:t>Students will apply effective use of appropriate counseling techniques in congruence with client needs.</w:t>
      </w:r>
    </w:p>
    <w:p w14:paraId="5A8D24CB" w14:textId="77777777" w:rsidR="000A3537" w:rsidRDefault="000A3537" w:rsidP="000A3537"/>
    <w:p w14:paraId="73C95683" w14:textId="77777777" w:rsidR="000A3537" w:rsidRDefault="000A3537" w:rsidP="000A3537">
      <w:pPr>
        <w:rPr>
          <w:i/>
        </w:rPr>
      </w:pPr>
      <w:r>
        <w:rPr>
          <w:i/>
        </w:rPr>
        <w:t>Course Alignment with Skills &amp; Outcome</w:t>
      </w:r>
    </w:p>
    <w:p w14:paraId="0E08C678" w14:textId="77777777" w:rsidR="00B86242" w:rsidRDefault="00B86242" w:rsidP="000A3537">
      <w:pPr>
        <w:rPr>
          <w:i/>
        </w:rPr>
      </w:pPr>
    </w:p>
    <w:p w14:paraId="01B2AC36" w14:textId="7BA393BB" w:rsidR="000A3537" w:rsidRDefault="005F7DB7" w:rsidP="000A3537">
      <w:r>
        <w:t>The C</w:t>
      </w:r>
      <w:r w:rsidR="00FB6C26">
        <w:t>linical Mental Health</w:t>
      </w:r>
      <w:r>
        <w:t xml:space="preserve"> </w:t>
      </w:r>
      <w:r w:rsidR="000A3537">
        <w:t>Counseling program has been designed to accomplish the above three interrelated skills.  Accordingly, the following distinctive skills are incorporated into this course:</w:t>
      </w:r>
    </w:p>
    <w:p w14:paraId="3E853316" w14:textId="77777777" w:rsidR="000A3537" w:rsidRDefault="000A3537" w:rsidP="000A3537">
      <w:pPr>
        <w:numPr>
          <w:ilvl w:val="0"/>
          <w:numId w:val="12"/>
        </w:numPr>
      </w:pPr>
      <w:r>
        <w:t>Students will acquire a conceptual foundation for the key constructs of major theories</w:t>
      </w:r>
    </w:p>
    <w:p w14:paraId="1705B7ED" w14:textId="77777777" w:rsidR="000A3537" w:rsidRDefault="000A3537" w:rsidP="000A3537">
      <w:pPr>
        <w:numPr>
          <w:ilvl w:val="0"/>
          <w:numId w:val="12"/>
        </w:numPr>
      </w:pPr>
      <w:r>
        <w:t>Students will acquire a conceptual foundation for knowing how to calibrate techniques to meet the needs of clients</w:t>
      </w:r>
    </w:p>
    <w:p w14:paraId="516DBCEA" w14:textId="77777777" w:rsidR="000A3537" w:rsidRDefault="000A3537" w:rsidP="000A3537">
      <w:pPr>
        <w:numPr>
          <w:ilvl w:val="0"/>
          <w:numId w:val="12"/>
        </w:numPr>
      </w:pPr>
      <w:r>
        <w:t>Students will acquire a conceptual foundation for knowing how to frame case management and case notes on the basis of theoretical lens</w:t>
      </w:r>
    </w:p>
    <w:p w14:paraId="79F53139" w14:textId="77777777" w:rsidR="000A3537" w:rsidRDefault="000A3537" w:rsidP="000A3537"/>
    <w:p w14:paraId="4E6E5E34" w14:textId="77777777" w:rsidR="000A3537" w:rsidRDefault="000A3537" w:rsidP="000A3537">
      <w:pPr>
        <w:rPr>
          <w:b/>
          <w:i/>
        </w:rPr>
      </w:pPr>
      <w:r>
        <w:rPr>
          <w:b/>
          <w:i/>
        </w:rPr>
        <w:t>Trademark Outcome for School Counseling</w:t>
      </w:r>
    </w:p>
    <w:p w14:paraId="7B20CC86" w14:textId="77777777" w:rsidR="000A3537" w:rsidRDefault="00B86242" w:rsidP="000A3537">
      <w:r>
        <w:t>The Trademark Outcome</w:t>
      </w:r>
      <w:r w:rsidR="000A3537">
        <w:t xml:space="preserve"> (TO) for the School Counseling program is: students will implement the American School Counselor Association (ASCA) National Model.</w:t>
      </w:r>
    </w:p>
    <w:p w14:paraId="34533681" w14:textId="77777777" w:rsidR="000A3537" w:rsidRDefault="000A3537" w:rsidP="000A3537"/>
    <w:p w14:paraId="775EB639" w14:textId="77777777" w:rsidR="000A3537" w:rsidRDefault="000A3537" w:rsidP="000A3537">
      <w:pPr>
        <w:rPr>
          <w:i/>
        </w:rPr>
      </w:pPr>
      <w:r>
        <w:rPr>
          <w:i/>
        </w:rPr>
        <w:t>Distinctive Skills</w:t>
      </w:r>
    </w:p>
    <w:p w14:paraId="07818DDD" w14:textId="77777777" w:rsidR="000A3537" w:rsidRDefault="000A3537" w:rsidP="000A3537">
      <w:r>
        <w:t>The distinctive skills are:</w:t>
      </w:r>
    </w:p>
    <w:p w14:paraId="102C1328" w14:textId="77777777" w:rsidR="000A3537" w:rsidRDefault="000A3537" w:rsidP="000A3537">
      <w:pPr>
        <w:numPr>
          <w:ilvl w:val="0"/>
          <w:numId w:val="13"/>
        </w:numPr>
      </w:pPr>
      <w:r>
        <w:t>Students apply effective use of counseling techniques per the “Responsive Services” component of the ASCA National Model.</w:t>
      </w:r>
    </w:p>
    <w:p w14:paraId="05E79E08" w14:textId="77777777" w:rsidR="000A3537" w:rsidRDefault="000A3537" w:rsidP="000A3537">
      <w:pPr>
        <w:numPr>
          <w:ilvl w:val="0"/>
          <w:numId w:val="13"/>
        </w:numPr>
      </w:pPr>
      <w:r>
        <w:t>Students demonstrate effective interaction skills to stakeholders in schools and disseminate information to stakeholders in schools while implementing components of the ASCA National Model.</w:t>
      </w:r>
    </w:p>
    <w:p w14:paraId="21A64ABC" w14:textId="77777777" w:rsidR="000A3537" w:rsidRDefault="000A3537" w:rsidP="000A3537"/>
    <w:p w14:paraId="038DE01F" w14:textId="77777777" w:rsidR="000A3537" w:rsidRDefault="000A3537" w:rsidP="000A3537">
      <w:pPr>
        <w:rPr>
          <w:i/>
        </w:rPr>
      </w:pPr>
      <w:r>
        <w:rPr>
          <w:i/>
        </w:rPr>
        <w:t>Course Alignment with Skills &amp; Outcome</w:t>
      </w:r>
    </w:p>
    <w:p w14:paraId="74DBC639" w14:textId="77777777" w:rsidR="000A3537" w:rsidRDefault="000A3537" w:rsidP="000A3537">
      <w:r>
        <w:t xml:space="preserve">The School Counseling program has been designed to accomplish the above two interrelated skills.  Accordingly, the following distinctive skills are incorporated into this course: </w:t>
      </w:r>
    </w:p>
    <w:p w14:paraId="2E50650E" w14:textId="77777777" w:rsidR="000A3537" w:rsidRDefault="005F7DB7" w:rsidP="000A3537">
      <w:pPr>
        <w:numPr>
          <w:ilvl w:val="0"/>
          <w:numId w:val="12"/>
        </w:numPr>
      </w:pPr>
      <w:r>
        <w:t xml:space="preserve">Students will demonstrate a conceptual understanding of </w:t>
      </w:r>
      <w:r w:rsidR="000A3537">
        <w:t>how to counsel from each of the major theories</w:t>
      </w:r>
    </w:p>
    <w:p w14:paraId="5D4196BC" w14:textId="77777777" w:rsidR="000A3537" w:rsidRDefault="000A3537" w:rsidP="000A3537">
      <w:pPr>
        <w:numPr>
          <w:ilvl w:val="0"/>
          <w:numId w:val="12"/>
        </w:numPr>
      </w:pPr>
      <w:r>
        <w:t>Students will interview counselors in the field regarding their application of theory in practice</w:t>
      </w:r>
      <w:r w:rsidR="005F7DB7">
        <w:t xml:space="preserve"> or create a project that relates to how theory informs practice in a school setting</w:t>
      </w:r>
    </w:p>
    <w:p w14:paraId="3840A388" w14:textId="77777777" w:rsidR="000A3537" w:rsidRDefault="000A3537" w:rsidP="000A3537">
      <w:pPr>
        <w:numPr>
          <w:ilvl w:val="0"/>
          <w:numId w:val="12"/>
        </w:numPr>
      </w:pPr>
      <w:r>
        <w:t>Students will make a group presentation on the application of theory in the treatment of a problem of their choice</w:t>
      </w:r>
      <w:r w:rsidR="005F7DB7">
        <w:t xml:space="preserve"> in a setting that could include schools</w:t>
      </w:r>
    </w:p>
    <w:p w14:paraId="22CE6E34" w14:textId="77777777" w:rsidR="000A3537" w:rsidRDefault="000A3537" w:rsidP="000A3537">
      <w:pPr>
        <w:rPr>
          <w:b/>
        </w:rPr>
      </w:pPr>
    </w:p>
    <w:p w14:paraId="6466738A" w14:textId="77777777" w:rsidR="000A3537" w:rsidRDefault="000A3537" w:rsidP="000A3537">
      <w:pPr>
        <w:rPr>
          <w:b/>
        </w:rPr>
      </w:pPr>
      <w:r>
        <w:rPr>
          <w:b/>
        </w:rPr>
        <w:t>D.  Alignment of Course Assessment with End-of-Phase Assessment</w:t>
      </w:r>
    </w:p>
    <w:p w14:paraId="496B6D3E" w14:textId="77B9AC1D" w:rsidR="000A3537" w:rsidRDefault="00FB6C26" w:rsidP="000A3537">
      <w:r>
        <w:t>A final multiple choice exam</w:t>
      </w:r>
      <w:r w:rsidR="000A3537">
        <w:t xml:space="preserve"> will be administered in </w:t>
      </w:r>
      <w:r>
        <w:t xml:space="preserve">class and on </w:t>
      </w:r>
      <w:r w:rsidR="000A3537">
        <w:t>Blackboard to assess how well students have acquired a foundational understanding of theory in treatment and case management.</w:t>
      </w:r>
    </w:p>
    <w:p w14:paraId="394AC3E2" w14:textId="77777777" w:rsidR="000A3537" w:rsidRDefault="000A3537" w:rsidP="000A3537"/>
    <w:p w14:paraId="4E56F93E" w14:textId="77777777" w:rsidR="00DC2668" w:rsidRDefault="00DC2668" w:rsidP="000A3537"/>
    <w:p w14:paraId="79A4AD4A" w14:textId="77777777" w:rsidR="00DC2668" w:rsidRDefault="00DC2668" w:rsidP="000A3537"/>
    <w:p w14:paraId="04497F36" w14:textId="77777777" w:rsidR="000A3537" w:rsidRDefault="000A3537" w:rsidP="000A3537">
      <w:pPr>
        <w:rPr>
          <w:b/>
        </w:rPr>
      </w:pPr>
      <w:r>
        <w:rPr>
          <w:b/>
        </w:rPr>
        <w:t>E. Activity and Evaluation (A &amp; E)</w:t>
      </w:r>
    </w:p>
    <w:p w14:paraId="12A1E062" w14:textId="767AC124" w:rsidR="000A3537" w:rsidRDefault="008D299C" w:rsidP="000A3537">
      <w:pPr>
        <w:spacing w:after="200" w:line="276" w:lineRule="auto"/>
        <w:rPr>
          <w:rFonts w:eastAsia="Calibri"/>
        </w:rPr>
      </w:pPr>
      <w:r>
        <w:rPr>
          <w:rFonts w:eastAsia="Calibri"/>
        </w:rPr>
        <w:t>This cou</w:t>
      </w:r>
      <w:r w:rsidR="009365D4">
        <w:rPr>
          <w:rFonts w:eastAsia="Calibri"/>
        </w:rPr>
        <w:t xml:space="preserve">rse includes a paper </w:t>
      </w:r>
      <w:r>
        <w:rPr>
          <w:rFonts w:eastAsia="Calibri"/>
        </w:rPr>
        <w:t xml:space="preserve">wherein students demonstrate how theory informs practice.  Similarly, students </w:t>
      </w:r>
      <w:r w:rsidR="003D69C4">
        <w:rPr>
          <w:rFonts w:eastAsia="Calibri"/>
        </w:rPr>
        <w:t>will</w:t>
      </w:r>
      <w:r>
        <w:rPr>
          <w:rFonts w:eastAsia="Calibri"/>
        </w:rPr>
        <w:t xml:space="preserve"> give a presentation regarding </w:t>
      </w:r>
      <w:r w:rsidR="003D69C4">
        <w:rPr>
          <w:rFonts w:eastAsia="Calibri"/>
        </w:rPr>
        <w:t xml:space="preserve">a specific </w:t>
      </w:r>
      <w:r>
        <w:rPr>
          <w:rFonts w:eastAsia="Calibri"/>
        </w:rPr>
        <w:t xml:space="preserve">theory as it applies to practice. </w:t>
      </w:r>
      <w:r w:rsidR="000A3537">
        <w:rPr>
          <w:rFonts w:eastAsia="Calibri"/>
        </w:rPr>
        <w:t xml:space="preserve"> Given that this is a P1 course, knowledge of the subject matter is assessed by </w:t>
      </w:r>
      <w:r w:rsidR="007D520F">
        <w:rPr>
          <w:rFonts w:eastAsia="Calibri"/>
        </w:rPr>
        <w:t xml:space="preserve">a </w:t>
      </w:r>
      <w:r w:rsidR="000A3537">
        <w:rPr>
          <w:rFonts w:eastAsia="Calibri"/>
        </w:rPr>
        <w:t xml:space="preserve">major </w:t>
      </w:r>
      <w:r w:rsidR="003D69C4">
        <w:rPr>
          <w:rFonts w:eastAsia="Calibri"/>
        </w:rPr>
        <w:t>multiple-choice</w:t>
      </w:r>
      <w:r w:rsidR="000A3537">
        <w:rPr>
          <w:rFonts w:eastAsia="Calibri"/>
        </w:rPr>
        <w:t xml:space="preserve"> </w:t>
      </w:r>
      <w:r w:rsidR="007D520F">
        <w:rPr>
          <w:rFonts w:eastAsia="Calibri"/>
        </w:rPr>
        <w:t xml:space="preserve">exam. </w:t>
      </w:r>
      <w:r w:rsidR="000A3537">
        <w:rPr>
          <w:rFonts w:eastAsia="Calibri"/>
        </w:rPr>
        <w:t>This method of assessment prepares students to t</w:t>
      </w:r>
      <w:r w:rsidR="007D520F">
        <w:rPr>
          <w:rFonts w:eastAsia="Calibri"/>
        </w:rPr>
        <w:t>ake and pass the exams</w:t>
      </w:r>
      <w:r w:rsidR="000A3537">
        <w:rPr>
          <w:rFonts w:eastAsia="Calibri"/>
        </w:rPr>
        <w:t xml:space="preserve"> required for licensure as a LPC or certification as a school counselor. This aligns with the MEd – School Counseling Product whereby school counselors must use counseling techniques per the “responsive services” component of the </w:t>
      </w:r>
      <w:r w:rsidR="000A3537">
        <w:rPr>
          <w:rFonts w:eastAsia="Calibri"/>
          <w:i/>
        </w:rPr>
        <w:t>ASCA National Model</w:t>
      </w:r>
      <w:r w:rsidR="000A3537">
        <w:rPr>
          <w:rFonts w:eastAsia="Calibri"/>
        </w:rPr>
        <w:t xml:space="preserve">. Inasmuch as counseling theories are an integral aspect of all treatment plans, this A &amp; E also aligns with the MEd- Mental Health Counseling Product. </w:t>
      </w:r>
    </w:p>
    <w:p w14:paraId="6729D80E" w14:textId="77777777" w:rsidR="0000241C" w:rsidRDefault="0000241C">
      <w:pPr>
        <w:spacing w:after="200" w:line="276" w:lineRule="auto"/>
      </w:pPr>
      <w:r>
        <w:br w:type="page"/>
      </w:r>
    </w:p>
    <w:p w14:paraId="4B5283BA" w14:textId="77777777" w:rsidR="008B55C5" w:rsidRPr="008B55C5" w:rsidRDefault="008B55C5" w:rsidP="008B55C5">
      <w:pPr>
        <w:jc w:val="center"/>
        <w:rPr>
          <w:rFonts w:eastAsiaTheme="minorHAnsi"/>
          <w:sz w:val="20"/>
          <w:szCs w:val="20"/>
        </w:rPr>
      </w:pPr>
      <w:r w:rsidRPr="008B55C5">
        <w:rPr>
          <w:rFonts w:eastAsiaTheme="minorHAnsi"/>
          <w:sz w:val="20"/>
          <w:szCs w:val="20"/>
        </w:rPr>
        <w:lastRenderedPageBreak/>
        <w:t>Texas Tech University</w:t>
      </w:r>
    </w:p>
    <w:p w14:paraId="37944CF7" w14:textId="77777777" w:rsidR="008B55C5" w:rsidRPr="008B55C5" w:rsidRDefault="008B55C5" w:rsidP="008B55C5">
      <w:pPr>
        <w:jc w:val="center"/>
        <w:rPr>
          <w:rFonts w:eastAsiaTheme="minorHAnsi"/>
          <w:sz w:val="20"/>
          <w:szCs w:val="20"/>
        </w:rPr>
      </w:pPr>
      <w:r w:rsidRPr="008B55C5">
        <w:rPr>
          <w:rFonts w:eastAsiaTheme="minorHAnsi"/>
          <w:sz w:val="20"/>
          <w:szCs w:val="20"/>
        </w:rPr>
        <w:t>College of Education/Counselor Education</w:t>
      </w:r>
    </w:p>
    <w:p w14:paraId="4F5963C4" w14:textId="77777777" w:rsidR="008B55C5" w:rsidRPr="008B55C5" w:rsidRDefault="008B55C5" w:rsidP="008B55C5">
      <w:pPr>
        <w:jc w:val="center"/>
        <w:rPr>
          <w:rFonts w:eastAsiaTheme="minorHAnsi"/>
          <w:sz w:val="20"/>
          <w:szCs w:val="20"/>
        </w:rPr>
      </w:pPr>
      <w:r w:rsidRPr="008B55C5">
        <w:rPr>
          <w:rFonts w:eastAsiaTheme="minorHAnsi"/>
          <w:sz w:val="20"/>
          <w:szCs w:val="20"/>
        </w:rPr>
        <w:t>Rubric to Rate Papers</w:t>
      </w:r>
    </w:p>
    <w:p w14:paraId="33552D59" w14:textId="77777777" w:rsidR="008B55C5" w:rsidRPr="008B55C5" w:rsidRDefault="008B55C5" w:rsidP="008B55C5">
      <w:pPr>
        <w:jc w:val="center"/>
        <w:rPr>
          <w:rFonts w:eastAsiaTheme="minorHAnsi"/>
          <w:sz w:val="20"/>
          <w:szCs w:val="20"/>
        </w:rPr>
      </w:pPr>
    </w:p>
    <w:p w14:paraId="65B96C52" w14:textId="77777777" w:rsidR="008B55C5" w:rsidRPr="008B55C5" w:rsidRDefault="008B55C5" w:rsidP="008B55C5">
      <w:pPr>
        <w:rPr>
          <w:rFonts w:eastAsiaTheme="minorHAnsi"/>
          <w:sz w:val="20"/>
          <w:szCs w:val="20"/>
        </w:rPr>
      </w:pPr>
      <w:r w:rsidRPr="008B55C5">
        <w:rPr>
          <w:rFonts w:eastAsiaTheme="minorHAnsi"/>
          <w:sz w:val="20"/>
          <w:szCs w:val="20"/>
        </w:rPr>
        <w:t>Student Name:________________________</w:t>
      </w:r>
      <w:r>
        <w:rPr>
          <w:rFonts w:eastAsiaTheme="minorHAnsi"/>
          <w:sz w:val="20"/>
          <w:szCs w:val="20"/>
        </w:rPr>
        <w:t xml:space="preserve">_____________ </w:t>
      </w:r>
      <w:r w:rsidRPr="008B55C5">
        <w:rPr>
          <w:rFonts w:eastAsiaTheme="minorHAnsi"/>
          <w:sz w:val="20"/>
          <w:szCs w:val="20"/>
        </w:rPr>
        <w:t>Class:_______________ Date:_______</w:t>
      </w:r>
      <w:r>
        <w:rPr>
          <w:rFonts w:eastAsiaTheme="minorHAnsi"/>
          <w:sz w:val="20"/>
          <w:szCs w:val="20"/>
        </w:rPr>
        <w:t>_</w:t>
      </w:r>
      <w:r w:rsidRPr="008B55C5">
        <w:rPr>
          <w:rFonts w:eastAsiaTheme="minorHAnsi"/>
          <w:sz w:val="20"/>
          <w:szCs w:val="20"/>
        </w:rPr>
        <w:t>________</w:t>
      </w:r>
    </w:p>
    <w:p w14:paraId="157D8073" w14:textId="77777777" w:rsidR="008B55C5" w:rsidRPr="008B55C5" w:rsidRDefault="008B55C5" w:rsidP="008B55C5">
      <w:pPr>
        <w:rPr>
          <w:rFonts w:eastAsiaTheme="minorHAnsi"/>
          <w:sz w:val="20"/>
          <w:szCs w:val="20"/>
        </w:rPr>
      </w:pPr>
      <w:r w:rsidRPr="008B55C5">
        <w:rPr>
          <w:rFonts w:eastAsiaTheme="minorHAnsi"/>
          <w:sz w:val="20"/>
          <w:szCs w:val="20"/>
        </w:rPr>
        <w:t>Rater:______________________________________      Topic:______________________________________</w:t>
      </w:r>
      <w:r>
        <w:rPr>
          <w:rFonts w:eastAsiaTheme="minorHAnsi"/>
          <w:sz w:val="20"/>
          <w:szCs w:val="20"/>
        </w:rPr>
        <w:t>_</w:t>
      </w:r>
      <w:r w:rsidRPr="008B55C5">
        <w:rPr>
          <w:rFonts w:eastAsiaTheme="minorHAnsi"/>
          <w:sz w:val="20"/>
          <w:szCs w:val="20"/>
        </w:rPr>
        <w:t xml:space="preserve">       </w:t>
      </w:r>
    </w:p>
    <w:p w14:paraId="0AB57C85" w14:textId="77777777" w:rsidR="008B55C5" w:rsidRPr="008B55C5" w:rsidRDefault="008B55C5" w:rsidP="008B55C5">
      <w:pPr>
        <w:rPr>
          <w:rFonts w:eastAsiaTheme="minorHAnsi"/>
          <w:sz w:val="20"/>
          <w:szCs w:val="20"/>
        </w:rPr>
      </w:pPr>
    </w:p>
    <w:tbl>
      <w:tblPr>
        <w:tblStyle w:val="TableGrid"/>
        <w:tblW w:w="5000" w:type="pct"/>
        <w:tblLook w:val="04A0" w:firstRow="1" w:lastRow="0" w:firstColumn="1" w:lastColumn="0" w:noHBand="0" w:noVBand="1"/>
      </w:tblPr>
      <w:tblGrid>
        <w:gridCol w:w="1828"/>
        <w:gridCol w:w="1391"/>
        <w:gridCol w:w="1393"/>
        <w:gridCol w:w="1393"/>
        <w:gridCol w:w="1393"/>
        <w:gridCol w:w="1278"/>
        <w:gridCol w:w="674"/>
      </w:tblGrid>
      <w:tr w:rsidR="008B55C5" w:rsidRPr="008B55C5" w14:paraId="1DC9B6E6" w14:textId="77777777" w:rsidTr="008B55C5">
        <w:tc>
          <w:tcPr>
            <w:tcW w:w="954" w:type="pct"/>
          </w:tcPr>
          <w:p w14:paraId="6F76AB64" w14:textId="77777777" w:rsidR="008B55C5" w:rsidRPr="008B55C5" w:rsidRDefault="008B55C5" w:rsidP="008B55C5">
            <w:pPr>
              <w:rPr>
                <w:rFonts w:eastAsiaTheme="minorHAnsi"/>
                <w:sz w:val="20"/>
                <w:szCs w:val="20"/>
              </w:rPr>
            </w:pPr>
            <w:r w:rsidRPr="008B55C5">
              <w:rPr>
                <w:rFonts w:eastAsiaTheme="minorHAnsi"/>
                <w:sz w:val="20"/>
                <w:szCs w:val="20"/>
              </w:rPr>
              <w:t>Subskill</w:t>
            </w:r>
          </w:p>
        </w:tc>
        <w:tc>
          <w:tcPr>
            <w:tcW w:w="748" w:type="pct"/>
          </w:tcPr>
          <w:p w14:paraId="369A1A8F" w14:textId="77777777" w:rsidR="008B55C5" w:rsidRPr="008B55C5" w:rsidRDefault="008B55C5" w:rsidP="008B55C5">
            <w:pPr>
              <w:jc w:val="center"/>
              <w:rPr>
                <w:rFonts w:eastAsiaTheme="minorHAnsi"/>
                <w:sz w:val="20"/>
                <w:szCs w:val="20"/>
              </w:rPr>
            </w:pPr>
            <w:r w:rsidRPr="008B55C5">
              <w:rPr>
                <w:rFonts w:eastAsiaTheme="minorHAnsi"/>
                <w:sz w:val="20"/>
                <w:szCs w:val="20"/>
              </w:rPr>
              <w:t>Beginning</w:t>
            </w:r>
          </w:p>
          <w:p w14:paraId="50F9A3E9" w14:textId="77777777" w:rsidR="008B55C5" w:rsidRPr="008B55C5" w:rsidRDefault="008B55C5" w:rsidP="008B55C5">
            <w:pPr>
              <w:jc w:val="center"/>
              <w:rPr>
                <w:rFonts w:eastAsiaTheme="minorHAnsi"/>
                <w:sz w:val="20"/>
                <w:szCs w:val="20"/>
              </w:rPr>
            </w:pPr>
            <w:r w:rsidRPr="008B55C5">
              <w:rPr>
                <w:rFonts w:eastAsiaTheme="minorHAnsi"/>
                <w:sz w:val="20"/>
                <w:szCs w:val="20"/>
              </w:rPr>
              <w:t>1</w:t>
            </w:r>
          </w:p>
        </w:tc>
        <w:tc>
          <w:tcPr>
            <w:tcW w:w="749" w:type="pct"/>
          </w:tcPr>
          <w:p w14:paraId="1411F1D2" w14:textId="77777777" w:rsidR="008B55C5" w:rsidRPr="008B55C5" w:rsidRDefault="008B55C5" w:rsidP="008B55C5">
            <w:pPr>
              <w:jc w:val="center"/>
              <w:rPr>
                <w:rFonts w:eastAsiaTheme="minorHAnsi"/>
                <w:sz w:val="20"/>
                <w:szCs w:val="20"/>
              </w:rPr>
            </w:pPr>
            <w:r w:rsidRPr="008B55C5">
              <w:rPr>
                <w:rFonts w:eastAsiaTheme="minorHAnsi"/>
                <w:sz w:val="20"/>
                <w:szCs w:val="20"/>
              </w:rPr>
              <w:t>Basic</w:t>
            </w:r>
          </w:p>
          <w:p w14:paraId="0F76C668" w14:textId="77777777" w:rsidR="008B55C5" w:rsidRPr="008B55C5" w:rsidRDefault="008B55C5" w:rsidP="008B55C5">
            <w:pPr>
              <w:jc w:val="center"/>
              <w:rPr>
                <w:rFonts w:eastAsiaTheme="minorHAnsi"/>
                <w:sz w:val="20"/>
                <w:szCs w:val="20"/>
              </w:rPr>
            </w:pPr>
            <w:r w:rsidRPr="008B55C5">
              <w:rPr>
                <w:rFonts w:eastAsiaTheme="minorHAnsi"/>
                <w:sz w:val="20"/>
                <w:szCs w:val="20"/>
              </w:rPr>
              <w:t>2</w:t>
            </w:r>
          </w:p>
        </w:tc>
        <w:tc>
          <w:tcPr>
            <w:tcW w:w="749" w:type="pct"/>
          </w:tcPr>
          <w:p w14:paraId="5AA63156" w14:textId="77777777" w:rsidR="008B55C5" w:rsidRPr="008B55C5" w:rsidRDefault="008B55C5" w:rsidP="008B55C5">
            <w:pPr>
              <w:jc w:val="center"/>
              <w:rPr>
                <w:rFonts w:eastAsiaTheme="minorHAnsi"/>
                <w:sz w:val="20"/>
                <w:szCs w:val="20"/>
              </w:rPr>
            </w:pPr>
            <w:r w:rsidRPr="008B55C5">
              <w:rPr>
                <w:rFonts w:eastAsiaTheme="minorHAnsi"/>
                <w:sz w:val="20"/>
                <w:szCs w:val="20"/>
              </w:rPr>
              <w:t>Proficient</w:t>
            </w:r>
          </w:p>
          <w:p w14:paraId="34BF9ADE" w14:textId="77777777" w:rsidR="008B55C5" w:rsidRPr="008B55C5" w:rsidRDefault="008B55C5" w:rsidP="008B55C5">
            <w:pPr>
              <w:jc w:val="center"/>
              <w:rPr>
                <w:rFonts w:eastAsiaTheme="minorHAnsi"/>
                <w:sz w:val="20"/>
                <w:szCs w:val="20"/>
              </w:rPr>
            </w:pPr>
            <w:r w:rsidRPr="008B55C5">
              <w:rPr>
                <w:rFonts w:eastAsiaTheme="minorHAnsi"/>
                <w:sz w:val="20"/>
                <w:szCs w:val="20"/>
              </w:rPr>
              <w:t>3</w:t>
            </w:r>
          </w:p>
        </w:tc>
        <w:tc>
          <w:tcPr>
            <w:tcW w:w="749" w:type="pct"/>
          </w:tcPr>
          <w:p w14:paraId="35A4FC55" w14:textId="77777777" w:rsidR="008B55C5" w:rsidRPr="008B55C5" w:rsidRDefault="008B55C5" w:rsidP="008B55C5">
            <w:pPr>
              <w:jc w:val="center"/>
              <w:rPr>
                <w:rFonts w:eastAsiaTheme="minorHAnsi"/>
                <w:sz w:val="20"/>
                <w:szCs w:val="20"/>
              </w:rPr>
            </w:pPr>
            <w:r w:rsidRPr="008B55C5">
              <w:rPr>
                <w:rFonts w:eastAsiaTheme="minorHAnsi"/>
                <w:sz w:val="20"/>
                <w:szCs w:val="20"/>
              </w:rPr>
              <w:t>Advanced</w:t>
            </w:r>
          </w:p>
          <w:p w14:paraId="15711FE0" w14:textId="77777777" w:rsidR="008B55C5" w:rsidRPr="008B55C5" w:rsidRDefault="008B55C5" w:rsidP="008B55C5">
            <w:pPr>
              <w:jc w:val="center"/>
              <w:rPr>
                <w:rFonts w:eastAsiaTheme="minorHAnsi"/>
                <w:sz w:val="20"/>
                <w:szCs w:val="20"/>
              </w:rPr>
            </w:pPr>
            <w:r w:rsidRPr="008B55C5">
              <w:rPr>
                <w:rFonts w:eastAsiaTheme="minorHAnsi"/>
                <w:sz w:val="20"/>
                <w:szCs w:val="20"/>
              </w:rPr>
              <w:t>4</w:t>
            </w:r>
          </w:p>
        </w:tc>
        <w:tc>
          <w:tcPr>
            <w:tcW w:w="687" w:type="pct"/>
          </w:tcPr>
          <w:p w14:paraId="2FE0836E" w14:textId="77777777" w:rsidR="008B55C5" w:rsidRPr="008B55C5" w:rsidRDefault="008B55C5" w:rsidP="008B55C5">
            <w:pPr>
              <w:jc w:val="center"/>
              <w:rPr>
                <w:rFonts w:eastAsiaTheme="minorHAnsi"/>
                <w:sz w:val="20"/>
                <w:szCs w:val="20"/>
              </w:rPr>
            </w:pPr>
            <w:r w:rsidRPr="008B55C5">
              <w:rPr>
                <w:rFonts w:eastAsiaTheme="minorHAnsi"/>
                <w:sz w:val="20"/>
                <w:szCs w:val="20"/>
              </w:rPr>
              <w:t>Exceptional</w:t>
            </w:r>
          </w:p>
          <w:p w14:paraId="531EEF7F" w14:textId="77777777" w:rsidR="008B55C5" w:rsidRPr="008B55C5" w:rsidRDefault="008B55C5" w:rsidP="008B55C5">
            <w:pPr>
              <w:jc w:val="center"/>
              <w:rPr>
                <w:rFonts w:eastAsiaTheme="minorHAnsi"/>
                <w:sz w:val="20"/>
                <w:szCs w:val="20"/>
              </w:rPr>
            </w:pPr>
            <w:r w:rsidRPr="008B55C5">
              <w:rPr>
                <w:rFonts w:eastAsiaTheme="minorHAnsi"/>
                <w:sz w:val="20"/>
                <w:szCs w:val="20"/>
              </w:rPr>
              <w:t>5</w:t>
            </w:r>
          </w:p>
        </w:tc>
        <w:tc>
          <w:tcPr>
            <w:tcW w:w="364" w:type="pct"/>
          </w:tcPr>
          <w:p w14:paraId="64D6C17D" w14:textId="77777777" w:rsidR="008B55C5" w:rsidRPr="008B55C5" w:rsidRDefault="008B55C5" w:rsidP="008B55C5">
            <w:pPr>
              <w:jc w:val="center"/>
              <w:rPr>
                <w:rFonts w:eastAsiaTheme="minorHAnsi"/>
                <w:sz w:val="20"/>
                <w:szCs w:val="20"/>
              </w:rPr>
            </w:pPr>
            <w:r w:rsidRPr="008B55C5">
              <w:rPr>
                <w:rFonts w:eastAsiaTheme="minorHAnsi"/>
                <w:sz w:val="20"/>
                <w:szCs w:val="20"/>
              </w:rPr>
              <w:t>Score</w:t>
            </w:r>
          </w:p>
        </w:tc>
      </w:tr>
      <w:tr w:rsidR="008B55C5" w:rsidRPr="008B55C5" w14:paraId="77099486" w14:textId="77777777" w:rsidTr="008B55C5">
        <w:tc>
          <w:tcPr>
            <w:tcW w:w="954" w:type="pct"/>
          </w:tcPr>
          <w:p w14:paraId="5E7A4AE7" w14:textId="77777777" w:rsidR="008B55C5" w:rsidRPr="008B55C5" w:rsidRDefault="008B55C5" w:rsidP="008B55C5">
            <w:pPr>
              <w:contextualSpacing/>
              <w:rPr>
                <w:b/>
                <w:sz w:val="20"/>
                <w:szCs w:val="20"/>
              </w:rPr>
            </w:pPr>
            <w:r w:rsidRPr="008B55C5">
              <w:rPr>
                <w:b/>
                <w:sz w:val="20"/>
                <w:szCs w:val="20"/>
              </w:rPr>
              <w:t>Integration of Knowledge</w:t>
            </w:r>
          </w:p>
        </w:tc>
        <w:tc>
          <w:tcPr>
            <w:tcW w:w="748" w:type="pct"/>
          </w:tcPr>
          <w:p w14:paraId="14986659" w14:textId="77777777" w:rsidR="008B55C5" w:rsidRPr="008B55C5" w:rsidRDefault="008B55C5" w:rsidP="008B55C5">
            <w:pPr>
              <w:contextualSpacing/>
              <w:rPr>
                <w:sz w:val="20"/>
                <w:szCs w:val="20"/>
              </w:rPr>
            </w:pPr>
            <w:r w:rsidRPr="008B55C5">
              <w:rPr>
                <w:sz w:val="20"/>
                <w:szCs w:val="20"/>
              </w:rPr>
              <w:t>The paper did not incorporate knowledge from the literature or class in relevant and meaningful ways</w:t>
            </w:r>
          </w:p>
        </w:tc>
        <w:tc>
          <w:tcPr>
            <w:tcW w:w="749" w:type="pct"/>
          </w:tcPr>
          <w:p w14:paraId="359B236C" w14:textId="77777777" w:rsidR="008B55C5" w:rsidRPr="008B55C5" w:rsidRDefault="008B55C5" w:rsidP="008B55C5">
            <w:pPr>
              <w:rPr>
                <w:rFonts w:eastAsiaTheme="minorHAnsi"/>
                <w:sz w:val="20"/>
                <w:szCs w:val="20"/>
              </w:rPr>
            </w:pPr>
            <w:r w:rsidRPr="008B55C5">
              <w:rPr>
                <w:rFonts w:eastAsiaTheme="minorHAnsi"/>
                <w:sz w:val="20"/>
                <w:szCs w:val="20"/>
              </w:rPr>
              <w:t>The paper somewhat incorporated knowledge from the literature in relevant and meaningful ways</w:t>
            </w:r>
          </w:p>
        </w:tc>
        <w:tc>
          <w:tcPr>
            <w:tcW w:w="749" w:type="pct"/>
          </w:tcPr>
          <w:p w14:paraId="1BAABDD4" w14:textId="77777777" w:rsidR="008B55C5" w:rsidRPr="008B55C5" w:rsidRDefault="008B55C5" w:rsidP="008B55C5">
            <w:pPr>
              <w:contextualSpacing/>
              <w:rPr>
                <w:sz w:val="20"/>
                <w:szCs w:val="20"/>
              </w:rPr>
            </w:pPr>
            <w:r w:rsidRPr="008B55C5">
              <w:rPr>
                <w:rFonts w:eastAsiaTheme="minorHAnsi"/>
                <w:sz w:val="20"/>
                <w:szCs w:val="20"/>
              </w:rPr>
              <w:t>The paper incorporated knowledge from the literature in relevant and meaningful ways</w:t>
            </w:r>
          </w:p>
        </w:tc>
        <w:tc>
          <w:tcPr>
            <w:tcW w:w="749" w:type="pct"/>
          </w:tcPr>
          <w:p w14:paraId="00412E75" w14:textId="77777777" w:rsidR="008B55C5" w:rsidRPr="008B55C5" w:rsidRDefault="008B55C5" w:rsidP="008B55C5">
            <w:pPr>
              <w:contextualSpacing/>
              <w:rPr>
                <w:sz w:val="20"/>
                <w:szCs w:val="20"/>
              </w:rPr>
            </w:pPr>
            <w:r w:rsidRPr="008B55C5">
              <w:rPr>
                <w:rFonts w:eastAsiaTheme="minorHAnsi"/>
                <w:sz w:val="20"/>
                <w:szCs w:val="20"/>
              </w:rPr>
              <w:t>The paper effectively incorporated knowledge from the literature in relevant and meaningful ways</w:t>
            </w:r>
          </w:p>
        </w:tc>
        <w:tc>
          <w:tcPr>
            <w:tcW w:w="687" w:type="pct"/>
          </w:tcPr>
          <w:p w14:paraId="5F9FFA12" w14:textId="77777777" w:rsidR="008B55C5" w:rsidRPr="008B55C5" w:rsidRDefault="008B55C5" w:rsidP="008B55C5">
            <w:pPr>
              <w:contextualSpacing/>
              <w:rPr>
                <w:sz w:val="20"/>
                <w:szCs w:val="20"/>
              </w:rPr>
            </w:pPr>
            <w:r w:rsidRPr="008B55C5">
              <w:rPr>
                <w:rFonts w:eastAsiaTheme="minorHAnsi"/>
                <w:sz w:val="20"/>
                <w:szCs w:val="20"/>
              </w:rPr>
              <w:t>The paper very effectively incorporated knowledge from the literature in relevant and meaningful ways</w:t>
            </w:r>
          </w:p>
        </w:tc>
        <w:tc>
          <w:tcPr>
            <w:tcW w:w="364" w:type="pct"/>
          </w:tcPr>
          <w:p w14:paraId="17496DE4" w14:textId="77777777" w:rsidR="008B55C5" w:rsidRPr="008B55C5" w:rsidRDefault="008B55C5" w:rsidP="008B55C5">
            <w:pPr>
              <w:contextualSpacing/>
              <w:rPr>
                <w:sz w:val="20"/>
                <w:szCs w:val="20"/>
              </w:rPr>
            </w:pPr>
          </w:p>
        </w:tc>
      </w:tr>
      <w:tr w:rsidR="008B55C5" w:rsidRPr="008B55C5" w14:paraId="514CB1A2" w14:textId="77777777" w:rsidTr="008B55C5">
        <w:tc>
          <w:tcPr>
            <w:tcW w:w="954" w:type="pct"/>
          </w:tcPr>
          <w:p w14:paraId="4593CA92" w14:textId="77777777" w:rsidR="008B55C5" w:rsidRPr="008B55C5" w:rsidRDefault="008B55C5" w:rsidP="008B55C5">
            <w:pPr>
              <w:contextualSpacing/>
              <w:rPr>
                <w:b/>
                <w:sz w:val="20"/>
                <w:szCs w:val="20"/>
              </w:rPr>
            </w:pPr>
            <w:r w:rsidRPr="008B55C5">
              <w:rPr>
                <w:b/>
                <w:sz w:val="20"/>
                <w:szCs w:val="20"/>
              </w:rPr>
              <w:t>Organization and Presentation</w:t>
            </w:r>
          </w:p>
        </w:tc>
        <w:tc>
          <w:tcPr>
            <w:tcW w:w="748" w:type="pct"/>
          </w:tcPr>
          <w:p w14:paraId="51CF2079" w14:textId="77777777" w:rsidR="008B55C5" w:rsidRPr="008B55C5" w:rsidRDefault="008B55C5" w:rsidP="008B55C5">
            <w:pPr>
              <w:contextualSpacing/>
              <w:rPr>
                <w:sz w:val="20"/>
                <w:szCs w:val="20"/>
              </w:rPr>
            </w:pPr>
            <w:r w:rsidRPr="008B55C5">
              <w:rPr>
                <w:sz w:val="20"/>
                <w:szCs w:val="20"/>
              </w:rPr>
              <w:t>The paper lacked topic sentences, transitions from one topic to another, relevant connections among topics, and a seamless flow</w:t>
            </w:r>
          </w:p>
        </w:tc>
        <w:tc>
          <w:tcPr>
            <w:tcW w:w="749" w:type="pct"/>
          </w:tcPr>
          <w:p w14:paraId="121DAF35" w14:textId="77777777" w:rsidR="008B55C5" w:rsidRPr="008B55C5" w:rsidRDefault="008B55C5" w:rsidP="008B55C5">
            <w:pPr>
              <w:contextualSpacing/>
              <w:rPr>
                <w:sz w:val="20"/>
                <w:szCs w:val="20"/>
              </w:rPr>
            </w:pPr>
            <w:r w:rsidRPr="008B55C5">
              <w:rPr>
                <w:sz w:val="20"/>
                <w:szCs w:val="20"/>
              </w:rPr>
              <w:t>The paper occasionally included topic sentences, transitions from one topic to another, relevant connections among topics, and a seamless flow</w:t>
            </w:r>
          </w:p>
        </w:tc>
        <w:tc>
          <w:tcPr>
            <w:tcW w:w="749" w:type="pct"/>
          </w:tcPr>
          <w:p w14:paraId="17D7314A" w14:textId="77777777" w:rsidR="008B55C5" w:rsidRPr="008B55C5" w:rsidRDefault="008B55C5" w:rsidP="008B55C5">
            <w:pPr>
              <w:contextualSpacing/>
              <w:rPr>
                <w:sz w:val="20"/>
                <w:szCs w:val="20"/>
              </w:rPr>
            </w:pPr>
            <w:r w:rsidRPr="008B55C5">
              <w:rPr>
                <w:sz w:val="20"/>
                <w:szCs w:val="20"/>
              </w:rPr>
              <w:t>The paper consistently included topic sentences, transitions from one topic to another, relevant connections among topics, and a seamless flow</w:t>
            </w:r>
          </w:p>
        </w:tc>
        <w:tc>
          <w:tcPr>
            <w:tcW w:w="749" w:type="pct"/>
          </w:tcPr>
          <w:p w14:paraId="358A9DBA" w14:textId="77777777" w:rsidR="008B55C5" w:rsidRPr="008B55C5" w:rsidRDefault="008B55C5" w:rsidP="008B55C5">
            <w:pPr>
              <w:contextualSpacing/>
              <w:rPr>
                <w:sz w:val="20"/>
                <w:szCs w:val="20"/>
              </w:rPr>
            </w:pPr>
            <w:r w:rsidRPr="008B55C5">
              <w:rPr>
                <w:sz w:val="20"/>
                <w:szCs w:val="20"/>
              </w:rPr>
              <w:t>The paper consistently and effectively employed topic sentences, transitions from one topic to another, relevant connections among topics, and a seamless flow</w:t>
            </w:r>
          </w:p>
        </w:tc>
        <w:tc>
          <w:tcPr>
            <w:tcW w:w="687" w:type="pct"/>
          </w:tcPr>
          <w:p w14:paraId="21D1CB1A" w14:textId="77777777" w:rsidR="008B55C5" w:rsidRPr="008B55C5" w:rsidRDefault="008B55C5" w:rsidP="008B55C5">
            <w:pPr>
              <w:contextualSpacing/>
              <w:rPr>
                <w:sz w:val="20"/>
                <w:szCs w:val="20"/>
              </w:rPr>
            </w:pPr>
            <w:r w:rsidRPr="008B55C5">
              <w:rPr>
                <w:sz w:val="20"/>
                <w:szCs w:val="20"/>
              </w:rPr>
              <w:t>The paper uniformly and very effectively employed topic sentences, transitions from one topic to another, relevant connections among topics, and a seamless flow</w:t>
            </w:r>
          </w:p>
        </w:tc>
        <w:tc>
          <w:tcPr>
            <w:tcW w:w="364" w:type="pct"/>
          </w:tcPr>
          <w:p w14:paraId="086978D1" w14:textId="77777777" w:rsidR="008B55C5" w:rsidRPr="008B55C5" w:rsidRDefault="008B55C5" w:rsidP="008B55C5">
            <w:pPr>
              <w:contextualSpacing/>
              <w:rPr>
                <w:sz w:val="20"/>
                <w:szCs w:val="20"/>
              </w:rPr>
            </w:pPr>
          </w:p>
        </w:tc>
      </w:tr>
      <w:tr w:rsidR="008B55C5" w:rsidRPr="008B55C5" w14:paraId="2513B65B" w14:textId="77777777" w:rsidTr="008B55C5">
        <w:tc>
          <w:tcPr>
            <w:tcW w:w="954" w:type="pct"/>
          </w:tcPr>
          <w:p w14:paraId="0647672D" w14:textId="77777777" w:rsidR="008B55C5" w:rsidRPr="008B55C5" w:rsidRDefault="008B55C5" w:rsidP="008B55C5">
            <w:pPr>
              <w:contextualSpacing/>
              <w:rPr>
                <w:b/>
                <w:sz w:val="20"/>
                <w:szCs w:val="20"/>
              </w:rPr>
            </w:pPr>
            <w:r w:rsidRPr="008B55C5">
              <w:rPr>
                <w:b/>
                <w:sz w:val="20"/>
                <w:szCs w:val="20"/>
              </w:rPr>
              <w:t>Focus</w:t>
            </w:r>
          </w:p>
        </w:tc>
        <w:tc>
          <w:tcPr>
            <w:tcW w:w="748" w:type="pct"/>
          </w:tcPr>
          <w:p w14:paraId="7C4DDC38" w14:textId="77777777" w:rsidR="008B55C5" w:rsidRPr="008B55C5" w:rsidRDefault="008B55C5" w:rsidP="008B55C5">
            <w:pPr>
              <w:contextualSpacing/>
              <w:rPr>
                <w:sz w:val="20"/>
                <w:szCs w:val="20"/>
              </w:rPr>
            </w:pPr>
            <w:r w:rsidRPr="008B55C5">
              <w:rPr>
                <w:sz w:val="20"/>
                <w:szCs w:val="20"/>
              </w:rPr>
              <w:t xml:space="preserve">The paper’s topic lacked focus and a clear direction </w:t>
            </w:r>
          </w:p>
        </w:tc>
        <w:tc>
          <w:tcPr>
            <w:tcW w:w="749" w:type="pct"/>
          </w:tcPr>
          <w:p w14:paraId="52065D5C" w14:textId="77777777" w:rsidR="008B55C5" w:rsidRPr="008B55C5" w:rsidRDefault="008B55C5" w:rsidP="008B55C5">
            <w:pPr>
              <w:contextualSpacing/>
              <w:rPr>
                <w:sz w:val="20"/>
                <w:szCs w:val="20"/>
              </w:rPr>
            </w:pPr>
            <w:r w:rsidRPr="008B55C5">
              <w:rPr>
                <w:sz w:val="20"/>
                <w:szCs w:val="20"/>
              </w:rPr>
              <w:t>The paper’s topic had occasional focus, direction, and purpose</w:t>
            </w:r>
          </w:p>
        </w:tc>
        <w:tc>
          <w:tcPr>
            <w:tcW w:w="749" w:type="pct"/>
          </w:tcPr>
          <w:p w14:paraId="59386691" w14:textId="77777777" w:rsidR="008B55C5" w:rsidRPr="008B55C5" w:rsidRDefault="008B55C5" w:rsidP="008B55C5">
            <w:pPr>
              <w:contextualSpacing/>
              <w:rPr>
                <w:sz w:val="20"/>
                <w:szCs w:val="20"/>
              </w:rPr>
            </w:pPr>
            <w:r w:rsidRPr="008B55C5">
              <w:rPr>
                <w:sz w:val="20"/>
                <w:szCs w:val="20"/>
              </w:rPr>
              <w:t>The paper’s topic had focus and clarity of direction and purpose</w:t>
            </w:r>
          </w:p>
        </w:tc>
        <w:tc>
          <w:tcPr>
            <w:tcW w:w="749" w:type="pct"/>
          </w:tcPr>
          <w:p w14:paraId="63C3A1D7" w14:textId="77777777" w:rsidR="008B55C5" w:rsidRPr="008B55C5" w:rsidRDefault="008B55C5" w:rsidP="008B55C5">
            <w:pPr>
              <w:contextualSpacing/>
              <w:rPr>
                <w:sz w:val="20"/>
                <w:szCs w:val="20"/>
              </w:rPr>
            </w:pPr>
            <w:r w:rsidRPr="008B55C5">
              <w:rPr>
                <w:sz w:val="20"/>
                <w:szCs w:val="20"/>
              </w:rPr>
              <w:t>The paper’s topic had effective focus and clarity of direction and purpose</w:t>
            </w:r>
          </w:p>
        </w:tc>
        <w:tc>
          <w:tcPr>
            <w:tcW w:w="687" w:type="pct"/>
          </w:tcPr>
          <w:p w14:paraId="632494C9" w14:textId="77777777" w:rsidR="008B55C5" w:rsidRPr="008B55C5" w:rsidRDefault="008B55C5" w:rsidP="008B55C5">
            <w:pPr>
              <w:contextualSpacing/>
              <w:rPr>
                <w:sz w:val="20"/>
                <w:szCs w:val="20"/>
              </w:rPr>
            </w:pPr>
            <w:r w:rsidRPr="008B55C5">
              <w:rPr>
                <w:sz w:val="20"/>
                <w:szCs w:val="20"/>
              </w:rPr>
              <w:t>The paper’s topic had very effective focus and clarity of direction and purpose</w:t>
            </w:r>
          </w:p>
        </w:tc>
        <w:tc>
          <w:tcPr>
            <w:tcW w:w="364" w:type="pct"/>
          </w:tcPr>
          <w:p w14:paraId="0D6CE180" w14:textId="77777777" w:rsidR="008B55C5" w:rsidRPr="008B55C5" w:rsidRDefault="008B55C5" w:rsidP="008B55C5">
            <w:pPr>
              <w:contextualSpacing/>
              <w:rPr>
                <w:sz w:val="20"/>
                <w:szCs w:val="20"/>
              </w:rPr>
            </w:pPr>
          </w:p>
        </w:tc>
      </w:tr>
      <w:tr w:rsidR="008B55C5" w:rsidRPr="008B55C5" w14:paraId="0248476D" w14:textId="77777777" w:rsidTr="008B55C5">
        <w:tc>
          <w:tcPr>
            <w:tcW w:w="954" w:type="pct"/>
          </w:tcPr>
          <w:p w14:paraId="00478626" w14:textId="77777777" w:rsidR="008B55C5" w:rsidRPr="008B55C5" w:rsidRDefault="008B55C5" w:rsidP="008B55C5">
            <w:pPr>
              <w:contextualSpacing/>
              <w:rPr>
                <w:b/>
                <w:sz w:val="20"/>
                <w:szCs w:val="20"/>
              </w:rPr>
            </w:pPr>
            <w:r w:rsidRPr="008B55C5">
              <w:rPr>
                <w:b/>
                <w:sz w:val="20"/>
                <w:szCs w:val="20"/>
              </w:rPr>
              <w:t>Level of Coverage</w:t>
            </w:r>
          </w:p>
        </w:tc>
        <w:tc>
          <w:tcPr>
            <w:tcW w:w="748" w:type="pct"/>
          </w:tcPr>
          <w:p w14:paraId="52F1FF0D" w14:textId="77777777" w:rsidR="008B55C5" w:rsidRPr="008B55C5" w:rsidRDefault="008B55C5" w:rsidP="008B55C5">
            <w:pPr>
              <w:contextualSpacing/>
              <w:rPr>
                <w:sz w:val="20"/>
                <w:szCs w:val="20"/>
              </w:rPr>
            </w:pPr>
            <w:r w:rsidRPr="008B55C5">
              <w:rPr>
                <w:sz w:val="20"/>
                <w:szCs w:val="20"/>
              </w:rPr>
              <w:t>The paper lacked depth, elaboration, and relevant material</w:t>
            </w:r>
          </w:p>
        </w:tc>
        <w:tc>
          <w:tcPr>
            <w:tcW w:w="749" w:type="pct"/>
          </w:tcPr>
          <w:p w14:paraId="28D265C0" w14:textId="77777777" w:rsidR="008B55C5" w:rsidRPr="008B55C5" w:rsidRDefault="008B55C5" w:rsidP="008B55C5">
            <w:pPr>
              <w:contextualSpacing/>
              <w:rPr>
                <w:sz w:val="20"/>
                <w:szCs w:val="20"/>
              </w:rPr>
            </w:pPr>
            <w:r w:rsidRPr="008B55C5">
              <w:rPr>
                <w:sz w:val="20"/>
                <w:szCs w:val="20"/>
              </w:rPr>
              <w:t>The paper occasionally included depth, elaboration, and relevant material</w:t>
            </w:r>
          </w:p>
        </w:tc>
        <w:tc>
          <w:tcPr>
            <w:tcW w:w="749" w:type="pct"/>
          </w:tcPr>
          <w:p w14:paraId="2A963850" w14:textId="77777777" w:rsidR="008B55C5" w:rsidRPr="008B55C5" w:rsidRDefault="008B55C5" w:rsidP="008B55C5">
            <w:pPr>
              <w:contextualSpacing/>
              <w:rPr>
                <w:sz w:val="20"/>
                <w:szCs w:val="20"/>
              </w:rPr>
            </w:pPr>
            <w:r w:rsidRPr="008B55C5">
              <w:rPr>
                <w:sz w:val="20"/>
                <w:szCs w:val="20"/>
              </w:rPr>
              <w:t>The paper included depth, elaboration, and relevant material</w:t>
            </w:r>
          </w:p>
        </w:tc>
        <w:tc>
          <w:tcPr>
            <w:tcW w:w="749" w:type="pct"/>
          </w:tcPr>
          <w:p w14:paraId="5FFB2C6D" w14:textId="77777777" w:rsidR="008B55C5" w:rsidRPr="008B55C5" w:rsidRDefault="008B55C5" w:rsidP="008B55C5">
            <w:pPr>
              <w:contextualSpacing/>
              <w:rPr>
                <w:sz w:val="20"/>
                <w:szCs w:val="20"/>
              </w:rPr>
            </w:pPr>
            <w:r w:rsidRPr="008B55C5">
              <w:rPr>
                <w:sz w:val="20"/>
                <w:szCs w:val="20"/>
              </w:rPr>
              <w:t>The paper effectively included depth, elaboration, and relevant material</w:t>
            </w:r>
          </w:p>
        </w:tc>
        <w:tc>
          <w:tcPr>
            <w:tcW w:w="687" w:type="pct"/>
          </w:tcPr>
          <w:p w14:paraId="41E449DC" w14:textId="77777777" w:rsidR="008B55C5" w:rsidRPr="008B55C5" w:rsidRDefault="008B55C5" w:rsidP="008B55C5">
            <w:pPr>
              <w:contextualSpacing/>
              <w:rPr>
                <w:sz w:val="20"/>
                <w:szCs w:val="20"/>
              </w:rPr>
            </w:pPr>
            <w:r w:rsidRPr="008B55C5">
              <w:rPr>
                <w:sz w:val="20"/>
                <w:szCs w:val="20"/>
              </w:rPr>
              <w:t>The paper very effectively included depth, elaboration, and relevant material</w:t>
            </w:r>
          </w:p>
        </w:tc>
        <w:tc>
          <w:tcPr>
            <w:tcW w:w="364" w:type="pct"/>
          </w:tcPr>
          <w:p w14:paraId="6DF244DA" w14:textId="77777777" w:rsidR="008B55C5" w:rsidRPr="008B55C5" w:rsidRDefault="008B55C5" w:rsidP="008B55C5">
            <w:pPr>
              <w:contextualSpacing/>
              <w:rPr>
                <w:sz w:val="20"/>
                <w:szCs w:val="20"/>
              </w:rPr>
            </w:pPr>
          </w:p>
        </w:tc>
      </w:tr>
      <w:tr w:rsidR="008B55C5" w:rsidRPr="008B55C5" w14:paraId="1C157D78" w14:textId="77777777" w:rsidTr="008B55C5">
        <w:tc>
          <w:tcPr>
            <w:tcW w:w="954" w:type="pct"/>
          </w:tcPr>
          <w:p w14:paraId="29E8C730" w14:textId="77777777" w:rsidR="008B55C5" w:rsidRPr="008B55C5" w:rsidRDefault="008B55C5" w:rsidP="008B55C5">
            <w:pPr>
              <w:contextualSpacing/>
              <w:rPr>
                <w:b/>
                <w:sz w:val="20"/>
                <w:szCs w:val="20"/>
              </w:rPr>
            </w:pPr>
            <w:r w:rsidRPr="008B55C5">
              <w:rPr>
                <w:b/>
                <w:sz w:val="20"/>
                <w:szCs w:val="20"/>
              </w:rPr>
              <w:t>Grammar/Spelling</w:t>
            </w:r>
          </w:p>
        </w:tc>
        <w:tc>
          <w:tcPr>
            <w:tcW w:w="748" w:type="pct"/>
          </w:tcPr>
          <w:p w14:paraId="622E44D2" w14:textId="77777777" w:rsidR="008B55C5" w:rsidRPr="008B55C5" w:rsidRDefault="008B55C5" w:rsidP="008B55C5">
            <w:pPr>
              <w:contextualSpacing/>
              <w:rPr>
                <w:sz w:val="20"/>
                <w:szCs w:val="20"/>
              </w:rPr>
            </w:pPr>
            <w:r w:rsidRPr="008B55C5">
              <w:rPr>
                <w:sz w:val="20"/>
                <w:szCs w:val="20"/>
              </w:rPr>
              <w:t xml:space="preserve">The paper contained numerous errors of </w:t>
            </w:r>
            <w:r w:rsidRPr="008B55C5">
              <w:rPr>
                <w:sz w:val="20"/>
                <w:szCs w:val="20"/>
              </w:rPr>
              <w:lastRenderedPageBreak/>
              <w:t>grammar and spelling</w:t>
            </w:r>
          </w:p>
        </w:tc>
        <w:tc>
          <w:tcPr>
            <w:tcW w:w="749" w:type="pct"/>
          </w:tcPr>
          <w:p w14:paraId="2413089A" w14:textId="77777777" w:rsidR="008B55C5" w:rsidRPr="008B55C5" w:rsidRDefault="008B55C5" w:rsidP="008B55C5">
            <w:pPr>
              <w:contextualSpacing/>
              <w:rPr>
                <w:sz w:val="20"/>
                <w:szCs w:val="20"/>
              </w:rPr>
            </w:pPr>
            <w:r w:rsidRPr="008B55C5">
              <w:rPr>
                <w:sz w:val="20"/>
                <w:szCs w:val="20"/>
              </w:rPr>
              <w:lastRenderedPageBreak/>
              <w:t xml:space="preserve">The paper contained some errors of grammar and </w:t>
            </w:r>
            <w:r w:rsidRPr="008B55C5">
              <w:rPr>
                <w:sz w:val="20"/>
                <w:szCs w:val="20"/>
              </w:rPr>
              <w:lastRenderedPageBreak/>
              <w:t>spelling</w:t>
            </w:r>
          </w:p>
        </w:tc>
        <w:tc>
          <w:tcPr>
            <w:tcW w:w="749" w:type="pct"/>
          </w:tcPr>
          <w:p w14:paraId="093DCD65" w14:textId="77777777" w:rsidR="008B55C5" w:rsidRPr="008B55C5" w:rsidRDefault="008B55C5" w:rsidP="008B55C5">
            <w:pPr>
              <w:contextualSpacing/>
              <w:rPr>
                <w:sz w:val="20"/>
                <w:szCs w:val="20"/>
              </w:rPr>
            </w:pPr>
            <w:r w:rsidRPr="008B55C5">
              <w:rPr>
                <w:sz w:val="20"/>
                <w:szCs w:val="20"/>
              </w:rPr>
              <w:lastRenderedPageBreak/>
              <w:t xml:space="preserve">The paper contained very few errors of grammar and </w:t>
            </w:r>
            <w:r w:rsidRPr="008B55C5">
              <w:rPr>
                <w:sz w:val="20"/>
                <w:szCs w:val="20"/>
              </w:rPr>
              <w:lastRenderedPageBreak/>
              <w:t>spelling</w:t>
            </w:r>
          </w:p>
        </w:tc>
        <w:tc>
          <w:tcPr>
            <w:tcW w:w="749" w:type="pct"/>
          </w:tcPr>
          <w:p w14:paraId="22FD602E" w14:textId="77777777" w:rsidR="008B55C5" w:rsidRPr="008B55C5" w:rsidRDefault="008B55C5" w:rsidP="008B55C5">
            <w:pPr>
              <w:contextualSpacing/>
              <w:rPr>
                <w:sz w:val="20"/>
                <w:szCs w:val="20"/>
              </w:rPr>
            </w:pPr>
            <w:r w:rsidRPr="008B55C5">
              <w:rPr>
                <w:sz w:val="20"/>
                <w:szCs w:val="20"/>
              </w:rPr>
              <w:lastRenderedPageBreak/>
              <w:t xml:space="preserve">The paper contained only one or two errors of </w:t>
            </w:r>
            <w:r w:rsidRPr="008B55C5">
              <w:rPr>
                <w:sz w:val="20"/>
                <w:szCs w:val="20"/>
              </w:rPr>
              <w:lastRenderedPageBreak/>
              <w:t>grammar and spelling</w:t>
            </w:r>
          </w:p>
        </w:tc>
        <w:tc>
          <w:tcPr>
            <w:tcW w:w="687" w:type="pct"/>
          </w:tcPr>
          <w:p w14:paraId="6D5F78EF" w14:textId="77777777" w:rsidR="008B55C5" w:rsidRPr="008B55C5" w:rsidRDefault="008B55C5" w:rsidP="008B55C5">
            <w:pPr>
              <w:contextualSpacing/>
              <w:rPr>
                <w:sz w:val="20"/>
                <w:szCs w:val="20"/>
              </w:rPr>
            </w:pPr>
            <w:r w:rsidRPr="008B55C5">
              <w:rPr>
                <w:sz w:val="20"/>
                <w:szCs w:val="20"/>
              </w:rPr>
              <w:lastRenderedPageBreak/>
              <w:t xml:space="preserve">The paper contained no errors of grammar and </w:t>
            </w:r>
            <w:r w:rsidRPr="008B55C5">
              <w:rPr>
                <w:sz w:val="20"/>
                <w:szCs w:val="20"/>
              </w:rPr>
              <w:lastRenderedPageBreak/>
              <w:t>spelling</w:t>
            </w:r>
          </w:p>
        </w:tc>
        <w:tc>
          <w:tcPr>
            <w:tcW w:w="364" w:type="pct"/>
          </w:tcPr>
          <w:p w14:paraId="02AF59D2" w14:textId="77777777" w:rsidR="008B55C5" w:rsidRPr="008B55C5" w:rsidRDefault="008B55C5" w:rsidP="008B55C5">
            <w:pPr>
              <w:contextualSpacing/>
              <w:rPr>
                <w:sz w:val="20"/>
                <w:szCs w:val="20"/>
              </w:rPr>
            </w:pPr>
          </w:p>
        </w:tc>
      </w:tr>
      <w:tr w:rsidR="008B55C5" w:rsidRPr="008B55C5" w14:paraId="6D08951B" w14:textId="77777777" w:rsidTr="008B55C5">
        <w:tc>
          <w:tcPr>
            <w:tcW w:w="954" w:type="pct"/>
          </w:tcPr>
          <w:p w14:paraId="7F7B3690" w14:textId="77777777" w:rsidR="008B55C5" w:rsidRPr="008B55C5" w:rsidRDefault="008B55C5" w:rsidP="008B55C5">
            <w:pPr>
              <w:contextualSpacing/>
              <w:rPr>
                <w:b/>
                <w:sz w:val="20"/>
                <w:szCs w:val="20"/>
              </w:rPr>
            </w:pPr>
            <w:r w:rsidRPr="008B55C5">
              <w:rPr>
                <w:b/>
                <w:sz w:val="20"/>
                <w:szCs w:val="20"/>
              </w:rPr>
              <w:t>References and Sources</w:t>
            </w:r>
          </w:p>
        </w:tc>
        <w:tc>
          <w:tcPr>
            <w:tcW w:w="748" w:type="pct"/>
          </w:tcPr>
          <w:p w14:paraId="34E93E94" w14:textId="77777777" w:rsidR="008B55C5" w:rsidRPr="008B55C5" w:rsidRDefault="008B55C5" w:rsidP="008B55C5">
            <w:pPr>
              <w:contextualSpacing/>
              <w:rPr>
                <w:sz w:val="20"/>
                <w:szCs w:val="20"/>
              </w:rPr>
            </w:pPr>
            <w:r w:rsidRPr="008B55C5">
              <w:rPr>
                <w:sz w:val="20"/>
                <w:szCs w:val="20"/>
              </w:rPr>
              <w:t xml:space="preserve">The paper did not include content from peer reviewed journal articles and/or scholarly books/book chapters and instead cited web site material of questionable veracity  </w:t>
            </w:r>
          </w:p>
        </w:tc>
        <w:tc>
          <w:tcPr>
            <w:tcW w:w="749" w:type="pct"/>
          </w:tcPr>
          <w:p w14:paraId="73128ECD" w14:textId="77777777" w:rsidR="008B55C5" w:rsidRPr="008B55C5" w:rsidRDefault="008B55C5" w:rsidP="008B55C5">
            <w:pPr>
              <w:contextualSpacing/>
              <w:rPr>
                <w:sz w:val="20"/>
                <w:szCs w:val="20"/>
              </w:rPr>
            </w:pPr>
            <w:r w:rsidRPr="008B55C5">
              <w:rPr>
                <w:sz w:val="20"/>
                <w:szCs w:val="20"/>
              </w:rPr>
              <w:t xml:space="preserve">The </w:t>
            </w:r>
            <w:proofErr w:type="gramStart"/>
            <w:r w:rsidRPr="008B55C5">
              <w:rPr>
                <w:sz w:val="20"/>
                <w:szCs w:val="20"/>
              </w:rPr>
              <w:t>paper  included</w:t>
            </w:r>
            <w:proofErr w:type="gramEnd"/>
            <w:r w:rsidRPr="008B55C5">
              <w:rPr>
                <w:sz w:val="20"/>
                <w:szCs w:val="20"/>
              </w:rPr>
              <w:t xml:space="preserve"> content from a few peer reviewed journal articles and scholarly books/book chapters and instead included material from web sites of questionable credibility</w:t>
            </w:r>
          </w:p>
        </w:tc>
        <w:tc>
          <w:tcPr>
            <w:tcW w:w="749" w:type="pct"/>
          </w:tcPr>
          <w:p w14:paraId="29FD42EA" w14:textId="77777777" w:rsidR="008B55C5" w:rsidRPr="008B55C5" w:rsidRDefault="008B55C5" w:rsidP="008B55C5">
            <w:pPr>
              <w:contextualSpacing/>
              <w:rPr>
                <w:sz w:val="20"/>
                <w:szCs w:val="20"/>
              </w:rPr>
            </w:pPr>
            <w:r w:rsidRPr="008B55C5">
              <w:rPr>
                <w:sz w:val="20"/>
                <w:szCs w:val="20"/>
              </w:rPr>
              <w:t xml:space="preserve">The </w:t>
            </w:r>
            <w:proofErr w:type="gramStart"/>
            <w:r w:rsidRPr="008B55C5">
              <w:rPr>
                <w:sz w:val="20"/>
                <w:szCs w:val="20"/>
              </w:rPr>
              <w:t>paper  included</w:t>
            </w:r>
            <w:proofErr w:type="gramEnd"/>
            <w:r w:rsidRPr="008B55C5">
              <w:rPr>
                <w:sz w:val="20"/>
                <w:szCs w:val="20"/>
              </w:rPr>
              <w:t xml:space="preserve"> content from peer reviewed journal articles and scholarly books/book chapters and only included material from credible web sites </w:t>
            </w:r>
          </w:p>
        </w:tc>
        <w:tc>
          <w:tcPr>
            <w:tcW w:w="749" w:type="pct"/>
          </w:tcPr>
          <w:p w14:paraId="73FCC8F8" w14:textId="77777777" w:rsidR="008B55C5" w:rsidRPr="008B55C5" w:rsidRDefault="008B55C5" w:rsidP="008B55C5">
            <w:pPr>
              <w:contextualSpacing/>
              <w:rPr>
                <w:sz w:val="20"/>
                <w:szCs w:val="20"/>
              </w:rPr>
            </w:pPr>
            <w:r w:rsidRPr="008B55C5">
              <w:rPr>
                <w:sz w:val="20"/>
                <w:szCs w:val="20"/>
              </w:rPr>
              <w:t xml:space="preserve">The paper effectively included content from peer reviewed journal articles and scholarly books/book chapters and only included material from credible web sites  </w:t>
            </w:r>
          </w:p>
        </w:tc>
        <w:tc>
          <w:tcPr>
            <w:tcW w:w="687" w:type="pct"/>
          </w:tcPr>
          <w:p w14:paraId="43B6DA9D" w14:textId="77777777" w:rsidR="008B55C5" w:rsidRPr="008B55C5" w:rsidRDefault="008B55C5" w:rsidP="008B55C5">
            <w:pPr>
              <w:contextualSpacing/>
              <w:rPr>
                <w:sz w:val="20"/>
                <w:szCs w:val="20"/>
              </w:rPr>
            </w:pPr>
            <w:r w:rsidRPr="008B55C5">
              <w:rPr>
                <w:sz w:val="20"/>
                <w:szCs w:val="20"/>
              </w:rPr>
              <w:t>The paper very effectively included content from peer reviewed journal articles or scholarly books/book chapters and only included material from credible web sites</w:t>
            </w:r>
          </w:p>
          <w:p w14:paraId="58ED9113" w14:textId="77777777" w:rsidR="008B55C5" w:rsidRPr="008B55C5" w:rsidRDefault="008B55C5" w:rsidP="008B55C5">
            <w:pPr>
              <w:contextualSpacing/>
              <w:rPr>
                <w:sz w:val="20"/>
                <w:szCs w:val="20"/>
              </w:rPr>
            </w:pPr>
            <w:r w:rsidRPr="008B55C5">
              <w:rPr>
                <w:sz w:val="20"/>
                <w:szCs w:val="20"/>
              </w:rPr>
              <w:t xml:space="preserve"> </w:t>
            </w:r>
          </w:p>
          <w:p w14:paraId="2CE37027" w14:textId="77777777" w:rsidR="008B55C5" w:rsidRPr="008B55C5" w:rsidRDefault="008B55C5" w:rsidP="008B55C5">
            <w:pPr>
              <w:contextualSpacing/>
              <w:rPr>
                <w:sz w:val="20"/>
                <w:szCs w:val="20"/>
              </w:rPr>
            </w:pPr>
          </w:p>
        </w:tc>
        <w:tc>
          <w:tcPr>
            <w:tcW w:w="364" w:type="pct"/>
          </w:tcPr>
          <w:p w14:paraId="2C525160" w14:textId="77777777" w:rsidR="008B55C5" w:rsidRPr="008B55C5" w:rsidRDefault="008B55C5" w:rsidP="008B55C5">
            <w:pPr>
              <w:contextualSpacing/>
              <w:rPr>
                <w:sz w:val="20"/>
                <w:szCs w:val="20"/>
              </w:rPr>
            </w:pPr>
          </w:p>
        </w:tc>
      </w:tr>
      <w:tr w:rsidR="008B55C5" w:rsidRPr="008B55C5" w14:paraId="10FF112D" w14:textId="77777777" w:rsidTr="008B55C5">
        <w:tc>
          <w:tcPr>
            <w:tcW w:w="954" w:type="pct"/>
          </w:tcPr>
          <w:p w14:paraId="7D4D26B7" w14:textId="77777777" w:rsidR="008B55C5" w:rsidRPr="008B55C5" w:rsidRDefault="008B55C5" w:rsidP="008B55C5">
            <w:pPr>
              <w:contextualSpacing/>
              <w:rPr>
                <w:b/>
                <w:sz w:val="20"/>
                <w:szCs w:val="20"/>
              </w:rPr>
            </w:pPr>
            <w:r w:rsidRPr="008B55C5">
              <w:rPr>
                <w:b/>
                <w:sz w:val="20"/>
                <w:szCs w:val="20"/>
              </w:rPr>
              <w:t>APA Style</w:t>
            </w:r>
          </w:p>
        </w:tc>
        <w:tc>
          <w:tcPr>
            <w:tcW w:w="748" w:type="pct"/>
          </w:tcPr>
          <w:p w14:paraId="13D328B4" w14:textId="77777777" w:rsidR="008B55C5" w:rsidRPr="008B55C5" w:rsidRDefault="008B55C5" w:rsidP="008B55C5">
            <w:pPr>
              <w:contextualSpacing/>
              <w:rPr>
                <w:sz w:val="20"/>
                <w:szCs w:val="20"/>
              </w:rPr>
            </w:pPr>
            <w:r w:rsidRPr="008B55C5">
              <w:rPr>
                <w:sz w:val="20"/>
                <w:szCs w:val="20"/>
              </w:rPr>
              <w:t>The paper did not use APA style</w:t>
            </w:r>
          </w:p>
        </w:tc>
        <w:tc>
          <w:tcPr>
            <w:tcW w:w="749" w:type="pct"/>
          </w:tcPr>
          <w:p w14:paraId="26CD3C5C" w14:textId="77777777" w:rsidR="008B55C5" w:rsidRPr="008B55C5" w:rsidRDefault="008B55C5" w:rsidP="008B55C5">
            <w:pPr>
              <w:contextualSpacing/>
              <w:rPr>
                <w:sz w:val="20"/>
                <w:szCs w:val="20"/>
              </w:rPr>
            </w:pPr>
            <w:r w:rsidRPr="008B55C5">
              <w:rPr>
                <w:sz w:val="20"/>
                <w:szCs w:val="20"/>
              </w:rPr>
              <w:t>The paper was partly based on APA style</w:t>
            </w:r>
          </w:p>
        </w:tc>
        <w:tc>
          <w:tcPr>
            <w:tcW w:w="749" w:type="pct"/>
          </w:tcPr>
          <w:p w14:paraId="2A916D64" w14:textId="77777777" w:rsidR="008B55C5" w:rsidRPr="008B55C5" w:rsidRDefault="008B55C5" w:rsidP="008B55C5">
            <w:pPr>
              <w:contextualSpacing/>
              <w:rPr>
                <w:sz w:val="20"/>
                <w:szCs w:val="20"/>
              </w:rPr>
            </w:pPr>
            <w:r w:rsidRPr="008B55C5">
              <w:rPr>
                <w:sz w:val="20"/>
                <w:szCs w:val="20"/>
              </w:rPr>
              <w:t>The paper was mostly based on APA style</w:t>
            </w:r>
          </w:p>
        </w:tc>
        <w:tc>
          <w:tcPr>
            <w:tcW w:w="749" w:type="pct"/>
          </w:tcPr>
          <w:p w14:paraId="281E523F" w14:textId="77777777" w:rsidR="008B55C5" w:rsidRPr="008B55C5" w:rsidRDefault="008B55C5" w:rsidP="008B55C5">
            <w:pPr>
              <w:contextualSpacing/>
              <w:rPr>
                <w:sz w:val="20"/>
                <w:szCs w:val="20"/>
              </w:rPr>
            </w:pPr>
            <w:r w:rsidRPr="008B55C5">
              <w:rPr>
                <w:sz w:val="20"/>
                <w:szCs w:val="20"/>
              </w:rPr>
              <w:t>The paper was based on APA style with only a few exceptions</w:t>
            </w:r>
          </w:p>
        </w:tc>
        <w:tc>
          <w:tcPr>
            <w:tcW w:w="687" w:type="pct"/>
          </w:tcPr>
          <w:p w14:paraId="2E460837" w14:textId="77777777" w:rsidR="008B55C5" w:rsidRPr="008B55C5" w:rsidRDefault="008B55C5" w:rsidP="008B55C5">
            <w:pPr>
              <w:contextualSpacing/>
              <w:rPr>
                <w:sz w:val="20"/>
                <w:szCs w:val="20"/>
              </w:rPr>
            </w:pPr>
            <w:r w:rsidRPr="008B55C5">
              <w:rPr>
                <w:sz w:val="20"/>
                <w:szCs w:val="20"/>
              </w:rPr>
              <w:t>The paper was completely and accurately based on APA style</w:t>
            </w:r>
          </w:p>
        </w:tc>
        <w:tc>
          <w:tcPr>
            <w:tcW w:w="364" w:type="pct"/>
          </w:tcPr>
          <w:p w14:paraId="4FB5EAD7" w14:textId="77777777" w:rsidR="008B55C5" w:rsidRPr="008B55C5" w:rsidRDefault="008B55C5" w:rsidP="008B55C5">
            <w:pPr>
              <w:contextualSpacing/>
              <w:rPr>
                <w:sz w:val="20"/>
                <w:szCs w:val="20"/>
              </w:rPr>
            </w:pPr>
          </w:p>
        </w:tc>
      </w:tr>
      <w:tr w:rsidR="008B55C5" w:rsidRPr="008B55C5" w14:paraId="72A7141E" w14:textId="77777777" w:rsidTr="008B55C5">
        <w:tc>
          <w:tcPr>
            <w:tcW w:w="954" w:type="pct"/>
          </w:tcPr>
          <w:p w14:paraId="2442A15F" w14:textId="77777777" w:rsidR="008B55C5" w:rsidRPr="008B55C5" w:rsidRDefault="008B55C5" w:rsidP="008B55C5">
            <w:pPr>
              <w:contextualSpacing/>
              <w:rPr>
                <w:b/>
                <w:sz w:val="20"/>
                <w:szCs w:val="20"/>
              </w:rPr>
            </w:pPr>
            <w:r w:rsidRPr="008B55C5">
              <w:rPr>
                <w:b/>
                <w:sz w:val="20"/>
                <w:szCs w:val="20"/>
              </w:rPr>
              <w:t>Total Score</w:t>
            </w:r>
          </w:p>
        </w:tc>
        <w:tc>
          <w:tcPr>
            <w:tcW w:w="748" w:type="pct"/>
          </w:tcPr>
          <w:p w14:paraId="2B3591EE" w14:textId="77777777" w:rsidR="008B55C5" w:rsidRPr="008B55C5" w:rsidRDefault="008B55C5" w:rsidP="008B55C5">
            <w:pPr>
              <w:contextualSpacing/>
              <w:rPr>
                <w:sz w:val="20"/>
                <w:szCs w:val="20"/>
              </w:rPr>
            </w:pPr>
          </w:p>
          <w:p w14:paraId="412C17D3" w14:textId="77777777" w:rsidR="008B55C5" w:rsidRPr="008B55C5" w:rsidRDefault="008B55C5" w:rsidP="008B55C5">
            <w:pPr>
              <w:contextualSpacing/>
              <w:rPr>
                <w:sz w:val="20"/>
                <w:szCs w:val="20"/>
              </w:rPr>
            </w:pPr>
          </w:p>
        </w:tc>
        <w:tc>
          <w:tcPr>
            <w:tcW w:w="749" w:type="pct"/>
          </w:tcPr>
          <w:p w14:paraId="539AD49D" w14:textId="77777777" w:rsidR="008B55C5" w:rsidRPr="008B55C5" w:rsidRDefault="008B55C5" w:rsidP="008B55C5">
            <w:pPr>
              <w:contextualSpacing/>
              <w:rPr>
                <w:sz w:val="20"/>
                <w:szCs w:val="20"/>
              </w:rPr>
            </w:pPr>
          </w:p>
        </w:tc>
        <w:tc>
          <w:tcPr>
            <w:tcW w:w="749" w:type="pct"/>
          </w:tcPr>
          <w:p w14:paraId="75DB7881" w14:textId="77777777" w:rsidR="008B55C5" w:rsidRPr="008B55C5" w:rsidRDefault="008B55C5" w:rsidP="008B55C5">
            <w:pPr>
              <w:contextualSpacing/>
              <w:rPr>
                <w:sz w:val="20"/>
                <w:szCs w:val="20"/>
              </w:rPr>
            </w:pPr>
          </w:p>
        </w:tc>
        <w:tc>
          <w:tcPr>
            <w:tcW w:w="749" w:type="pct"/>
          </w:tcPr>
          <w:p w14:paraId="7FAAD529" w14:textId="77777777" w:rsidR="008B55C5" w:rsidRPr="008B55C5" w:rsidRDefault="008B55C5" w:rsidP="008B55C5">
            <w:pPr>
              <w:contextualSpacing/>
              <w:rPr>
                <w:sz w:val="20"/>
                <w:szCs w:val="20"/>
              </w:rPr>
            </w:pPr>
          </w:p>
        </w:tc>
        <w:tc>
          <w:tcPr>
            <w:tcW w:w="687" w:type="pct"/>
          </w:tcPr>
          <w:p w14:paraId="57C0801A" w14:textId="77777777" w:rsidR="008B55C5" w:rsidRPr="008B55C5" w:rsidRDefault="008B55C5" w:rsidP="008B55C5">
            <w:pPr>
              <w:contextualSpacing/>
              <w:rPr>
                <w:sz w:val="20"/>
                <w:szCs w:val="20"/>
              </w:rPr>
            </w:pPr>
          </w:p>
        </w:tc>
        <w:tc>
          <w:tcPr>
            <w:tcW w:w="364" w:type="pct"/>
          </w:tcPr>
          <w:p w14:paraId="0EFF492E" w14:textId="77777777" w:rsidR="008B55C5" w:rsidRPr="008B55C5" w:rsidRDefault="008B55C5" w:rsidP="008B55C5">
            <w:pPr>
              <w:contextualSpacing/>
              <w:rPr>
                <w:sz w:val="20"/>
                <w:szCs w:val="20"/>
              </w:rPr>
            </w:pPr>
          </w:p>
        </w:tc>
      </w:tr>
      <w:tr w:rsidR="008B55C5" w:rsidRPr="008B55C5" w14:paraId="40EF37C2" w14:textId="77777777" w:rsidTr="008B55C5">
        <w:tc>
          <w:tcPr>
            <w:tcW w:w="954" w:type="pct"/>
          </w:tcPr>
          <w:p w14:paraId="0EBBBBC3" w14:textId="77777777" w:rsidR="008B55C5" w:rsidRPr="008B55C5" w:rsidRDefault="008B55C5" w:rsidP="008B55C5">
            <w:pPr>
              <w:contextualSpacing/>
              <w:rPr>
                <w:b/>
                <w:sz w:val="20"/>
                <w:szCs w:val="20"/>
              </w:rPr>
            </w:pPr>
            <w:r w:rsidRPr="008B55C5">
              <w:rPr>
                <w:b/>
                <w:sz w:val="20"/>
                <w:szCs w:val="20"/>
              </w:rPr>
              <w:t>Mean Score</w:t>
            </w:r>
          </w:p>
          <w:p w14:paraId="531EDADD" w14:textId="77777777" w:rsidR="008B55C5" w:rsidRPr="008B55C5" w:rsidRDefault="008B55C5" w:rsidP="008B55C5">
            <w:pPr>
              <w:contextualSpacing/>
              <w:rPr>
                <w:b/>
                <w:sz w:val="20"/>
                <w:szCs w:val="20"/>
              </w:rPr>
            </w:pPr>
          </w:p>
        </w:tc>
        <w:tc>
          <w:tcPr>
            <w:tcW w:w="748" w:type="pct"/>
          </w:tcPr>
          <w:p w14:paraId="61BF44DF" w14:textId="77777777" w:rsidR="008B55C5" w:rsidRPr="008B55C5" w:rsidRDefault="008B55C5" w:rsidP="008B55C5">
            <w:pPr>
              <w:contextualSpacing/>
              <w:rPr>
                <w:sz w:val="20"/>
                <w:szCs w:val="20"/>
              </w:rPr>
            </w:pPr>
          </w:p>
        </w:tc>
        <w:tc>
          <w:tcPr>
            <w:tcW w:w="749" w:type="pct"/>
          </w:tcPr>
          <w:p w14:paraId="01C21122" w14:textId="77777777" w:rsidR="008B55C5" w:rsidRPr="008B55C5" w:rsidRDefault="008B55C5" w:rsidP="008B55C5">
            <w:pPr>
              <w:contextualSpacing/>
              <w:rPr>
                <w:sz w:val="20"/>
                <w:szCs w:val="20"/>
              </w:rPr>
            </w:pPr>
          </w:p>
        </w:tc>
        <w:tc>
          <w:tcPr>
            <w:tcW w:w="749" w:type="pct"/>
          </w:tcPr>
          <w:p w14:paraId="0D17EAF8" w14:textId="77777777" w:rsidR="008B55C5" w:rsidRPr="008B55C5" w:rsidRDefault="008B55C5" w:rsidP="008B55C5">
            <w:pPr>
              <w:contextualSpacing/>
              <w:rPr>
                <w:sz w:val="20"/>
                <w:szCs w:val="20"/>
              </w:rPr>
            </w:pPr>
          </w:p>
        </w:tc>
        <w:tc>
          <w:tcPr>
            <w:tcW w:w="749" w:type="pct"/>
          </w:tcPr>
          <w:p w14:paraId="699DE69D" w14:textId="77777777" w:rsidR="008B55C5" w:rsidRPr="008B55C5" w:rsidRDefault="008B55C5" w:rsidP="008B55C5">
            <w:pPr>
              <w:contextualSpacing/>
              <w:rPr>
                <w:sz w:val="20"/>
                <w:szCs w:val="20"/>
              </w:rPr>
            </w:pPr>
          </w:p>
        </w:tc>
        <w:tc>
          <w:tcPr>
            <w:tcW w:w="687" w:type="pct"/>
          </w:tcPr>
          <w:p w14:paraId="69A5008C" w14:textId="77777777" w:rsidR="008B55C5" w:rsidRPr="008B55C5" w:rsidRDefault="008B55C5" w:rsidP="008B55C5">
            <w:pPr>
              <w:contextualSpacing/>
              <w:rPr>
                <w:sz w:val="20"/>
                <w:szCs w:val="20"/>
              </w:rPr>
            </w:pPr>
          </w:p>
        </w:tc>
        <w:tc>
          <w:tcPr>
            <w:tcW w:w="364" w:type="pct"/>
          </w:tcPr>
          <w:p w14:paraId="7A12DE83" w14:textId="77777777" w:rsidR="008B55C5" w:rsidRPr="008B55C5" w:rsidRDefault="008B55C5" w:rsidP="008B55C5">
            <w:pPr>
              <w:contextualSpacing/>
              <w:rPr>
                <w:sz w:val="20"/>
                <w:szCs w:val="20"/>
              </w:rPr>
            </w:pPr>
          </w:p>
        </w:tc>
      </w:tr>
    </w:tbl>
    <w:p w14:paraId="343AE42B" w14:textId="77777777" w:rsidR="008B55C5" w:rsidRPr="008B55C5" w:rsidRDefault="008B55C5" w:rsidP="008B55C5">
      <w:pPr>
        <w:spacing w:after="200" w:line="276" w:lineRule="auto"/>
        <w:rPr>
          <w:rFonts w:eastAsiaTheme="minorHAnsi"/>
          <w:sz w:val="20"/>
          <w:szCs w:val="20"/>
        </w:rPr>
      </w:pPr>
    </w:p>
    <w:p w14:paraId="52502587" w14:textId="77777777" w:rsidR="008B55C5" w:rsidRPr="008B55C5" w:rsidRDefault="008B55C5" w:rsidP="008B55C5">
      <w:pPr>
        <w:spacing w:after="200" w:line="276" w:lineRule="auto"/>
        <w:rPr>
          <w:rFonts w:eastAsiaTheme="minorHAnsi"/>
          <w:sz w:val="20"/>
          <w:szCs w:val="20"/>
        </w:rPr>
      </w:pPr>
      <w:r w:rsidRPr="008B55C5">
        <w:rPr>
          <w:rFonts w:eastAsiaTheme="minorHAnsi"/>
          <w:sz w:val="20"/>
          <w:szCs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HAnsi"/>
          <w:sz w:val="20"/>
          <w:szCs w:val="20"/>
        </w:rPr>
        <w:t>______</w:t>
      </w:r>
    </w:p>
    <w:p w14:paraId="67BC9910" w14:textId="77777777" w:rsidR="008B55C5" w:rsidRPr="008B55C5" w:rsidRDefault="008B55C5" w:rsidP="008B55C5">
      <w:pPr>
        <w:spacing w:after="200" w:line="276" w:lineRule="auto"/>
        <w:rPr>
          <w:rFonts w:eastAsiaTheme="minorHAnsi"/>
          <w:sz w:val="20"/>
          <w:szCs w:val="20"/>
        </w:rPr>
      </w:pPr>
    </w:p>
    <w:p w14:paraId="4948DFAA" w14:textId="77777777" w:rsidR="00870B4F" w:rsidRDefault="00870B4F"/>
    <w:p w14:paraId="4427CCFE" w14:textId="4A52F4FC" w:rsidR="00674BF6" w:rsidRPr="00F029FC" w:rsidRDefault="00674BF6" w:rsidP="008B55C5">
      <w:pPr>
        <w:spacing w:after="200" w:line="276" w:lineRule="auto"/>
      </w:pPr>
    </w:p>
    <w:sectPr w:rsidR="00674BF6" w:rsidRPr="00F029FC" w:rsidSect="00343227">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699A7" w14:textId="77777777" w:rsidR="00DA5607" w:rsidRDefault="00DA5607" w:rsidP="000A3537">
      <w:r>
        <w:separator/>
      </w:r>
    </w:p>
  </w:endnote>
  <w:endnote w:type="continuationSeparator" w:id="0">
    <w:p w14:paraId="17DDE6BB" w14:textId="77777777" w:rsidR="00DA5607" w:rsidRDefault="00DA5607" w:rsidP="000A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0624"/>
      <w:docPartObj>
        <w:docPartGallery w:val="Page Numbers (Bottom of Page)"/>
        <w:docPartUnique/>
      </w:docPartObj>
    </w:sdtPr>
    <w:sdtEndPr>
      <w:rPr>
        <w:noProof/>
      </w:rPr>
    </w:sdtEndPr>
    <w:sdtContent>
      <w:p w14:paraId="31F1AFF3" w14:textId="77777777" w:rsidR="00DA5607" w:rsidRDefault="00DA5607">
        <w:pPr>
          <w:pStyle w:val="Footer"/>
          <w:jc w:val="center"/>
        </w:pPr>
        <w:r>
          <w:fldChar w:fldCharType="begin"/>
        </w:r>
        <w:r>
          <w:instrText xml:space="preserve"> PAGE   \* MERGEFORMAT </w:instrText>
        </w:r>
        <w:r>
          <w:fldChar w:fldCharType="separate"/>
        </w:r>
        <w:r w:rsidR="00F029FC">
          <w:rPr>
            <w:noProof/>
          </w:rPr>
          <w:t>8</w:t>
        </w:r>
        <w:r>
          <w:rPr>
            <w:noProof/>
          </w:rPr>
          <w:fldChar w:fldCharType="end"/>
        </w:r>
      </w:p>
    </w:sdtContent>
  </w:sdt>
  <w:p w14:paraId="1FF7D8C4" w14:textId="77777777" w:rsidR="00DA5607" w:rsidRDefault="00DA5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0118" w14:textId="77777777" w:rsidR="00DA5607" w:rsidRDefault="00DA5607" w:rsidP="000A3537">
      <w:r>
        <w:separator/>
      </w:r>
    </w:p>
  </w:footnote>
  <w:footnote w:type="continuationSeparator" w:id="0">
    <w:p w14:paraId="38020BF8" w14:textId="77777777" w:rsidR="00DA5607" w:rsidRDefault="00DA5607" w:rsidP="000A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2981" w14:textId="7ADA8274" w:rsidR="00DA5607" w:rsidRDefault="00DA5607" w:rsidP="00343227">
    <w:pPr>
      <w:pStyle w:val="Header"/>
      <w:tabs>
        <w:tab w:val="clear" w:pos="4680"/>
        <w:tab w:val="clear" w:pos="9360"/>
        <w:tab w:val="left" w:pos="6132"/>
      </w:tabs>
      <w:jc w:val="right"/>
    </w:pPr>
    <w:r>
      <w:t>Syllabus – EPCE 5364: Theories of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B0F"/>
    <w:multiLevelType w:val="hybridMultilevel"/>
    <w:tmpl w:val="4ADE8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9D1C00"/>
    <w:multiLevelType w:val="hybridMultilevel"/>
    <w:tmpl w:val="C1DCB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C4A00BE"/>
    <w:multiLevelType w:val="multilevel"/>
    <w:tmpl w:val="5CE41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04F72"/>
    <w:multiLevelType w:val="hybridMultilevel"/>
    <w:tmpl w:val="23E0C4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15:restartNumberingAfterBreak="0">
    <w:nsid w:val="2B4B1D49"/>
    <w:multiLevelType w:val="hybridMultilevel"/>
    <w:tmpl w:val="48DA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301424"/>
    <w:multiLevelType w:val="singleLevel"/>
    <w:tmpl w:val="AAA88C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abstractNum w:abstractNumId="8"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316F3B"/>
    <w:multiLevelType w:val="multilevel"/>
    <w:tmpl w:val="10B2C9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A6708A"/>
    <w:multiLevelType w:val="hybridMultilevel"/>
    <w:tmpl w:val="C21C2D72"/>
    <w:lvl w:ilvl="0" w:tplc="621C5270">
      <w:start w:val="1"/>
      <w:numFmt w:val="upperRoman"/>
      <w:lvlText w:val="%1."/>
      <w:lvlJc w:val="left"/>
      <w:pPr>
        <w:tabs>
          <w:tab w:val="num" w:pos="720"/>
        </w:tabs>
        <w:ind w:left="720" w:hanging="720"/>
      </w:pPr>
      <w:rPr>
        <w:b/>
      </w:rPr>
    </w:lvl>
    <w:lvl w:ilvl="1" w:tplc="FFFFFFFF">
      <w:start w:val="1"/>
      <w:numFmt w:val="decimal"/>
      <w:lvlText w:val="%2."/>
      <w:lvlJc w:val="left"/>
      <w:pPr>
        <w:tabs>
          <w:tab w:val="num" w:pos="1479"/>
        </w:tabs>
        <w:ind w:left="1479" w:hanging="360"/>
      </w:pPr>
    </w:lvl>
    <w:lvl w:ilvl="2" w:tplc="FFFFFFFF">
      <w:start w:val="1"/>
      <w:numFmt w:val="lowerLetter"/>
      <w:lvlText w:val="%3."/>
      <w:lvlJc w:val="left"/>
      <w:pPr>
        <w:tabs>
          <w:tab w:val="num" w:pos="2379"/>
        </w:tabs>
        <w:ind w:left="2379" w:hanging="360"/>
      </w:pPr>
    </w:lvl>
    <w:lvl w:ilvl="3" w:tplc="FFFFFFFF">
      <w:start w:val="1"/>
      <w:numFmt w:val="decimal"/>
      <w:lvlText w:val="%4."/>
      <w:lvlJc w:val="left"/>
      <w:pPr>
        <w:tabs>
          <w:tab w:val="num" w:pos="2919"/>
        </w:tabs>
        <w:ind w:left="2919" w:hanging="360"/>
      </w:pPr>
    </w:lvl>
    <w:lvl w:ilvl="4" w:tplc="FFFFFFFF">
      <w:start w:val="1"/>
      <w:numFmt w:val="lowerLetter"/>
      <w:lvlText w:val="%5."/>
      <w:lvlJc w:val="left"/>
      <w:pPr>
        <w:tabs>
          <w:tab w:val="num" w:pos="3639"/>
        </w:tabs>
        <w:ind w:left="3639" w:hanging="360"/>
      </w:pPr>
    </w:lvl>
    <w:lvl w:ilvl="5" w:tplc="FFFFFFFF">
      <w:start w:val="1"/>
      <w:numFmt w:val="lowerRoman"/>
      <w:lvlText w:val="%6."/>
      <w:lvlJc w:val="right"/>
      <w:pPr>
        <w:tabs>
          <w:tab w:val="num" w:pos="4359"/>
        </w:tabs>
        <w:ind w:left="4359" w:hanging="180"/>
      </w:pPr>
    </w:lvl>
    <w:lvl w:ilvl="6" w:tplc="FFFFFFFF">
      <w:start w:val="1"/>
      <w:numFmt w:val="decimal"/>
      <w:lvlText w:val="%7."/>
      <w:lvlJc w:val="left"/>
      <w:pPr>
        <w:tabs>
          <w:tab w:val="num" w:pos="5079"/>
        </w:tabs>
        <w:ind w:left="5079" w:hanging="360"/>
      </w:pPr>
    </w:lvl>
    <w:lvl w:ilvl="7" w:tplc="FFFFFFFF">
      <w:start w:val="1"/>
      <w:numFmt w:val="lowerLetter"/>
      <w:lvlText w:val="%8."/>
      <w:lvlJc w:val="left"/>
      <w:pPr>
        <w:tabs>
          <w:tab w:val="num" w:pos="5799"/>
        </w:tabs>
        <w:ind w:left="5799" w:hanging="360"/>
      </w:pPr>
    </w:lvl>
    <w:lvl w:ilvl="8" w:tplc="FFFFFFFF">
      <w:start w:val="1"/>
      <w:numFmt w:val="lowerRoman"/>
      <w:lvlText w:val="%9."/>
      <w:lvlJc w:val="right"/>
      <w:pPr>
        <w:tabs>
          <w:tab w:val="num" w:pos="6519"/>
        </w:tabs>
        <w:ind w:left="6519" w:hanging="180"/>
      </w:pPr>
    </w:lvl>
  </w:abstractNum>
  <w:abstractNum w:abstractNumId="11" w15:restartNumberingAfterBreak="0">
    <w:nsid w:val="35D4408F"/>
    <w:multiLevelType w:val="hybridMultilevel"/>
    <w:tmpl w:val="309EA39E"/>
    <w:lvl w:ilvl="0" w:tplc="621C5270">
      <w:start w:val="1"/>
      <w:numFmt w:val="upperRoman"/>
      <w:lvlText w:val="%1."/>
      <w:lvlJc w:val="left"/>
      <w:pPr>
        <w:tabs>
          <w:tab w:val="num" w:pos="720"/>
        </w:tabs>
        <w:ind w:left="720" w:hanging="720"/>
      </w:pPr>
      <w:rPr>
        <w:b/>
      </w:rPr>
    </w:lvl>
    <w:lvl w:ilvl="1" w:tplc="FFFFFFFF">
      <w:start w:val="1"/>
      <w:numFmt w:val="decimal"/>
      <w:lvlText w:val="%2."/>
      <w:lvlJc w:val="left"/>
      <w:pPr>
        <w:tabs>
          <w:tab w:val="num" w:pos="540"/>
        </w:tabs>
        <w:ind w:left="540" w:hanging="360"/>
      </w:pPr>
    </w:lvl>
    <w:lvl w:ilvl="2" w:tplc="FFFFFFFF">
      <w:start w:val="1"/>
      <w:numFmt w:val="lowerLetter"/>
      <w:lvlText w:val="%3."/>
      <w:lvlJc w:val="left"/>
      <w:pPr>
        <w:tabs>
          <w:tab w:val="num" w:pos="2379"/>
        </w:tabs>
        <w:ind w:left="2379" w:hanging="360"/>
      </w:pPr>
    </w:lvl>
    <w:lvl w:ilvl="3" w:tplc="FFFFFFFF">
      <w:start w:val="1"/>
      <w:numFmt w:val="decimal"/>
      <w:lvlText w:val="%4."/>
      <w:lvlJc w:val="left"/>
      <w:pPr>
        <w:tabs>
          <w:tab w:val="num" w:pos="2919"/>
        </w:tabs>
        <w:ind w:left="2919" w:hanging="360"/>
      </w:pPr>
    </w:lvl>
    <w:lvl w:ilvl="4" w:tplc="FFFFFFFF">
      <w:start w:val="1"/>
      <w:numFmt w:val="lowerLetter"/>
      <w:lvlText w:val="%5."/>
      <w:lvlJc w:val="left"/>
      <w:pPr>
        <w:tabs>
          <w:tab w:val="num" w:pos="3639"/>
        </w:tabs>
        <w:ind w:left="3639" w:hanging="360"/>
      </w:pPr>
    </w:lvl>
    <w:lvl w:ilvl="5" w:tplc="FFFFFFFF">
      <w:start w:val="1"/>
      <w:numFmt w:val="lowerRoman"/>
      <w:lvlText w:val="%6."/>
      <w:lvlJc w:val="right"/>
      <w:pPr>
        <w:tabs>
          <w:tab w:val="num" w:pos="4359"/>
        </w:tabs>
        <w:ind w:left="4359" w:hanging="180"/>
      </w:pPr>
    </w:lvl>
    <w:lvl w:ilvl="6" w:tplc="FFFFFFFF">
      <w:start w:val="1"/>
      <w:numFmt w:val="decimal"/>
      <w:lvlText w:val="%7."/>
      <w:lvlJc w:val="left"/>
      <w:pPr>
        <w:tabs>
          <w:tab w:val="num" w:pos="5079"/>
        </w:tabs>
        <w:ind w:left="5079" w:hanging="360"/>
      </w:pPr>
    </w:lvl>
    <w:lvl w:ilvl="7" w:tplc="FFFFFFFF">
      <w:start w:val="1"/>
      <w:numFmt w:val="lowerLetter"/>
      <w:lvlText w:val="%8."/>
      <w:lvlJc w:val="left"/>
      <w:pPr>
        <w:tabs>
          <w:tab w:val="num" w:pos="5799"/>
        </w:tabs>
        <w:ind w:left="5799" w:hanging="360"/>
      </w:pPr>
    </w:lvl>
    <w:lvl w:ilvl="8" w:tplc="FFFFFFFF">
      <w:start w:val="1"/>
      <w:numFmt w:val="lowerRoman"/>
      <w:lvlText w:val="%9."/>
      <w:lvlJc w:val="right"/>
      <w:pPr>
        <w:tabs>
          <w:tab w:val="num" w:pos="6519"/>
        </w:tabs>
        <w:ind w:left="6519" w:hanging="180"/>
      </w:pPr>
    </w:lvl>
  </w:abstractNum>
  <w:abstractNum w:abstractNumId="12" w15:restartNumberingAfterBreak="0">
    <w:nsid w:val="395A02E6"/>
    <w:multiLevelType w:val="multilevel"/>
    <w:tmpl w:val="CE06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86349E"/>
    <w:multiLevelType w:val="multilevel"/>
    <w:tmpl w:val="8534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start w:val="1"/>
      <w:numFmt w:val="bullet"/>
      <w:lvlText w:val=""/>
      <w:lvlJc w:val="left"/>
      <w:pPr>
        <w:tabs>
          <w:tab w:val="num" w:pos="3240"/>
        </w:tabs>
        <w:ind w:left="3240" w:hanging="360"/>
      </w:pPr>
      <w:rPr>
        <w:rFonts w:ascii="Wingdings" w:hAnsi="Wingdings" w:hint="default"/>
      </w:rPr>
    </w:lvl>
    <w:lvl w:ilvl="3" w:tplc="C994EDFA">
      <w:start w:val="1"/>
      <w:numFmt w:val="bullet"/>
      <w:lvlText w:val=""/>
      <w:lvlJc w:val="left"/>
      <w:pPr>
        <w:tabs>
          <w:tab w:val="num" w:pos="3960"/>
        </w:tabs>
        <w:ind w:left="3960" w:hanging="360"/>
      </w:pPr>
      <w:rPr>
        <w:rFonts w:ascii="Wingdings" w:hAnsi="Wingdings" w:hint="default"/>
      </w:rPr>
    </w:lvl>
    <w:lvl w:ilvl="4" w:tplc="1828002C">
      <w:start w:val="1"/>
      <w:numFmt w:val="bullet"/>
      <w:lvlText w:val=""/>
      <w:lvlJc w:val="left"/>
      <w:pPr>
        <w:tabs>
          <w:tab w:val="num" w:pos="4680"/>
        </w:tabs>
        <w:ind w:left="4680" w:hanging="360"/>
      </w:pPr>
      <w:rPr>
        <w:rFonts w:ascii="Wingdings" w:hAnsi="Wingdings" w:hint="default"/>
      </w:rPr>
    </w:lvl>
    <w:lvl w:ilvl="5" w:tplc="18AA9F28">
      <w:start w:val="1"/>
      <w:numFmt w:val="bullet"/>
      <w:lvlText w:val=""/>
      <w:lvlJc w:val="left"/>
      <w:pPr>
        <w:tabs>
          <w:tab w:val="num" w:pos="5400"/>
        </w:tabs>
        <w:ind w:left="5400" w:hanging="360"/>
      </w:pPr>
      <w:rPr>
        <w:rFonts w:ascii="Wingdings" w:hAnsi="Wingdings" w:hint="default"/>
      </w:rPr>
    </w:lvl>
    <w:lvl w:ilvl="6" w:tplc="4F4A1ACC">
      <w:start w:val="1"/>
      <w:numFmt w:val="bullet"/>
      <w:lvlText w:val=""/>
      <w:lvlJc w:val="left"/>
      <w:pPr>
        <w:tabs>
          <w:tab w:val="num" w:pos="6120"/>
        </w:tabs>
        <w:ind w:left="6120" w:hanging="360"/>
      </w:pPr>
      <w:rPr>
        <w:rFonts w:ascii="Wingdings" w:hAnsi="Wingdings" w:hint="default"/>
      </w:rPr>
    </w:lvl>
    <w:lvl w:ilvl="7" w:tplc="4878AA54">
      <w:start w:val="1"/>
      <w:numFmt w:val="bullet"/>
      <w:lvlText w:val=""/>
      <w:lvlJc w:val="left"/>
      <w:pPr>
        <w:tabs>
          <w:tab w:val="num" w:pos="6840"/>
        </w:tabs>
        <w:ind w:left="6840" w:hanging="360"/>
      </w:pPr>
      <w:rPr>
        <w:rFonts w:ascii="Wingdings" w:hAnsi="Wingdings" w:hint="default"/>
      </w:rPr>
    </w:lvl>
    <w:lvl w:ilvl="8" w:tplc="F6C0C510">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E931B3C"/>
    <w:multiLevelType w:val="multilevel"/>
    <w:tmpl w:val="0D56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51783F"/>
    <w:multiLevelType w:val="hybridMultilevel"/>
    <w:tmpl w:val="9E9AE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542226"/>
    <w:multiLevelType w:val="multilevel"/>
    <w:tmpl w:val="88A0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E76516"/>
    <w:multiLevelType w:val="singleLevel"/>
    <w:tmpl w:val="AAA88C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abstractNum w:abstractNumId="21" w15:restartNumberingAfterBreak="0">
    <w:nsid w:val="65414A07"/>
    <w:multiLevelType w:val="multilevel"/>
    <w:tmpl w:val="4208A7C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F41A13"/>
    <w:multiLevelType w:val="multilevel"/>
    <w:tmpl w:val="E886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9D3615"/>
    <w:multiLevelType w:val="hybridMultilevel"/>
    <w:tmpl w:val="AE465E54"/>
    <w:lvl w:ilvl="0" w:tplc="2A00BDA8">
      <w:start w:val="1"/>
      <w:numFmt w:val="upperLetter"/>
      <w:lvlText w:val="%1."/>
      <w:lvlJc w:val="left"/>
      <w:pPr>
        <w:ind w:left="3600" w:hanging="360"/>
      </w:pPr>
      <w:rPr>
        <w:sz w:val="24"/>
        <w:szCs w:val="24"/>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num w:numId="1">
    <w:abstractNumId w:val="10"/>
  </w:num>
  <w:num w:numId="2">
    <w:abstractNumId w:val="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5"/>
  </w:num>
  <w:num w:numId="7">
    <w:abstractNumId w:val="5"/>
  </w:num>
  <w:num w:numId="8">
    <w:abstractNumId w:val="7"/>
    <w:lvlOverride w:ilvl="0">
      <w:startOverride w:val="1"/>
    </w:lvlOverride>
  </w:num>
  <w:num w:numId="9">
    <w:abstractNumId w:val="20"/>
    <w:lvlOverride w:ilvl="0">
      <w:startOverride w:val="1"/>
    </w:lvlOverride>
  </w:num>
  <w:num w:numId="10">
    <w:abstractNumId w:val="18"/>
  </w:num>
  <w:num w:numId="11">
    <w:abstractNumId w:val="14"/>
  </w:num>
  <w:num w:numId="12">
    <w:abstractNumId w:val="17"/>
  </w:num>
  <w:num w:numId="13">
    <w:abstractNumId w:val="6"/>
  </w:num>
  <w:num w:numId="14">
    <w:abstractNumId w:val="10"/>
  </w:num>
  <w:num w:numId="15">
    <w:abstractNumId w:val="11"/>
  </w:num>
  <w:num w:numId="16">
    <w:abstractNumId w:val="24"/>
  </w:num>
  <w:num w:numId="17">
    <w:abstractNumId w:val="1"/>
  </w:num>
  <w:num w:numId="18">
    <w:abstractNumId w:val="23"/>
  </w:num>
  <w:num w:numId="19">
    <w:abstractNumId w:val="16"/>
  </w:num>
  <w:num w:numId="20">
    <w:abstractNumId w:val="19"/>
  </w:num>
  <w:num w:numId="21">
    <w:abstractNumId w:val="12"/>
  </w:num>
  <w:num w:numId="22">
    <w:abstractNumId w:val="22"/>
  </w:num>
  <w:num w:numId="23">
    <w:abstractNumId w:val="13"/>
  </w:num>
  <w:num w:numId="24">
    <w:abstractNumId w:val="9"/>
  </w:num>
  <w:num w:numId="25">
    <w:abstractNumId w:val="4"/>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37"/>
    <w:rsid w:val="0000241C"/>
    <w:rsid w:val="000055CD"/>
    <w:rsid w:val="00031DF1"/>
    <w:rsid w:val="00032897"/>
    <w:rsid w:val="00042C13"/>
    <w:rsid w:val="00050E79"/>
    <w:rsid w:val="00055EE6"/>
    <w:rsid w:val="00081C42"/>
    <w:rsid w:val="000869D8"/>
    <w:rsid w:val="000A3537"/>
    <w:rsid w:val="000A5036"/>
    <w:rsid w:val="000B5094"/>
    <w:rsid w:val="000C6BED"/>
    <w:rsid w:val="000D28FE"/>
    <w:rsid w:val="000D6893"/>
    <w:rsid w:val="000F3F40"/>
    <w:rsid w:val="00125407"/>
    <w:rsid w:val="001315BB"/>
    <w:rsid w:val="0014795E"/>
    <w:rsid w:val="00151DFA"/>
    <w:rsid w:val="00155C3B"/>
    <w:rsid w:val="001D3A65"/>
    <w:rsid w:val="001F683B"/>
    <w:rsid w:val="002007A4"/>
    <w:rsid w:val="00202DF6"/>
    <w:rsid w:val="00222CFC"/>
    <w:rsid w:val="0023579E"/>
    <w:rsid w:val="00235B90"/>
    <w:rsid w:val="002527F0"/>
    <w:rsid w:val="0028321B"/>
    <w:rsid w:val="00290E83"/>
    <w:rsid w:val="002B555D"/>
    <w:rsid w:val="002F3322"/>
    <w:rsid w:val="002F603D"/>
    <w:rsid w:val="003037AF"/>
    <w:rsid w:val="003077BD"/>
    <w:rsid w:val="003236E9"/>
    <w:rsid w:val="00325A8E"/>
    <w:rsid w:val="00336AAF"/>
    <w:rsid w:val="00340A77"/>
    <w:rsid w:val="00343227"/>
    <w:rsid w:val="00345A46"/>
    <w:rsid w:val="00360A7C"/>
    <w:rsid w:val="0037649D"/>
    <w:rsid w:val="003D69C4"/>
    <w:rsid w:val="003F2929"/>
    <w:rsid w:val="003F4A29"/>
    <w:rsid w:val="00445C5A"/>
    <w:rsid w:val="00460368"/>
    <w:rsid w:val="0046632E"/>
    <w:rsid w:val="00497A28"/>
    <w:rsid w:val="004A2090"/>
    <w:rsid w:val="004C4384"/>
    <w:rsid w:val="004F51E7"/>
    <w:rsid w:val="00506771"/>
    <w:rsid w:val="005316FC"/>
    <w:rsid w:val="005364C6"/>
    <w:rsid w:val="00551B21"/>
    <w:rsid w:val="0055504D"/>
    <w:rsid w:val="00565CA9"/>
    <w:rsid w:val="005D37E5"/>
    <w:rsid w:val="005F7DB7"/>
    <w:rsid w:val="00605762"/>
    <w:rsid w:val="006078EB"/>
    <w:rsid w:val="00626861"/>
    <w:rsid w:val="00663ADD"/>
    <w:rsid w:val="00674BF6"/>
    <w:rsid w:val="00676A6F"/>
    <w:rsid w:val="00683363"/>
    <w:rsid w:val="0069492A"/>
    <w:rsid w:val="006A1D98"/>
    <w:rsid w:val="006B26B3"/>
    <w:rsid w:val="006D4CC2"/>
    <w:rsid w:val="00753294"/>
    <w:rsid w:val="00760A17"/>
    <w:rsid w:val="00761BE8"/>
    <w:rsid w:val="00774E93"/>
    <w:rsid w:val="007D520F"/>
    <w:rsid w:val="007D6F8B"/>
    <w:rsid w:val="008108D8"/>
    <w:rsid w:val="00816FCE"/>
    <w:rsid w:val="00870B4F"/>
    <w:rsid w:val="0087181D"/>
    <w:rsid w:val="00887604"/>
    <w:rsid w:val="008A1114"/>
    <w:rsid w:val="008B164D"/>
    <w:rsid w:val="008B55C5"/>
    <w:rsid w:val="008B770E"/>
    <w:rsid w:val="008D299C"/>
    <w:rsid w:val="008D3A1A"/>
    <w:rsid w:val="008E1648"/>
    <w:rsid w:val="009013F9"/>
    <w:rsid w:val="00913C23"/>
    <w:rsid w:val="00923063"/>
    <w:rsid w:val="00931222"/>
    <w:rsid w:val="009365D4"/>
    <w:rsid w:val="0096780C"/>
    <w:rsid w:val="009753D2"/>
    <w:rsid w:val="00982FD7"/>
    <w:rsid w:val="00985688"/>
    <w:rsid w:val="009954E7"/>
    <w:rsid w:val="009B6719"/>
    <w:rsid w:val="009C237A"/>
    <w:rsid w:val="009D25A6"/>
    <w:rsid w:val="009E1C61"/>
    <w:rsid w:val="00A37311"/>
    <w:rsid w:val="00A50AB0"/>
    <w:rsid w:val="00A650DE"/>
    <w:rsid w:val="00AA7F3A"/>
    <w:rsid w:val="00AB3026"/>
    <w:rsid w:val="00AB5109"/>
    <w:rsid w:val="00AC76A8"/>
    <w:rsid w:val="00AE7D0A"/>
    <w:rsid w:val="00B24BD3"/>
    <w:rsid w:val="00B3715E"/>
    <w:rsid w:val="00B52E2F"/>
    <w:rsid w:val="00B66443"/>
    <w:rsid w:val="00B723A0"/>
    <w:rsid w:val="00B726C1"/>
    <w:rsid w:val="00B86242"/>
    <w:rsid w:val="00BC76EB"/>
    <w:rsid w:val="00BF18B8"/>
    <w:rsid w:val="00BF33B5"/>
    <w:rsid w:val="00C00452"/>
    <w:rsid w:val="00C26F6B"/>
    <w:rsid w:val="00C47E88"/>
    <w:rsid w:val="00C71FF6"/>
    <w:rsid w:val="00C72084"/>
    <w:rsid w:val="00C94C81"/>
    <w:rsid w:val="00CA5440"/>
    <w:rsid w:val="00CB5EFB"/>
    <w:rsid w:val="00CD0941"/>
    <w:rsid w:val="00CF2356"/>
    <w:rsid w:val="00CF7552"/>
    <w:rsid w:val="00D278D7"/>
    <w:rsid w:val="00D44184"/>
    <w:rsid w:val="00D57461"/>
    <w:rsid w:val="00DA5607"/>
    <w:rsid w:val="00DC2668"/>
    <w:rsid w:val="00DD2233"/>
    <w:rsid w:val="00DF6CAA"/>
    <w:rsid w:val="00E060A5"/>
    <w:rsid w:val="00E235AD"/>
    <w:rsid w:val="00E42919"/>
    <w:rsid w:val="00E62578"/>
    <w:rsid w:val="00E64C21"/>
    <w:rsid w:val="00E87555"/>
    <w:rsid w:val="00EF4C29"/>
    <w:rsid w:val="00F029FC"/>
    <w:rsid w:val="00F17B83"/>
    <w:rsid w:val="00F41959"/>
    <w:rsid w:val="00F570DB"/>
    <w:rsid w:val="00FB3CBA"/>
    <w:rsid w:val="00FB6C26"/>
    <w:rsid w:val="00FE1379"/>
    <w:rsid w:val="00FE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A9963"/>
  <w15:docId w15:val="{2D17FE80-6F62-F742-8979-1EC7A1E1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5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322"/>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2F3322"/>
    <w:pPr>
      <w:keepNext/>
      <w:keepLines/>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2F3322"/>
    <w:pPr>
      <w:keepNext/>
      <w:keepLines/>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2F3322"/>
    <w:pPr>
      <w:keepNext/>
      <w:keepLines/>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2F3322"/>
    <w:pPr>
      <w:keepNext/>
      <w:keepLines/>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2F3322"/>
    <w:pPr>
      <w:keepNext/>
      <w:keepLines/>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2F3322"/>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3322"/>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2F332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3322"/>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2F332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2F3322"/>
    <w:rPr>
      <w:rFonts w:ascii="Cambria" w:eastAsia="Times New Roman" w:hAnsi="Cambria" w:cs="Times New Roman"/>
      <w:b/>
      <w:bCs/>
      <w:color w:val="2DA2BF"/>
    </w:rPr>
  </w:style>
  <w:style w:type="character" w:customStyle="1" w:styleId="Heading4Char">
    <w:name w:val="Heading 4 Char"/>
    <w:link w:val="Heading4"/>
    <w:uiPriority w:val="9"/>
    <w:semiHidden/>
    <w:rsid w:val="002F3322"/>
    <w:rPr>
      <w:rFonts w:ascii="Cambria" w:eastAsia="Times New Roman" w:hAnsi="Cambria" w:cs="Times New Roman"/>
      <w:b/>
      <w:bCs/>
      <w:i/>
      <w:iCs/>
      <w:color w:val="2DA2BF"/>
    </w:rPr>
  </w:style>
  <w:style w:type="character" w:customStyle="1" w:styleId="Heading5Char">
    <w:name w:val="Heading 5 Char"/>
    <w:link w:val="Heading5"/>
    <w:uiPriority w:val="9"/>
    <w:semiHidden/>
    <w:rsid w:val="002F3322"/>
    <w:rPr>
      <w:rFonts w:ascii="Cambria" w:eastAsia="Times New Roman" w:hAnsi="Cambria" w:cs="Times New Roman"/>
      <w:color w:val="16505E"/>
    </w:rPr>
  </w:style>
  <w:style w:type="character" w:customStyle="1" w:styleId="Heading6Char">
    <w:name w:val="Heading 6 Char"/>
    <w:link w:val="Heading6"/>
    <w:uiPriority w:val="9"/>
    <w:semiHidden/>
    <w:rsid w:val="002F3322"/>
    <w:rPr>
      <w:rFonts w:ascii="Cambria" w:eastAsia="Times New Roman" w:hAnsi="Cambria" w:cs="Times New Roman"/>
      <w:i/>
      <w:iCs/>
      <w:color w:val="16505E"/>
    </w:rPr>
  </w:style>
  <w:style w:type="character" w:customStyle="1" w:styleId="Heading7Char">
    <w:name w:val="Heading 7 Char"/>
    <w:link w:val="Heading7"/>
    <w:uiPriority w:val="9"/>
    <w:semiHidden/>
    <w:rsid w:val="002F3322"/>
    <w:rPr>
      <w:rFonts w:ascii="Cambria" w:eastAsia="Times New Roman" w:hAnsi="Cambria" w:cs="Times New Roman"/>
      <w:i/>
      <w:iCs/>
      <w:color w:val="404040"/>
    </w:rPr>
  </w:style>
  <w:style w:type="character" w:customStyle="1" w:styleId="Heading8Char">
    <w:name w:val="Heading 8 Char"/>
    <w:link w:val="Heading8"/>
    <w:uiPriority w:val="9"/>
    <w:semiHidden/>
    <w:rsid w:val="002F332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2F332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F3322"/>
    <w:rPr>
      <w:b/>
      <w:bCs/>
      <w:color w:val="2DA2BF"/>
      <w:sz w:val="18"/>
      <w:szCs w:val="18"/>
    </w:rPr>
  </w:style>
  <w:style w:type="paragraph" w:styleId="Title">
    <w:name w:val="Title"/>
    <w:basedOn w:val="Normal"/>
    <w:next w:val="Normal"/>
    <w:link w:val="TitleChar"/>
    <w:uiPriority w:val="10"/>
    <w:qFormat/>
    <w:rsid w:val="002F3322"/>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link w:val="Title"/>
    <w:uiPriority w:val="10"/>
    <w:rsid w:val="002F332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2F3322"/>
    <w:pPr>
      <w:numPr>
        <w:ilvl w:val="1"/>
      </w:numPr>
    </w:pPr>
    <w:rPr>
      <w:rFonts w:ascii="Cambria" w:hAnsi="Cambria"/>
      <w:i/>
      <w:iCs/>
      <w:color w:val="2DA2BF"/>
      <w:spacing w:val="15"/>
    </w:rPr>
  </w:style>
  <w:style w:type="character" w:customStyle="1" w:styleId="SubtitleChar">
    <w:name w:val="Subtitle Char"/>
    <w:link w:val="Subtitle"/>
    <w:uiPriority w:val="11"/>
    <w:rsid w:val="002F3322"/>
    <w:rPr>
      <w:rFonts w:ascii="Cambria" w:eastAsia="Times New Roman" w:hAnsi="Cambria" w:cs="Times New Roman"/>
      <w:i/>
      <w:iCs/>
      <w:color w:val="2DA2BF"/>
      <w:spacing w:val="15"/>
      <w:sz w:val="24"/>
      <w:szCs w:val="24"/>
    </w:rPr>
  </w:style>
  <w:style w:type="character" w:styleId="Strong">
    <w:name w:val="Strong"/>
    <w:uiPriority w:val="22"/>
    <w:qFormat/>
    <w:rsid w:val="002F3322"/>
    <w:rPr>
      <w:b/>
      <w:bCs/>
    </w:rPr>
  </w:style>
  <w:style w:type="character" w:styleId="Emphasis">
    <w:name w:val="Emphasis"/>
    <w:uiPriority w:val="20"/>
    <w:qFormat/>
    <w:rsid w:val="002F3322"/>
    <w:rPr>
      <w:i/>
      <w:iCs/>
    </w:rPr>
  </w:style>
  <w:style w:type="paragraph" w:styleId="NoSpacing">
    <w:name w:val="No Spacing"/>
    <w:link w:val="NoSpacingChar"/>
    <w:uiPriority w:val="1"/>
    <w:qFormat/>
    <w:rsid w:val="002F3322"/>
    <w:pPr>
      <w:spacing w:after="0" w:line="240" w:lineRule="auto"/>
    </w:pPr>
  </w:style>
  <w:style w:type="paragraph" w:styleId="ListParagraph">
    <w:name w:val="List Paragraph"/>
    <w:basedOn w:val="Normal"/>
    <w:uiPriority w:val="34"/>
    <w:qFormat/>
    <w:rsid w:val="002F3322"/>
    <w:pPr>
      <w:ind w:left="720"/>
      <w:contextualSpacing/>
    </w:pPr>
  </w:style>
  <w:style w:type="paragraph" w:styleId="Quote">
    <w:name w:val="Quote"/>
    <w:basedOn w:val="Normal"/>
    <w:next w:val="Normal"/>
    <w:link w:val="QuoteChar"/>
    <w:uiPriority w:val="29"/>
    <w:qFormat/>
    <w:rsid w:val="002F3322"/>
    <w:rPr>
      <w:i/>
      <w:iCs/>
      <w:color w:val="000000"/>
    </w:rPr>
  </w:style>
  <w:style w:type="character" w:customStyle="1" w:styleId="QuoteChar">
    <w:name w:val="Quote Char"/>
    <w:link w:val="Quote"/>
    <w:uiPriority w:val="29"/>
    <w:rsid w:val="002F3322"/>
    <w:rPr>
      <w:i/>
      <w:iCs/>
      <w:color w:val="000000"/>
    </w:rPr>
  </w:style>
  <w:style w:type="paragraph" w:styleId="IntenseQuote">
    <w:name w:val="Intense Quote"/>
    <w:basedOn w:val="Normal"/>
    <w:next w:val="Normal"/>
    <w:link w:val="IntenseQuoteChar"/>
    <w:uiPriority w:val="30"/>
    <w:qFormat/>
    <w:rsid w:val="002F332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2F3322"/>
    <w:rPr>
      <w:b/>
      <w:bCs/>
      <w:i/>
      <w:iCs/>
      <w:color w:val="2DA2BF"/>
    </w:rPr>
  </w:style>
  <w:style w:type="character" w:styleId="SubtleEmphasis">
    <w:name w:val="Subtle Emphasis"/>
    <w:uiPriority w:val="19"/>
    <w:qFormat/>
    <w:rsid w:val="002F3322"/>
    <w:rPr>
      <w:i/>
      <w:iCs/>
      <w:color w:val="808080"/>
    </w:rPr>
  </w:style>
  <w:style w:type="character" w:styleId="IntenseEmphasis">
    <w:name w:val="Intense Emphasis"/>
    <w:uiPriority w:val="21"/>
    <w:qFormat/>
    <w:rsid w:val="002F3322"/>
    <w:rPr>
      <w:b/>
      <w:bCs/>
      <w:i/>
      <w:iCs/>
      <w:color w:val="2DA2BF"/>
    </w:rPr>
  </w:style>
  <w:style w:type="character" w:styleId="SubtleReference">
    <w:name w:val="Subtle Reference"/>
    <w:uiPriority w:val="31"/>
    <w:qFormat/>
    <w:rsid w:val="002F3322"/>
    <w:rPr>
      <w:smallCaps/>
      <w:color w:val="DA1F28"/>
      <w:u w:val="single"/>
    </w:rPr>
  </w:style>
  <w:style w:type="character" w:styleId="IntenseReference">
    <w:name w:val="Intense Reference"/>
    <w:uiPriority w:val="32"/>
    <w:qFormat/>
    <w:rsid w:val="002F3322"/>
    <w:rPr>
      <w:b/>
      <w:bCs/>
      <w:smallCaps/>
      <w:color w:val="DA1F28"/>
      <w:spacing w:val="5"/>
      <w:u w:val="single"/>
    </w:rPr>
  </w:style>
  <w:style w:type="character" w:styleId="BookTitle">
    <w:name w:val="Book Title"/>
    <w:uiPriority w:val="33"/>
    <w:qFormat/>
    <w:rsid w:val="002F3322"/>
    <w:rPr>
      <w:b/>
      <w:bCs/>
      <w:smallCaps/>
      <w:spacing w:val="5"/>
    </w:rPr>
  </w:style>
  <w:style w:type="paragraph" w:styleId="TOCHeading">
    <w:name w:val="TOC Heading"/>
    <w:basedOn w:val="Heading1"/>
    <w:next w:val="Normal"/>
    <w:uiPriority w:val="39"/>
    <w:semiHidden/>
    <w:unhideWhenUsed/>
    <w:qFormat/>
    <w:rsid w:val="002F3322"/>
    <w:pPr>
      <w:outlineLvl w:val="9"/>
    </w:pPr>
  </w:style>
  <w:style w:type="paragraph" w:styleId="BodyTextIndent2">
    <w:name w:val="Body Text Indent 2"/>
    <w:basedOn w:val="Normal"/>
    <w:link w:val="BodyTextIndent2Char"/>
    <w:unhideWhenUsed/>
    <w:rsid w:val="000A3537"/>
    <w:pPr>
      <w:ind w:left="720"/>
    </w:pPr>
    <w:rPr>
      <w:szCs w:val="20"/>
    </w:rPr>
  </w:style>
  <w:style w:type="character" w:customStyle="1" w:styleId="BodyTextIndent2Char">
    <w:name w:val="Body Text Indent 2 Char"/>
    <w:basedOn w:val="DefaultParagraphFont"/>
    <w:link w:val="BodyTextIndent2"/>
    <w:rsid w:val="000A3537"/>
    <w:rPr>
      <w:rFonts w:ascii="Times New Roman" w:eastAsia="Times New Roman" w:hAnsi="Times New Roman" w:cs="Times New Roman"/>
      <w:sz w:val="24"/>
      <w:szCs w:val="20"/>
    </w:rPr>
  </w:style>
  <w:style w:type="character" w:customStyle="1" w:styleId="NoSpacingChar">
    <w:name w:val="No Spacing Char"/>
    <w:link w:val="NoSpacing"/>
    <w:uiPriority w:val="1"/>
    <w:locked/>
    <w:rsid w:val="000A3537"/>
  </w:style>
  <w:style w:type="character" w:styleId="Hyperlink">
    <w:name w:val="Hyperlink"/>
    <w:basedOn w:val="DefaultParagraphFont"/>
    <w:uiPriority w:val="99"/>
    <w:semiHidden/>
    <w:unhideWhenUsed/>
    <w:rsid w:val="000A3537"/>
    <w:rPr>
      <w:color w:val="0000FF"/>
      <w:u w:val="single"/>
    </w:rPr>
  </w:style>
  <w:style w:type="paragraph" w:styleId="Header">
    <w:name w:val="header"/>
    <w:basedOn w:val="Normal"/>
    <w:link w:val="HeaderChar"/>
    <w:uiPriority w:val="99"/>
    <w:unhideWhenUsed/>
    <w:rsid w:val="000A3537"/>
    <w:pPr>
      <w:tabs>
        <w:tab w:val="center" w:pos="4680"/>
        <w:tab w:val="right" w:pos="9360"/>
      </w:tabs>
    </w:pPr>
  </w:style>
  <w:style w:type="character" w:customStyle="1" w:styleId="HeaderChar">
    <w:name w:val="Header Char"/>
    <w:basedOn w:val="DefaultParagraphFont"/>
    <w:link w:val="Header"/>
    <w:uiPriority w:val="99"/>
    <w:rsid w:val="000A35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537"/>
    <w:pPr>
      <w:tabs>
        <w:tab w:val="center" w:pos="4680"/>
        <w:tab w:val="right" w:pos="9360"/>
      </w:tabs>
    </w:pPr>
  </w:style>
  <w:style w:type="character" w:customStyle="1" w:styleId="FooterChar">
    <w:name w:val="Footer Char"/>
    <w:basedOn w:val="DefaultParagraphFont"/>
    <w:link w:val="Footer"/>
    <w:uiPriority w:val="99"/>
    <w:rsid w:val="000A3537"/>
    <w:rPr>
      <w:rFonts w:ascii="Times New Roman" w:eastAsia="Times New Roman" w:hAnsi="Times New Roman" w:cs="Times New Roman"/>
      <w:sz w:val="24"/>
      <w:szCs w:val="24"/>
    </w:rPr>
  </w:style>
  <w:style w:type="paragraph" w:customStyle="1" w:styleId="Reference">
    <w:name w:val="Reference"/>
    <w:basedOn w:val="Normal"/>
    <w:rsid w:val="00D44184"/>
    <w:pPr>
      <w:spacing w:before="120"/>
      <w:ind w:left="576" w:hanging="576"/>
    </w:pPr>
    <w:rPr>
      <w:rFonts w:ascii="Times" w:hAnsi="Times"/>
    </w:rPr>
  </w:style>
  <w:style w:type="table" w:styleId="TableGrid">
    <w:name w:val="Table Grid"/>
    <w:basedOn w:val="TableNormal"/>
    <w:uiPriority w:val="59"/>
    <w:rsid w:val="008B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6EB"/>
    <w:rPr>
      <w:rFonts w:ascii="Tahoma" w:hAnsi="Tahoma" w:cs="Tahoma"/>
      <w:sz w:val="16"/>
      <w:szCs w:val="16"/>
    </w:rPr>
  </w:style>
  <w:style w:type="character" w:customStyle="1" w:styleId="BalloonTextChar">
    <w:name w:val="Balloon Text Char"/>
    <w:basedOn w:val="DefaultParagraphFont"/>
    <w:link w:val="BalloonText"/>
    <w:uiPriority w:val="99"/>
    <w:semiHidden/>
    <w:rsid w:val="00BC76EB"/>
    <w:rPr>
      <w:rFonts w:ascii="Tahoma" w:eastAsia="Times New Roman" w:hAnsi="Tahoma" w:cs="Tahoma"/>
      <w:sz w:val="16"/>
      <w:szCs w:val="16"/>
    </w:rPr>
  </w:style>
  <w:style w:type="paragraph" w:styleId="NormalWeb">
    <w:name w:val="Normal (Web)"/>
    <w:basedOn w:val="Normal"/>
    <w:uiPriority w:val="99"/>
    <w:semiHidden/>
    <w:unhideWhenUsed/>
    <w:rsid w:val="00222CFC"/>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7000">
      <w:bodyDiv w:val="1"/>
      <w:marLeft w:val="0"/>
      <w:marRight w:val="0"/>
      <w:marTop w:val="0"/>
      <w:marBottom w:val="0"/>
      <w:divBdr>
        <w:top w:val="none" w:sz="0" w:space="0" w:color="auto"/>
        <w:left w:val="none" w:sz="0" w:space="0" w:color="auto"/>
        <w:bottom w:val="none" w:sz="0" w:space="0" w:color="auto"/>
        <w:right w:val="none" w:sz="0" w:space="0" w:color="auto"/>
      </w:divBdr>
      <w:divsChild>
        <w:div w:id="1897355911">
          <w:marLeft w:val="0"/>
          <w:marRight w:val="0"/>
          <w:marTop w:val="0"/>
          <w:marBottom w:val="0"/>
          <w:divBdr>
            <w:top w:val="none" w:sz="0" w:space="0" w:color="auto"/>
            <w:left w:val="none" w:sz="0" w:space="0" w:color="auto"/>
            <w:bottom w:val="none" w:sz="0" w:space="0" w:color="auto"/>
            <w:right w:val="none" w:sz="0" w:space="0" w:color="auto"/>
          </w:divBdr>
          <w:divsChild>
            <w:div w:id="1054543175">
              <w:marLeft w:val="0"/>
              <w:marRight w:val="0"/>
              <w:marTop w:val="0"/>
              <w:marBottom w:val="0"/>
              <w:divBdr>
                <w:top w:val="none" w:sz="0" w:space="0" w:color="auto"/>
                <w:left w:val="none" w:sz="0" w:space="0" w:color="auto"/>
                <w:bottom w:val="none" w:sz="0" w:space="0" w:color="auto"/>
                <w:right w:val="none" w:sz="0" w:space="0" w:color="auto"/>
              </w:divBdr>
              <w:divsChild>
                <w:div w:id="21349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3975">
      <w:bodyDiv w:val="1"/>
      <w:marLeft w:val="0"/>
      <w:marRight w:val="0"/>
      <w:marTop w:val="0"/>
      <w:marBottom w:val="0"/>
      <w:divBdr>
        <w:top w:val="none" w:sz="0" w:space="0" w:color="auto"/>
        <w:left w:val="none" w:sz="0" w:space="0" w:color="auto"/>
        <w:bottom w:val="none" w:sz="0" w:space="0" w:color="auto"/>
        <w:right w:val="none" w:sz="0" w:space="0" w:color="auto"/>
      </w:divBdr>
      <w:divsChild>
        <w:div w:id="1539731911">
          <w:marLeft w:val="0"/>
          <w:marRight w:val="0"/>
          <w:marTop w:val="0"/>
          <w:marBottom w:val="0"/>
          <w:divBdr>
            <w:top w:val="none" w:sz="0" w:space="0" w:color="auto"/>
            <w:left w:val="none" w:sz="0" w:space="0" w:color="auto"/>
            <w:bottom w:val="none" w:sz="0" w:space="0" w:color="auto"/>
            <w:right w:val="none" w:sz="0" w:space="0" w:color="auto"/>
          </w:divBdr>
          <w:divsChild>
            <w:div w:id="128593452">
              <w:marLeft w:val="0"/>
              <w:marRight w:val="0"/>
              <w:marTop w:val="0"/>
              <w:marBottom w:val="0"/>
              <w:divBdr>
                <w:top w:val="none" w:sz="0" w:space="0" w:color="auto"/>
                <w:left w:val="none" w:sz="0" w:space="0" w:color="auto"/>
                <w:bottom w:val="none" w:sz="0" w:space="0" w:color="auto"/>
                <w:right w:val="none" w:sz="0" w:space="0" w:color="auto"/>
              </w:divBdr>
              <w:divsChild>
                <w:div w:id="13182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5957">
      <w:bodyDiv w:val="1"/>
      <w:marLeft w:val="0"/>
      <w:marRight w:val="0"/>
      <w:marTop w:val="0"/>
      <w:marBottom w:val="0"/>
      <w:divBdr>
        <w:top w:val="none" w:sz="0" w:space="0" w:color="auto"/>
        <w:left w:val="none" w:sz="0" w:space="0" w:color="auto"/>
        <w:bottom w:val="none" w:sz="0" w:space="0" w:color="auto"/>
        <w:right w:val="none" w:sz="0" w:space="0" w:color="auto"/>
      </w:divBdr>
    </w:div>
    <w:div w:id="841624148">
      <w:bodyDiv w:val="1"/>
      <w:marLeft w:val="0"/>
      <w:marRight w:val="0"/>
      <w:marTop w:val="0"/>
      <w:marBottom w:val="0"/>
      <w:divBdr>
        <w:top w:val="none" w:sz="0" w:space="0" w:color="auto"/>
        <w:left w:val="none" w:sz="0" w:space="0" w:color="auto"/>
        <w:bottom w:val="none" w:sz="0" w:space="0" w:color="auto"/>
        <w:right w:val="none" w:sz="0" w:space="0" w:color="auto"/>
      </w:divBdr>
      <w:divsChild>
        <w:div w:id="987247247">
          <w:marLeft w:val="0"/>
          <w:marRight w:val="0"/>
          <w:marTop w:val="0"/>
          <w:marBottom w:val="0"/>
          <w:divBdr>
            <w:top w:val="none" w:sz="0" w:space="0" w:color="auto"/>
            <w:left w:val="none" w:sz="0" w:space="0" w:color="auto"/>
            <w:bottom w:val="none" w:sz="0" w:space="0" w:color="auto"/>
            <w:right w:val="none" w:sz="0" w:space="0" w:color="auto"/>
          </w:divBdr>
          <w:divsChild>
            <w:div w:id="2120490585">
              <w:marLeft w:val="0"/>
              <w:marRight w:val="0"/>
              <w:marTop w:val="0"/>
              <w:marBottom w:val="0"/>
              <w:divBdr>
                <w:top w:val="none" w:sz="0" w:space="0" w:color="auto"/>
                <w:left w:val="none" w:sz="0" w:space="0" w:color="auto"/>
                <w:bottom w:val="none" w:sz="0" w:space="0" w:color="auto"/>
                <w:right w:val="none" w:sz="0" w:space="0" w:color="auto"/>
              </w:divBdr>
              <w:divsChild>
                <w:div w:id="9566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0765">
      <w:bodyDiv w:val="1"/>
      <w:marLeft w:val="0"/>
      <w:marRight w:val="0"/>
      <w:marTop w:val="0"/>
      <w:marBottom w:val="0"/>
      <w:divBdr>
        <w:top w:val="none" w:sz="0" w:space="0" w:color="auto"/>
        <w:left w:val="none" w:sz="0" w:space="0" w:color="auto"/>
        <w:bottom w:val="none" w:sz="0" w:space="0" w:color="auto"/>
        <w:right w:val="none" w:sz="0" w:space="0" w:color="auto"/>
      </w:divBdr>
      <w:divsChild>
        <w:div w:id="875504524">
          <w:marLeft w:val="0"/>
          <w:marRight w:val="0"/>
          <w:marTop w:val="0"/>
          <w:marBottom w:val="0"/>
          <w:divBdr>
            <w:top w:val="none" w:sz="0" w:space="0" w:color="auto"/>
            <w:left w:val="none" w:sz="0" w:space="0" w:color="auto"/>
            <w:bottom w:val="none" w:sz="0" w:space="0" w:color="auto"/>
            <w:right w:val="none" w:sz="0" w:space="0" w:color="auto"/>
          </w:divBdr>
          <w:divsChild>
            <w:div w:id="678656410">
              <w:marLeft w:val="0"/>
              <w:marRight w:val="0"/>
              <w:marTop w:val="0"/>
              <w:marBottom w:val="0"/>
              <w:divBdr>
                <w:top w:val="none" w:sz="0" w:space="0" w:color="auto"/>
                <w:left w:val="none" w:sz="0" w:space="0" w:color="auto"/>
                <w:bottom w:val="none" w:sz="0" w:space="0" w:color="auto"/>
                <w:right w:val="none" w:sz="0" w:space="0" w:color="auto"/>
              </w:divBdr>
              <w:divsChild>
                <w:div w:id="13765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4510">
      <w:bodyDiv w:val="1"/>
      <w:marLeft w:val="0"/>
      <w:marRight w:val="0"/>
      <w:marTop w:val="0"/>
      <w:marBottom w:val="0"/>
      <w:divBdr>
        <w:top w:val="none" w:sz="0" w:space="0" w:color="auto"/>
        <w:left w:val="none" w:sz="0" w:space="0" w:color="auto"/>
        <w:bottom w:val="none" w:sz="0" w:space="0" w:color="auto"/>
        <w:right w:val="none" w:sz="0" w:space="0" w:color="auto"/>
      </w:divBdr>
    </w:div>
    <w:div w:id="1064372724">
      <w:bodyDiv w:val="1"/>
      <w:marLeft w:val="0"/>
      <w:marRight w:val="0"/>
      <w:marTop w:val="0"/>
      <w:marBottom w:val="0"/>
      <w:divBdr>
        <w:top w:val="none" w:sz="0" w:space="0" w:color="auto"/>
        <w:left w:val="none" w:sz="0" w:space="0" w:color="auto"/>
        <w:bottom w:val="none" w:sz="0" w:space="0" w:color="auto"/>
        <w:right w:val="none" w:sz="0" w:space="0" w:color="auto"/>
      </w:divBdr>
    </w:div>
    <w:div w:id="1446850034">
      <w:bodyDiv w:val="1"/>
      <w:marLeft w:val="0"/>
      <w:marRight w:val="0"/>
      <w:marTop w:val="0"/>
      <w:marBottom w:val="0"/>
      <w:divBdr>
        <w:top w:val="none" w:sz="0" w:space="0" w:color="auto"/>
        <w:left w:val="none" w:sz="0" w:space="0" w:color="auto"/>
        <w:bottom w:val="none" w:sz="0" w:space="0" w:color="auto"/>
        <w:right w:val="none" w:sz="0" w:space="0" w:color="auto"/>
      </w:divBdr>
      <w:divsChild>
        <w:div w:id="59975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452142">
              <w:marLeft w:val="0"/>
              <w:marRight w:val="0"/>
              <w:marTop w:val="0"/>
              <w:marBottom w:val="0"/>
              <w:divBdr>
                <w:top w:val="none" w:sz="0" w:space="0" w:color="auto"/>
                <w:left w:val="none" w:sz="0" w:space="0" w:color="auto"/>
                <w:bottom w:val="none" w:sz="0" w:space="0" w:color="auto"/>
                <w:right w:val="none" w:sz="0" w:space="0" w:color="auto"/>
              </w:divBdr>
              <w:divsChild>
                <w:div w:id="861867807">
                  <w:marLeft w:val="0"/>
                  <w:marRight w:val="0"/>
                  <w:marTop w:val="0"/>
                  <w:marBottom w:val="0"/>
                  <w:divBdr>
                    <w:top w:val="none" w:sz="0" w:space="0" w:color="auto"/>
                    <w:left w:val="none" w:sz="0" w:space="0" w:color="auto"/>
                    <w:bottom w:val="none" w:sz="0" w:space="0" w:color="auto"/>
                    <w:right w:val="none" w:sz="0" w:space="0" w:color="auto"/>
                  </w:divBdr>
                  <w:divsChild>
                    <w:div w:id="137673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4800">
                          <w:marLeft w:val="0"/>
                          <w:marRight w:val="0"/>
                          <w:marTop w:val="0"/>
                          <w:marBottom w:val="0"/>
                          <w:divBdr>
                            <w:top w:val="none" w:sz="0" w:space="0" w:color="auto"/>
                            <w:left w:val="none" w:sz="0" w:space="0" w:color="auto"/>
                            <w:bottom w:val="none" w:sz="0" w:space="0" w:color="auto"/>
                            <w:right w:val="none" w:sz="0" w:space="0" w:color="auto"/>
                          </w:divBdr>
                          <w:divsChild>
                            <w:div w:id="539511797">
                              <w:marLeft w:val="0"/>
                              <w:marRight w:val="0"/>
                              <w:marTop w:val="0"/>
                              <w:marBottom w:val="0"/>
                              <w:divBdr>
                                <w:top w:val="none" w:sz="0" w:space="0" w:color="auto"/>
                                <w:left w:val="none" w:sz="0" w:space="0" w:color="auto"/>
                                <w:bottom w:val="none" w:sz="0" w:space="0" w:color="auto"/>
                                <w:right w:val="none" w:sz="0" w:space="0" w:color="auto"/>
                              </w:divBdr>
                              <w:divsChild>
                                <w:div w:id="1001351563">
                                  <w:marLeft w:val="0"/>
                                  <w:marRight w:val="0"/>
                                  <w:marTop w:val="0"/>
                                  <w:marBottom w:val="0"/>
                                  <w:divBdr>
                                    <w:top w:val="none" w:sz="0" w:space="0" w:color="auto"/>
                                    <w:left w:val="none" w:sz="0" w:space="0" w:color="auto"/>
                                    <w:bottom w:val="none" w:sz="0" w:space="0" w:color="auto"/>
                                    <w:right w:val="none" w:sz="0" w:space="0" w:color="auto"/>
                                  </w:divBdr>
                                  <w:divsChild>
                                    <w:div w:id="1070806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43868">
                                          <w:marLeft w:val="0"/>
                                          <w:marRight w:val="0"/>
                                          <w:marTop w:val="0"/>
                                          <w:marBottom w:val="0"/>
                                          <w:divBdr>
                                            <w:top w:val="none" w:sz="0" w:space="0" w:color="auto"/>
                                            <w:left w:val="none" w:sz="0" w:space="0" w:color="auto"/>
                                            <w:bottom w:val="none" w:sz="0" w:space="0" w:color="auto"/>
                                            <w:right w:val="none" w:sz="0" w:space="0" w:color="auto"/>
                                          </w:divBdr>
                                          <w:divsChild>
                                            <w:div w:id="2004964547">
                                              <w:marLeft w:val="0"/>
                                              <w:marRight w:val="0"/>
                                              <w:marTop w:val="0"/>
                                              <w:marBottom w:val="0"/>
                                              <w:divBdr>
                                                <w:top w:val="none" w:sz="0" w:space="0" w:color="auto"/>
                                                <w:left w:val="none" w:sz="0" w:space="0" w:color="auto"/>
                                                <w:bottom w:val="none" w:sz="0" w:space="0" w:color="auto"/>
                                                <w:right w:val="none" w:sz="0" w:space="0" w:color="auto"/>
                                              </w:divBdr>
                                              <w:divsChild>
                                                <w:div w:id="3457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92855">
      <w:bodyDiv w:val="1"/>
      <w:marLeft w:val="0"/>
      <w:marRight w:val="0"/>
      <w:marTop w:val="0"/>
      <w:marBottom w:val="0"/>
      <w:divBdr>
        <w:top w:val="none" w:sz="0" w:space="0" w:color="auto"/>
        <w:left w:val="none" w:sz="0" w:space="0" w:color="auto"/>
        <w:bottom w:val="none" w:sz="0" w:space="0" w:color="auto"/>
        <w:right w:val="none" w:sz="0" w:space="0" w:color="auto"/>
      </w:divBdr>
    </w:div>
    <w:div w:id="1658878124">
      <w:bodyDiv w:val="1"/>
      <w:marLeft w:val="0"/>
      <w:marRight w:val="0"/>
      <w:marTop w:val="0"/>
      <w:marBottom w:val="0"/>
      <w:divBdr>
        <w:top w:val="none" w:sz="0" w:space="0" w:color="auto"/>
        <w:left w:val="none" w:sz="0" w:space="0" w:color="auto"/>
        <w:bottom w:val="none" w:sz="0" w:space="0" w:color="auto"/>
        <w:right w:val="none" w:sz="0" w:space="0" w:color="auto"/>
      </w:divBdr>
    </w:div>
    <w:div w:id="1803881470">
      <w:bodyDiv w:val="1"/>
      <w:marLeft w:val="0"/>
      <w:marRight w:val="0"/>
      <w:marTop w:val="0"/>
      <w:marBottom w:val="0"/>
      <w:divBdr>
        <w:top w:val="none" w:sz="0" w:space="0" w:color="auto"/>
        <w:left w:val="none" w:sz="0" w:space="0" w:color="auto"/>
        <w:bottom w:val="none" w:sz="0" w:space="0" w:color="auto"/>
        <w:right w:val="none" w:sz="0" w:space="0" w:color="auto"/>
      </w:divBdr>
      <w:divsChild>
        <w:div w:id="70780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44959">
              <w:marLeft w:val="0"/>
              <w:marRight w:val="0"/>
              <w:marTop w:val="0"/>
              <w:marBottom w:val="0"/>
              <w:divBdr>
                <w:top w:val="none" w:sz="0" w:space="0" w:color="auto"/>
                <w:left w:val="none" w:sz="0" w:space="0" w:color="auto"/>
                <w:bottom w:val="none" w:sz="0" w:space="0" w:color="auto"/>
                <w:right w:val="none" w:sz="0" w:space="0" w:color="auto"/>
              </w:divBdr>
              <w:divsChild>
                <w:div w:id="694890817">
                  <w:marLeft w:val="0"/>
                  <w:marRight w:val="0"/>
                  <w:marTop w:val="0"/>
                  <w:marBottom w:val="0"/>
                  <w:divBdr>
                    <w:top w:val="none" w:sz="0" w:space="0" w:color="auto"/>
                    <w:left w:val="none" w:sz="0" w:space="0" w:color="auto"/>
                    <w:bottom w:val="none" w:sz="0" w:space="0" w:color="auto"/>
                    <w:right w:val="none" w:sz="0" w:space="0" w:color="auto"/>
                  </w:divBdr>
                  <w:divsChild>
                    <w:div w:id="1142041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117">
                          <w:marLeft w:val="0"/>
                          <w:marRight w:val="0"/>
                          <w:marTop w:val="0"/>
                          <w:marBottom w:val="0"/>
                          <w:divBdr>
                            <w:top w:val="none" w:sz="0" w:space="0" w:color="auto"/>
                            <w:left w:val="none" w:sz="0" w:space="0" w:color="auto"/>
                            <w:bottom w:val="none" w:sz="0" w:space="0" w:color="auto"/>
                            <w:right w:val="none" w:sz="0" w:space="0" w:color="auto"/>
                          </w:divBdr>
                          <w:divsChild>
                            <w:div w:id="687024985">
                              <w:marLeft w:val="0"/>
                              <w:marRight w:val="0"/>
                              <w:marTop w:val="0"/>
                              <w:marBottom w:val="0"/>
                              <w:divBdr>
                                <w:top w:val="none" w:sz="0" w:space="0" w:color="auto"/>
                                <w:left w:val="none" w:sz="0" w:space="0" w:color="auto"/>
                                <w:bottom w:val="none" w:sz="0" w:space="0" w:color="auto"/>
                                <w:right w:val="none" w:sz="0" w:space="0" w:color="auto"/>
                              </w:divBdr>
                              <w:divsChild>
                                <w:div w:id="1655909527">
                                  <w:marLeft w:val="0"/>
                                  <w:marRight w:val="0"/>
                                  <w:marTop w:val="0"/>
                                  <w:marBottom w:val="0"/>
                                  <w:divBdr>
                                    <w:top w:val="none" w:sz="0" w:space="0" w:color="auto"/>
                                    <w:left w:val="none" w:sz="0" w:space="0" w:color="auto"/>
                                    <w:bottom w:val="none" w:sz="0" w:space="0" w:color="auto"/>
                                    <w:right w:val="none" w:sz="0" w:space="0" w:color="auto"/>
                                  </w:divBdr>
                                  <w:divsChild>
                                    <w:div w:id="1390809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76160">
                                          <w:marLeft w:val="0"/>
                                          <w:marRight w:val="0"/>
                                          <w:marTop w:val="0"/>
                                          <w:marBottom w:val="0"/>
                                          <w:divBdr>
                                            <w:top w:val="none" w:sz="0" w:space="0" w:color="auto"/>
                                            <w:left w:val="none" w:sz="0" w:space="0" w:color="auto"/>
                                            <w:bottom w:val="none" w:sz="0" w:space="0" w:color="auto"/>
                                            <w:right w:val="none" w:sz="0" w:space="0" w:color="auto"/>
                                          </w:divBdr>
                                          <w:divsChild>
                                            <w:div w:id="1846941383">
                                              <w:marLeft w:val="0"/>
                                              <w:marRight w:val="0"/>
                                              <w:marTop w:val="0"/>
                                              <w:marBottom w:val="0"/>
                                              <w:divBdr>
                                                <w:top w:val="none" w:sz="0" w:space="0" w:color="auto"/>
                                                <w:left w:val="none" w:sz="0" w:space="0" w:color="auto"/>
                                                <w:bottom w:val="none" w:sz="0" w:space="0" w:color="auto"/>
                                                <w:right w:val="none" w:sz="0" w:space="0" w:color="auto"/>
                                              </w:divBdr>
                                              <w:divsChild>
                                                <w:div w:id="15313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466801">
      <w:bodyDiv w:val="1"/>
      <w:marLeft w:val="0"/>
      <w:marRight w:val="0"/>
      <w:marTop w:val="0"/>
      <w:marBottom w:val="0"/>
      <w:divBdr>
        <w:top w:val="none" w:sz="0" w:space="0" w:color="auto"/>
        <w:left w:val="none" w:sz="0" w:space="0" w:color="auto"/>
        <w:bottom w:val="none" w:sz="0" w:space="0" w:color="auto"/>
        <w:right w:val="none" w:sz="0" w:space="0" w:color="auto"/>
      </w:divBdr>
    </w:div>
    <w:div w:id="1959793620">
      <w:bodyDiv w:val="1"/>
      <w:marLeft w:val="0"/>
      <w:marRight w:val="0"/>
      <w:marTop w:val="0"/>
      <w:marBottom w:val="0"/>
      <w:divBdr>
        <w:top w:val="none" w:sz="0" w:space="0" w:color="auto"/>
        <w:left w:val="none" w:sz="0" w:space="0" w:color="auto"/>
        <w:bottom w:val="none" w:sz="0" w:space="0" w:color="auto"/>
        <w:right w:val="none" w:sz="0" w:space="0" w:color="auto"/>
      </w:divBdr>
      <w:divsChild>
        <w:div w:id="2614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170430">
              <w:marLeft w:val="0"/>
              <w:marRight w:val="0"/>
              <w:marTop w:val="0"/>
              <w:marBottom w:val="0"/>
              <w:divBdr>
                <w:top w:val="none" w:sz="0" w:space="0" w:color="auto"/>
                <w:left w:val="none" w:sz="0" w:space="0" w:color="auto"/>
                <w:bottom w:val="none" w:sz="0" w:space="0" w:color="auto"/>
                <w:right w:val="none" w:sz="0" w:space="0" w:color="auto"/>
              </w:divBdr>
              <w:divsChild>
                <w:div w:id="1686207246">
                  <w:marLeft w:val="0"/>
                  <w:marRight w:val="0"/>
                  <w:marTop w:val="0"/>
                  <w:marBottom w:val="0"/>
                  <w:divBdr>
                    <w:top w:val="none" w:sz="0" w:space="0" w:color="auto"/>
                    <w:left w:val="none" w:sz="0" w:space="0" w:color="auto"/>
                    <w:bottom w:val="none" w:sz="0" w:space="0" w:color="auto"/>
                    <w:right w:val="none" w:sz="0" w:space="0" w:color="auto"/>
                  </w:divBdr>
                  <w:divsChild>
                    <w:div w:id="214122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04604">
                          <w:marLeft w:val="0"/>
                          <w:marRight w:val="0"/>
                          <w:marTop w:val="0"/>
                          <w:marBottom w:val="0"/>
                          <w:divBdr>
                            <w:top w:val="none" w:sz="0" w:space="0" w:color="auto"/>
                            <w:left w:val="none" w:sz="0" w:space="0" w:color="auto"/>
                            <w:bottom w:val="none" w:sz="0" w:space="0" w:color="auto"/>
                            <w:right w:val="none" w:sz="0" w:space="0" w:color="auto"/>
                          </w:divBdr>
                          <w:divsChild>
                            <w:div w:id="534538346">
                              <w:marLeft w:val="0"/>
                              <w:marRight w:val="0"/>
                              <w:marTop w:val="0"/>
                              <w:marBottom w:val="0"/>
                              <w:divBdr>
                                <w:top w:val="none" w:sz="0" w:space="0" w:color="auto"/>
                                <w:left w:val="none" w:sz="0" w:space="0" w:color="auto"/>
                                <w:bottom w:val="none" w:sz="0" w:space="0" w:color="auto"/>
                                <w:right w:val="none" w:sz="0" w:space="0" w:color="auto"/>
                              </w:divBdr>
                              <w:divsChild>
                                <w:div w:id="1509560559">
                                  <w:marLeft w:val="0"/>
                                  <w:marRight w:val="0"/>
                                  <w:marTop w:val="0"/>
                                  <w:marBottom w:val="0"/>
                                  <w:divBdr>
                                    <w:top w:val="none" w:sz="0" w:space="0" w:color="auto"/>
                                    <w:left w:val="none" w:sz="0" w:space="0" w:color="auto"/>
                                    <w:bottom w:val="none" w:sz="0" w:space="0" w:color="auto"/>
                                    <w:right w:val="none" w:sz="0" w:space="0" w:color="auto"/>
                                  </w:divBdr>
                                  <w:divsChild>
                                    <w:div w:id="237328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761535">
                                          <w:marLeft w:val="0"/>
                                          <w:marRight w:val="0"/>
                                          <w:marTop w:val="0"/>
                                          <w:marBottom w:val="0"/>
                                          <w:divBdr>
                                            <w:top w:val="none" w:sz="0" w:space="0" w:color="auto"/>
                                            <w:left w:val="none" w:sz="0" w:space="0" w:color="auto"/>
                                            <w:bottom w:val="none" w:sz="0" w:space="0" w:color="auto"/>
                                            <w:right w:val="none" w:sz="0" w:space="0" w:color="auto"/>
                                          </w:divBdr>
                                          <w:divsChild>
                                            <w:div w:id="584190130">
                                              <w:marLeft w:val="0"/>
                                              <w:marRight w:val="0"/>
                                              <w:marTop w:val="0"/>
                                              <w:marBottom w:val="0"/>
                                              <w:divBdr>
                                                <w:top w:val="none" w:sz="0" w:space="0" w:color="auto"/>
                                                <w:left w:val="none" w:sz="0" w:space="0" w:color="auto"/>
                                                <w:bottom w:val="none" w:sz="0" w:space="0" w:color="auto"/>
                                                <w:right w:val="none" w:sz="0" w:space="0" w:color="auto"/>
                                              </w:divBdr>
                                              <w:divsChild>
                                                <w:div w:id="20052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146244">
      <w:bodyDiv w:val="1"/>
      <w:marLeft w:val="0"/>
      <w:marRight w:val="0"/>
      <w:marTop w:val="0"/>
      <w:marBottom w:val="0"/>
      <w:divBdr>
        <w:top w:val="none" w:sz="0" w:space="0" w:color="auto"/>
        <w:left w:val="none" w:sz="0" w:space="0" w:color="auto"/>
        <w:bottom w:val="none" w:sz="0" w:space="0" w:color="auto"/>
        <w:right w:val="none" w:sz="0" w:space="0" w:color="auto"/>
      </w:divBdr>
    </w:div>
    <w:div w:id="20779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55248380?pwd=Qi9Jb0tOYzdrR25oY09JV1pLNjZhdz09" TargetMode="External"/><Relationship Id="rId13" Type="http://schemas.openxmlformats.org/officeDocument/2006/relationships/hyperlink" Target="file:///C:\Users\Jerry%20Parr\Documents\redir.aspx%3fREF=FDlqup5LQd9CICYAHkyU9YyD-1we7mbqQFoA55qFEUjlqQdPK0nTCAFodHRwczovL3d3dy5kZXB0cy50dHUuZWR1L3NjYy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Jerry%20Parr\Documents\redir.aspx%3fREF=2rfq2eOK4Z9BU8eB3jA30G8lPLWGdXOXF0QKDoqldLDlqQdPK0nTCAFodHRwOi8vdGl0bGVpeC50dHUuZWR1L3N0dWRlbnRz" TargetMode="External"/><Relationship Id="rId17" Type="http://schemas.openxmlformats.org/officeDocument/2006/relationships/hyperlink" Target="http://www.depts.ttu.edu/dos/bit/available-resources.php" TargetMode="External"/><Relationship Id="rId2" Type="http://schemas.openxmlformats.org/officeDocument/2006/relationships/numbering" Target="numbering.xml"/><Relationship Id="rId16" Type="http://schemas.openxmlformats.org/officeDocument/2006/relationships/hyperlink" Target="file:///C:\Users\Jerry%20Parr\Documents\redir.aspx%3fREF=fwsbQfodctJCW00CCZo8FICU7j3DexyhuAaD30X0bbdVCwpPK0nTCAFodHRwOi8vd3d3LmRlcHRzLnR0dS5lZHUvdHRwZC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erry%20Parr\Documents\redir.aspx%3fREF=bTp_9LJr7xFeGNTnfbZsiFLD62XhyUk4mHi9lFflE-jlqQdPK0nTCAFodHRwOi8vdGl0bGVpeC50dHUuZWR1Lw" TargetMode="External"/><Relationship Id="rId5" Type="http://schemas.openxmlformats.org/officeDocument/2006/relationships/webSettings" Target="webSettings.xml"/><Relationship Id="rId15" Type="http://schemas.openxmlformats.org/officeDocument/2006/relationships/hyperlink" Target="file:///C:\Users\Jerry%20Parr\Documents\redir.aspx%3fREF=ZYpG27hiA3XvsOzoTF9BgGbs4VXOK51sFCofa-fN8t1VCwpPK0nTCAFodHRwczovL3d3dy5kZXB0cy50dHUuZWR1L3Jpc2Uv" TargetMode="External"/><Relationship Id="rId10" Type="http://schemas.openxmlformats.org/officeDocument/2006/relationships/hyperlink" Target="mailto:nicole.noble@ttu.edu?subject=EPCE%205355%20Career%20Counsel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repoint2010.itts.ttu.edu/EDUC/Education%20Archives/Big%20Nine%20Initiatives/Big%209%20Overview/Hovey%20wordsmithing%20of%20Ridley's%20022312%20revisions.docx" TargetMode="External"/><Relationship Id="rId14" Type="http://schemas.openxmlformats.org/officeDocument/2006/relationships/hyperlink" Target="file:///C:\Users\Jerry%20Parr\Documents\redir.aspx%3fREF=8dmhkaR7KbIzWT8TofivOVB25oxnQOXuQn6xzz7yDwhVCwpPK0nTCAFodHRwOi8vdm9pY2VvZmhvcGVsdWJib2NrLm9yZ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1966-68F1-E34E-A193-B17F3DDB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8547</Words>
  <Characters>48723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Parr</dc:creator>
  <cp:lastModifiedBy>Noble, Nicole</cp:lastModifiedBy>
  <cp:revision>2</cp:revision>
  <cp:lastPrinted>2017-07-11T14:51:00Z</cp:lastPrinted>
  <dcterms:created xsi:type="dcterms:W3CDTF">2020-10-14T20:54:00Z</dcterms:created>
  <dcterms:modified xsi:type="dcterms:W3CDTF">2020-10-14T20:54:00Z</dcterms:modified>
</cp:coreProperties>
</file>