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A56A3" w14:textId="77777777" w:rsidR="00B928F9" w:rsidRPr="00F2133F" w:rsidRDefault="00B928F9" w:rsidP="00B928F9">
      <w:pPr>
        <w:spacing w:after="0" w:line="240" w:lineRule="auto"/>
        <w:jc w:val="center"/>
        <w:rPr>
          <w:rFonts w:asciiTheme="majorBidi" w:hAnsiTheme="majorBidi" w:cstheme="majorBidi"/>
          <w:b/>
          <w:sz w:val="24"/>
          <w:szCs w:val="24"/>
        </w:rPr>
      </w:pPr>
      <w:r w:rsidRPr="00F2133F">
        <w:rPr>
          <w:rFonts w:asciiTheme="majorBidi" w:hAnsiTheme="majorBidi" w:cstheme="majorBidi"/>
          <w:b/>
          <w:sz w:val="24"/>
          <w:szCs w:val="24"/>
        </w:rPr>
        <w:t>Texas Tech University</w:t>
      </w:r>
    </w:p>
    <w:p w14:paraId="4D9A6631" w14:textId="77777777" w:rsidR="00615D55" w:rsidRDefault="00B928F9" w:rsidP="00B928F9">
      <w:pPr>
        <w:spacing w:after="0" w:line="240" w:lineRule="auto"/>
        <w:jc w:val="center"/>
        <w:rPr>
          <w:rFonts w:asciiTheme="majorBidi" w:hAnsiTheme="majorBidi" w:cstheme="majorBidi"/>
          <w:b/>
          <w:sz w:val="24"/>
          <w:szCs w:val="24"/>
        </w:rPr>
      </w:pPr>
      <w:r w:rsidRPr="00F2133F">
        <w:rPr>
          <w:rFonts w:asciiTheme="majorBidi" w:hAnsiTheme="majorBidi" w:cstheme="majorBidi"/>
          <w:b/>
          <w:sz w:val="24"/>
          <w:szCs w:val="24"/>
        </w:rPr>
        <w:t xml:space="preserve">EPCE </w:t>
      </w:r>
      <w:r w:rsidR="00AE7D05">
        <w:rPr>
          <w:rFonts w:asciiTheme="majorBidi" w:hAnsiTheme="majorBidi" w:cstheme="majorBidi"/>
          <w:b/>
          <w:sz w:val="24"/>
          <w:szCs w:val="24"/>
        </w:rPr>
        <w:t>5369</w:t>
      </w:r>
    </w:p>
    <w:p w14:paraId="655CE491" w14:textId="4C7A39E8" w:rsidR="00B928F9" w:rsidRDefault="003B44E8" w:rsidP="00B928F9">
      <w:pPr>
        <w:spacing w:after="0" w:line="240" w:lineRule="auto"/>
        <w:jc w:val="center"/>
        <w:rPr>
          <w:rFonts w:asciiTheme="majorBidi" w:hAnsiTheme="majorBidi" w:cstheme="majorBidi"/>
          <w:b/>
          <w:sz w:val="24"/>
          <w:szCs w:val="24"/>
        </w:rPr>
      </w:pPr>
      <w:r w:rsidRPr="00F2133F">
        <w:rPr>
          <w:rFonts w:asciiTheme="majorBidi" w:hAnsiTheme="majorBidi" w:cstheme="majorBidi"/>
          <w:b/>
          <w:sz w:val="24"/>
          <w:szCs w:val="24"/>
        </w:rPr>
        <w:t xml:space="preserve">Pharmacology for </w:t>
      </w:r>
      <w:r w:rsidR="00274315">
        <w:rPr>
          <w:rFonts w:asciiTheme="majorBidi" w:hAnsiTheme="majorBidi" w:cstheme="majorBidi"/>
          <w:b/>
          <w:sz w:val="24"/>
          <w:szCs w:val="24"/>
        </w:rPr>
        <w:t>LPCs</w:t>
      </w:r>
    </w:p>
    <w:p w14:paraId="757771B0" w14:textId="5207B6A2" w:rsidR="00615D55" w:rsidRPr="00F2133F" w:rsidRDefault="00615D55" w:rsidP="00B928F9">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3 Credit Hours</w:t>
      </w:r>
    </w:p>
    <w:p w14:paraId="37B97A6C" w14:textId="28FB91FD" w:rsidR="00B928F9" w:rsidRPr="00F2133F" w:rsidRDefault="00BA0693" w:rsidP="00B928F9">
      <w:pPr>
        <w:spacing w:after="0" w:line="240" w:lineRule="auto"/>
        <w:jc w:val="center"/>
        <w:rPr>
          <w:rFonts w:asciiTheme="majorBidi" w:hAnsiTheme="majorBidi" w:cstheme="majorBidi"/>
          <w:sz w:val="24"/>
          <w:szCs w:val="24"/>
        </w:rPr>
      </w:pPr>
      <w:r>
        <w:rPr>
          <w:rFonts w:asciiTheme="majorBidi" w:hAnsiTheme="majorBidi" w:cstheme="majorBidi"/>
          <w:b/>
          <w:sz w:val="24"/>
          <w:szCs w:val="24"/>
        </w:rPr>
        <w:t>SUMMER</w:t>
      </w:r>
      <w:r w:rsidR="00615D55">
        <w:rPr>
          <w:rFonts w:asciiTheme="majorBidi" w:hAnsiTheme="majorBidi" w:cstheme="majorBidi"/>
          <w:b/>
          <w:sz w:val="24"/>
          <w:szCs w:val="24"/>
        </w:rPr>
        <w:t xml:space="preserve"> </w:t>
      </w:r>
      <w:r w:rsidR="00CC53B1" w:rsidRPr="00F2133F">
        <w:rPr>
          <w:rFonts w:asciiTheme="majorBidi" w:hAnsiTheme="majorBidi" w:cstheme="majorBidi"/>
          <w:b/>
          <w:sz w:val="24"/>
          <w:szCs w:val="24"/>
        </w:rPr>
        <w:t>2</w:t>
      </w:r>
      <w:r w:rsidR="00615D55">
        <w:rPr>
          <w:rFonts w:asciiTheme="majorBidi" w:hAnsiTheme="majorBidi" w:cstheme="majorBidi"/>
          <w:b/>
          <w:sz w:val="24"/>
          <w:szCs w:val="24"/>
        </w:rPr>
        <w:t>021</w:t>
      </w:r>
    </w:p>
    <w:p w14:paraId="619A62B7" w14:textId="77777777" w:rsidR="00B928F9" w:rsidRPr="00F2133F" w:rsidRDefault="00B928F9" w:rsidP="00B928F9">
      <w:pPr>
        <w:spacing w:after="0" w:line="240" w:lineRule="auto"/>
        <w:jc w:val="center"/>
        <w:rPr>
          <w:rFonts w:asciiTheme="majorBidi" w:hAnsiTheme="majorBidi" w:cstheme="majorBidi"/>
          <w:sz w:val="24"/>
          <w:szCs w:val="24"/>
        </w:rPr>
      </w:pPr>
    </w:p>
    <w:p w14:paraId="7AC9EC61" w14:textId="77777777" w:rsidR="00B928F9" w:rsidRPr="00F2133F" w:rsidRDefault="00B928F9" w:rsidP="00B928F9">
      <w:pPr>
        <w:spacing w:after="0" w:line="240" w:lineRule="auto"/>
        <w:ind w:left="2160" w:hanging="2160"/>
        <w:rPr>
          <w:rFonts w:asciiTheme="majorBidi" w:hAnsiTheme="majorBidi" w:cstheme="majorBidi"/>
          <w:b/>
          <w:sz w:val="24"/>
          <w:szCs w:val="24"/>
        </w:rPr>
      </w:pPr>
    </w:p>
    <w:p w14:paraId="1A68CFBB" w14:textId="67915464" w:rsidR="00B928F9" w:rsidRPr="00857CE2" w:rsidRDefault="00B928F9" w:rsidP="00857CE2">
      <w:pPr>
        <w:spacing w:after="0" w:line="240" w:lineRule="auto"/>
        <w:ind w:left="2160" w:hanging="2160"/>
        <w:rPr>
          <w:rFonts w:asciiTheme="majorBidi" w:hAnsiTheme="majorBidi" w:cstheme="majorBidi"/>
          <w:b/>
          <w:bCs/>
          <w:sz w:val="24"/>
          <w:szCs w:val="24"/>
        </w:rPr>
      </w:pPr>
      <w:r w:rsidRPr="00F2133F">
        <w:rPr>
          <w:rFonts w:asciiTheme="majorBidi" w:hAnsiTheme="majorBidi" w:cstheme="majorBidi"/>
          <w:b/>
          <w:sz w:val="24"/>
          <w:szCs w:val="24"/>
        </w:rPr>
        <w:t>Instructor:</w:t>
      </w:r>
      <w:r w:rsidRPr="00F2133F">
        <w:rPr>
          <w:rFonts w:asciiTheme="majorBidi" w:hAnsiTheme="majorBidi" w:cstheme="majorBidi"/>
          <w:sz w:val="24"/>
          <w:szCs w:val="24"/>
        </w:rPr>
        <w:t xml:space="preserve"> </w:t>
      </w:r>
      <w:r w:rsidR="00426F4D">
        <w:rPr>
          <w:rFonts w:asciiTheme="majorBidi" w:hAnsiTheme="majorBidi" w:cstheme="majorBidi"/>
          <w:sz w:val="24"/>
          <w:szCs w:val="24"/>
        </w:rPr>
        <w:tab/>
      </w:r>
      <w:r w:rsidR="00BA0693">
        <w:rPr>
          <w:rFonts w:asciiTheme="majorBidi" w:hAnsiTheme="majorBidi" w:cstheme="majorBidi"/>
          <w:b/>
          <w:bCs/>
          <w:sz w:val="24"/>
          <w:szCs w:val="24"/>
        </w:rPr>
        <w:t>Loretta Bradley, PhD, LPC-S, LMFT-S</w:t>
      </w:r>
      <w:r w:rsidR="00426F4D">
        <w:rPr>
          <w:rFonts w:asciiTheme="majorBidi" w:hAnsiTheme="majorBidi" w:cstheme="majorBidi"/>
          <w:b/>
          <w:sz w:val="24"/>
          <w:szCs w:val="24"/>
        </w:rPr>
        <w:tab/>
      </w:r>
      <w:r w:rsidRPr="00F2133F">
        <w:rPr>
          <w:rFonts w:asciiTheme="majorBidi" w:hAnsiTheme="majorBidi" w:cstheme="majorBidi"/>
          <w:sz w:val="24"/>
          <w:szCs w:val="24"/>
        </w:rPr>
        <w:tab/>
        <w:t xml:space="preserve"> </w:t>
      </w:r>
    </w:p>
    <w:p w14:paraId="41F5FDB8" w14:textId="2A65CCEE" w:rsidR="00B928F9" w:rsidRPr="00426F4D" w:rsidRDefault="00B928F9" w:rsidP="00B928F9">
      <w:pPr>
        <w:spacing w:after="0" w:line="240" w:lineRule="auto"/>
        <w:rPr>
          <w:rFonts w:asciiTheme="majorBidi" w:hAnsiTheme="majorBidi" w:cstheme="majorBidi"/>
          <w:b/>
          <w:bCs/>
          <w:sz w:val="24"/>
          <w:szCs w:val="24"/>
        </w:rPr>
      </w:pPr>
      <w:r w:rsidRPr="00F2133F">
        <w:rPr>
          <w:rFonts w:asciiTheme="majorBidi" w:hAnsiTheme="majorBidi" w:cstheme="majorBidi"/>
          <w:b/>
          <w:sz w:val="24"/>
          <w:szCs w:val="24"/>
        </w:rPr>
        <w:t>Email:</w:t>
      </w:r>
      <w:r w:rsidRPr="00F2133F">
        <w:rPr>
          <w:rFonts w:asciiTheme="majorBidi" w:hAnsiTheme="majorBidi" w:cstheme="majorBidi"/>
          <w:sz w:val="24"/>
          <w:szCs w:val="24"/>
        </w:rPr>
        <w:tab/>
      </w:r>
      <w:r w:rsidRPr="00F2133F">
        <w:rPr>
          <w:rFonts w:asciiTheme="majorBidi" w:hAnsiTheme="majorBidi" w:cstheme="majorBidi"/>
          <w:sz w:val="24"/>
          <w:szCs w:val="24"/>
        </w:rPr>
        <w:tab/>
      </w:r>
      <w:r w:rsidRPr="00F2133F">
        <w:rPr>
          <w:rFonts w:asciiTheme="majorBidi" w:hAnsiTheme="majorBidi" w:cstheme="majorBidi"/>
          <w:sz w:val="24"/>
          <w:szCs w:val="24"/>
        </w:rPr>
        <w:tab/>
      </w:r>
      <w:r w:rsidR="00426F4D" w:rsidRPr="00426F4D">
        <w:rPr>
          <w:rFonts w:asciiTheme="majorBidi" w:hAnsiTheme="majorBidi" w:cstheme="majorBidi"/>
          <w:b/>
          <w:bCs/>
          <w:sz w:val="24"/>
          <w:szCs w:val="24"/>
        </w:rPr>
        <w:t>l</w:t>
      </w:r>
      <w:r w:rsidR="00BA0693">
        <w:rPr>
          <w:rFonts w:asciiTheme="majorBidi" w:hAnsiTheme="majorBidi" w:cstheme="majorBidi"/>
          <w:b/>
          <w:bCs/>
          <w:sz w:val="24"/>
          <w:szCs w:val="24"/>
        </w:rPr>
        <w:t>oretta.bradley</w:t>
      </w:r>
      <w:r w:rsidR="00426F4D" w:rsidRPr="00426F4D">
        <w:rPr>
          <w:rFonts w:asciiTheme="majorBidi" w:hAnsiTheme="majorBidi" w:cstheme="majorBidi"/>
          <w:b/>
          <w:bCs/>
          <w:sz w:val="24"/>
          <w:szCs w:val="24"/>
        </w:rPr>
        <w:t>@ttu.edu</w:t>
      </w:r>
    </w:p>
    <w:p w14:paraId="15134BF2" w14:textId="5BF534B7" w:rsidR="00B928F9" w:rsidRPr="00F2133F" w:rsidRDefault="00B928F9" w:rsidP="00B928F9">
      <w:pPr>
        <w:spacing w:after="0" w:line="240" w:lineRule="auto"/>
        <w:rPr>
          <w:rFonts w:asciiTheme="majorBidi" w:hAnsiTheme="majorBidi" w:cstheme="majorBidi"/>
          <w:sz w:val="24"/>
          <w:szCs w:val="24"/>
        </w:rPr>
      </w:pPr>
      <w:r w:rsidRPr="00F2133F">
        <w:rPr>
          <w:rFonts w:asciiTheme="majorBidi" w:hAnsiTheme="majorBidi" w:cstheme="majorBidi"/>
          <w:b/>
          <w:sz w:val="24"/>
          <w:szCs w:val="24"/>
        </w:rPr>
        <w:t>Class meetings:</w:t>
      </w:r>
      <w:r w:rsidRPr="00F2133F">
        <w:rPr>
          <w:rFonts w:asciiTheme="majorBidi" w:hAnsiTheme="majorBidi" w:cstheme="majorBidi"/>
          <w:b/>
          <w:sz w:val="24"/>
          <w:szCs w:val="24"/>
        </w:rPr>
        <w:tab/>
      </w:r>
      <w:r w:rsidR="00426F4D">
        <w:rPr>
          <w:rFonts w:asciiTheme="majorBidi" w:hAnsiTheme="majorBidi" w:cstheme="majorBidi"/>
          <w:b/>
          <w:sz w:val="24"/>
          <w:szCs w:val="24"/>
        </w:rPr>
        <w:t>ONLINE VIA BB</w:t>
      </w:r>
    </w:p>
    <w:p w14:paraId="20553D10" w14:textId="6C697CBC" w:rsidR="00B928F9" w:rsidRPr="00F2133F" w:rsidRDefault="00B928F9" w:rsidP="003B44E8">
      <w:pPr>
        <w:spacing w:after="0" w:line="240" w:lineRule="auto"/>
        <w:rPr>
          <w:rFonts w:asciiTheme="majorBidi" w:hAnsiTheme="majorBidi" w:cstheme="majorBidi"/>
          <w:sz w:val="24"/>
          <w:szCs w:val="24"/>
        </w:rPr>
      </w:pPr>
      <w:r w:rsidRPr="00F2133F">
        <w:rPr>
          <w:rFonts w:asciiTheme="majorBidi" w:hAnsiTheme="majorBidi" w:cstheme="majorBidi"/>
          <w:b/>
          <w:sz w:val="24"/>
          <w:szCs w:val="24"/>
        </w:rPr>
        <w:t>Office hours:</w:t>
      </w:r>
      <w:r w:rsidRPr="00F2133F">
        <w:rPr>
          <w:rFonts w:asciiTheme="majorBidi" w:hAnsiTheme="majorBidi" w:cstheme="majorBidi"/>
          <w:b/>
          <w:sz w:val="24"/>
          <w:szCs w:val="24"/>
        </w:rPr>
        <w:tab/>
      </w:r>
      <w:r w:rsidR="00426F4D">
        <w:rPr>
          <w:rFonts w:asciiTheme="majorBidi" w:hAnsiTheme="majorBidi" w:cstheme="majorBidi"/>
          <w:b/>
          <w:sz w:val="24"/>
          <w:szCs w:val="24"/>
        </w:rPr>
        <w:tab/>
        <w:t>BY APPT</w:t>
      </w:r>
    </w:p>
    <w:p w14:paraId="6250E8F6" w14:textId="77777777" w:rsidR="00BC74DC" w:rsidRDefault="00BC74DC" w:rsidP="0028741D">
      <w:pPr>
        <w:rPr>
          <w:rFonts w:asciiTheme="majorBidi" w:hAnsiTheme="majorBidi" w:cstheme="majorBidi"/>
          <w:b/>
          <w:sz w:val="24"/>
          <w:szCs w:val="24"/>
        </w:rPr>
      </w:pPr>
    </w:p>
    <w:p w14:paraId="104CA77F" w14:textId="32550714" w:rsidR="00A42FCE" w:rsidRPr="00A42FCE" w:rsidRDefault="00A42FCE" w:rsidP="00A42FCE">
      <w:pPr>
        <w:pStyle w:val="ListParagraph"/>
        <w:numPr>
          <w:ilvl w:val="0"/>
          <w:numId w:val="27"/>
        </w:numPr>
        <w:rPr>
          <w:rFonts w:asciiTheme="majorBidi" w:hAnsiTheme="majorBidi" w:cstheme="majorBidi"/>
          <w:color w:val="000000" w:themeColor="text1"/>
          <w:sz w:val="24"/>
          <w:szCs w:val="24"/>
        </w:rPr>
      </w:pPr>
      <w:r w:rsidRPr="00A42FCE">
        <w:rPr>
          <w:rFonts w:asciiTheme="majorBidi" w:hAnsiTheme="majorBidi" w:cstheme="majorBidi"/>
          <w:b/>
          <w:color w:val="000000" w:themeColor="text1"/>
          <w:sz w:val="24"/>
          <w:szCs w:val="24"/>
        </w:rPr>
        <w:t xml:space="preserve">Course Goals </w:t>
      </w:r>
      <w:r w:rsidR="00F600D0">
        <w:rPr>
          <w:rFonts w:asciiTheme="majorBidi" w:hAnsiTheme="majorBidi" w:cstheme="majorBidi"/>
          <w:b/>
          <w:color w:val="000000" w:themeColor="text1"/>
          <w:sz w:val="24"/>
          <w:szCs w:val="24"/>
        </w:rPr>
        <w:t>for</w:t>
      </w:r>
      <w:r w:rsidRPr="00A42FCE">
        <w:rPr>
          <w:rFonts w:asciiTheme="majorBidi" w:hAnsiTheme="majorBidi" w:cstheme="majorBidi"/>
          <w:b/>
          <w:color w:val="000000" w:themeColor="text1"/>
          <w:sz w:val="24"/>
          <w:szCs w:val="24"/>
        </w:rPr>
        <w:t xml:space="preserve"> </w:t>
      </w:r>
      <w:r w:rsidR="00F600D0">
        <w:rPr>
          <w:rFonts w:asciiTheme="majorBidi" w:hAnsiTheme="majorBidi" w:cstheme="majorBidi"/>
          <w:b/>
          <w:color w:val="000000" w:themeColor="text1"/>
          <w:sz w:val="24"/>
          <w:szCs w:val="24"/>
        </w:rPr>
        <w:t>T</w:t>
      </w:r>
      <w:r w:rsidRPr="00A42FCE">
        <w:rPr>
          <w:rFonts w:asciiTheme="majorBidi" w:hAnsiTheme="majorBidi" w:cstheme="majorBidi"/>
          <w:b/>
          <w:color w:val="000000" w:themeColor="text1"/>
          <w:sz w:val="24"/>
          <w:szCs w:val="24"/>
        </w:rPr>
        <w:t xml:space="preserve">his </w:t>
      </w:r>
      <w:r w:rsidR="00F600D0">
        <w:rPr>
          <w:rFonts w:asciiTheme="majorBidi" w:hAnsiTheme="majorBidi" w:cstheme="majorBidi"/>
          <w:b/>
          <w:color w:val="000000" w:themeColor="text1"/>
          <w:sz w:val="24"/>
          <w:szCs w:val="24"/>
        </w:rPr>
        <w:t>C</w:t>
      </w:r>
      <w:r w:rsidRPr="00A42FCE">
        <w:rPr>
          <w:rFonts w:asciiTheme="majorBidi" w:hAnsiTheme="majorBidi" w:cstheme="majorBidi"/>
          <w:b/>
          <w:color w:val="000000" w:themeColor="text1"/>
          <w:sz w:val="24"/>
          <w:szCs w:val="24"/>
        </w:rPr>
        <w:t xml:space="preserve">ourse </w:t>
      </w:r>
      <w:r w:rsidR="00F600D0">
        <w:rPr>
          <w:rFonts w:asciiTheme="majorBidi" w:hAnsiTheme="majorBidi" w:cstheme="majorBidi"/>
          <w:b/>
          <w:color w:val="000000" w:themeColor="text1"/>
          <w:sz w:val="24"/>
          <w:szCs w:val="24"/>
        </w:rPr>
        <w:t>A</w:t>
      </w:r>
      <w:r w:rsidRPr="00A42FCE">
        <w:rPr>
          <w:rFonts w:asciiTheme="majorBidi" w:hAnsiTheme="majorBidi" w:cstheme="majorBidi"/>
          <w:b/>
          <w:color w:val="000000" w:themeColor="text1"/>
          <w:sz w:val="24"/>
          <w:szCs w:val="24"/>
        </w:rPr>
        <w:t xml:space="preserve">re </w:t>
      </w:r>
      <w:r w:rsidR="00F600D0">
        <w:rPr>
          <w:rFonts w:asciiTheme="majorBidi" w:hAnsiTheme="majorBidi" w:cstheme="majorBidi"/>
          <w:b/>
          <w:color w:val="000000" w:themeColor="text1"/>
          <w:sz w:val="24"/>
          <w:szCs w:val="24"/>
        </w:rPr>
        <w:t>t</w:t>
      </w:r>
      <w:r w:rsidRPr="00A42FCE">
        <w:rPr>
          <w:rFonts w:asciiTheme="majorBidi" w:hAnsiTheme="majorBidi" w:cstheme="majorBidi"/>
          <w:b/>
          <w:color w:val="000000" w:themeColor="text1"/>
          <w:sz w:val="24"/>
          <w:szCs w:val="24"/>
        </w:rPr>
        <w:t>o:</w:t>
      </w:r>
    </w:p>
    <w:p w14:paraId="67C27EAA" w14:textId="390CB688" w:rsidR="00A42FCE" w:rsidRDefault="00A42FCE" w:rsidP="00A42FCE">
      <w:pPr>
        <w:numPr>
          <w:ilvl w:val="0"/>
          <w:numId w:val="5"/>
        </w:numPr>
        <w:spacing w:after="0" w:line="240" w:lineRule="auto"/>
        <w:ind w:left="720"/>
        <w:rPr>
          <w:rFonts w:asciiTheme="majorBidi" w:hAnsiTheme="majorBidi" w:cstheme="majorBidi"/>
          <w:color w:val="000000" w:themeColor="text1"/>
          <w:sz w:val="24"/>
          <w:szCs w:val="24"/>
        </w:rPr>
      </w:pPr>
      <w:r w:rsidRPr="007C4E6C">
        <w:rPr>
          <w:rFonts w:asciiTheme="majorBidi" w:hAnsiTheme="majorBidi" w:cstheme="majorBidi"/>
          <w:color w:val="000000" w:themeColor="text1"/>
          <w:sz w:val="24"/>
          <w:szCs w:val="24"/>
        </w:rPr>
        <w:t>Identify examples of psychotropic medications that are used in the clinical treatment of commonly diagnosed psychological conditions of clients and describe impact on symptoms</w:t>
      </w:r>
      <w:r w:rsidR="000B680B">
        <w:rPr>
          <w:rFonts w:asciiTheme="majorBidi" w:hAnsiTheme="majorBidi" w:cstheme="majorBidi"/>
          <w:color w:val="000000" w:themeColor="text1"/>
          <w:sz w:val="24"/>
          <w:szCs w:val="24"/>
        </w:rPr>
        <w:t>.</w:t>
      </w:r>
    </w:p>
    <w:p w14:paraId="1483AC00" w14:textId="01692067" w:rsidR="007A19E0" w:rsidRPr="007C4E6C" w:rsidRDefault="007A19E0" w:rsidP="007A19E0">
      <w:pPr>
        <w:numPr>
          <w:ilvl w:val="0"/>
          <w:numId w:val="5"/>
        </w:numPr>
        <w:spacing w:after="0" w:line="240" w:lineRule="auto"/>
        <w:ind w:left="720"/>
        <w:rPr>
          <w:rFonts w:asciiTheme="majorBidi" w:hAnsiTheme="majorBidi" w:cstheme="majorBidi"/>
          <w:color w:val="000000" w:themeColor="text1"/>
          <w:sz w:val="24"/>
          <w:szCs w:val="24"/>
        </w:rPr>
      </w:pPr>
      <w:r w:rsidRPr="007C4E6C">
        <w:rPr>
          <w:rFonts w:asciiTheme="majorBidi" w:hAnsiTheme="majorBidi" w:cstheme="majorBidi"/>
          <w:color w:val="000000" w:themeColor="text1"/>
          <w:sz w:val="24"/>
          <w:szCs w:val="24"/>
        </w:rPr>
        <w:t>Identify principle classes of psychoactive drugs and the typical sites and mechanisms of action</w:t>
      </w:r>
      <w:r w:rsidR="000B680B">
        <w:rPr>
          <w:rFonts w:asciiTheme="majorBidi" w:hAnsiTheme="majorBidi" w:cstheme="majorBidi"/>
          <w:color w:val="000000" w:themeColor="text1"/>
          <w:sz w:val="24"/>
          <w:szCs w:val="24"/>
        </w:rPr>
        <w:t>.</w:t>
      </w:r>
    </w:p>
    <w:p w14:paraId="0BAD5ADE" w14:textId="4EBB4594" w:rsidR="007A19E0" w:rsidRPr="007A19E0" w:rsidRDefault="007A19E0" w:rsidP="007A19E0">
      <w:pPr>
        <w:numPr>
          <w:ilvl w:val="0"/>
          <w:numId w:val="5"/>
        </w:numPr>
        <w:spacing w:after="0" w:line="240" w:lineRule="auto"/>
        <w:ind w:left="720"/>
        <w:rPr>
          <w:rFonts w:asciiTheme="majorBidi" w:hAnsiTheme="majorBidi" w:cstheme="majorBidi"/>
          <w:color w:val="000000" w:themeColor="text1"/>
          <w:sz w:val="24"/>
          <w:szCs w:val="24"/>
        </w:rPr>
      </w:pPr>
      <w:r w:rsidRPr="007C4E6C">
        <w:rPr>
          <w:rFonts w:asciiTheme="majorBidi" w:hAnsiTheme="majorBidi" w:cstheme="majorBidi"/>
          <w:color w:val="000000" w:themeColor="text1"/>
          <w:sz w:val="24"/>
          <w:szCs w:val="24"/>
        </w:rPr>
        <w:t>Increase awareness of drug interactions and the possible impact of recreational drugs on client functioning</w:t>
      </w:r>
      <w:r w:rsidR="000B680B">
        <w:rPr>
          <w:rFonts w:asciiTheme="majorBidi" w:hAnsiTheme="majorBidi" w:cstheme="majorBidi"/>
          <w:color w:val="000000" w:themeColor="text1"/>
          <w:sz w:val="24"/>
          <w:szCs w:val="24"/>
        </w:rPr>
        <w:t>.</w:t>
      </w:r>
    </w:p>
    <w:p w14:paraId="2B821D32" w14:textId="3887D165" w:rsidR="00A42FCE" w:rsidRPr="007C4E6C" w:rsidRDefault="00A42FCE" w:rsidP="00A42FCE">
      <w:pPr>
        <w:numPr>
          <w:ilvl w:val="0"/>
          <w:numId w:val="5"/>
        </w:numPr>
        <w:spacing w:after="0" w:line="240" w:lineRule="auto"/>
        <w:ind w:left="720"/>
        <w:rPr>
          <w:rFonts w:asciiTheme="majorBidi" w:hAnsiTheme="majorBidi" w:cstheme="majorBidi"/>
          <w:color w:val="000000" w:themeColor="text1"/>
          <w:sz w:val="24"/>
          <w:szCs w:val="24"/>
        </w:rPr>
      </w:pPr>
      <w:r w:rsidRPr="007C4E6C">
        <w:rPr>
          <w:rFonts w:asciiTheme="majorBidi" w:hAnsiTheme="majorBidi" w:cstheme="majorBidi"/>
          <w:color w:val="000000" w:themeColor="text1"/>
          <w:sz w:val="24"/>
          <w:szCs w:val="24"/>
        </w:rPr>
        <w:t>Understand the basic structure and function of the nervous system as it pertains to psychotropic medications</w:t>
      </w:r>
      <w:r w:rsidR="000B680B">
        <w:rPr>
          <w:rFonts w:asciiTheme="majorBidi" w:hAnsiTheme="majorBidi" w:cstheme="majorBidi"/>
          <w:color w:val="000000" w:themeColor="text1"/>
          <w:sz w:val="24"/>
          <w:szCs w:val="24"/>
        </w:rPr>
        <w:t>.</w:t>
      </w:r>
    </w:p>
    <w:p w14:paraId="39A6CE0C" w14:textId="77777777" w:rsidR="00A42FCE" w:rsidRPr="007C4E6C" w:rsidRDefault="00A42FCE" w:rsidP="00A42FCE">
      <w:pPr>
        <w:numPr>
          <w:ilvl w:val="0"/>
          <w:numId w:val="5"/>
        </w:numPr>
        <w:spacing w:after="0" w:line="240" w:lineRule="auto"/>
        <w:ind w:left="720"/>
        <w:rPr>
          <w:rFonts w:asciiTheme="majorBidi" w:hAnsiTheme="majorBidi" w:cstheme="majorBidi"/>
          <w:color w:val="000000" w:themeColor="text1"/>
          <w:sz w:val="24"/>
          <w:szCs w:val="24"/>
        </w:rPr>
      </w:pPr>
      <w:r w:rsidRPr="007C4E6C">
        <w:rPr>
          <w:rFonts w:asciiTheme="majorBidi" w:hAnsiTheme="majorBidi" w:cstheme="majorBidi"/>
          <w:color w:val="000000" w:themeColor="text1"/>
          <w:sz w:val="24"/>
          <w:szCs w:val="24"/>
        </w:rPr>
        <w:t xml:space="preserve">Understand the ethical parameters of what non-medical mental health professionals can and cannot discuss with clients and advocate. </w:t>
      </w:r>
    </w:p>
    <w:p w14:paraId="4F3B75C1" w14:textId="77777777" w:rsidR="00A42FCE" w:rsidRPr="007C4E6C" w:rsidRDefault="00A42FCE" w:rsidP="00A42FCE">
      <w:pPr>
        <w:numPr>
          <w:ilvl w:val="0"/>
          <w:numId w:val="5"/>
        </w:numPr>
        <w:spacing w:after="0" w:line="240" w:lineRule="auto"/>
        <w:ind w:left="720"/>
        <w:rPr>
          <w:rFonts w:asciiTheme="majorBidi" w:hAnsiTheme="majorBidi" w:cstheme="majorBidi"/>
          <w:color w:val="000000" w:themeColor="text1"/>
          <w:sz w:val="24"/>
          <w:szCs w:val="24"/>
        </w:rPr>
      </w:pPr>
      <w:r w:rsidRPr="007C4E6C">
        <w:rPr>
          <w:rFonts w:asciiTheme="majorBidi" w:hAnsiTheme="majorBidi" w:cstheme="majorBidi"/>
          <w:color w:val="000000" w:themeColor="text1"/>
          <w:sz w:val="24"/>
          <w:szCs w:val="24"/>
        </w:rPr>
        <w:t>Understand hypothesized therapeutic and side effects of psychotropic medications.</w:t>
      </w:r>
    </w:p>
    <w:p w14:paraId="37214D52" w14:textId="77777777" w:rsidR="00A42FCE" w:rsidRPr="007C4E6C" w:rsidRDefault="00A42FCE" w:rsidP="00A42FCE">
      <w:pPr>
        <w:numPr>
          <w:ilvl w:val="0"/>
          <w:numId w:val="5"/>
        </w:numPr>
        <w:spacing w:after="0" w:line="240" w:lineRule="auto"/>
        <w:ind w:left="720"/>
        <w:rPr>
          <w:rFonts w:asciiTheme="majorBidi" w:hAnsiTheme="majorBidi" w:cstheme="majorBidi"/>
          <w:color w:val="000000" w:themeColor="text1"/>
          <w:sz w:val="24"/>
          <w:szCs w:val="24"/>
        </w:rPr>
      </w:pPr>
      <w:r w:rsidRPr="007C4E6C">
        <w:rPr>
          <w:rFonts w:asciiTheme="majorBidi" w:hAnsiTheme="majorBidi" w:cstheme="majorBidi"/>
          <w:color w:val="000000" w:themeColor="text1"/>
          <w:sz w:val="24"/>
          <w:szCs w:val="24"/>
        </w:rPr>
        <w:t>Understand the role of counselors in working with psychiatric consultation to help manage symptoms.</w:t>
      </w:r>
    </w:p>
    <w:p w14:paraId="13A02553" w14:textId="2FAE60D6" w:rsidR="00A42FCE" w:rsidRDefault="00A42FCE" w:rsidP="00A42FCE">
      <w:pPr>
        <w:numPr>
          <w:ilvl w:val="0"/>
          <w:numId w:val="5"/>
        </w:numPr>
        <w:spacing w:after="0" w:line="240" w:lineRule="auto"/>
        <w:ind w:left="720"/>
        <w:rPr>
          <w:rFonts w:asciiTheme="majorBidi" w:hAnsiTheme="majorBidi" w:cstheme="majorBidi"/>
          <w:color w:val="000000" w:themeColor="text1"/>
          <w:sz w:val="24"/>
          <w:szCs w:val="24"/>
        </w:rPr>
      </w:pPr>
      <w:r w:rsidRPr="007C4E6C">
        <w:rPr>
          <w:rFonts w:asciiTheme="majorBidi" w:hAnsiTheme="majorBidi" w:cstheme="majorBidi"/>
          <w:color w:val="000000" w:themeColor="text1"/>
          <w:sz w:val="24"/>
          <w:szCs w:val="24"/>
        </w:rPr>
        <w:t>Understand the role of counselors in talking with clients who have questions about psychotropic medications.</w:t>
      </w:r>
    </w:p>
    <w:p w14:paraId="4FC5B70D" w14:textId="46597DF0" w:rsidR="007A19E0" w:rsidRPr="007A19E0" w:rsidRDefault="007A19E0" w:rsidP="007A19E0">
      <w:pPr>
        <w:numPr>
          <w:ilvl w:val="0"/>
          <w:numId w:val="5"/>
        </w:numPr>
        <w:spacing w:after="0" w:line="240" w:lineRule="auto"/>
        <w:ind w:left="720"/>
        <w:rPr>
          <w:rFonts w:asciiTheme="majorBidi" w:hAnsiTheme="majorBidi" w:cstheme="majorBidi"/>
          <w:color w:val="000000" w:themeColor="text1"/>
          <w:sz w:val="24"/>
          <w:szCs w:val="24"/>
        </w:rPr>
      </w:pPr>
      <w:r w:rsidRPr="007C4E6C">
        <w:rPr>
          <w:rFonts w:asciiTheme="majorBidi" w:hAnsiTheme="majorBidi" w:cstheme="majorBidi"/>
          <w:color w:val="000000" w:themeColor="text1"/>
          <w:sz w:val="24"/>
          <w:szCs w:val="24"/>
        </w:rPr>
        <w:t>Understand the concepts of tolerance and dependence.</w:t>
      </w:r>
    </w:p>
    <w:p w14:paraId="01C48F2A" w14:textId="794DCB93" w:rsidR="00A42FCE" w:rsidRPr="007C4E6C" w:rsidRDefault="00A42FCE" w:rsidP="00A42FCE">
      <w:pPr>
        <w:numPr>
          <w:ilvl w:val="0"/>
          <w:numId w:val="5"/>
        </w:numPr>
        <w:spacing w:after="0" w:line="240" w:lineRule="auto"/>
        <w:ind w:left="720"/>
        <w:rPr>
          <w:rFonts w:asciiTheme="majorBidi" w:hAnsiTheme="majorBidi" w:cstheme="majorBidi"/>
          <w:color w:val="000000" w:themeColor="text1"/>
          <w:sz w:val="24"/>
          <w:szCs w:val="24"/>
        </w:rPr>
      </w:pPr>
      <w:r w:rsidRPr="007C4E6C">
        <w:rPr>
          <w:rFonts w:asciiTheme="majorBidi" w:hAnsiTheme="majorBidi" w:cstheme="majorBidi"/>
          <w:color w:val="000000" w:themeColor="text1"/>
          <w:sz w:val="24"/>
          <w:szCs w:val="24"/>
        </w:rPr>
        <w:t>Be able to articulate the current debate about the appropriateness of psychotropic medications for children</w:t>
      </w:r>
      <w:r w:rsidR="000B680B">
        <w:rPr>
          <w:rFonts w:asciiTheme="majorBidi" w:hAnsiTheme="majorBidi" w:cstheme="majorBidi"/>
          <w:color w:val="000000" w:themeColor="text1"/>
          <w:sz w:val="24"/>
          <w:szCs w:val="24"/>
        </w:rPr>
        <w:t>.</w:t>
      </w:r>
    </w:p>
    <w:p w14:paraId="6CB4DF99" w14:textId="77777777" w:rsidR="00A42FCE" w:rsidRPr="007C4E6C" w:rsidRDefault="00A42FCE" w:rsidP="00A42FCE">
      <w:pPr>
        <w:numPr>
          <w:ilvl w:val="0"/>
          <w:numId w:val="5"/>
        </w:numPr>
        <w:spacing w:after="0" w:line="240" w:lineRule="auto"/>
        <w:ind w:left="720"/>
        <w:rPr>
          <w:rFonts w:asciiTheme="majorBidi" w:hAnsiTheme="majorBidi" w:cstheme="majorBidi"/>
          <w:color w:val="000000" w:themeColor="text1"/>
          <w:sz w:val="24"/>
          <w:szCs w:val="24"/>
        </w:rPr>
      </w:pPr>
      <w:r w:rsidRPr="007C4E6C">
        <w:rPr>
          <w:rFonts w:asciiTheme="majorBidi" w:hAnsiTheme="majorBidi" w:cstheme="majorBidi"/>
          <w:color w:val="000000" w:themeColor="text1"/>
          <w:sz w:val="24"/>
          <w:szCs w:val="24"/>
        </w:rPr>
        <w:t>Be able to articulate the relationship between the pharmaceutical companies, the FDA, managed care, and the consumer.</w:t>
      </w:r>
    </w:p>
    <w:p w14:paraId="71F2EA44" w14:textId="77777777" w:rsidR="00A42FCE" w:rsidRPr="007C4E6C" w:rsidRDefault="00A42FCE" w:rsidP="00A42FCE">
      <w:pPr>
        <w:numPr>
          <w:ilvl w:val="0"/>
          <w:numId w:val="5"/>
        </w:numPr>
        <w:spacing w:after="0" w:line="240" w:lineRule="auto"/>
        <w:ind w:left="720"/>
        <w:rPr>
          <w:rFonts w:asciiTheme="majorBidi" w:hAnsiTheme="majorBidi" w:cstheme="majorBidi"/>
          <w:color w:val="000000" w:themeColor="text1"/>
          <w:sz w:val="24"/>
          <w:szCs w:val="24"/>
        </w:rPr>
      </w:pPr>
      <w:r w:rsidRPr="007C4E6C">
        <w:rPr>
          <w:rFonts w:asciiTheme="majorBidi" w:hAnsiTheme="majorBidi" w:cstheme="majorBidi"/>
          <w:color w:val="000000" w:themeColor="text1"/>
          <w:sz w:val="24"/>
          <w:szCs w:val="24"/>
        </w:rPr>
        <w:t xml:space="preserve">Be able to articulate the counselor’s role as advocate and its relation to social justice issues about who gets medicated and who has access to the more expensive medications. </w:t>
      </w:r>
    </w:p>
    <w:p w14:paraId="45D65B72" w14:textId="15357AB6" w:rsidR="00A42FCE" w:rsidRDefault="00A42FCE" w:rsidP="00A42FCE">
      <w:pPr>
        <w:numPr>
          <w:ilvl w:val="0"/>
          <w:numId w:val="5"/>
        </w:numPr>
        <w:spacing w:after="0" w:line="240" w:lineRule="auto"/>
        <w:ind w:left="720"/>
        <w:rPr>
          <w:rFonts w:asciiTheme="majorBidi" w:hAnsiTheme="majorBidi" w:cstheme="majorBidi"/>
          <w:color w:val="000000" w:themeColor="text1"/>
          <w:sz w:val="24"/>
          <w:szCs w:val="24"/>
        </w:rPr>
      </w:pPr>
      <w:r w:rsidRPr="007C4E6C">
        <w:rPr>
          <w:rFonts w:asciiTheme="majorBidi" w:hAnsiTheme="majorBidi" w:cstheme="majorBidi"/>
          <w:color w:val="000000" w:themeColor="text1"/>
          <w:sz w:val="24"/>
          <w:szCs w:val="24"/>
        </w:rPr>
        <w:t xml:space="preserve">Be able to articulate basic findings of </w:t>
      </w:r>
      <w:proofErr w:type="spellStart"/>
      <w:r w:rsidRPr="007C4E6C">
        <w:rPr>
          <w:rFonts w:asciiTheme="majorBidi" w:hAnsiTheme="majorBidi" w:cstheme="majorBidi"/>
          <w:color w:val="000000" w:themeColor="text1"/>
          <w:sz w:val="24"/>
          <w:szCs w:val="24"/>
        </w:rPr>
        <w:t>ethnopharmacotherapy</w:t>
      </w:r>
      <w:proofErr w:type="spellEnd"/>
      <w:r w:rsidRPr="007C4E6C">
        <w:rPr>
          <w:rFonts w:asciiTheme="majorBidi" w:hAnsiTheme="majorBidi" w:cstheme="majorBidi"/>
          <w:color w:val="000000" w:themeColor="text1"/>
          <w:sz w:val="24"/>
          <w:szCs w:val="24"/>
        </w:rPr>
        <w:t xml:space="preserve"> and </w:t>
      </w:r>
      <w:proofErr w:type="spellStart"/>
      <w:r w:rsidRPr="007C4E6C">
        <w:rPr>
          <w:rFonts w:asciiTheme="majorBidi" w:hAnsiTheme="majorBidi" w:cstheme="majorBidi"/>
          <w:color w:val="000000" w:themeColor="text1"/>
          <w:sz w:val="24"/>
          <w:szCs w:val="24"/>
        </w:rPr>
        <w:t>pharmacoeconomics</w:t>
      </w:r>
      <w:proofErr w:type="spellEnd"/>
      <w:r w:rsidR="007A19E0">
        <w:rPr>
          <w:rFonts w:asciiTheme="majorBidi" w:hAnsiTheme="majorBidi" w:cstheme="majorBidi"/>
          <w:color w:val="000000" w:themeColor="text1"/>
          <w:sz w:val="24"/>
          <w:szCs w:val="24"/>
        </w:rPr>
        <w:t>.</w:t>
      </w:r>
    </w:p>
    <w:p w14:paraId="127F576F" w14:textId="7D13BD30" w:rsidR="007A19E0" w:rsidRPr="007C4E6C" w:rsidRDefault="007A19E0" w:rsidP="007A19E0">
      <w:pPr>
        <w:numPr>
          <w:ilvl w:val="0"/>
          <w:numId w:val="5"/>
        </w:numPr>
        <w:spacing w:after="0" w:line="240" w:lineRule="auto"/>
        <w:ind w:left="720"/>
        <w:rPr>
          <w:rFonts w:asciiTheme="majorBidi" w:hAnsiTheme="majorBidi" w:cstheme="majorBidi"/>
          <w:color w:val="000000" w:themeColor="text1"/>
          <w:sz w:val="24"/>
          <w:szCs w:val="24"/>
        </w:rPr>
      </w:pPr>
      <w:r w:rsidRPr="007C4E6C">
        <w:rPr>
          <w:rFonts w:asciiTheme="majorBidi" w:hAnsiTheme="majorBidi" w:cstheme="majorBidi"/>
          <w:color w:val="000000" w:themeColor="text1"/>
          <w:sz w:val="24"/>
          <w:szCs w:val="24"/>
        </w:rPr>
        <w:t>Describe the means by which drugs are taken into and distributed throughout the body, how they are metabolized, and eliminated</w:t>
      </w:r>
      <w:r w:rsidR="000B680B">
        <w:rPr>
          <w:rFonts w:asciiTheme="majorBidi" w:hAnsiTheme="majorBidi" w:cstheme="majorBidi"/>
          <w:color w:val="000000" w:themeColor="text1"/>
          <w:sz w:val="24"/>
          <w:szCs w:val="24"/>
        </w:rPr>
        <w:t>.</w:t>
      </w:r>
    </w:p>
    <w:p w14:paraId="3FB15E66" w14:textId="77777777" w:rsidR="007A19E0" w:rsidRPr="007C4E6C" w:rsidRDefault="007A19E0" w:rsidP="007A19E0">
      <w:pPr>
        <w:spacing w:after="0" w:line="240" w:lineRule="auto"/>
        <w:ind w:left="720"/>
        <w:rPr>
          <w:rFonts w:asciiTheme="majorBidi" w:hAnsiTheme="majorBidi" w:cstheme="majorBidi"/>
          <w:color w:val="000000" w:themeColor="text1"/>
          <w:sz w:val="24"/>
          <w:szCs w:val="24"/>
        </w:rPr>
      </w:pPr>
    </w:p>
    <w:p w14:paraId="6563C029" w14:textId="56F6FCD6" w:rsidR="00BC74DC" w:rsidRDefault="00BC74DC" w:rsidP="0028741D">
      <w:pPr>
        <w:rPr>
          <w:rFonts w:asciiTheme="majorBidi" w:hAnsiTheme="majorBidi" w:cstheme="majorBidi"/>
          <w:b/>
          <w:sz w:val="24"/>
          <w:szCs w:val="24"/>
        </w:rPr>
      </w:pPr>
    </w:p>
    <w:p w14:paraId="535156B0" w14:textId="188013CC" w:rsidR="00A42FCE" w:rsidRPr="00A42FCE" w:rsidRDefault="00A42FCE" w:rsidP="00A42FCE">
      <w:pPr>
        <w:pStyle w:val="ListParagraph"/>
        <w:numPr>
          <w:ilvl w:val="0"/>
          <w:numId w:val="27"/>
        </w:numPr>
        <w:rPr>
          <w:rFonts w:asciiTheme="majorBidi" w:hAnsiTheme="majorBidi" w:cstheme="majorBidi"/>
          <w:b/>
          <w:sz w:val="24"/>
          <w:szCs w:val="24"/>
        </w:rPr>
      </w:pPr>
      <w:r w:rsidRPr="00A42FCE">
        <w:rPr>
          <w:rFonts w:asciiTheme="majorBidi" w:hAnsiTheme="majorBidi" w:cstheme="majorBidi"/>
          <w:b/>
          <w:sz w:val="24"/>
          <w:szCs w:val="24"/>
        </w:rPr>
        <w:lastRenderedPageBreak/>
        <w:t>Conceptual Framework</w:t>
      </w:r>
    </w:p>
    <w:p w14:paraId="72779153" w14:textId="37C35234" w:rsidR="00A42FCE" w:rsidRPr="00F2133F" w:rsidRDefault="00A42FCE" w:rsidP="00A42FCE">
      <w:pPr>
        <w:ind w:left="360"/>
        <w:rPr>
          <w:rFonts w:asciiTheme="majorBidi" w:hAnsiTheme="majorBidi" w:cstheme="majorBidi"/>
          <w:sz w:val="24"/>
          <w:szCs w:val="24"/>
        </w:rPr>
      </w:pPr>
      <w:r w:rsidRPr="00F2133F">
        <w:rPr>
          <w:rFonts w:asciiTheme="majorBidi" w:hAnsiTheme="majorBidi" w:cstheme="majorBidi"/>
          <w:sz w:val="24"/>
          <w:szCs w:val="24"/>
        </w:rPr>
        <w:t>The conceptual framework</w:t>
      </w:r>
      <w:r>
        <w:rPr>
          <w:rFonts w:asciiTheme="majorBidi" w:hAnsiTheme="majorBidi" w:cstheme="majorBidi"/>
          <w:sz w:val="24"/>
          <w:szCs w:val="24"/>
        </w:rPr>
        <w:t xml:space="preserve"> for this course</w:t>
      </w:r>
      <w:r w:rsidRPr="00F2133F">
        <w:rPr>
          <w:rFonts w:asciiTheme="majorBidi" w:hAnsiTheme="majorBidi" w:cstheme="majorBidi"/>
          <w:sz w:val="24"/>
          <w:szCs w:val="24"/>
        </w:rPr>
        <w:t xml:space="preserve"> </w:t>
      </w:r>
      <w:r>
        <w:rPr>
          <w:rFonts w:asciiTheme="majorBidi" w:hAnsiTheme="majorBidi" w:cstheme="majorBidi"/>
          <w:sz w:val="24"/>
          <w:szCs w:val="24"/>
        </w:rPr>
        <w:t>includes</w:t>
      </w:r>
      <w:r w:rsidRPr="00F2133F">
        <w:rPr>
          <w:rFonts w:asciiTheme="majorBidi" w:hAnsiTheme="majorBidi" w:cstheme="majorBidi"/>
          <w:sz w:val="24"/>
          <w:szCs w:val="24"/>
        </w:rPr>
        <w:t xml:space="preserve"> the college’s nine initiatives for change.  The essence of the framework is captured by the challenge, “Leading a Revolution in American Education.”  This revolution, and thus the conceptual framework, has four major thrusts: 1) transforming educator/counselor preparation, 2) transforming client/university partnerships, 3) transforming educational research; and 4) transforming reward systems.  All components are interrelated.              </w:t>
      </w:r>
    </w:p>
    <w:p w14:paraId="0EFAE685" w14:textId="77777777" w:rsidR="00F600D0" w:rsidRDefault="00A42FCE" w:rsidP="00F600D0">
      <w:pPr>
        <w:pStyle w:val="ListParagraph"/>
        <w:numPr>
          <w:ilvl w:val="0"/>
          <w:numId w:val="36"/>
        </w:numPr>
        <w:rPr>
          <w:rFonts w:asciiTheme="majorBidi" w:hAnsiTheme="majorBidi" w:cstheme="majorBidi"/>
          <w:sz w:val="24"/>
          <w:szCs w:val="24"/>
        </w:rPr>
      </w:pPr>
      <w:r w:rsidRPr="00F600D0">
        <w:rPr>
          <w:rFonts w:asciiTheme="majorBidi" w:hAnsiTheme="majorBidi" w:cstheme="majorBidi"/>
          <w:b/>
          <w:sz w:val="24"/>
          <w:szCs w:val="24"/>
        </w:rPr>
        <w:t>CAEP Transformation</w:t>
      </w:r>
      <w:r w:rsidR="00F600D0" w:rsidRPr="00F600D0">
        <w:rPr>
          <w:rFonts w:asciiTheme="majorBidi" w:hAnsiTheme="majorBidi" w:cstheme="majorBidi"/>
          <w:sz w:val="24"/>
          <w:szCs w:val="24"/>
        </w:rPr>
        <w:tab/>
      </w:r>
      <w:r w:rsidR="00F600D0" w:rsidRPr="00F600D0">
        <w:rPr>
          <w:rFonts w:asciiTheme="majorBidi" w:hAnsiTheme="majorBidi" w:cstheme="majorBidi"/>
          <w:sz w:val="24"/>
          <w:szCs w:val="24"/>
        </w:rPr>
        <w:tab/>
      </w:r>
      <w:r w:rsidR="00F600D0" w:rsidRPr="00F600D0">
        <w:rPr>
          <w:rFonts w:asciiTheme="majorBidi" w:hAnsiTheme="majorBidi" w:cstheme="majorBidi"/>
          <w:sz w:val="24"/>
          <w:szCs w:val="24"/>
        </w:rPr>
        <w:tab/>
      </w:r>
      <w:r w:rsidR="00F600D0" w:rsidRPr="00F600D0">
        <w:rPr>
          <w:rFonts w:asciiTheme="majorBidi" w:hAnsiTheme="majorBidi" w:cstheme="majorBidi"/>
          <w:sz w:val="24"/>
          <w:szCs w:val="24"/>
        </w:rPr>
        <w:tab/>
      </w:r>
      <w:r w:rsidR="00F600D0" w:rsidRPr="00F600D0">
        <w:rPr>
          <w:rFonts w:asciiTheme="majorBidi" w:hAnsiTheme="majorBidi" w:cstheme="majorBidi"/>
          <w:sz w:val="24"/>
          <w:szCs w:val="24"/>
        </w:rPr>
        <w:tab/>
      </w:r>
      <w:r w:rsidR="00F600D0" w:rsidRPr="00F600D0">
        <w:rPr>
          <w:rFonts w:asciiTheme="majorBidi" w:hAnsiTheme="majorBidi" w:cstheme="majorBidi"/>
          <w:sz w:val="24"/>
          <w:szCs w:val="24"/>
        </w:rPr>
        <w:tab/>
      </w:r>
      <w:r w:rsidR="00F600D0" w:rsidRPr="00F600D0">
        <w:rPr>
          <w:rFonts w:asciiTheme="majorBidi" w:hAnsiTheme="majorBidi" w:cstheme="majorBidi"/>
          <w:sz w:val="24"/>
          <w:szCs w:val="24"/>
        </w:rPr>
        <w:tab/>
      </w:r>
    </w:p>
    <w:p w14:paraId="0D538FEA" w14:textId="2BF70CD5" w:rsidR="00A42FCE" w:rsidRPr="00F600D0" w:rsidRDefault="00A42FCE" w:rsidP="00F600D0">
      <w:pPr>
        <w:pStyle w:val="ListParagraph"/>
        <w:ind w:left="1440"/>
        <w:rPr>
          <w:rFonts w:asciiTheme="majorBidi" w:hAnsiTheme="majorBidi" w:cstheme="majorBidi"/>
          <w:sz w:val="24"/>
          <w:szCs w:val="24"/>
        </w:rPr>
      </w:pPr>
      <w:r w:rsidRPr="00F600D0">
        <w:rPr>
          <w:rFonts w:asciiTheme="majorBidi" w:hAnsiTheme="majorBidi" w:cstheme="majorBidi"/>
          <w:sz w:val="24"/>
          <w:szCs w:val="24"/>
        </w:rPr>
        <w:t xml:space="preserve">Across the nation there are calls to drastically reform educator preparation, and Texas Tech University is responding by transforming its programs to meet those demands.  A basic part of this transformation is rethinking how education and helping professionals are prepared.  Becoming counselors and counselor educators means we must rethink how we advocate, disseminate knowledge, and conduct research.  Doing so will transform Texas Tech counselor preparation programs from maintainers of the status quo to innovative leaders preparing counselors to meet the academic and economic challenges of the 21st </w:t>
      </w:r>
      <w:r w:rsidR="000B680B">
        <w:rPr>
          <w:rFonts w:asciiTheme="majorBidi" w:hAnsiTheme="majorBidi" w:cstheme="majorBidi"/>
          <w:sz w:val="24"/>
          <w:szCs w:val="24"/>
        </w:rPr>
        <w:t>c</w:t>
      </w:r>
      <w:r w:rsidRPr="00F600D0">
        <w:rPr>
          <w:rFonts w:asciiTheme="majorBidi" w:hAnsiTheme="majorBidi" w:cstheme="majorBidi"/>
          <w:sz w:val="24"/>
          <w:szCs w:val="24"/>
        </w:rPr>
        <w:t>entury. As such, this course takes into account both CAEP and CACREP accreditation standards.</w:t>
      </w:r>
    </w:p>
    <w:p w14:paraId="59C4BF93" w14:textId="77777777" w:rsidR="00A42FCE" w:rsidRPr="00F2133F" w:rsidRDefault="00A42FCE" w:rsidP="00F600D0">
      <w:pPr>
        <w:ind w:left="1440"/>
        <w:rPr>
          <w:rFonts w:asciiTheme="majorBidi" w:hAnsiTheme="majorBidi" w:cstheme="majorBidi"/>
          <w:sz w:val="24"/>
          <w:szCs w:val="24"/>
        </w:rPr>
      </w:pPr>
      <w:r w:rsidRPr="00F2133F">
        <w:rPr>
          <w:rFonts w:asciiTheme="majorBidi" w:hAnsiTheme="majorBidi" w:cstheme="majorBidi"/>
          <w:sz w:val="24"/>
          <w:szCs w:val="24"/>
        </w:rPr>
        <w:t>“Leading a Revolution in American Education” is more than a theme; it captures several initiatives that are transforming educator preparation at the university.  Many aspects of these reforms are found throughout this course—reforms that will change you.</w:t>
      </w:r>
      <w:r>
        <w:rPr>
          <w:rFonts w:asciiTheme="majorBidi" w:hAnsiTheme="majorBidi" w:cstheme="majorBidi"/>
          <w:sz w:val="24"/>
          <w:szCs w:val="24"/>
        </w:rPr>
        <w:t xml:space="preserve">  In this course:</w:t>
      </w:r>
    </w:p>
    <w:p w14:paraId="6BF653C0" w14:textId="31BB65AA" w:rsidR="00A42FCE" w:rsidRPr="00A42FCE" w:rsidRDefault="00A42FCE" w:rsidP="00A42FCE">
      <w:pPr>
        <w:pStyle w:val="ListParagraph"/>
        <w:numPr>
          <w:ilvl w:val="0"/>
          <w:numId w:val="31"/>
        </w:numPr>
        <w:rPr>
          <w:rFonts w:asciiTheme="majorBidi" w:hAnsiTheme="majorBidi" w:cstheme="majorBidi"/>
          <w:sz w:val="24"/>
          <w:szCs w:val="24"/>
        </w:rPr>
      </w:pPr>
      <w:r w:rsidRPr="00A42FCE">
        <w:rPr>
          <w:rFonts w:asciiTheme="majorBidi" w:hAnsiTheme="majorBidi" w:cstheme="majorBidi"/>
          <w:sz w:val="24"/>
          <w:szCs w:val="24"/>
        </w:rPr>
        <w:t xml:space="preserve">You will develop higher-level skills and products.  Learning outcomes in this course will still include knowledge and reasoning, but these will serve as prerequisites to higher level skill and product competencies you will develop.  </w:t>
      </w:r>
    </w:p>
    <w:p w14:paraId="63F7D56C" w14:textId="6540FF5A" w:rsidR="00A42FCE" w:rsidRPr="00A42FCE" w:rsidRDefault="00A42FCE" w:rsidP="00A42FCE">
      <w:pPr>
        <w:pStyle w:val="ListParagraph"/>
        <w:numPr>
          <w:ilvl w:val="0"/>
          <w:numId w:val="31"/>
        </w:numPr>
        <w:rPr>
          <w:rFonts w:asciiTheme="majorBidi" w:hAnsiTheme="majorBidi" w:cstheme="majorBidi"/>
          <w:sz w:val="24"/>
          <w:szCs w:val="24"/>
        </w:rPr>
      </w:pPr>
      <w:r w:rsidRPr="00A42FCE">
        <w:rPr>
          <w:rFonts w:asciiTheme="majorBidi" w:hAnsiTheme="majorBidi" w:cstheme="majorBidi"/>
          <w:sz w:val="24"/>
          <w:szCs w:val="24"/>
        </w:rPr>
        <w:t>You will learn what is valued by employers and counseling professionals.  State and national standards (i.e. ASCA National Model, advocacy competencies, codes of ethics, accurate diagnosis), CACREP accreditation standards, professional literature, a variety of focus groups, and counseling supervisors/employers were all involved in determining the learning outcomes for this course.  In this course:</w:t>
      </w:r>
    </w:p>
    <w:p w14:paraId="1225E793" w14:textId="77777777" w:rsidR="00A42FCE" w:rsidRPr="00A42FCE" w:rsidRDefault="00A42FCE" w:rsidP="00A42FCE">
      <w:pPr>
        <w:pStyle w:val="ListParagraph"/>
        <w:numPr>
          <w:ilvl w:val="0"/>
          <w:numId w:val="31"/>
        </w:numPr>
        <w:rPr>
          <w:rFonts w:asciiTheme="majorBidi" w:hAnsiTheme="majorBidi" w:cstheme="majorBidi"/>
          <w:sz w:val="24"/>
          <w:szCs w:val="24"/>
        </w:rPr>
      </w:pPr>
      <w:r w:rsidRPr="00A42FCE">
        <w:rPr>
          <w:rFonts w:asciiTheme="majorBidi" w:hAnsiTheme="majorBidi" w:cstheme="majorBidi"/>
          <w:sz w:val="24"/>
          <w:szCs w:val="24"/>
        </w:rPr>
        <w:t>You will learn to use technology in innovative ways</w:t>
      </w:r>
    </w:p>
    <w:p w14:paraId="291EBAA8" w14:textId="53CA4780" w:rsidR="00A42FCE" w:rsidRPr="00A42FCE" w:rsidRDefault="00A42FCE" w:rsidP="00A42FCE">
      <w:pPr>
        <w:pStyle w:val="ListParagraph"/>
        <w:numPr>
          <w:ilvl w:val="0"/>
          <w:numId w:val="31"/>
        </w:numPr>
        <w:rPr>
          <w:rFonts w:asciiTheme="majorBidi" w:hAnsiTheme="majorBidi" w:cstheme="majorBidi"/>
          <w:sz w:val="24"/>
          <w:szCs w:val="24"/>
        </w:rPr>
      </w:pPr>
      <w:r w:rsidRPr="00A42FCE">
        <w:rPr>
          <w:rFonts w:asciiTheme="majorBidi" w:hAnsiTheme="majorBidi" w:cstheme="majorBidi"/>
          <w:sz w:val="24"/>
          <w:szCs w:val="24"/>
        </w:rPr>
        <w:t xml:space="preserve">Your instruction will be connected to improved beneficence within the profession as well as positive outcomes of clients/students you will be counseling.  </w:t>
      </w:r>
    </w:p>
    <w:p w14:paraId="1AEB8697" w14:textId="1D53E551" w:rsidR="00A42FCE" w:rsidRPr="00A42FCE" w:rsidRDefault="00A42FCE" w:rsidP="00A42FCE">
      <w:pPr>
        <w:pStyle w:val="ListParagraph"/>
        <w:numPr>
          <w:ilvl w:val="0"/>
          <w:numId w:val="31"/>
        </w:numPr>
        <w:rPr>
          <w:rFonts w:asciiTheme="majorBidi" w:hAnsiTheme="majorBidi" w:cstheme="majorBidi"/>
          <w:sz w:val="24"/>
          <w:szCs w:val="24"/>
        </w:rPr>
      </w:pPr>
      <w:r w:rsidRPr="00A42FCE">
        <w:rPr>
          <w:rFonts w:asciiTheme="majorBidi" w:hAnsiTheme="majorBidi" w:cstheme="majorBidi"/>
          <w:sz w:val="24"/>
          <w:szCs w:val="24"/>
        </w:rPr>
        <w:t>Your information on diagnosis is an integral part of this course, and you will be learning specific criteria used to formulate treatment plans and affect outcomes of future clients/students.</w:t>
      </w:r>
    </w:p>
    <w:p w14:paraId="5897143D" w14:textId="79ABC3C1" w:rsidR="00A42FCE" w:rsidRPr="00A42FCE" w:rsidRDefault="00A42FCE" w:rsidP="00A42FCE">
      <w:pPr>
        <w:pStyle w:val="ListParagraph"/>
        <w:numPr>
          <w:ilvl w:val="0"/>
          <w:numId w:val="31"/>
        </w:numPr>
        <w:rPr>
          <w:rFonts w:asciiTheme="majorBidi" w:hAnsiTheme="majorBidi" w:cstheme="majorBidi"/>
          <w:sz w:val="24"/>
          <w:szCs w:val="24"/>
        </w:rPr>
      </w:pPr>
      <w:r w:rsidRPr="00A42FCE">
        <w:rPr>
          <w:rFonts w:asciiTheme="majorBidi" w:hAnsiTheme="majorBidi" w:cstheme="majorBidi"/>
          <w:sz w:val="24"/>
          <w:szCs w:val="24"/>
        </w:rPr>
        <w:lastRenderedPageBreak/>
        <w:t>You should note this course is not an independent course, but instead, it is part of an integrated program that has well-articulated and distinctive outcomes.</w:t>
      </w:r>
    </w:p>
    <w:p w14:paraId="36F049A5" w14:textId="77777777" w:rsidR="00A42FCE" w:rsidRPr="00F2133F" w:rsidRDefault="00A42FCE" w:rsidP="00F600D0">
      <w:pPr>
        <w:ind w:left="1440"/>
        <w:rPr>
          <w:rFonts w:asciiTheme="majorBidi" w:hAnsiTheme="majorBidi" w:cstheme="majorBidi"/>
          <w:sz w:val="24"/>
          <w:szCs w:val="24"/>
        </w:rPr>
      </w:pPr>
      <w:r w:rsidRPr="00F2133F">
        <w:rPr>
          <w:rFonts w:asciiTheme="majorBidi" w:hAnsiTheme="majorBidi" w:cstheme="majorBidi"/>
          <w:sz w:val="24"/>
          <w:szCs w:val="24"/>
        </w:rPr>
        <w:t xml:space="preserve">Products for both the </w:t>
      </w:r>
      <w:proofErr w:type="gramStart"/>
      <w:r w:rsidRPr="00F2133F">
        <w:rPr>
          <w:rFonts w:asciiTheme="majorBidi" w:hAnsiTheme="majorBidi" w:cstheme="majorBidi"/>
          <w:sz w:val="24"/>
          <w:szCs w:val="24"/>
        </w:rPr>
        <w:t>Master’s</w:t>
      </w:r>
      <w:proofErr w:type="gramEnd"/>
      <w:r w:rsidRPr="00F2133F">
        <w:rPr>
          <w:rFonts w:asciiTheme="majorBidi" w:hAnsiTheme="majorBidi" w:cstheme="majorBidi"/>
          <w:sz w:val="24"/>
          <w:szCs w:val="24"/>
        </w:rPr>
        <w:t xml:space="preserve"> degree in School counseling and the Master’s degree in mental health counseling are listed as follows:</w:t>
      </w:r>
    </w:p>
    <w:p w14:paraId="3B45FE7B" w14:textId="77777777" w:rsidR="00A42FCE" w:rsidRDefault="00A42FCE" w:rsidP="00F600D0">
      <w:pPr>
        <w:ind w:left="720" w:firstLine="720"/>
        <w:rPr>
          <w:rFonts w:asciiTheme="majorBidi" w:hAnsiTheme="majorBidi" w:cstheme="majorBidi"/>
          <w:sz w:val="24"/>
          <w:szCs w:val="24"/>
        </w:rPr>
      </w:pPr>
      <w:r w:rsidRPr="00F2133F">
        <w:rPr>
          <w:rFonts w:asciiTheme="majorBidi" w:hAnsiTheme="majorBidi" w:cstheme="majorBidi"/>
          <w:sz w:val="24"/>
          <w:szCs w:val="24"/>
        </w:rPr>
        <w:t xml:space="preserve">1). </w:t>
      </w:r>
      <w:r>
        <w:rPr>
          <w:rFonts w:asciiTheme="majorBidi" w:hAnsiTheme="majorBidi" w:cstheme="majorBidi"/>
          <w:sz w:val="24"/>
          <w:szCs w:val="24"/>
        </w:rPr>
        <w:t>Trademark Outcomes/</w:t>
      </w:r>
      <w:r w:rsidRPr="00F2133F">
        <w:rPr>
          <w:rFonts w:asciiTheme="majorBidi" w:hAnsiTheme="majorBidi" w:cstheme="majorBidi"/>
          <w:sz w:val="24"/>
          <w:szCs w:val="24"/>
        </w:rPr>
        <w:t xml:space="preserve">Distinctive </w:t>
      </w:r>
      <w:r>
        <w:rPr>
          <w:rFonts w:asciiTheme="majorBidi" w:hAnsiTheme="majorBidi" w:cstheme="majorBidi"/>
          <w:sz w:val="24"/>
          <w:szCs w:val="24"/>
        </w:rPr>
        <w:t>Emphases:</w:t>
      </w:r>
      <w:r w:rsidRPr="00F2133F">
        <w:rPr>
          <w:rFonts w:asciiTheme="majorBidi" w:hAnsiTheme="majorBidi" w:cstheme="majorBidi"/>
          <w:sz w:val="24"/>
          <w:szCs w:val="24"/>
        </w:rPr>
        <w:t xml:space="preserve">  </w:t>
      </w:r>
    </w:p>
    <w:p w14:paraId="07408FBA" w14:textId="77777777" w:rsidR="00A42FCE" w:rsidRPr="00F2133F" w:rsidRDefault="00A42FCE" w:rsidP="00F600D0">
      <w:pPr>
        <w:ind w:left="720" w:firstLine="720"/>
        <w:rPr>
          <w:rFonts w:asciiTheme="majorBidi" w:hAnsiTheme="majorBidi" w:cstheme="majorBidi"/>
          <w:sz w:val="24"/>
          <w:szCs w:val="24"/>
        </w:rPr>
      </w:pPr>
      <w:r w:rsidRPr="00F2133F">
        <w:rPr>
          <w:rFonts w:asciiTheme="majorBidi" w:hAnsiTheme="majorBidi" w:cstheme="majorBidi"/>
          <w:sz w:val="24"/>
          <w:szCs w:val="24"/>
        </w:rPr>
        <w:t>EPCE: Mental Health and School Counseling Programs</w:t>
      </w:r>
    </w:p>
    <w:p w14:paraId="52D67A48" w14:textId="77777777" w:rsidR="00A42FCE" w:rsidRPr="00F2133F" w:rsidRDefault="00A42FCE" w:rsidP="00A42FCE">
      <w:pPr>
        <w:pStyle w:val="ListParagraph"/>
        <w:numPr>
          <w:ilvl w:val="0"/>
          <w:numId w:val="3"/>
        </w:numPr>
        <w:rPr>
          <w:rFonts w:asciiTheme="majorBidi" w:hAnsiTheme="majorBidi" w:cstheme="majorBidi"/>
          <w:sz w:val="24"/>
          <w:szCs w:val="24"/>
        </w:rPr>
      </w:pPr>
      <w:r w:rsidRPr="00F2133F">
        <w:rPr>
          <w:rFonts w:asciiTheme="majorBidi" w:hAnsiTheme="majorBidi" w:cstheme="majorBidi"/>
          <w:sz w:val="24"/>
          <w:szCs w:val="24"/>
        </w:rPr>
        <w:t>MEd – School Counseling</w:t>
      </w:r>
    </w:p>
    <w:p w14:paraId="091E0057" w14:textId="0A746E6E" w:rsidR="00A42FCE" w:rsidRPr="00F2133F" w:rsidRDefault="00A42FCE" w:rsidP="00A42FCE">
      <w:pPr>
        <w:pStyle w:val="ListParagraph"/>
        <w:numPr>
          <w:ilvl w:val="0"/>
          <w:numId w:val="3"/>
        </w:numPr>
        <w:rPr>
          <w:rFonts w:asciiTheme="majorBidi" w:hAnsiTheme="majorBidi" w:cstheme="majorBidi"/>
          <w:sz w:val="24"/>
          <w:szCs w:val="24"/>
        </w:rPr>
      </w:pPr>
      <w:r w:rsidRPr="00F2133F">
        <w:rPr>
          <w:rFonts w:asciiTheme="majorBidi" w:hAnsiTheme="majorBidi" w:cstheme="majorBidi"/>
          <w:sz w:val="24"/>
          <w:szCs w:val="24"/>
        </w:rPr>
        <w:t>Implement the</w:t>
      </w:r>
      <w:r>
        <w:rPr>
          <w:rFonts w:asciiTheme="majorBidi" w:hAnsiTheme="majorBidi" w:cstheme="majorBidi"/>
          <w:sz w:val="24"/>
          <w:szCs w:val="24"/>
        </w:rPr>
        <w:t xml:space="preserve"> Texas Comprehensive School Counseling Model and the ASCA</w:t>
      </w:r>
      <w:r w:rsidRPr="00F2133F">
        <w:rPr>
          <w:rFonts w:asciiTheme="majorBidi" w:hAnsiTheme="majorBidi" w:cstheme="majorBidi"/>
          <w:sz w:val="24"/>
          <w:szCs w:val="24"/>
        </w:rPr>
        <w:t xml:space="preserve"> National </w:t>
      </w:r>
      <w:r>
        <w:rPr>
          <w:rFonts w:asciiTheme="majorBidi" w:hAnsiTheme="majorBidi" w:cstheme="majorBidi"/>
          <w:sz w:val="24"/>
          <w:szCs w:val="24"/>
        </w:rPr>
        <w:t>M</w:t>
      </w:r>
      <w:r w:rsidRPr="00F2133F">
        <w:rPr>
          <w:rFonts w:asciiTheme="majorBidi" w:hAnsiTheme="majorBidi" w:cstheme="majorBidi"/>
          <w:sz w:val="24"/>
          <w:szCs w:val="24"/>
        </w:rPr>
        <w:t>odel</w:t>
      </w:r>
      <w:r>
        <w:rPr>
          <w:rFonts w:asciiTheme="majorBidi" w:hAnsiTheme="majorBidi" w:cstheme="majorBidi"/>
          <w:sz w:val="24"/>
          <w:szCs w:val="24"/>
        </w:rPr>
        <w:t>s</w:t>
      </w:r>
      <w:r w:rsidRPr="00F2133F">
        <w:rPr>
          <w:rFonts w:asciiTheme="majorBidi" w:hAnsiTheme="majorBidi" w:cstheme="majorBidi"/>
          <w:sz w:val="24"/>
          <w:szCs w:val="24"/>
        </w:rPr>
        <w:t xml:space="preserve"> whereby school counselors create, implement and evaluate the impact of value-added programs and services responsive to the needs of the school and all </w:t>
      </w:r>
      <w:proofErr w:type="gramStart"/>
      <w:r w:rsidRPr="00F2133F">
        <w:rPr>
          <w:rFonts w:asciiTheme="majorBidi" w:hAnsiTheme="majorBidi" w:cstheme="majorBidi"/>
          <w:sz w:val="24"/>
          <w:szCs w:val="24"/>
        </w:rPr>
        <w:t>stake-holders</w:t>
      </w:r>
      <w:proofErr w:type="gramEnd"/>
      <w:r w:rsidRPr="00F2133F">
        <w:rPr>
          <w:rFonts w:asciiTheme="majorBidi" w:hAnsiTheme="majorBidi" w:cstheme="majorBidi"/>
          <w:sz w:val="24"/>
          <w:szCs w:val="24"/>
        </w:rPr>
        <w:t xml:space="preserve">. </w:t>
      </w:r>
    </w:p>
    <w:p w14:paraId="5EFFB776" w14:textId="77777777" w:rsidR="00A42FCE" w:rsidRPr="00F2133F" w:rsidRDefault="00A42FCE" w:rsidP="00A42FCE">
      <w:pPr>
        <w:pStyle w:val="ListParagraph"/>
        <w:numPr>
          <w:ilvl w:val="0"/>
          <w:numId w:val="3"/>
        </w:numPr>
        <w:rPr>
          <w:rFonts w:asciiTheme="majorBidi" w:hAnsiTheme="majorBidi" w:cstheme="majorBidi"/>
          <w:sz w:val="24"/>
          <w:szCs w:val="24"/>
        </w:rPr>
      </w:pPr>
      <w:r w:rsidRPr="00F2133F">
        <w:rPr>
          <w:rFonts w:asciiTheme="majorBidi" w:hAnsiTheme="majorBidi" w:cstheme="majorBidi"/>
          <w:sz w:val="24"/>
          <w:szCs w:val="24"/>
        </w:rPr>
        <w:t>MEd – Mental Health Counseling</w:t>
      </w:r>
    </w:p>
    <w:p w14:paraId="132E0A01" w14:textId="77777777" w:rsidR="00A42FCE" w:rsidRPr="00F2133F" w:rsidRDefault="00A42FCE" w:rsidP="00A42FCE">
      <w:pPr>
        <w:pStyle w:val="ListParagraph"/>
        <w:numPr>
          <w:ilvl w:val="0"/>
          <w:numId w:val="3"/>
        </w:numPr>
        <w:rPr>
          <w:rFonts w:asciiTheme="majorBidi" w:hAnsiTheme="majorBidi" w:cstheme="majorBidi"/>
          <w:sz w:val="24"/>
          <w:szCs w:val="24"/>
        </w:rPr>
      </w:pPr>
      <w:r w:rsidRPr="00F2133F">
        <w:rPr>
          <w:rFonts w:asciiTheme="majorBidi" w:hAnsiTheme="majorBidi" w:cstheme="majorBidi"/>
          <w:sz w:val="24"/>
          <w:szCs w:val="24"/>
        </w:rPr>
        <w:t>Create, implement and evaluate the impact of treatment plans and programs that serve the needs of the clients, communities, and agencies where our graduates are employed.</w:t>
      </w:r>
    </w:p>
    <w:p w14:paraId="68427D8F" w14:textId="0EE121F9" w:rsidR="00A42FCE" w:rsidRDefault="00A42FCE" w:rsidP="000C4A00">
      <w:pPr>
        <w:ind w:left="1440"/>
        <w:rPr>
          <w:rFonts w:asciiTheme="majorBidi" w:hAnsiTheme="majorBidi" w:cstheme="majorBidi"/>
          <w:sz w:val="24"/>
          <w:szCs w:val="24"/>
        </w:rPr>
      </w:pPr>
      <w:r w:rsidRPr="00F2133F">
        <w:rPr>
          <w:rFonts w:asciiTheme="majorBidi" w:hAnsiTheme="majorBidi" w:cstheme="majorBidi"/>
          <w:sz w:val="24"/>
          <w:szCs w:val="24"/>
        </w:rPr>
        <w:t xml:space="preserve">2). Distinctive Assessments (A &amp; E) for </w:t>
      </w:r>
      <w:proofErr w:type="gramStart"/>
      <w:r w:rsidRPr="00F2133F">
        <w:rPr>
          <w:rFonts w:asciiTheme="majorBidi" w:hAnsiTheme="majorBidi" w:cstheme="majorBidi"/>
          <w:sz w:val="24"/>
          <w:szCs w:val="24"/>
        </w:rPr>
        <w:t>Master’s</w:t>
      </w:r>
      <w:proofErr w:type="gramEnd"/>
      <w:r w:rsidRPr="00F2133F">
        <w:rPr>
          <w:rFonts w:asciiTheme="majorBidi" w:hAnsiTheme="majorBidi" w:cstheme="majorBidi"/>
          <w:sz w:val="24"/>
          <w:szCs w:val="24"/>
        </w:rPr>
        <w:t xml:space="preserve"> Programs </w:t>
      </w:r>
      <w:r w:rsidR="000C4A00">
        <w:rPr>
          <w:rFonts w:asciiTheme="majorBidi" w:hAnsiTheme="majorBidi" w:cstheme="majorBidi"/>
          <w:sz w:val="24"/>
          <w:szCs w:val="24"/>
        </w:rPr>
        <w:br/>
      </w:r>
      <w:r w:rsidRPr="00F2133F">
        <w:rPr>
          <w:rFonts w:asciiTheme="majorBidi" w:hAnsiTheme="majorBidi" w:cstheme="majorBidi"/>
          <w:sz w:val="24"/>
          <w:szCs w:val="24"/>
        </w:rPr>
        <w:t>(EPCE 536</w:t>
      </w:r>
      <w:r>
        <w:rPr>
          <w:rFonts w:asciiTheme="majorBidi" w:hAnsiTheme="majorBidi" w:cstheme="majorBidi"/>
          <w:sz w:val="24"/>
          <w:szCs w:val="24"/>
        </w:rPr>
        <w:t>9</w:t>
      </w:r>
      <w:r w:rsidRPr="00F2133F">
        <w:rPr>
          <w:rFonts w:asciiTheme="majorBidi" w:hAnsiTheme="majorBidi" w:cstheme="majorBidi"/>
          <w:sz w:val="24"/>
          <w:szCs w:val="24"/>
        </w:rPr>
        <w:t xml:space="preserve"> is Phase</w:t>
      </w:r>
      <w:r w:rsidR="00A20DA7">
        <w:rPr>
          <w:rFonts w:asciiTheme="majorBidi" w:hAnsiTheme="majorBidi" w:cstheme="majorBidi"/>
          <w:sz w:val="24"/>
          <w:szCs w:val="24"/>
        </w:rPr>
        <w:t xml:space="preserve"> 2 Course)</w:t>
      </w:r>
    </w:p>
    <w:p w14:paraId="58848D63" w14:textId="6A79163D" w:rsidR="00A42FCE" w:rsidRPr="00725FB7" w:rsidRDefault="00A32F1F" w:rsidP="00B4357B">
      <w:pPr>
        <w:pStyle w:val="ListParagraph"/>
        <w:numPr>
          <w:ilvl w:val="0"/>
          <w:numId w:val="46"/>
        </w:numPr>
        <w:spacing w:after="0" w:line="240" w:lineRule="auto"/>
        <w:rPr>
          <w:rFonts w:asciiTheme="majorBidi" w:hAnsiTheme="majorBidi" w:cstheme="majorBidi"/>
          <w:sz w:val="24"/>
          <w:szCs w:val="24"/>
        </w:rPr>
      </w:pPr>
      <w:r w:rsidRPr="00725FB7">
        <w:rPr>
          <w:rFonts w:asciiTheme="majorBidi" w:hAnsiTheme="majorBidi" w:cstheme="majorBidi"/>
          <w:sz w:val="24"/>
          <w:szCs w:val="24"/>
        </w:rPr>
        <w:t xml:space="preserve">Multiple choice exams on </w:t>
      </w:r>
      <w:r w:rsidR="007A19E0">
        <w:rPr>
          <w:rFonts w:asciiTheme="majorBidi" w:hAnsiTheme="majorBidi" w:cstheme="majorBidi"/>
          <w:color w:val="000000" w:themeColor="text1"/>
          <w:sz w:val="24"/>
          <w:szCs w:val="24"/>
        </w:rPr>
        <w:t>pharmacological</w:t>
      </w:r>
      <w:r w:rsidRPr="00725FB7">
        <w:rPr>
          <w:rFonts w:asciiTheme="majorBidi" w:hAnsiTheme="majorBidi" w:cstheme="majorBidi"/>
          <w:color w:val="000000" w:themeColor="text1"/>
          <w:sz w:val="24"/>
          <w:szCs w:val="24"/>
        </w:rPr>
        <w:t xml:space="preserve"> medications that are used in the clinical treatment of commonly diagnosed psychological conditions</w:t>
      </w:r>
      <w:r w:rsidR="00725FB7" w:rsidRPr="00725FB7">
        <w:rPr>
          <w:rFonts w:asciiTheme="majorBidi" w:hAnsiTheme="majorBidi" w:cstheme="majorBidi"/>
          <w:color w:val="000000" w:themeColor="text1"/>
          <w:sz w:val="24"/>
          <w:szCs w:val="24"/>
        </w:rPr>
        <w:t>.</w:t>
      </w:r>
      <w:r w:rsidRPr="00725FB7">
        <w:rPr>
          <w:rFonts w:asciiTheme="majorBidi" w:hAnsiTheme="majorBidi" w:cstheme="majorBidi"/>
          <w:color w:val="000000" w:themeColor="text1"/>
          <w:sz w:val="24"/>
          <w:szCs w:val="24"/>
        </w:rPr>
        <w:t xml:space="preserve"> </w:t>
      </w:r>
    </w:p>
    <w:p w14:paraId="73F046C4" w14:textId="77777777" w:rsidR="00725FB7" w:rsidRPr="00725FB7" w:rsidRDefault="00725FB7" w:rsidP="00725FB7">
      <w:pPr>
        <w:pStyle w:val="ListParagraph"/>
        <w:spacing w:after="0" w:line="240" w:lineRule="auto"/>
        <w:ind w:left="2160"/>
        <w:rPr>
          <w:rFonts w:asciiTheme="majorBidi" w:hAnsiTheme="majorBidi" w:cstheme="majorBidi"/>
          <w:sz w:val="24"/>
          <w:szCs w:val="24"/>
        </w:rPr>
      </w:pPr>
    </w:p>
    <w:p w14:paraId="60152AB7" w14:textId="3881CA70" w:rsidR="00A42FCE" w:rsidRPr="00725FB7" w:rsidRDefault="00A42FCE" w:rsidP="00F600D0">
      <w:pPr>
        <w:ind w:left="1440" w:hanging="720"/>
        <w:rPr>
          <w:rFonts w:asciiTheme="majorBidi" w:hAnsiTheme="majorBidi" w:cstheme="majorBidi"/>
          <w:b/>
          <w:bCs/>
          <w:sz w:val="24"/>
          <w:szCs w:val="24"/>
        </w:rPr>
      </w:pPr>
      <w:r w:rsidRPr="00725FB7">
        <w:rPr>
          <w:rFonts w:asciiTheme="majorBidi" w:hAnsiTheme="majorBidi" w:cstheme="majorBidi"/>
          <w:b/>
          <w:bCs/>
          <w:sz w:val="24"/>
          <w:szCs w:val="24"/>
        </w:rPr>
        <w:t xml:space="preserve">B. </w:t>
      </w:r>
      <w:r w:rsidRPr="00725FB7">
        <w:rPr>
          <w:rFonts w:asciiTheme="majorBidi" w:hAnsiTheme="majorBidi" w:cstheme="majorBidi"/>
          <w:b/>
          <w:bCs/>
          <w:sz w:val="24"/>
          <w:szCs w:val="24"/>
        </w:rPr>
        <w:tab/>
      </w:r>
      <w:r w:rsidRPr="00725FB7">
        <w:rPr>
          <w:rFonts w:asciiTheme="majorBidi" w:eastAsia="Calibri" w:hAnsiTheme="majorBidi" w:cstheme="majorBidi"/>
          <w:b/>
          <w:bCs/>
          <w:sz w:val="24"/>
          <w:szCs w:val="24"/>
        </w:rPr>
        <w:t>Counselor Education Technology Competencies</w:t>
      </w:r>
      <w:r w:rsidR="00F600D0" w:rsidRPr="00725FB7">
        <w:rPr>
          <w:rFonts w:asciiTheme="majorBidi" w:hAnsiTheme="majorBidi" w:cstheme="majorBidi"/>
          <w:b/>
          <w:bCs/>
          <w:sz w:val="24"/>
          <w:szCs w:val="24"/>
        </w:rPr>
        <w:br/>
      </w:r>
      <w:r w:rsidRPr="00725FB7">
        <w:rPr>
          <w:rFonts w:asciiTheme="majorBidi" w:eastAsia="Calibri" w:hAnsiTheme="majorBidi" w:cstheme="majorBidi"/>
          <w:sz w:val="24"/>
          <w:szCs w:val="24"/>
        </w:rPr>
        <w:t>Specific technology (outside class) competencies covered in this course include</w:t>
      </w:r>
      <w:r w:rsidR="007A19E0">
        <w:rPr>
          <w:rFonts w:asciiTheme="majorBidi" w:eastAsia="Calibri" w:hAnsiTheme="majorBidi" w:cstheme="majorBidi"/>
          <w:sz w:val="24"/>
          <w:szCs w:val="24"/>
        </w:rPr>
        <w:t xml:space="preserve"> the student’s ability to</w:t>
      </w:r>
      <w:r w:rsidRPr="00725FB7">
        <w:rPr>
          <w:rFonts w:asciiTheme="majorBidi" w:eastAsia="Calibri" w:hAnsiTheme="majorBidi" w:cstheme="majorBidi"/>
          <w:sz w:val="24"/>
          <w:szCs w:val="24"/>
        </w:rPr>
        <w:t>:</w:t>
      </w:r>
    </w:p>
    <w:p w14:paraId="59AD443C" w14:textId="4D54F006" w:rsidR="00A42FCE" w:rsidRPr="00725FB7" w:rsidRDefault="00A42FCE" w:rsidP="00F600D0">
      <w:pPr>
        <w:ind w:left="1440"/>
        <w:rPr>
          <w:rFonts w:asciiTheme="majorBidi" w:hAnsiTheme="majorBidi" w:cstheme="majorBidi"/>
          <w:sz w:val="24"/>
          <w:szCs w:val="24"/>
        </w:rPr>
      </w:pPr>
      <w:r w:rsidRPr="00725FB7">
        <w:rPr>
          <w:rFonts w:asciiTheme="majorBidi" w:hAnsiTheme="majorBidi" w:cstheme="majorBidi"/>
          <w:sz w:val="24"/>
          <w:szCs w:val="24"/>
        </w:rPr>
        <w:t>1</w:t>
      </w:r>
      <w:r w:rsidR="005B6C63" w:rsidRPr="00725FB7">
        <w:rPr>
          <w:rFonts w:asciiTheme="majorBidi" w:hAnsiTheme="majorBidi" w:cstheme="majorBidi"/>
          <w:sz w:val="24"/>
          <w:szCs w:val="24"/>
        </w:rPr>
        <w:t>.</w:t>
      </w:r>
      <w:r w:rsidRPr="00725FB7">
        <w:rPr>
          <w:rFonts w:asciiTheme="majorBidi" w:hAnsiTheme="majorBidi" w:cstheme="majorBidi"/>
          <w:sz w:val="24"/>
          <w:szCs w:val="24"/>
        </w:rPr>
        <w:t xml:space="preserve"> Be able to use productivity software to develop web pages, word processing documents (letters, reports), basic databases, spreadsheets, and other forms of documentation or materials applicable to practice.</w:t>
      </w:r>
    </w:p>
    <w:p w14:paraId="43E013FC" w14:textId="2B3C8F5F" w:rsidR="00A42FCE" w:rsidRPr="00725FB7" w:rsidRDefault="00A42FCE" w:rsidP="00F600D0">
      <w:pPr>
        <w:ind w:left="1440"/>
        <w:rPr>
          <w:rFonts w:asciiTheme="majorBidi" w:hAnsiTheme="majorBidi" w:cstheme="majorBidi"/>
          <w:sz w:val="24"/>
          <w:szCs w:val="24"/>
        </w:rPr>
      </w:pPr>
      <w:r w:rsidRPr="00725FB7">
        <w:rPr>
          <w:rFonts w:asciiTheme="majorBidi" w:hAnsiTheme="majorBidi" w:cstheme="majorBidi"/>
          <w:sz w:val="24"/>
          <w:szCs w:val="24"/>
        </w:rPr>
        <w:t>2</w:t>
      </w:r>
      <w:r w:rsidR="005B6C63" w:rsidRPr="00725FB7">
        <w:rPr>
          <w:rFonts w:asciiTheme="majorBidi" w:hAnsiTheme="majorBidi" w:cstheme="majorBidi"/>
          <w:sz w:val="24"/>
          <w:szCs w:val="24"/>
        </w:rPr>
        <w:t>.</w:t>
      </w:r>
      <w:r w:rsidRPr="00725FB7">
        <w:rPr>
          <w:rFonts w:asciiTheme="majorBidi" w:hAnsiTheme="majorBidi" w:cstheme="majorBidi"/>
          <w:sz w:val="24"/>
          <w:szCs w:val="24"/>
        </w:rPr>
        <w:t xml:space="preserve"> Be able to use such audiovisual equipment as video recorders, audio recorders, projection equipment, video conferencing equipment, playback units and other applications available through education and training experiences.</w:t>
      </w:r>
    </w:p>
    <w:p w14:paraId="66D0CF7A" w14:textId="5D629D62" w:rsidR="00A42FCE" w:rsidRPr="00725FB7" w:rsidRDefault="00A42FCE" w:rsidP="00F600D0">
      <w:pPr>
        <w:ind w:left="1440"/>
        <w:rPr>
          <w:rFonts w:asciiTheme="majorBidi" w:hAnsiTheme="majorBidi" w:cstheme="majorBidi"/>
          <w:sz w:val="24"/>
          <w:szCs w:val="24"/>
        </w:rPr>
      </w:pPr>
      <w:r w:rsidRPr="00725FB7">
        <w:rPr>
          <w:rFonts w:asciiTheme="majorBidi" w:hAnsiTheme="majorBidi" w:cstheme="majorBidi"/>
          <w:sz w:val="24"/>
          <w:szCs w:val="24"/>
        </w:rPr>
        <w:t>3</w:t>
      </w:r>
      <w:r w:rsidR="005B6C63" w:rsidRPr="00725FB7">
        <w:rPr>
          <w:rFonts w:asciiTheme="majorBidi" w:hAnsiTheme="majorBidi" w:cstheme="majorBidi"/>
          <w:sz w:val="24"/>
          <w:szCs w:val="24"/>
        </w:rPr>
        <w:t>.</w:t>
      </w:r>
      <w:r w:rsidRPr="00725FB7">
        <w:rPr>
          <w:rFonts w:asciiTheme="majorBidi" w:hAnsiTheme="majorBidi" w:cstheme="majorBidi"/>
          <w:sz w:val="24"/>
          <w:szCs w:val="24"/>
        </w:rPr>
        <w:t xml:space="preserve"> Be able to acquire, use and develop multimedia software, (i.e., PowerPoint/Keynote presentations, animated graphics, digital audio, digital video) applicable to education, training, and practice.</w:t>
      </w:r>
    </w:p>
    <w:p w14:paraId="6D529C97" w14:textId="4B322281" w:rsidR="00A42FCE" w:rsidRPr="00725FB7" w:rsidRDefault="00A42FCE" w:rsidP="00F600D0">
      <w:pPr>
        <w:ind w:left="720" w:firstLine="720"/>
        <w:rPr>
          <w:rFonts w:asciiTheme="majorBidi" w:hAnsiTheme="majorBidi" w:cstheme="majorBidi"/>
          <w:sz w:val="24"/>
          <w:szCs w:val="24"/>
        </w:rPr>
      </w:pPr>
      <w:r w:rsidRPr="00725FB7">
        <w:rPr>
          <w:rFonts w:asciiTheme="majorBidi" w:hAnsiTheme="majorBidi" w:cstheme="majorBidi"/>
          <w:sz w:val="24"/>
          <w:szCs w:val="24"/>
        </w:rPr>
        <w:t>4</w:t>
      </w:r>
      <w:r w:rsidR="005B6C63" w:rsidRPr="00725FB7">
        <w:rPr>
          <w:rFonts w:asciiTheme="majorBidi" w:hAnsiTheme="majorBidi" w:cstheme="majorBidi"/>
          <w:sz w:val="24"/>
          <w:szCs w:val="24"/>
        </w:rPr>
        <w:t>.</w:t>
      </w:r>
      <w:r w:rsidRPr="00725FB7">
        <w:rPr>
          <w:rFonts w:asciiTheme="majorBidi" w:hAnsiTheme="majorBidi" w:cstheme="majorBidi"/>
          <w:sz w:val="24"/>
          <w:szCs w:val="24"/>
        </w:rPr>
        <w:t xml:space="preserve"> Be able to use email.</w:t>
      </w:r>
    </w:p>
    <w:p w14:paraId="0FBDC1B3" w14:textId="7DBCB329" w:rsidR="005B6C63" w:rsidRPr="00725FB7" w:rsidRDefault="00A42FCE" w:rsidP="00F600D0">
      <w:pPr>
        <w:ind w:left="1440"/>
        <w:rPr>
          <w:rFonts w:asciiTheme="majorBidi" w:hAnsiTheme="majorBidi" w:cstheme="majorBidi"/>
          <w:sz w:val="24"/>
          <w:szCs w:val="24"/>
        </w:rPr>
      </w:pPr>
      <w:r w:rsidRPr="00725FB7">
        <w:rPr>
          <w:rFonts w:asciiTheme="majorBidi" w:hAnsiTheme="majorBidi" w:cstheme="majorBidi"/>
          <w:sz w:val="24"/>
          <w:szCs w:val="24"/>
        </w:rPr>
        <w:lastRenderedPageBreak/>
        <w:t>5</w:t>
      </w:r>
      <w:r w:rsidR="005B6C63" w:rsidRPr="00725FB7">
        <w:rPr>
          <w:rFonts w:asciiTheme="majorBidi" w:hAnsiTheme="majorBidi" w:cstheme="majorBidi"/>
          <w:sz w:val="24"/>
          <w:szCs w:val="24"/>
        </w:rPr>
        <w:t>.</w:t>
      </w:r>
      <w:r w:rsidRPr="00725FB7">
        <w:rPr>
          <w:rFonts w:asciiTheme="majorBidi" w:hAnsiTheme="majorBidi" w:cstheme="majorBidi"/>
          <w:sz w:val="24"/>
          <w:szCs w:val="24"/>
        </w:rPr>
        <w:t xml:space="preserve"> Be able to help clients search for and evaluate various types of counseling-related information via the Internet, including information about careers, employment opportunities, educational and training opportunities, financial assistance/scholarships, treatment procedures, and social and personal information.  </w:t>
      </w:r>
    </w:p>
    <w:p w14:paraId="1FBD1FBF" w14:textId="02FD64B5" w:rsidR="00A42FCE" w:rsidRPr="00725FB7" w:rsidRDefault="00A42FCE" w:rsidP="00F600D0">
      <w:pPr>
        <w:ind w:left="720" w:firstLine="720"/>
        <w:rPr>
          <w:rFonts w:asciiTheme="majorBidi" w:hAnsiTheme="majorBidi" w:cstheme="majorBidi"/>
          <w:sz w:val="24"/>
          <w:szCs w:val="24"/>
        </w:rPr>
      </w:pPr>
      <w:r w:rsidRPr="00725FB7">
        <w:rPr>
          <w:rFonts w:asciiTheme="majorBidi" w:hAnsiTheme="majorBidi" w:cstheme="majorBidi"/>
          <w:sz w:val="24"/>
          <w:szCs w:val="24"/>
        </w:rPr>
        <w:t>6. Be able to access and use counseling-related research databases.</w:t>
      </w:r>
    </w:p>
    <w:p w14:paraId="4D6E11FC" w14:textId="1F94D7D0" w:rsidR="005B6C63" w:rsidRPr="00725FB7" w:rsidRDefault="00A42FCE" w:rsidP="00F600D0">
      <w:pPr>
        <w:tabs>
          <w:tab w:val="left" w:pos="-720"/>
        </w:tabs>
        <w:suppressAutoHyphens/>
        <w:ind w:left="1440" w:hanging="720"/>
        <w:rPr>
          <w:rFonts w:asciiTheme="majorBidi" w:hAnsiTheme="majorBidi" w:cstheme="majorBidi"/>
          <w:b/>
          <w:bCs/>
          <w:sz w:val="24"/>
          <w:szCs w:val="24"/>
        </w:rPr>
      </w:pPr>
      <w:r w:rsidRPr="00725FB7">
        <w:rPr>
          <w:rFonts w:asciiTheme="majorBidi" w:hAnsiTheme="majorBidi" w:cstheme="majorBidi"/>
          <w:b/>
          <w:bCs/>
          <w:sz w:val="24"/>
          <w:szCs w:val="24"/>
        </w:rPr>
        <w:t>C.</w:t>
      </w:r>
      <w:r w:rsidRPr="00725FB7">
        <w:rPr>
          <w:rFonts w:asciiTheme="majorBidi" w:hAnsiTheme="majorBidi" w:cstheme="majorBidi"/>
          <w:b/>
          <w:bCs/>
          <w:sz w:val="24"/>
          <w:szCs w:val="24"/>
        </w:rPr>
        <w:tab/>
        <w:t>CACREP Standards</w:t>
      </w:r>
      <w:r w:rsidR="00F600D0" w:rsidRPr="00725FB7">
        <w:rPr>
          <w:rFonts w:asciiTheme="majorBidi" w:hAnsiTheme="majorBidi" w:cstheme="majorBidi"/>
          <w:b/>
          <w:bCs/>
          <w:sz w:val="24"/>
          <w:szCs w:val="24"/>
        </w:rPr>
        <w:br/>
      </w:r>
      <w:r w:rsidRPr="00725FB7">
        <w:rPr>
          <w:rFonts w:asciiTheme="majorBidi" w:hAnsiTheme="majorBidi" w:cstheme="majorBidi"/>
          <w:bCs/>
          <w:sz w:val="24"/>
          <w:szCs w:val="24"/>
        </w:rPr>
        <w:t xml:space="preserve">CACREP standards are imbedded within the course and can be viewed at </w:t>
      </w:r>
      <w:hyperlink r:id="rId7" w:history="1">
        <w:r w:rsidRPr="00725FB7">
          <w:rPr>
            <w:rStyle w:val="Hyperlink"/>
            <w:rFonts w:asciiTheme="majorBidi" w:hAnsiTheme="majorBidi" w:cstheme="majorBidi"/>
            <w:bCs/>
            <w:sz w:val="24"/>
            <w:szCs w:val="24"/>
          </w:rPr>
          <w:t>http://www.cacrep.org/wp-content/uploads/2016/02/2016-Standards-with-Glossary-rev-2.2016.pdf</w:t>
        </w:r>
      </w:hyperlink>
      <w:r w:rsidRPr="00725FB7">
        <w:rPr>
          <w:rFonts w:asciiTheme="majorBidi" w:hAnsiTheme="majorBidi" w:cstheme="majorBidi"/>
          <w:bCs/>
          <w:sz w:val="24"/>
          <w:szCs w:val="24"/>
        </w:rPr>
        <w:t>.  Specific standards taught in this course are listed as follows:</w:t>
      </w:r>
    </w:p>
    <w:p w14:paraId="314308C7" w14:textId="77777777" w:rsidR="005B6C63" w:rsidRPr="00725FB7" w:rsidRDefault="005B6C63" w:rsidP="005B6C63">
      <w:pPr>
        <w:ind w:left="720" w:firstLine="720"/>
        <w:rPr>
          <w:rFonts w:asciiTheme="majorBidi" w:hAnsiTheme="majorBidi" w:cstheme="majorBidi"/>
          <w:sz w:val="24"/>
          <w:szCs w:val="24"/>
        </w:rPr>
      </w:pPr>
      <w:r w:rsidRPr="00725FB7">
        <w:rPr>
          <w:rFonts w:asciiTheme="majorBidi" w:hAnsiTheme="majorBidi" w:cstheme="majorBidi"/>
          <w:sz w:val="24"/>
          <w:szCs w:val="24"/>
        </w:rPr>
        <w:t>CACREP SECTION 5: ENTRY-LEVEL SPECIALTY AREAS</w:t>
      </w:r>
    </w:p>
    <w:p w14:paraId="64E3DAF0" w14:textId="6E43E6C1" w:rsidR="005B6C63" w:rsidRPr="00725FB7" w:rsidRDefault="005B6C63" w:rsidP="005B6C63">
      <w:pPr>
        <w:ind w:left="1440"/>
        <w:rPr>
          <w:rFonts w:asciiTheme="majorBidi" w:hAnsiTheme="majorBidi" w:cstheme="majorBidi"/>
          <w:sz w:val="24"/>
          <w:szCs w:val="24"/>
        </w:rPr>
      </w:pPr>
      <w:r w:rsidRPr="00725FB7">
        <w:rPr>
          <w:rFonts w:asciiTheme="majorBidi" w:hAnsiTheme="majorBidi" w:cstheme="majorBidi"/>
          <w:sz w:val="24"/>
          <w:szCs w:val="24"/>
        </w:rPr>
        <w:t>C.1.d. neurobiological and medical foundation and etiology of addiction and co-occurring disorders</w:t>
      </w:r>
    </w:p>
    <w:p w14:paraId="145313E3" w14:textId="77777777" w:rsidR="005B6C63" w:rsidRPr="00725FB7" w:rsidRDefault="005B6C63" w:rsidP="005B6C63">
      <w:pPr>
        <w:ind w:left="1440"/>
        <w:rPr>
          <w:rFonts w:asciiTheme="majorBidi" w:hAnsiTheme="majorBidi" w:cstheme="majorBidi"/>
          <w:sz w:val="24"/>
          <w:szCs w:val="24"/>
        </w:rPr>
      </w:pPr>
      <w:r w:rsidRPr="00725FB7">
        <w:rPr>
          <w:rFonts w:asciiTheme="majorBidi" w:hAnsiTheme="majorBidi" w:cstheme="majorBidi"/>
          <w:sz w:val="24"/>
          <w:szCs w:val="24"/>
        </w:rPr>
        <w:t>C.2.e. potential for substance use disorders to mimic and/or co-occur with a variety of neurological, medical, and psychological disorders</w:t>
      </w:r>
    </w:p>
    <w:p w14:paraId="73D25C17" w14:textId="43BBFEA8" w:rsidR="005B6C63" w:rsidRPr="00725FB7" w:rsidRDefault="005B6C63" w:rsidP="005B6C63">
      <w:pPr>
        <w:ind w:left="720" w:firstLine="720"/>
        <w:rPr>
          <w:rFonts w:asciiTheme="majorBidi" w:hAnsiTheme="majorBidi" w:cstheme="majorBidi"/>
          <w:sz w:val="24"/>
          <w:szCs w:val="24"/>
        </w:rPr>
      </w:pPr>
      <w:r w:rsidRPr="00725FB7">
        <w:rPr>
          <w:rFonts w:asciiTheme="majorBidi" w:hAnsiTheme="majorBidi" w:cstheme="majorBidi"/>
          <w:sz w:val="24"/>
          <w:szCs w:val="24"/>
        </w:rPr>
        <w:t>C.2.g. impact of biological and neurological mechanisms on mental health</w:t>
      </w:r>
    </w:p>
    <w:p w14:paraId="6823E2AD" w14:textId="0F899419" w:rsidR="005B6C63" w:rsidRPr="00725FB7" w:rsidRDefault="005B6C63" w:rsidP="005B6C63">
      <w:pPr>
        <w:ind w:left="1440"/>
        <w:rPr>
          <w:rFonts w:asciiTheme="majorBidi" w:hAnsiTheme="majorBidi" w:cstheme="majorBidi"/>
          <w:sz w:val="24"/>
          <w:szCs w:val="24"/>
        </w:rPr>
      </w:pPr>
      <w:r w:rsidRPr="00725FB7">
        <w:rPr>
          <w:rFonts w:asciiTheme="majorBidi" w:hAnsiTheme="majorBidi" w:cstheme="majorBidi"/>
          <w:sz w:val="24"/>
          <w:szCs w:val="24"/>
        </w:rPr>
        <w:t>C.2.h.  classifications, indications, and contraindications of commonly prescribed psychopharmacological medications for appropriate medical referral and consultation.</w:t>
      </w:r>
    </w:p>
    <w:p w14:paraId="6462C9E0" w14:textId="1AC2265D" w:rsidR="005B6C63" w:rsidRPr="00725FB7" w:rsidRDefault="005B6C63" w:rsidP="005B6C63">
      <w:pPr>
        <w:ind w:left="1440"/>
        <w:rPr>
          <w:rFonts w:asciiTheme="majorBidi" w:hAnsiTheme="majorBidi" w:cstheme="majorBidi"/>
          <w:sz w:val="24"/>
          <w:szCs w:val="24"/>
        </w:rPr>
      </w:pPr>
      <w:r w:rsidRPr="00725FB7">
        <w:rPr>
          <w:rFonts w:asciiTheme="majorBidi" w:hAnsiTheme="majorBidi" w:cstheme="majorBidi"/>
          <w:sz w:val="24"/>
          <w:szCs w:val="24"/>
        </w:rPr>
        <w:t>G.2.h.  common medications that affect learning, behavior and mood in children and adolescents</w:t>
      </w:r>
    </w:p>
    <w:p w14:paraId="522EB81E" w14:textId="221A92BC" w:rsidR="005B6C63" w:rsidRPr="00725FB7" w:rsidRDefault="005B6C63" w:rsidP="00F600D0">
      <w:pPr>
        <w:ind w:left="1440"/>
        <w:rPr>
          <w:rFonts w:asciiTheme="majorBidi" w:hAnsiTheme="majorBidi" w:cstheme="majorBidi"/>
          <w:sz w:val="24"/>
          <w:szCs w:val="24"/>
        </w:rPr>
      </w:pPr>
      <w:r w:rsidRPr="00725FB7">
        <w:rPr>
          <w:rFonts w:asciiTheme="majorBidi" w:hAnsiTheme="majorBidi" w:cstheme="majorBidi"/>
          <w:sz w:val="24"/>
          <w:szCs w:val="24"/>
        </w:rPr>
        <w:t>G.2.i.  signs and symptoms of substance abuse in children and adolescents as well as signs and symptoms of living in a home where substance use occurs</w:t>
      </w:r>
    </w:p>
    <w:p w14:paraId="7D6C639A" w14:textId="4FF62968" w:rsidR="009B3BF5" w:rsidRPr="00725FB7" w:rsidRDefault="005B6C63" w:rsidP="00F600D0">
      <w:pPr>
        <w:pStyle w:val="ListParagraph"/>
        <w:numPr>
          <w:ilvl w:val="0"/>
          <w:numId w:val="27"/>
        </w:numPr>
        <w:rPr>
          <w:rFonts w:asciiTheme="majorBidi" w:hAnsiTheme="majorBidi" w:cstheme="majorBidi"/>
          <w:b/>
          <w:bCs/>
          <w:sz w:val="24"/>
          <w:szCs w:val="24"/>
        </w:rPr>
      </w:pPr>
      <w:r w:rsidRPr="00725FB7">
        <w:rPr>
          <w:rFonts w:asciiTheme="majorBidi" w:hAnsiTheme="majorBidi" w:cstheme="majorBidi"/>
          <w:sz w:val="24"/>
          <w:szCs w:val="24"/>
        </w:rPr>
        <w:t xml:space="preserve"> </w:t>
      </w:r>
      <w:r w:rsidRPr="00725FB7">
        <w:rPr>
          <w:rFonts w:asciiTheme="majorBidi" w:hAnsiTheme="majorBidi" w:cstheme="majorBidi"/>
          <w:b/>
          <w:bCs/>
          <w:sz w:val="24"/>
          <w:szCs w:val="24"/>
        </w:rPr>
        <w:t>Course Purpose</w:t>
      </w:r>
      <w:r w:rsidR="002A4388" w:rsidRPr="00725FB7">
        <w:rPr>
          <w:rFonts w:asciiTheme="majorBidi" w:hAnsiTheme="majorBidi" w:cstheme="majorBidi"/>
          <w:b/>
          <w:bCs/>
          <w:sz w:val="24"/>
          <w:szCs w:val="24"/>
        </w:rPr>
        <w:br/>
      </w:r>
      <w:r w:rsidRPr="00725FB7">
        <w:rPr>
          <w:rFonts w:asciiTheme="majorBidi" w:hAnsiTheme="majorBidi" w:cstheme="majorBidi"/>
          <w:sz w:val="24"/>
          <w:szCs w:val="24"/>
        </w:rPr>
        <w:t xml:space="preserve">The purpose of EPCE 5369 is to provide students an overview of the </w:t>
      </w:r>
      <w:r w:rsidR="009B3BF5" w:rsidRPr="00725FB7">
        <w:rPr>
          <w:rFonts w:asciiTheme="majorBidi" w:hAnsiTheme="majorBidi" w:cstheme="majorBidi"/>
          <w:sz w:val="24"/>
          <w:szCs w:val="24"/>
        </w:rPr>
        <w:t>basic classifications</w:t>
      </w:r>
      <w:r w:rsidR="009B3BF5" w:rsidRPr="00725FB7">
        <w:rPr>
          <w:rFonts w:asciiTheme="majorBidi" w:hAnsiTheme="majorBidi" w:cstheme="majorBidi"/>
          <w:color w:val="000000" w:themeColor="text1"/>
          <w:sz w:val="24"/>
          <w:szCs w:val="24"/>
        </w:rPr>
        <w:t>, indications, and contraindications of commonly prescribed psychopharmacological medications so that appropriate referrals can be made for medication evaluations and so that the side effects of such medications can be identified.</w:t>
      </w:r>
    </w:p>
    <w:p w14:paraId="793D2628" w14:textId="3FB4080B" w:rsidR="005B6C63" w:rsidRDefault="005B6C63" w:rsidP="005B6C63">
      <w:pPr>
        <w:pStyle w:val="ListParagraph"/>
        <w:ind w:left="1080"/>
        <w:rPr>
          <w:rFonts w:asciiTheme="majorBidi" w:hAnsiTheme="majorBidi" w:cstheme="majorBidi"/>
          <w:sz w:val="24"/>
          <w:szCs w:val="24"/>
        </w:rPr>
      </w:pPr>
    </w:p>
    <w:p w14:paraId="78A55E77" w14:textId="7B25FE94" w:rsidR="000B680B" w:rsidRDefault="000B680B" w:rsidP="005B6C63">
      <w:pPr>
        <w:pStyle w:val="ListParagraph"/>
        <w:ind w:left="1080"/>
        <w:rPr>
          <w:rFonts w:asciiTheme="majorBidi" w:hAnsiTheme="majorBidi" w:cstheme="majorBidi"/>
          <w:sz w:val="24"/>
          <w:szCs w:val="24"/>
        </w:rPr>
      </w:pPr>
    </w:p>
    <w:p w14:paraId="7BA45DA3" w14:textId="6BA92961" w:rsidR="000B680B" w:rsidRDefault="000B680B" w:rsidP="005B6C63">
      <w:pPr>
        <w:pStyle w:val="ListParagraph"/>
        <w:ind w:left="1080"/>
        <w:rPr>
          <w:rFonts w:asciiTheme="majorBidi" w:hAnsiTheme="majorBidi" w:cstheme="majorBidi"/>
          <w:sz w:val="24"/>
          <w:szCs w:val="24"/>
        </w:rPr>
      </w:pPr>
    </w:p>
    <w:p w14:paraId="53A54F1F" w14:textId="77777777" w:rsidR="000B680B" w:rsidRPr="00725FB7" w:rsidRDefault="000B680B" w:rsidP="005B6C63">
      <w:pPr>
        <w:pStyle w:val="ListParagraph"/>
        <w:ind w:left="1080"/>
        <w:rPr>
          <w:rFonts w:asciiTheme="majorBidi" w:hAnsiTheme="majorBidi" w:cstheme="majorBidi"/>
          <w:sz w:val="24"/>
          <w:szCs w:val="24"/>
        </w:rPr>
      </w:pPr>
    </w:p>
    <w:p w14:paraId="152A34D5" w14:textId="2F5C16DC" w:rsidR="005B6C63" w:rsidRPr="00725FB7" w:rsidRDefault="005B6C63" w:rsidP="005B6C63">
      <w:pPr>
        <w:pStyle w:val="ListParagraph"/>
        <w:numPr>
          <w:ilvl w:val="0"/>
          <w:numId w:val="27"/>
        </w:numPr>
        <w:rPr>
          <w:rFonts w:asciiTheme="majorBidi" w:hAnsiTheme="majorBidi" w:cstheme="majorBidi"/>
          <w:b/>
          <w:bCs/>
          <w:sz w:val="24"/>
          <w:szCs w:val="24"/>
        </w:rPr>
      </w:pPr>
      <w:r w:rsidRPr="00725FB7">
        <w:rPr>
          <w:rFonts w:asciiTheme="majorBidi" w:hAnsiTheme="majorBidi" w:cstheme="majorBidi"/>
          <w:b/>
          <w:bCs/>
          <w:sz w:val="24"/>
          <w:szCs w:val="24"/>
        </w:rPr>
        <w:lastRenderedPageBreak/>
        <w:t>Course Description</w:t>
      </w:r>
    </w:p>
    <w:p w14:paraId="2409F8B4" w14:textId="61B14B7C" w:rsidR="00725FB7" w:rsidRPr="000B680B" w:rsidRDefault="009B3BF5" w:rsidP="000B680B">
      <w:pPr>
        <w:pStyle w:val="ListParagraph"/>
        <w:ind w:left="1080"/>
        <w:rPr>
          <w:rFonts w:asciiTheme="majorBidi" w:hAnsiTheme="majorBidi" w:cstheme="majorBidi"/>
          <w:sz w:val="24"/>
          <w:szCs w:val="24"/>
        </w:rPr>
      </w:pPr>
      <w:r w:rsidRPr="00725FB7">
        <w:rPr>
          <w:rFonts w:asciiTheme="majorBidi" w:hAnsiTheme="majorBidi" w:cstheme="majorBidi"/>
          <w:sz w:val="24"/>
          <w:szCs w:val="24"/>
        </w:rPr>
        <w:t xml:space="preserve">EPCE 5369-Psychopharmacology for </w:t>
      </w:r>
      <w:r w:rsidR="00274315">
        <w:rPr>
          <w:rFonts w:asciiTheme="majorBidi" w:hAnsiTheme="majorBidi" w:cstheme="majorBidi"/>
          <w:sz w:val="24"/>
          <w:szCs w:val="24"/>
        </w:rPr>
        <w:t>LPCs</w:t>
      </w:r>
      <w:r w:rsidRPr="00725FB7">
        <w:rPr>
          <w:rFonts w:asciiTheme="majorBidi" w:hAnsiTheme="majorBidi" w:cstheme="majorBidi"/>
          <w:sz w:val="24"/>
          <w:szCs w:val="24"/>
        </w:rPr>
        <w:t xml:space="preserve">.  </w:t>
      </w:r>
    </w:p>
    <w:p w14:paraId="02872502" w14:textId="77777777" w:rsidR="00725FB7" w:rsidRDefault="009B3BF5" w:rsidP="00725FB7">
      <w:pPr>
        <w:pStyle w:val="ListParagraph"/>
        <w:numPr>
          <w:ilvl w:val="0"/>
          <w:numId w:val="47"/>
        </w:numPr>
        <w:rPr>
          <w:rFonts w:asciiTheme="majorBidi" w:hAnsiTheme="majorBidi" w:cstheme="majorBidi"/>
          <w:b/>
          <w:bCs/>
          <w:sz w:val="24"/>
          <w:szCs w:val="24"/>
        </w:rPr>
      </w:pPr>
      <w:r w:rsidRPr="00725FB7">
        <w:rPr>
          <w:rFonts w:asciiTheme="majorBidi" w:hAnsiTheme="majorBidi" w:cstheme="majorBidi"/>
          <w:b/>
          <w:bCs/>
          <w:sz w:val="24"/>
          <w:szCs w:val="24"/>
        </w:rPr>
        <w:t>Prerequisites</w:t>
      </w:r>
    </w:p>
    <w:p w14:paraId="083BE5D4" w14:textId="40211382" w:rsidR="00725FB7" w:rsidRDefault="00725FB7" w:rsidP="00274315">
      <w:pPr>
        <w:pStyle w:val="ListParagraph"/>
        <w:ind w:left="1800"/>
        <w:rPr>
          <w:rFonts w:asciiTheme="majorBidi" w:hAnsiTheme="majorBidi" w:cstheme="majorBidi"/>
          <w:sz w:val="24"/>
          <w:szCs w:val="24"/>
        </w:rPr>
      </w:pPr>
      <w:r w:rsidRPr="00725FB7">
        <w:rPr>
          <w:rFonts w:asciiTheme="majorBidi" w:hAnsiTheme="majorBidi" w:cstheme="majorBidi"/>
          <w:sz w:val="24"/>
          <w:szCs w:val="24"/>
        </w:rPr>
        <w:t xml:space="preserve">Admission into the </w:t>
      </w:r>
      <w:proofErr w:type="gramStart"/>
      <w:r w:rsidRPr="00725FB7">
        <w:rPr>
          <w:rFonts w:asciiTheme="majorBidi" w:hAnsiTheme="majorBidi" w:cstheme="majorBidi"/>
          <w:sz w:val="24"/>
          <w:szCs w:val="24"/>
        </w:rPr>
        <w:t>Masters</w:t>
      </w:r>
      <w:proofErr w:type="gramEnd"/>
      <w:r w:rsidRPr="00725FB7">
        <w:rPr>
          <w:rFonts w:asciiTheme="majorBidi" w:hAnsiTheme="majorBidi" w:cstheme="majorBidi"/>
          <w:sz w:val="24"/>
          <w:szCs w:val="24"/>
        </w:rPr>
        <w:t xml:space="preserve"> Counselor Education Program and TTU Graduate School. Students must have successfully completed EPCE  5364, 5353 or 5358 with a grade of at least a </w:t>
      </w:r>
      <w:r w:rsidR="00274315">
        <w:rPr>
          <w:rFonts w:asciiTheme="majorBidi" w:hAnsiTheme="majorBidi" w:cstheme="majorBidi"/>
          <w:sz w:val="24"/>
          <w:szCs w:val="24"/>
        </w:rPr>
        <w:t>B or higher.</w:t>
      </w:r>
      <w:r w:rsidRPr="00725FB7">
        <w:rPr>
          <w:rFonts w:asciiTheme="majorBidi" w:hAnsiTheme="majorBidi" w:cstheme="majorBidi"/>
          <w:sz w:val="24"/>
          <w:szCs w:val="24"/>
        </w:rPr>
        <w:t xml:space="preserve"> </w:t>
      </w:r>
    </w:p>
    <w:p w14:paraId="1C5D6D66" w14:textId="77777777" w:rsidR="00725FB7" w:rsidRDefault="00725FB7" w:rsidP="00725FB7">
      <w:pPr>
        <w:pStyle w:val="ListParagraph"/>
        <w:ind w:left="1080"/>
        <w:rPr>
          <w:rFonts w:asciiTheme="majorBidi" w:hAnsiTheme="majorBidi" w:cstheme="majorBidi"/>
          <w:sz w:val="24"/>
          <w:szCs w:val="24"/>
        </w:rPr>
      </w:pPr>
    </w:p>
    <w:p w14:paraId="5D37DC48" w14:textId="507B20B7" w:rsidR="009B3BF5" w:rsidRPr="00725FB7" w:rsidRDefault="009B3BF5" w:rsidP="00725FB7">
      <w:pPr>
        <w:pStyle w:val="ListParagraph"/>
        <w:numPr>
          <w:ilvl w:val="0"/>
          <w:numId w:val="47"/>
        </w:numPr>
        <w:rPr>
          <w:rFonts w:asciiTheme="majorBidi" w:hAnsiTheme="majorBidi" w:cstheme="majorBidi"/>
          <w:sz w:val="24"/>
          <w:szCs w:val="24"/>
        </w:rPr>
      </w:pPr>
      <w:r w:rsidRPr="00725FB7">
        <w:rPr>
          <w:rFonts w:asciiTheme="majorBidi" w:hAnsiTheme="majorBidi" w:cstheme="majorBidi"/>
          <w:b/>
          <w:bCs/>
          <w:sz w:val="24"/>
          <w:szCs w:val="24"/>
        </w:rPr>
        <w:t>Methods of Instruction</w:t>
      </w:r>
    </w:p>
    <w:p w14:paraId="440F1878" w14:textId="4A5FDC5D" w:rsidR="00725FB7" w:rsidRPr="00274315" w:rsidRDefault="00725FB7" w:rsidP="00274315">
      <w:pPr>
        <w:pStyle w:val="ListParagraph"/>
        <w:ind w:left="1800"/>
        <w:rPr>
          <w:rFonts w:asciiTheme="majorBidi" w:hAnsiTheme="majorBidi" w:cstheme="majorBidi"/>
          <w:sz w:val="24"/>
          <w:szCs w:val="24"/>
        </w:rPr>
      </w:pPr>
      <w:r w:rsidRPr="00725FB7">
        <w:rPr>
          <w:rFonts w:asciiTheme="majorBidi" w:hAnsiTheme="majorBidi" w:cstheme="majorBidi"/>
          <w:sz w:val="24"/>
          <w:szCs w:val="24"/>
        </w:rPr>
        <w:t>This course utilizes readings, group discussion, class individual and</w:t>
      </w:r>
      <w:r>
        <w:rPr>
          <w:rFonts w:asciiTheme="majorBidi" w:hAnsiTheme="majorBidi" w:cstheme="majorBidi"/>
          <w:sz w:val="24"/>
          <w:szCs w:val="24"/>
        </w:rPr>
        <w:t>/or</w:t>
      </w:r>
      <w:r w:rsidRPr="00725FB7">
        <w:rPr>
          <w:rFonts w:asciiTheme="majorBidi" w:hAnsiTheme="majorBidi" w:cstheme="majorBidi"/>
          <w:sz w:val="24"/>
          <w:szCs w:val="24"/>
        </w:rPr>
        <w:t xml:space="preserve"> group assignments, interactive and experiential assignments, computer assignments, videos, and student generated research presentations.</w:t>
      </w:r>
    </w:p>
    <w:p w14:paraId="108CEABA" w14:textId="445B2B7A" w:rsidR="009B3BF5" w:rsidRPr="00725FB7" w:rsidRDefault="00725FB7" w:rsidP="00725FB7">
      <w:pPr>
        <w:ind w:left="1800"/>
        <w:rPr>
          <w:rFonts w:asciiTheme="majorBidi" w:hAnsiTheme="majorBidi" w:cstheme="majorBidi"/>
          <w:sz w:val="24"/>
          <w:szCs w:val="24"/>
        </w:rPr>
      </w:pPr>
      <w:r>
        <w:rPr>
          <w:rFonts w:asciiTheme="majorBidi" w:hAnsiTheme="majorBidi" w:cstheme="majorBidi"/>
          <w:sz w:val="24"/>
          <w:szCs w:val="24"/>
        </w:rPr>
        <w:t>**T</w:t>
      </w:r>
      <w:r w:rsidRPr="00F2133F">
        <w:rPr>
          <w:rFonts w:asciiTheme="majorBidi" w:hAnsiTheme="majorBidi" w:cstheme="majorBidi"/>
          <w:sz w:val="24"/>
          <w:szCs w:val="24"/>
        </w:rPr>
        <w:t xml:space="preserve">his class is online and utilizes </w:t>
      </w:r>
      <w:proofErr w:type="spellStart"/>
      <w:r w:rsidRPr="00F2133F">
        <w:rPr>
          <w:rFonts w:asciiTheme="majorBidi" w:hAnsiTheme="majorBidi" w:cstheme="majorBidi"/>
          <w:sz w:val="24"/>
          <w:szCs w:val="24"/>
        </w:rPr>
        <w:t>BlackBoard</w:t>
      </w:r>
      <w:proofErr w:type="spellEnd"/>
      <w:r>
        <w:rPr>
          <w:rFonts w:asciiTheme="majorBidi" w:hAnsiTheme="majorBidi" w:cstheme="majorBidi"/>
          <w:sz w:val="24"/>
          <w:szCs w:val="24"/>
        </w:rPr>
        <w:t>. Please</w:t>
      </w:r>
      <w:r w:rsidRPr="00F2133F">
        <w:rPr>
          <w:rFonts w:asciiTheme="majorBidi" w:hAnsiTheme="majorBidi" w:cstheme="majorBidi"/>
          <w:sz w:val="24"/>
          <w:szCs w:val="24"/>
        </w:rPr>
        <w:t xml:space="preserve"> contact the </w:t>
      </w:r>
      <w:proofErr w:type="spellStart"/>
      <w:r w:rsidRPr="00F2133F">
        <w:rPr>
          <w:rFonts w:asciiTheme="majorBidi" w:hAnsiTheme="majorBidi" w:cstheme="majorBidi"/>
          <w:sz w:val="24"/>
          <w:szCs w:val="24"/>
        </w:rPr>
        <w:t>BlackBoard</w:t>
      </w:r>
      <w:proofErr w:type="spellEnd"/>
      <w:r w:rsidRPr="00F2133F">
        <w:rPr>
          <w:rFonts w:asciiTheme="majorBidi" w:hAnsiTheme="majorBidi" w:cstheme="majorBidi"/>
          <w:sz w:val="24"/>
          <w:szCs w:val="24"/>
        </w:rPr>
        <w:t xml:space="preserve"> Helpdesk if you need assistance or experience any problems: by phone at 806-742-4357 (HELP) or by email at </w:t>
      </w:r>
      <w:proofErr w:type="gramStart"/>
      <w:r w:rsidRPr="00F2133F">
        <w:rPr>
          <w:rFonts w:asciiTheme="majorBidi" w:hAnsiTheme="majorBidi" w:cstheme="majorBidi"/>
          <w:sz w:val="24"/>
          <w:szCs w:val="24"/>
        </w:rPr>
        <w:t>ithelpcentral@ttu.edu.</w:t>
      </w:r>
      <w:r>
        <w:rPr>
          <w:rFonts w:asciiTheme="majorBidi" w:hAnsiTheme="majorBidi" w:cstheme="majorBidi"/>
          <w:sz w:val="24"/>
          <w:szCs w:val="24"/>
        </w:rPr>
        <w:t>*</w:t>
      </w:r>
      <w:proofErr w:type="gramEnd"/>
      <w:r>
        <w:rPr>
          <w:rFonts w:asciiTheme="majorBidi" w:hAnsiTheme="majorBidi" w:cstheme="majorBidi"/>
          <w:sz w:val="24"/>
          <w:szCs w:val="24"/>
        </w:rPr>
        <w:t>*</w:t>
      </w:r>
    </w:p>
    <w:p w14:paraId="471A0916" w14:textId="41E19A38" w:rsidR="009B3BF5" w:rsidRPr="00725FB7" w:rsidRDefault="009B3BF5" w:rsidP="009B3BF5">
      <w:pPr>
        <w:pStyle w:val="ListParagraph"/>
        <w:numPr>
          <w:ilvl w:val="0"/>
          <w:numId w:val="27"/>
        </w:numPr>
        <w:rPr>
          <w:rFonts w:asciiTheme="majorBidi" w:hAnsiTheme="majorBidi" w:cstheme="majorBidi"/>
          <w:b/>
          <w:sz w:val="24"/>
          <w:szCs w:val="24"/>
        </w:rPr>
      </w:pPr>
      <w:r w:rsidRPr="00725FB7">
        <w:rPr>
          <w:rFonts w:asciiTheme="majorBidi" w:hAnsiTheme="majorBidi" w:cstheme="majorBidi"/>
          <w:b/>
          <w:sz w:val="24"/>
          <w:szCs w:val="24"/>
        </w:rPr>
        <w:t>Course Objectives/Learning Outcomes and Assessments</w:t>
      </w:r>
    </w:p>
    <w:tbl>
      <w:tblPr>
        <w:tblStyle w:val="TableGrid"/>
        <w:tblW w:w="0" w:type="auto"/>
        <w:tblInd w:w="355" w:type="dxa"/>
        <w:tblLook w:val="04A0" w:firstRow="1" w:lastRow="0" w:firstColumn="1" w:lastColumn="0" w:noHBand="0" w:noVBand="1"/>
      </w:tblPr>
      <w:tblGrid>
        <w:gridCol w:w="4317"/>
        <w:gridCol w:w="4678"/>
      </w:tblGrid>
      <w:tr w:rsidR="009B3BF5" w:rsidRPr="00725FB7" w14:paraId="11BF7996" w14:textId="77777777" w:rsidTr="009B3BF5">
        <w:tc>
          <w:tcPr>
            <w:tcW w:w="4317" w:type="dxa"/>
          </w:tcPr>
          <w:p w14:paraId="4CDB6BE1" w14:textId="3F621B1A" w:rsidR="009B3BF5" w:rsidRPr="00725FB7" w:rsidRDefault="009B3BF5" w:rsidP="00177CF5">
            <w:pPr>
              <w:rPr>
                <w:rFonts w:asciiTheme="majorBidi" w:hAnsiTheme="majorBidi" w:cstheme="majorBidi"/>
                <w:b/>
                <w:bCs/>
                <w:sz w:val="24"/>
                <w:szCs w:val="24"/>
              </w:rPr>
            </w:pPr>
            <w:r w:rsidRPr="00725FB7">
              <w:rPr>
                <w:rFonts w:asciiTheme="majorBidi" w:hAnsiTheme="majorBidi" w:cstheme="majorBidi"/>
                <w:b/>
                <w:bCs/>
                <w:sz w:val="24"/>
                <w:szCs w:val="24"/>
              </w:rPr>
              <w:t>Student Learning Outcomes: At the conclusion of the course, students will:</w:t>
            </w:r>
          </w:p>
        </w:tc>
        <w:tc>
          <w:tcPr>
            <w:tcW w:w="4678" w:type="dxa"/>
          </w:tcPr>
          <w:p w14:paraId="18C67D3E" w14:textId="03B81BB3" w:rsidR="009B3BF5" w:rsidRPr="00725FB7" w:rsidRDefault="009B3BF5" w:rsidP="00177CF5">
            <w:pPr>
              <w:rPr>
                <w:rFonts w:asciiTheme="majorBidi" w:hAnsiTheme="majorBidi" w:cstheme="majorBidi"/>
                <w:b/>
                <w:bCs/>
                <w:sz w:val="24"/>
                <w:szCs w:val="24"/>
              </w:rPr>
            </w:pPr>
            <w:r w:rsidRPr="00725FB7">
              <w:rPr>
                <w:rFonts w:asciiTheme="majorBidi" w:hAnsiTheme="majorBidi" w:cstheme="majorBidi"/>
                <w:b/>
                <w:bCs/>
                <w:sz w:val="24"/>
                <w:szCs w:val="24"/>
              </w:rPr>
              <w:t>Assessments: Assessment will be made as follows:</w:t>
            </w:r>
          </w:p>
        </w:tc>
      </w:tr>
      <w:tr w:rsidR="00790E85" w:rsidRPr="00725FB7" w14:paraId="4E4FF0F6" w14:textId="77777777" w:rsidTr="009B3BF5">
        <w:tc>
          <w:tcPr>
            <w:tcW w:w="4317" w:type="dxa"/>
          </w:tcPr>
          <w:p w14:paraId="450EA2B6" w14:textId="3C09B1C0" w:rsidR="00790E85" w:rsidRPr="00725FB7" w:rsidRDefault="00790E85" w:rsidP="00790E85">
            <w:pPr>
              <w:rPr>
                <w:rFonts w:asciiTheme="majorBidi" w:hAnsiTheme="majorBidi" w:cstheme="majorBidi"/>
                <w:color w:val="000000" w:themeColor="text1"/>
                <w:sz w:val="24"/>
                <w:szCs w:val="24"/>
              </w:rPr>
            </w:pPr>
            <w:r w:rsidRPr="00725FB7">
              <w:rPr>
                <w:rFonts w:asciiTheme="majorBidi" w:hAnsiTheme="majorBidi" w:cstheme="majorBidi"/>
                <w:color w:val="000000" w:themeColor="text1"/>
                <w:sz w:val="24"/>
                <w:szCs w:val="24"/>
              </w:rPr>
              <w:t>Identify psychotropic medications that are used in the clinical treatment of commonly diagnosed psychological conditions of clients and describe impact of symptoms</w:t>
            </w:r>
          </w:p>
          <w:p w14:paraId="79A81C99" w14:textId="00548212" w:rsidR="00790E85" w:rsidRPr="00725FB7" w:rsidRDefault="00790E85" w:rsidP="00790E85">
            <w:pPr>
              <w:rPr>
                <w:rFonts w:asciiTheme="majorBidi" w:hAnsiTheme="majorBidi" w:cstheme="majorBidi"/>
                <w:sz w:val="24"/>
                <w:szCs w:val="24"/>
              </w:rPr>
            </w:pPr>
          </w:p>
        </w:tc>
        <w:tc>
          <w:tcPr>
            <w:tcW w:w="4678" w:type="dxa"/>
          </w:tcPr>
          <w:p w14:paraId="6BA9B0C7" w14:textId="77777777" w:rsidR="00790E85" w:rsidRPr="00725FB7" w:rsidRDefault="00790E85" w:rsidP="00790E85">
            <w:pPr>
              <w:rPr>
                <w:rFonts w:asciiTheme="majorBidi" w:hAnsiTheme="majorBidi" w:cstheme="majorBidi"/>
                <w:sz w:val="24"/>
                <w:szCs w:val="24"/>
              </w:rPr>
            </w:pPr>
            <w:r w:rsidRPr="00725FB7">
              <w:rPr>
                <w:rFonts w:asciiTheme="majorBidi" w:hAnsiTheme="majorBidi" w:cstheme="majorBidi"/>
                <w:sz w:val="24"/>
                <w:szCs w:val="24"/>
              </w:rPr>
              <w:t>Quizzes</w:t>
            </w:r>
          </w:p>
          <w:p w14:paraId="415E00C2" w14:textId="688B23FE" w:rsidR="00790E85" w:rsidRPr="00725FB7" w:rsidRDefault="004360F5" w:rsidP="00790E85">
            <w:pPr>
              <w:rPr>
                <w:rFonts w:asciiTheme="majorBidi" w:hAnsiTheme="majorBidi" w:cstheme="majorBidi"/>
                <w:sz w:val="24"/>
                <w:szCs w:val="24"/>
              </w:rPr>
            </w:pPr>
            <w:r>
              <w:rPr>
                <w:rFonts w:asciiTheme="majorBidi" w:hAnsiTheme="majorBidi" w:cstheme="majorBidi"/>
                <w:sz w:val="24"/>
                <w:szCs w:val="24"/>
              </w:rPr>
              <w:t>Exam 1</w:t>
            </w:r>
            <w:r w:rsidR="00790E85" w:rsidRPr="00725FB7">
              <w:rPr>
                <w:rFonts w:asciiTheme="majorBidi" w:hAnsiTheme="majorBidi" w:cstheme="majorBidi"/>
                <w:sz w:val="24"/>
                <w:szCs w:val="24"/>
              </w:rPr>
              <w:t xml:space="preserve"> and </w:t>
            </w:r>
            <w:r>
              <w:rPr>
                <w:rFonts w:asciiTheme="majorBidi" w:hAnsiTheme="majorBidi" w:cstheme="majorBidi"/>
                <w:sz w:val="24"/>
                <w:szCs w:val="24"/>
              </w:rPr>
              <w:t>Exam 2</w:t>
            </w:r>
          </w:p>
        </w:tc>
      </w:tr>
      <w:tr w:rsidR="00790E85" w:rsidRPr="00725FB7" w14:paraId="2D9A8DD4" w14:textId="77777777" w:rsidTr="009B3BF5">
        <w:tc>
          <w:tcPr>
            <w:tcW w:w="4317" w:type="dxa"/>
          </w:tcPr>
          <w:p w14:paraId="6BDBE914" w14:textId="2BDA5A8D" w:rsidR="00790E85" w:rsidRPr="00725FB7" w:rsidRDefault="00790E85" w:rsidP="00790E85">
            <w:pPr>
              <w:rPr>
                <w:rFonts w:asciiTheme="majorBidi" w:hAnsiTheme="majorBidi" w:cstheme="majorBidi"/>
                <w:sz w:val="24"/>
                <w:szCs w:val="24"/>
              </w:rPr>
            </w:pPr>
            <w:r w:rsidRPr="00725FB7">
              <w:rPr>
                <w:rFonts w:asciiTheme="majorBidi" w:hAnsiTheme="majorBidi" w:cstheme="majorBidi"/>
                <w:color w:val="000000" w:themeColor="text1"/>
                <w:sz w:val="24"/>
                <w:szCs w:val="24"/>
              </w:rPr>
              <w:t>Identify principle classes of psychoactive drugs and the typical sites and mechanisms of action</w:t>
            </w:r>
          </w:p>
        </w:tc>
        <w:tc>
          <w:tcPr>
            <w:tcW w:w="4678" w:type="dxa"/>
          </w:tcPr>
          <w:p w14:paraId="5E9D64E5" w14:textId="77777777" w:rsidR="00790E85" w:rsidRPr="00725FB7" w:rsidRDefault="00790E85" w:rsidP="00790E85">
            <w:pPr>
              <w:rPr>
                <w:rFonts w:asciiTheme="majorBidi" w:hAnsiTheme="majorBidi" w:cstheme="majorBidi"/>
                <w:sz w:val="24"/>
                <w:szCs w:val="24"/>
              </w:rPr>
            </w:pPr>
            <w:r w:rsidRPr="00725FB7">
              <w:rPr>
                <w:rFonts w:asciiTheme="majorBidi" w:hAnsiTheme="majorBidi" w:cstheme="majorBidi"/>
                <w:sz w:val="24"/>
                <w:szCs w:val="24"/>
              </w:rPr>
              <w:t>Quizzes</w:t>
            </w:r>
          </w:p>
          <w:p w14:paraId="6E898AB1" w14:textId="559E52A1" w:rsidR="00790E85" w:rsidRPr="00725FB7" w:rsidRDefault="004360F5" w:rsidP="00790E85">
            <w:pPr>
              <w:rPr>
                <w:rFonts w:asciiTheme="majorBidi" w:hAnsiTheme="majorBidi" w:cstheme="majorBidi"/>
                <w:sz w:val="24"/>
                <w:szCs w:val="24"/>
              </w:rPr>
            </w:pPr>
            <w:r>
              <w:rPr>
                <w:rFonts w:asciiTheme="majorBidi" w:hAnsiTheme="majorBidi" w:cstheme="majorBidi"/>
                <w:sz w:val="24"/>
                <w:szCs w:val="24"/>
              </w:rPr>
              <w:t>Exam 1</w:t>
            </w:r>
            <w:r w:rsidRPr="00725FB7">
              <w:rPr>
                <w:rFonts w:asciiTheme="majorBidi" w:hAnsiTheme="majorBidi" w:cstheme="majorBidi"/>
                <w:sz w:val="24"/>
                <w:szCs w:val="24"/>
              </w:rPr>
              <w:t xml:space="preserve"> and </w:t>
            </w:r>
            <w:r>
              <w:rPr>
                <w:rFonts w:asciiTheme="majorBidi" w:hAnsiTheme="majorBidi" w:cstheme="majorBidi"/>
                <w:sz w:val="24"/>
                <w:szCs w:val="24"/>
              </w:rPr>
              <w:t>Exam 2</w:t>
            </w:r>
          </w:p>
        </w:tc>
      </w:tr>
      <w:tr w:rsidR="00790E85" w:rsidRPr="00725FB7" w14:paraId="54512FD3" w14:textId="77777777" w:rsidTr="009B3BF5">
        <w:tc>
          <w:tcPr>
            <w:tcW w:w="4317" w:type="dxa"/>
          </w:tcPr>
          <w:p w14:paraId="1D3FDCA7" w14:textId="72D0AE68" w:rsidR="00790E85" w:rsidRPr="00725FB7" w:rsidRDefault="00790E85" w:rsidP="00790E85">
            <w:pPr>
              <w:rPr>
                <w:rFonts w:asciiTheme="majorBidi" w:hAnsiTheme="majorBidi" w:cstheme="majorBidi"/>
                <w:sz w:val="24"/>
                <w:szCs w:val="24"/>
              </w:rPr>
            </w:pPr>
            <w:r w:rsidRPr="00725FB7">
              <w:rPr>
                <w:rFonts w:asciiTheme="majorBidi" w:hAnsiTheme="majorBidi" w:cstheme="majorBidi"/>
                <w:color w:val="000000" w:themeColor="text1"/>
                <w:sz w:val="24"/>
                <w:szCs w:val="24"/>
              </w:rPr>
              <w:t xml:space="preserve">Increase awareness of drug interactions and the possible impact of recreational drugs on client functioning </w:t>
            </w:r>
          </w:p>
        </w:tc>
        <w:tc>
          <w:tcPr>
            <w:tcW w:w="4678" w:type="dxa"/>
          </w:tcPr>
          <w:p w14:paraId="6F73890F" w14:textId="3DDC1A06" w:rsidR="00790E85" w:rsidRPr="00725FB7" w:rsidRDefault="00790E85" w:rsidP="00790E85">
            <w:pPr>
              <w:rPr>
                <w:rFonts w:asciiTheme="majorBidi" w:hAnsiTheme="majorBidi" w:cstheme="majorBidi"/>
                <w:sz w:val="24"/>
                <w:szCs w:val="24"/>
              </w:rPr>
            </w:pPr>
            <w:r w:rsidRPr="00725FB7">
              <w:rPr>
                <w:rFonts w:asciiTheme="majorBidi" w:hAnsiTheme="majorBidi" w:cstheme="majorBidi"/>
                <w:sz w:val="24"/>
                <w:szCs w:val="24"/>
              </w:rPr>
              <w:t>Quizzes</w:t>
            </w:r>
          </w:p>
          <w:p w14:paraId="3600B5F4" w14:textId="3DE722EA" w:rsidR="00790E85" w:rsidRPr="00725FB7" w:rsidRDefault="004360F5" w:rsidP="00790E85">
            <w:pPr>
              <w:rPr>
                <w:rFonts w:asciiTheme="majorBidi" w:hAnsiTheme="majorBidi" w:cstheme="majorBidi"/>
                <w:sz w:val="24"/>
                <w:szCs w:val="24"/>
              </w:rPr>
            </w:pPr>
            <w:r>
              <w:rPr>
                <w:rFonts w:asciiTheme="majorBidi" w:hAnsiTheme="majorBidi" w:cstheme="majorBidi"/>
                <w:sz w:val="24"/>
                <w:szCs w:val="24"/>
              </w:rPr>
              <w:t>Exam 1</w:t>
            </w:r>
            <w:r w:rsidRPr="00725FB7">
              <w:rPr>
                <w:rFonts w:asciiTheme="majorBidi" w:hAnsiTheme="majorBidi" w:cstheme="majorBidi"/>
                <w:sz w:val="24"/>
                <w:szCs w:val="24"/>
              </w:rPr>
              <w:t xml:space="preserve"> and </w:t>
            </w:r>
            <w:r>
              <w:rPr>
                <w:rFonts w:asciiTheme="majorBidi" w:hAnsiTheme="majorBidi" w:cstheme="majorBidi"/>
                <w:sz w:val="24"/>
                <w:szCs w:val="24"/>
              </w:rPr>
              <w:t>Exam 2</w:t>
            </w:r>
          </w:p>
        </w:tc>
      </w:tr>
    </w:tbl>
    <w:p w14:paraId="62ED5D1D" w14:textId="77777777" w:rsidR="009B3BF5" w:rsidRPr="00725FB7" w:rsidRDefault="009B3BF5" w:rsidP="00F600D0">
      <w:pPr>
        <w:rPr>
          <w:rFonts w:asciiTheme="majorBidi" w:hAnsiTheme="majorBidi" w:cstheme="majorBidi"/>
          <w:b/>
          <w:bCs/>
          <w:sz w:val="24"/>
          <w:szCs w:val="24"/>
        </w:rPr>
      </w:pPr>
    </w:p>
    <w:p w14:paraId="0A79FC59" w14:textId="038C40EF" w:rsidR="009B3BF5" w:rsidRPr="00725FB7" w:rsidRDefault="005B6C63" w:rsidP="00F600D0">
      <w:pPr>
        <w:pStyle w:val="ListParagraph"/>
        <w:numPr>
          <w:ilvl w:val="0"/>
          <w:numId w:val="27"/>
        </w:numPr>
        <w:rPr>
          <w:rFonts w:asciiTheme="majorBidi" w:hAnsiTheme="majorBidi" w:cstheme="majorBidi"/>
          <w:b/>
          <w:bCs/>
          <w:sz w:val="24"/>
          <w:szCs w:val="24"/>
        </w:rPr>
      </w:pPr>
      <w:r w:rsidRPr="00725FB7">
        <w:rPr>
          <w:rFonts w:asciiTheme="majorBidi" w:hAnsiTheme="majorBidi" w:cstheme="majorBidi"/>
          <w:b/>
          <w:bCs/>
          <w:sz w:val="24"/>
          <w:szCs w:val="24"/>
        </w:rPr>
        <w:t>Course Requirements/Methods of Evaluation Employed</w:t>
      </w:r>
    </w:p>
    <w:p w14:paraId="583AAB85" w14:textId="77777777" w:rsidR="00790E85" w:rsidRPr="00725FB7" w:rsidRDefault="009B3BF5" w:rsidP="00790E85">
      <w:pPr>
        <w:pStyle w:val="ListParagraph"/>
        <w:ind w:left="1080"/>
        <w:rPr>
          <w:rFonts w:asciiTheme="majorBidi" w:hAnsiTheme="majorBidi" w:cstheme="majorBidi"/>
          <w:b/>
          <w:bCs/>
          <w:sz w:val="24"/>
          <w:szCs w:val="24"/>
        </w:rPr>
      </w:pPr>
      <w:r w:rsidRPr="00725FB7">
        <w:rPr>
          <w:rFonts w:asciiTheme="majorBidi" w:hAnsiTheme="majorBidi" w:cstheme="majorBidi"/>
          <w:b/>
          <w:bCs/>
          <w:sz w:val="24"/>
          <w:szCs w:val="24"/>
        </w:rPr>
        <w:t>Assignments</w:t>
      </w:r>
    </w:p>
    <w:p w14:paraId="7470EC7B" w14:textId="7464C085" w:rsidR="00F851F4" w:rsidRPr="00725FB7" w:rsidRDefault="00F851F4" w:rsidP="00790E85">
      <w:pPr>
        <w:pStyle w:val="ListParagraph"/>
        <w:numPr>
          <w:ilvl w:val="0"/>
          <w:numId w:val="42"/>
        </w:numPr>
        <w:rPr>
          <w:rFonts w:asciiTheme="majorBidi" w:hAnsiTheme="majorBidi" w:cstheme="majorBidi"/>
          <w:b/>
          <w:bCs/>
          <w:sz w:val="24"/>
          <w:szCs w:val="24"/>
        </w:rPr>
      </w:pPr>
      <w:r w:rsidRPr="00725FB7">
        <w:rPr>
          <w:rFonts w:asciiTheme="majorBidi" w:hAnsiTheme="majorBidi" w:cstheme="majorBidi"/>
          <w:sz w:val="24"/>
          <w:szCs w:val="24"/>
        </w:rPr>
        <w:t>Course Requirements</w:t>
      </w:r>
    </w:p>
    <w:p w14:paraId="290E9C46" w14:textId="2F033ECF" w:rsidR="00790E85" w:rsidRPr="00725FB7" w:rsidRDefault="00790E85" w:rsidP="00790E85">
      <w:pPr>
        <w:pStyle w:val="ListParagraph"/>
        <w:numPr>
          <w:ilvl w:val="0"/>
          <w:numId w:val="43"/>
        </w:numPr>
        <w:tabs>
          <w:tab w:val="left" w:pos="-720"/>
          <w:tab w:val="left" w:pos="0"/>
        </w:tabs>
        <w:suppressAutoHyphens/>
        <w:autoSpaceDE w:val="0"/>
        <w:autoSpaceDN w:val="0"/>
        <w:spacing w:after="0" w:line="240" w:lineRule="auto"/>
        <w:rPr>
          <w:rFonts w:asciiTheme="majorBidi" w:hAnsiTheme="majorBidi" w:cstheme="majorBidi"/>
          <w:sz w:val="24"/>
          <w:szCs w:val="24"/>
        </w:rPr>
      </w:pPr>
      <w:r w:rsidRPr="00725FB7">
        <w:rPr>
          <w:rFonts w:asciiTheme="majorBidi" w:hAnsiTheme="majorBidi" w:cstheme="majorBidi"/>
          <w:sz w:val="24"/>
          <w:szCs w:val="24"/>
        </w:rPr>
        <w:t xml:space="preserve">Students must adhere to the 2014 </w:t>
      </w:r>
      <w:r w:rsidRPr="00725FB7">
        <w:rPr>
          <w:rFonts w:asciiTheme="majorBidi" w:hAnsiTheme="majorBidi" w:cstheme="majorBidi"/>
          <w:i/>
          <w:sz w:val="24"/>
          <w:szCs w:val="24"/>
        </w:rPr>
        <w:t>ACA Code of Ethics</w:t>
      </w:r>
      <w:r w:rsidRPr="00725FB7">
        <w:rPr>
          <w:rFonts w:asciiTheme="majorBidi" w:hAnsiTheme="majorBidi" w:cstheme="majorBidi"/>
          <w:sz w:val="24"/>
          <w:szCs w:val="24"/>
        </w:rPr>
        <w:t>.</w:t>
      </w:r>
    </w:p>
    <w:p w14:paraId="50782575" w14:textId="572E7F09" w:rsidR="00790E85" w:rsidRPr="00725FB7" w:rsidRDefault="00790E85" w:rsidP="00790E85">
      <w:pPr>
        <w:pStyle w:val="ListParagraph"/>
        <w:numPr>
          <w:ilvl w:val="0"/>
          <w:numId w:val="43"/>
        </w:numPr>
        <w:tabs>
          <w:tab w:val="left" w:pos="-720"/>
          <w:tab w:val="left" w:pos="0"/>
        </w:tabs>
        <w:suppressAutoHyphens/>
        <w:autoSpaceDE w:val="0"/>
        <w:autoSpaceDN w:val="0"/>
        <w:spacing w:after="0" w:line="240" w:lineRule="auto"/>
        <w:rPr>
          <w:rFonts w:asciiTheme="majorBidi" w:hAnsiTheme="majorBidi" w:cstheme="majorBidi"/>
          <w:sz w:val="24"/>
          <w:szCs w:val="24"/>
        </w:rPr>
      </w:pPr>
      <w:r w:rsidRPr="00725FB7">
        <w:rPr>
          <w:rFonts w:asciiTheme="majorBidi" w:hAnsiTheme="majorBidi" w:cstheme="majorBidi"/>
          <w:sz w:val="24"/>
          <w:szCs w:val="24"/>
        </w:rPr>
        <w:t xml:space="preserve">Students must complete </w:t>
      </w:r>
      <w:r w:rsidRPr="00725FB7">
        <w:rPr>
          <w:rFonts w:asciiTheme="majorBidi" w:hAnsiTheme="majorBidi" w:cstheme="majorBidi"/>
          <w:b/>
          <w:sz w:val="24"/>
          <w:szCs w:val="24"/>
        </w:rPr>
        <w:t>all</w:t>
      </w:r>
      <w:r w:rsidRPr="00725FB7">
        <w:rPr>
          <w:rFonts w:asciiTheme="majorBidi" w:hAnsiTheme="majorBidi" w:cstheme="majorBidi"/>
          <w:sz w:val="24"/>
          <w:szCs w:val="24"/>
        </w:rPr>
        <w:t xml:space="preserve"> assignments</w:t>
      </w:r>
      <w:r w:rsidR="00BC5C1F">
        <w:rPr>
          <w:rFonts w:asciiTheme="majorBidi" w:hAnsiTheme="majorBidi" w:cstheme="majorBidi"/>
          <w:sz w:val="24"/>
          <w:szCs w:val="24"/>
        </w:rPr>
        <w:t>.</w:t>
      </w:r>
    </w:p>
    <w:p w14:paraId="50462096" w14:textId="15CC0F6A" w:rsidR="00790E85" w:rsidRPr="00725FB7" w:rsidRDefault="00790E85" w:rsidP="00790E85">
      <w:pPr>
        <w:pStyle w:val="ListParagraph"/>
        <w:numPr>
          <w:ilvl w:val="0"/>
          <w:numId w:val="43"/>
        </w:numPr>
        <w:tabs>
          <w:tab w:val="left" w:pos="-720"/>
          <w:tab w:val="left" w:pos="0"/>
        </w:tabs>
        <w:suppressAutoHyphens/>
        <w:autoSpaceDE w:val="0"/>
        <w:autoSpaceDN w:val="0"/>
        <w:spacing w:after="0" w:line="240" w:lineRule="auto"/>
        <w:rPr>
          <w:rFonts w:asciiTheme="majorBidi" w:hAnsiTheme="majorBidi" w:cstheme="majorBidi"/>
          <w:sz w:val="24"/>
          <w:szCs w:val="24"/>
        </w:rPr>
      </w:pPr>
      <w:r w:rsidRPr="00725FB7">
        <w:rPr>
          <w:rFonts w:asciiTheme="majorBidi" w:hAnsiTheme="majorBidi" w:cstheme="majorBidi"/>
          <w:sz w:val="24"/>
          <w:szCs w:val="24"/>
        </w:rPr>
        <w:t>Late assignments will not be accepted. Any late assignments will receive a grade of F (0 points).</w:t>
      </w:r>
    </w:p>
    <w:p w14:paraId="51D10F73" w14:textId="77777777" w:rsidR="00790E85" w:rsidRPr="00725FB7" w:rsidRDefault="00790E85" w:rsidP="00790E85">
      <w:pPr>
        <w:rPr>
          <w:rFonts w:asciiTheme="majorBidi" w:hAnsiTheme="majorBidi" w:cstheme="majorBidi"/>
          <w:sz w:val="24"/>
          <w:szCs w:val="24"/>
        </w:rPr>
      </w:pPr>
    </w:p>
    <w:p w14:paraId="6E681F05" w14:textId="5A52B26A" w:rsidR="00790E85" w:rsidRPr="00725FB7" w:rsidRDefault="00F851F4" w:rsidP="00790E85">
      <w:pPr>
        <w:pStyle w:val="ListParagraph"/>
        <w:numPr>
          <w:ilvl w:val="0"/>
          <w:numId w:val="42"/>
        </w:numPr>
        <w:tabs>
          <w:tab w:val="left" w:pos="-720"/>
        </w:tabs>
        <w:suppressAutoHyphens/>
        <w:rPr>
          <w:rFonts w:asciiTheme="majorBidi" w:hAnsiTheme="majorBidi" w:cstheme="majorBidi"/>
          <w:bCs/>
          <w:sz w:val="24"/>
          <w:szCs w:val="24"/>
        </w:rPr>
      </w:pPr>
      <w:r w:rsidRPr="00725FB7">
        <w:rPr>
          <w:rFonts w:asciiTheme="majorBidi" w:hAnsiTheme="majorBidi" w:cstheme="majorBidi"/>
          <w:bCs/>
          <w:sz w:val="24"/>
          <w:szCs w:val="24"/>
        </w:rPr>
        <w:t>Success in the Counselor Education program and th</w:t>
      </w:r>
      <w:r w:rsidR="007A19E0">
        <w:rPr>
          <w:rFonts w:asciiTheme="majorBidi" w:hAnsiTheme="majorBidi" w:cstheme="majorBidi"/>
          <w:bCs/>
          <w:sz w:val="24"/>
          <w:szCs w:val="24"/>
        </w:rPr>
        <w:t xml:space="preserve">is </w:t>
      </w:r>
      <w:r w:rsidRPr="00725FB7">
        <w:rPr>
          <w:rFonts w:asciiTheme="majorBidi" w:hAnsiTheme="majorBidi" w:cstheme="majorBidi"/>
          <w:bCs/>
          <w:sz w:val="24"/>
          <w:szCs w:val="24"/>
        </w:rPr>
        <w:t xml:space="preserve">class consists of more than graded assignments. Work habits, positive attitude, and class attendance </w:t>
      </w:r>
      <w:r w:rsidRPr="00725FB7">
        <w:rPr>
          <w:rFonts w:asciiTheme="majorBidi" w:hAnsiTheme="majorBidi" w:cstheme="majorBidi"/>
          <w:bCs/>
          <w:sz w:val="24"/>
          <w:szCs w:val="24"/>
        </w:rPr>
        <w:lastRenderedPageBreak/>
        <w:t>all play a major role in the success of any counseling student. Any of the following actions are considered just cause for immediate dismissal from the Counselor Education Program</w:t>
      </w:r>
    </w:p>
    <w:p w14:paraId="33E8E756" w14:textId="32E71781" w:rsidR="00F851F4" w:rsidRPr="00725FB7" w:rsidRDefault="00F851F4" w:rsidP="00790E85">
      <w:pPr>
        <w:pStyle w:val="ListParagraph"/>
        <w:numPr>
          <w:ilvl w:val="0"/>
          <w:numId w:val="44"/>
        </w:numPr>
        <w:tabs>
          <w:tab w:val="left" w:pos="-720"/>
        </w:tabs>
        <w:suppressAutoHyphens/>
        <w:rPr>
          <w:rFonts w:asciiTheme="majorBidi" w:hAnsiTheme="majorBidi" w:cstheme="majorBidi"/>
          <w:bCs/>
          <w:sz w:val="24"/>
          <w:szCs w:val="24"/>
        </w:rPr>
      </w:pPr>
      <w:r w:rsidRPr="00725FB7">
        <w:rPr>
          <w:rFonts w:asciiTheme="majorBidi" w:hAnsiTheme="majorBidi" w:cstheme="majorBidi"/>
          <w:bCs/>
          <w:sz w:val="24"/>
          <w:szCs w:val="24"/>
        </w:rPr>
        <w:t>Dishonesty (cheating, plagiarism, lying, etc.).</w:t>
      </w:r>
    </w:p>
    <w:p w14:paraId="39F4788E" w14:textId="77777777" w:rsidR="00A32F1F" w:rsidRPr="00725FB7" w:rsidRDefault="00F851F4" w:rsidP="00A32F1F">
      <w:pPr>
        <w:pStyle w:val="ListParagraph"/>
        <w:numPr>
          <w:ilvl w:val="0"/>
          <w:numId w:val="44"/>
        </w:numPr>
        <w:tabs>
          <w:tab w:val="left" w:pos="-720"/>
        </w:tabs>
        <w:suppressAutoHyphens/>
        <w:rPr>
          <w:rFonts w:asciiTheme="majorBidi" w:hAnsiTheme="majorBidi" w:cstheme="majorBidi"/>
          <w:bCs/>
          <w:sz w:val="24"/>
          <w:szCs w:val="24"/>
        </w:rPr>
      </w:pPr>
      <w:r w:rsidRPr="00725FB7">
        <w:rPr>
          <w:rFonts w:asciiTheme="majorBidi" w:hAnsiTheme="majorBidi" w:cstheme="majorBidi"/>
          <w:bCs/>
          <w:sz w:val="24"/>
          <w:szCs w:val="24"/>
        </w:rPr>
        <w:t>Unauthorized disclosure of confidential informatio</w:t>
      </w:r>
      <w:r w:rsidR="00790E85" w:rsidRPr="00725FB7">
        <w:rPr>
          <w:rFonts w:asciiTheme="majorBidi" w:hAnsiTheme="majorBidi" w:cstheme="majorBidi"/>
          <w:bCs/>
          <w:sz w:val="24"/>
          <w:szCs w:val="24"/>
        </w:rPr>
        <w:t>n</w:t>
      </w:r>
      <w:r w:rsidR="00A32F1F" w:rsidRPr="00725FB7">
        <w:rPr>
          <w:rFonts w:asciiTheme="majorBidi" w:hAnsiTheme="majorBidi" w:cstheme="majorBidi"/>
          <w:bCs/>
          <w:sz w:val="24"/>
          <w:szCs w:val="24"/>
        </w:rPr>
        <w:t>.</w:t>
      </w:r>
    </w:p>
    <w:p w14:paraId="141F760D" w14:textId="77777777" w:rsidR="00A32F1F" w:rsidRPr="00725FB7" w:rsidRDefault="00F851F4" w:rsidP="00A32F1F">
      <w:pPr>
        <w:pStyle w:val="ListParagraph"/>
        <w:numPr>
          <w:ilvl w:val="0"/>
          <w:numId w:val="44"/>
        </w:numPr>
        <w:tabs>
          <w:tab w:val="left" w:pos="-720"/>
        </w:tabs>
        <w:suppressAutoHyphens/>
        <w:rPr>
          <w:rFonts w:asciiTheme="majorBidi" w:hAnsiTheme="majorBidi" w:cstheme="majorBidi"/>
          <w:bCs/>
          <w:sz w:val="24"/>
          <w:szCs w:val="24"/>
        </w:rPr>
      </w:pPr>
      <w:r w:rsidRPr="00725FB7">
        <w:rPr>
          <w:rFonts w:asciiTheme="majorBidi" w:hAnsiTheme="majorBidi" w:cstheme="majorBidi"/>
          <w:bCs/>
          <w:sz w:val="24"/>
          <w:szCs w:val="24"/>
        </w:rPr>
        <w:t>Negligence or misconduct.</w:t>
      </w:r>
    </w:p>
    <w:p w14:paraId="7798CEA8" w14:textId="77777777" w:rsidR="00A32F1F" w:rsidRPr="00725FB7" w:rsidRDefault="00F851F4" w:rsidP="00A32F1F">
      <w:pPr>
        <w:pStyle w:val="ListParagraph"/>
        <w:numPr>
          <w:ilvl w:val="0"/>
          <w:numId w:val="44"/>
        </w:numPr>
        <w:tabs>
          <w:tab w:val="left" w:pos="-720"/>
        </w:tabs>
        <w:suppressAutoHyphens/>
        <w:rPr>
          <w:rFonts w:asciiTheme="majorBidi" w:hAnsiTheme="majorBidi" w:cstheme="majorBidi"/>
          <w:bCs/>
          <w:sz w:val="24"/>
          <w:szCs w:val="24"/>
        </w:rPr>
      </w:pPr>
      <w:r w:rsidRPr="00725FB7">
        <w:rPr>
          <w:rFonts w:asciiTheme="majorBidi" w:hAnsiTheme="majorBidi" w:cstheme="majorBidi"/>
          <w:bCs/>
          <w:sz w:val="24"/>
          <w:szCs w:val="24"/>
        </w:rPr>
        <w:t>Mistreatment of fellow students, research participants, or faculty.</w:t>
      </w:r>
    </w:p>
    <w:p w14:paraId="7EC6B7AB" w14:textId="28810F1D" w:rsidR="00A32F1F" w:rsidRPr="00725FB7" w:rsidRDefault="00F851F4" w:rsidP="00A32F1F">
      <w:pPr>
        <w:pStyle w:val="ListParagraph"/>
        <w:numPr>
          <w:ilvl w:val="0"/>
          <w:numId w:val="44"/>
        </w:numPr>
        <w:tabs>
          <w:tab w:val="left" w:pos="-720"/>
        </w:tabs>
        <w:suppressAutoHyphens/>
        <w:rPr>
          <w:rFonts w:asciiTheme="majorBidi" w:hAnsiTheme="majorBidi" w:cstheme="majorBidi"/>
          <w:bCs/>
          <w:sz w:val="24"/>
          <w:szCs w:val="24"/>
        </w:rPr>
      </w:pPr>
      <w:r w:rsidRPr="00725FB7">
        <w:rPr>
          <w:rFonts w:asciiTheme="majorBidi" w:hAnsiTheme="majorBidi" w:cstheme="majorBidi"/>
          <w:bCs/>
          <w:sz w:val="24"/>
          <w:szCs w:val="24"/>
        </w:rPr>
        <w:t>Abusing a fellow student, faculty member or staff member.</w:t>
      </w:r>
    </w:p>
    <w:p w14:paraId="05C94DDA" w14:textId="77777777" w:rsidR="00A32F1F" w:rsidRPr="00725FB7" w:rsidRDefault="00F851F4" w:rsidP="00A32F1F">
      <w:pPr>
        <w:pStyle w:val="ListParagraph"/>
        <w:numPr>
          <w:ilvl w:val="0"/>
          <w:numId w:val="44"/>
        </w:numPr>
        <w:tabs>
          <w:tab w:val="left" w:pos="-720"/>
        </w:tabs>
        <w:suppressAutoHyphens/>
        <w:rPr>
          <w:rFonts w:asciiTheme="majorBidi" w:hAnsiTheme="majorBidi" w:cstheme="majorBidi"/>
          <w:bCs/>
          <w:sz w:val="24"/>
          <w:szCs w:val="24"/>
        </w:rPr>
      </w:pPr>
      <w:r w:rsidRPr="00725FB7">
        <w:rPr>
          <w:rFonts w:asciiTheme="majorBidi" w:hAnsiTheme="majorBidi" w:cstheme="majorBidi"/>
          <w:bCs/>
          <w:sz w:val="24"/>
          <w:szCs w:val="24"/>
        </w:rPr>
        <w:t xml:space="preserve">Violations of the rules, regulations, and principles in the </w:t>
      </w:r>
      <w:r w:rsidRPr="00725FB7">
        <w:rPr>
          <w:rFonts w:asciiTheme="majorBidi" w:hAnsiTheme="majorBidi" w:cstheme="majorBidi"/>
          <w:bCs/>
          <w:i/>
          <w:sz w:val="24"/>
          <w:szCs w:val="24"/>
        </w:rPr>
        <w:t>Code of Ethics</w:t>
      </w:r>
      <w:r w:rsidRPr="00725FB7">
        <w:rPr>
          <w:rFonts w:asciiTheme="majorBidi" w:hAnsiTheme="majorBidi" w:cstheme="majorBidi"/>
          <w:bCs/>
          <w:sz w:val="24"/>
          <w:szCs w:val="24"/>
        </w:rPr>
        <w:t xml:space="preserve"> as identified by the American Counseling Association and the </w:t>
      </w:r>
      <w:r w:rsidRPr="00725FB7">
        <w:rPr>
          <w:rFonts w:asciiTheme="majorBidi" w:hAnsiTheme="majorBidi" w:cstheme="majorBidi"/>
          <w:bCs/>
          <w:i/>
          <w:sz w:val="24"/>
          <w:szCs w:val="24"/>
        </w:rPr>
        <w:t>Texas Tech University Code of Student Affairs.</w:t>
      </w:r>
    </w:p>
    <w:p w14:paraId="1EC30594" w14:textId="77777777" w:rsidR="00A32F1F" w:rsidRPr="00725FB7" w:rsidRDefault="00F851F4" w:rsidP="00A32F1F">
      <w:pPr>
        <w:pStyle w:val="ListParagraph"/>
        <w:numPr>
          <w:ilvl w:val="0"/>
          <w:numId w:val="44"/>
        </w:numPr>
        <w:tabs>
          <w:tab w:val="left" w:pos="-720"/>
        </w:tabs>
        <w:suppressAutoHyphens/>
        <w:rPr>
          <w:rFonts w:asciiTheme="majorBidi" w:hAnsiTheme="majorBidi" w:cstheme="majorBidi"/>
          <w:bCs/>
          <w:sz w:val="24"/>
          <w:szCs w:val="24"/>
        </w:rPr>
      </w:pPr>
      <w:r w:rsidRPr="00725FB7">
        <w:rPr>
          <w:rFonts w:asciiTheme="majorBidi" w:hAnsiTheme="majorBidi" w:cstheme="majorBidi"/>
          <w:bCs/>
          <w:sz w:val="24"/>
          <w:szCs w:val="24"/>
        </w:rPr>
        <w:t>Willful submission of false information or alteration of any official records, counseling reports, papers, examinations, or dissertations.</w:t>
      </w:r>
    </w:p>
    <w:p w14:paraId="5B813BA9" w14:textId="77777777" w:rsidR="00A32F1F" w:rsidRPr="00725FB7" w:rsidRDefault="00F851F4" w:rsidP="00A32F1F">
      <w:pPr>
        <w:pStyle w:val="ListParagraph"/>
        <w:numPr>
          <w:ilvl w:val="0"/>
          <w:numId w:val="44"/>
        </w:numPr>
        <w:tabs>
          <w:tab w:val="left" w:pos="-720"/>
        </w:tabs>
        <w:suppressAutoHyphens/>
        <w:rPr>
          <w:rFonts w:asciiTheme="majorBidi" w:hAnsiTheme="majorBidi" w:cstheme="majorBidi"/>
          <w:bCs/>
          <w:sz w:val="24"/>
          <w:szCs w:val="24"/>
        </w:rPr>
      </w:pPr>
      <w:r w:rsidRPr="00725FB7">
        <w:rPr>
          <w:rFonts w:asciiTheme="majorBidi" w:hAnsiTheme="majorBidi" w:cstheme="majorBidi"/>
          <w:bCs/>
          <w:sz w:val="24"/>
          <w:szCs w:val="24"/>
        </w:rPr>
        <w:t>Willful conduct that may cause injury to self or others.</w:t>
      </w:r>
    </w:p>
    <w:p w14:paraId="0BADEBF0" w14:textId="1F1758BC" w:rsidR="00F851F4" w:rsidRPr="00725FB7" w:rsidRDefault="00F851F4" w:rsidP="00A32F1F">
      <w:pPr>
        <w:pStyle w:val="ListParagraph"/>
        <w:numPr>
          <w:ilvl w:val="0"/>
          <w:numId w:val="44"/>
        </w:numPr>
        <w:tabs>
          <w:tab w:val="left" w:pos="-720"/>
        </w:tabs>
        <w:suppressAutoHyphens/>
        <w:rPr>
          <w:rFonts w:asciiTheme="majorBidi" w:hAnsiTheme="majorBidi" w:cstheme="majorBidi"/>
          <w:bCs/>
          <w:sz w:val="24"/>
          <w:szCs w:val="24"/>
        </w:rPr>
      </w:pPr>
      <w:r w:rsidRPr="00725FB7">
        <w:rPr>
          <w:rFonts w:asciiTheme="majorBidi" w:hAnsiTheme="majorBidi" w:cstheme="majorBidi"/>
          <w:bCs/>
          <w:sz w:val="24"/>
          <w:szCs w:val="24"/>
        </w:rPr>
        <w:t>Sexual harassment and/or violence in the workplace as defined by Texas Tech University.</w:t>
      </w:r>
    </w:p>
    <w:p w14:paraId="34950CF4" w14:textId="533040A8" w:rsidR="00F851F4" w:rsidRPr="00725FB7" w:rsidRDefault="00F851F4" w:rsidP="00F600D0">
      <w:pPr>
        <w:tabs>
          <w:tab w:val="left" w:pos="-720"/>
        </w:tabs>
        <w:suppressAutoHyphens/>
        <w:ind w:left="720"/>
        <w:rPr>
          <w:rFonts w:asciiTheme="majorBidi" w:hAnsiTheme="majorBidi" w:cstheme="majorBidi"/>
          <w:b/>
          <w:bCs/>
          <w:sz w:val="24"/>
          <w:szCs w:val="24"/>
        </w:rPr>
      </w:pPr>
      <w:r w:rsidRPr="00725FB7">
        <w:rPr>
          <w:rFonts w:asciiTheme="majorBidi" w:hAnsiTheme="majorBidi" w:cstheme="majorBidi"/>
          <w:b/>
          <w:bCs/>
          <w:sz w:val="24"/>
          <w:szCs w:val="24"/>
        </w:rPr>
        <w:t>Evaluation and Grading Policy</w:t>
      </w:r>
      <w:r w:rsidR="00F600D0" w:rsidRPr="00725FB7">
        <w:rPr>
          <w:rFonts w:asciiTheme="majorBidi" w:hAnsiTheme="majorBidi" w:cstheme="majorBidi"/>
          <w:b/>
          <w:bCs/>
          <w:sz w:val="24"/>
          <w:szCs w:val="24"/>
        </w:rPr>
        <w:br/>
      </w:r>
      <w:r w:rsidRPr="00725FB7">
        <w:rPr>
          <w:rFonts w:asciiTheme="majorBidi" w:hAnsiTheme="majorBidi" w:cstheme="majorBidi"/>
          <w:sz w:val="24"/>
          <w:szCs w:val="24"/>
        </w:rPr>
        <w:t>Students will be evaluated on a letter-grade basis (</w:t>
      </w:r>
      <w:proofErr w:type="gramStart"/>
      <w:r w:rsidRPr="00725FB7">
        <w:rPr>
          <w:rFonts w:asciiTheme="majorBidi" w:hAnsiTheme="majorBidi" w:cstheme="majorBidi"/>
          <w:sz w:val="24"/>
          <w:szCs w:val="24"/>
        </w:rPr>
        <w:t>A,B</w:t>
      </w:r>
      <w:proofErr w:type="gramEnd"/>
      <w:r w:rsidRPr="00725FB7">
        <w:rPr>
          <w:rFonts w:asciiTheme="majorBidi" w:hAnsiTheme="majorBidi" w:cstheme="majorBidi"/>
          <w:sz w:val="24"/>
          <w:szCs w:val="24"/>
        </w:rPr>
        <w:t xml:space="preserve">,C,D,F). The final grade determination will be based on the following (although not limited to) these appraisals: skill level attainment as evidenced in </w:t>
      </w:r>
      <w:r w:rsidR="00A32F1F" w:rsidRPr="00725FB7">
        <w:rPr>
          <w:rFonts w:asciiTheme="majorBidi" w:hAnsiTheme="majorBidi" w:cstheme="majorBidi"/>
          <w:sz w:val="24"/>
          <w:szCs w:val="24"/>
        </w:rPr>
        <w:t>direct observation, assessments</w:t>
      </w:r>
      <w:r w:rsidRPr="00725FB7">
        <w:rPr>
          <w:rFonts w:asciiTheme="majorBidi" w:hAnsiTheme="majorBidi" w:cstheme="majorBidi"/>
          <w:sz w:val="24"/>
          <w:szCs w:val="24"/>
        </w:rPr>
        <w:t>,</w:t>
      </w:r>
      <w:r w:rsidR="00A32F1F" w:rsidRPr="00725FB7">
        <w:rPr>
          <w:rFonts w:asciiTheme="majorBidi" w:hAnsiTheme="majorBidi" w:cstheme="majorBidi"/>
          <w:sz w:val="24"/>
          <w:szCs w:val="24"/>
        </w:rPr>
        <w:t xml:space="preserve"> </w:t>
      </w:r>
      <w:r w:rsidRPr="00725FB7">
        <w:rPr>
          <w:rFonts w:asciiTheme="majorBidi" w:hAnsiTheme="majorBidi" w:cstheme="majorBidi"/>
          <w:sz w:val="24"/>
          <w:szCs w:val="24"/>
        </w:rPr>
        <w:t>and all items listed above as well as quality of written assignments. Please note that high marks on written assignments are only one factor of the grade. The final evaluation will be dependent on in class and out of class work and will therefore seek evidence of strong ethical and personal attributes (e.g.</w:t>
      </w:r>
      <w:proofErr w:type="gramStart"/>
      <w:r w:rsidRPr="00725FB7">
        <w:rPr>
          <w:rFonts w:asciiTheme="majorBidi" w:hAnsiTheme="majorBidi" w:cstheme="majorBidi"/>
          <w:sz w:val="24"/>
          <w:szCs w:val="24"/>
        </w:rPr>
        <w:t>,  honesty</w:t>
      </w:r>
      <w:proofErr w:type="gramEnd"/>
      <w:r w:rsidRPr="00725FB7">
        <w:rPr>
          <w:rFonts w:asciiTheme="majorBidi" w:hAnsiTheme="majorBidi" w:cstheme="majorBidi"/>
          <w:sz w:val="24"/>
          <w:szCs w:val="24"/>
        </w:rPr>
        <w:t>, takes feedback well, etc.) expected of an effective professional counselor. Additionally, students must attend class (on time) and submit assignments (on time). Students should note late assignments are not accepted and will receive a grade of F (0 points). For example, if an assignment is due on Monday and is turned in on Tuesday, the grade will be an F with zero points assigned to the assignment.</w:t>
      </w:r>
    </w:p>
    <w:p w14:paraId="1C177D68" w14:textId="62B942AC" w:rsidR="00F851F4" w:rsidRPr="00725FB7" w:rsidRDefault="00F851F4" w:rsidP="00F851F4">
      <w:pPr>
        <w:ind w:left="720" w:hanging="720"/>
        <w:jc w:val="center"/>
        <w:rPr>
          <w:rFonts w:asciiTheme="majorBidi" w:hAnsiTheme="majorBidi" w:cstheme="majorBidi"/>
          <w:b/>
          <w:sz w:val="24"/>
          <w:szCs w:val="24"/>
        </w:rPr>
      </w:pPr>
      <w:r w:rsidRPr="00725FB7">
        <w:rPr>
          <w:rFonts w:asciiTheme="majorBidi" w:hAnsiTheme="majorBidi" w:cstheme="majorBidi"/>
          <w:b/>
          <w:sz w:val="24"/>
          <w:szCs w:val="24"/>
        </w:rPr>
        <w:t>Grading of Assignments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900"/>
        <w:gridCol w:w="3060"/>
      </w:tblGrid>
      <w:tr w:rsidR="00F851F4" w:rsidRPr="00725FB7" w14:paraId="235650B3" w14:textId="77777777" w:rsidTr="00177CF5">
        <w:tc>
          <w:tcPr>
            <w:tcW w:w="4770" w:type="dxa"/>
          </w:tcPr>
          <w:p w14:paraId="4C32CD88" w14:textId="77777777" w:rsidR="00F851F4" w:rsidRPr="00725FB7" w:rsidRDefault="00F851F4" w:rsidP="00177CF5">
            <w:pPr>
              <w:spacing w:after="0" w:line="240" w:lineRule="auto"/>
              <w:rPr>
                <w:rFonts w:asciiTheme="majorBidi" w:hAnsiTheme="majorBidi" w:cstheme="majorBidi"/>
                <w:b/>
                <w:sz w:val="24"/>
                <w:szCs w:val="24"/>
              </w:rPr>
            </w:pPr>
            <w:r w:rsidRPr="00725FB7">
              <w:rPr>
                <w:rFonts w:asciiTheme="majorBidi" w:hAnsiTheme="majorBidi" w:cstheme="majorBidi"/>
                <w:b/>
                <w:sz w:val="24"/>
                <w:szCs w:val="24"/>
              </w:rPr>
              <w:t>Assignment</w:t>
            </w:r>
          </w:p>
        </w:tc>
        <w:tc>
          <w:tcPr>
            <w:tcW w:w="900" w:type="dxa"/>
          </w:tcPr>
          <w:p w14:paraId="5403B093" w14:textId="77777777" w:rsidR="00F851F4" w:rsidRPr="00725FB7" w:rsidRDefault="00F851F4" w:rsidP="00177CF5">
            <w:pPr>
              <w:spacing w:after="0" w:line="240" w:lineRule="auto"/>
              <w:rPr>
                <w:rFonts w:asciiTheme="majorBidi" w:hAnsiTheme="majorBidi" w:cstheme="majorBidi"/>
                <w:b/>
                <w:sz w:val="24"/>
                <w:szCs w:val="24"/>
              </w:rPr>
            </w:pPr>
            <w:r w:rsidRPr="00725FB7">
              <w:rPr>
                <w:rFonts w:asciiTheme="majorBidi" w:hAnsiTheme="majorBidi" w:cstheme="majorBidi"/>
                <w:b/>
                <w:sz w:val="24"/>
                <w:szCs w:val="24"/>
              </w:rPr>
              <w:t>Points Per:</w:t>
            </w:r>
          </w:p>
        </w:tc>
        <w:tc>
          <w:tcPr>
            <w:tcW w:w="3060" w:type="dxa"/>
          </w:tcPr>
          <w:p w14:paraId="2C99CCE6" w14:textId="77777777" w:rsidR="00F851F4" w:rsidRPr="00725FB7" w:rsidRDefault="00F851F4" w:rsidP="00177CF5">
            <w:pPr>
              <w:spacing w:after="0" w:line="240" w:lineRule="auto"/>
              <w:rPr>
                <w:rFonts w:asciiTheme="majorBidi" w:hAnsiTheme="majorBidi" w:cstheme="majorBidi"/>
                <w:b/>
                <w:sz w:val="24"/>
                <w:szCs w:val="24"/>
              </w:rPr>
            </w:pPr>
            <w:r w:rsidRPr="00725FB7">
              <w:rPr>
                <w:rFonts w:asciiTheme="majorBidi" w:hAnsiTheme="majorBidi" w:cstheme="majorBidi"/>
                <w:b/>
                <w:sz w:val="24"/>
                <w:szCs w:val="24"/>
              </w:rPr>
              <w:t>Total Number of Points</w:t>
            </w:r>
          </w:p>
        </w:tc>
      </w:tr>
      <w:tr w:rsidR="00F851F4" w:rsidRPr="00725FB7" w14:paraId="2C650AE8" w14:textId="77777777" w:rsidTr="00177CF5">
        <w:tc>
          <w:tcPr>
            <w:tcW w:w="4770" w:type="dxa"/>
          </w:tcPr>
          <w:p w14:paraId="41629EE5"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Quizzes – 3</w:t>
            </w:r>
          </w:p>
        </w:tc>
        <w:tc>
          <w:tcPr>
            <w:tcW w:w="900" w:type="dxa"/>
          </w:tcPr>
          <w:p w14:paraId="7F76960C" w14:textId="77777777" w:rsidR="00F851F4" w:rsidRPr="00725FB7" w:rsidRDefault="00F851F4" w:rsidP="00177CF5">
            <w:pPr>
              <w:spacing w:after="0" w:line="240" w:lineRule="auto"/>
              <w:jc w:val="right"/>
              <w:rPr>
                <w:rFonts w:asciiTheme="majorBidi" w:hAnsiTheme="majorBidi" w:cstheme="majorBidi"/>
                <w:sz w:val="24"/>
                <w:szCs w:val="24"/>
              </w:rPr>
            </w:pPr>
            <w:r w:rsidRPr="00725FB7">
              <w:rPr>
                <w:rFonts w:asciiTheme="majorBidi" w:hAnsiTheme="majorBidi" w:cstheme="majorBidi"/>
                <w:sz w:val="24"/>
                <w:szCs w:val="24"/>
              </w:rPr>
              <w:t>5</w:t>
            </w:r>
          </w:p>
        </w:tc>
        <w:tc>
          <w:tcPr>
            <w:tcW w:w="3060" w:type="dxa"/>
          </w:tcPr>
          <w:p w14:paraId="036748EB" w14:textId="77777777" w:rsidR="00F851F4" w:rsidRPr="00725FB7" w:rsidRDefault="00F851F4" w:rsidP="00177CF5">
            <w:pPr>
              <w:spacing w:after="0" w:line="240" w:lineRule="auto"/>
              <w:jc w:val="right"/>
              <w:rPr>
                <w:rFonts w:asciiTheme="majorBidi" w:hAnsiTheme="majorBidi" w:cstheme="majorBidi"/>
                <w:sz w:val="24"/>
                <w:szCs w:val="24"/>
              </w:rPr>
            </w:pPr>
            <w:r w:rsidRPr="00725FB7">
              <w:rPr>
                <w:rFonts w:asciiTheme="majorBidi" w:hAnsiTheme="majorBidi" w:cstheme="majorBidi"/>
                <w:sz w:val="24"/>
                <w:szCs w:val="24"/>
              </w:rPr>
              <w:t>15</w:t>
            </w:r>
          </w:p>
        </w:tc>
      </w:tr>
      <w:tr w:rsidR="00F851F4" w:rsidRPr="00725FB7" w14:paraId="6A74D3E4" w14:textId="77777777" w:rsidTr="00177CF5">
        <w:tc>
          <w:tcPr>
            <w:tcW w:w="4770" w:type="dxa"/>
          </w:tcPr>
          <w:p w14:paraId="3B602E37" w14:textId="4EA7BCD4"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 xml:space="preserve">Discussion Posts/Participation - </w:t>
            </w:r>
            <w:r w:rsidR="00BA0693">
              <w:rPr>
                <w:rFonts w:asciiTheme="majorBidi" w:hAnsiTheme="majorBidi" w:cstheme="majorBidi"/>
                <w:sz w:val="24"/>
                <w:szCs w:val="24"/>
              </w:rPr>
              <w:t>2</w:t>
            </w:r>
            <w:r w:rsidRPr="00725FB7">
              <w:rPr>
                <w:rFonts w:asciiTheme="majorBidi" w:hAnsiTheme="majorBidi" w:cstheme="majorBidi"/>
                <w:sz w:val="24"/>
                <w:szCs w:val="24"/>
              </w:rPr>
              <w:t xml:space="preserve"> </w:t>
            </w:r>
          </w:p>
        </w:tc>
        <w:tc>
          <w:tcPr>
            <w:tcW w:w="900" w:type="dxa"/>
          </w:tcPr>
          <w:p w14:paraId="73D9B5D7" w14:textId="02CEA667" w:rsidR="00F851F4" w:rsidRPr="00725FB7" w:rsidRDefault="00BA0693" w:rsidP="00177CF5">
            <w:pPr>
              <w:spacing w:after="0" w:line="240" w:lineRule="auto"/>
              <w:jc w:val="right"/>
              <w:rPr>
                <w:rFonts w:asciiTheme="majorBidi" w:hAnsiTheme="majorBidi" w:cstheme="majorBidi"/>
                <w:sz w:val="24"/>
                <w:szCs w:val="24"/>
              </w:rPr>
            </w:pPr>
            <w:r>
              <w:rPr>
                <w:rFonts w:asciiTheme="majorBidi" w:hAnsiTheme="majorBidi" w:cstheme="majorBidi"/>
                <w:sz w:val="24"/>
                <w:szCs w:val="24"/>
              </w:rPr>
              <w:t>10</w:t>
            </w:r>
          </w:p>
        </w:tc>
        <w:tc>
          <w:tcPr>
            <w:tcW w:w="3060" w:type="dxa"/>
          </w:tcPr>
          <w:p w14:paraId="0221EC59" w14:textId="77777777" w:rsidR="00F851F4" w:rsidRPr="00725FB7" w:rsidRDefault="00F851F4" w:rsidP="00177CF5">
            <w:pPr>
              <w:spacing w:after="0" w:line="240" w:lineRule="auto"/>
              <w:jc w:val="right"/>
              <w:rPr>
                <w:rFonts w:asciiTheme="majorBidi" w:hAnsiTheme="majorBidi" w:cstheme="majorBidi"/>
                <w:sz w:val="24"/>
                <w:szCs w:val="24"/>
              </w:rPr>
            </w:pPr>
            <w:r w:rsidRPr="00725FB7">
              <w:rPr>
                <w:rFonts w:asciiTheme="majorBidi" w:hAnsiTheme="majorBidi" w:cstheme="majorBidi"/>
                <w:sz w:val="24"/>
                <w:szCs w:val="24"/>
              </w:rPr>
              <w:t>20</w:t>
            </w:r>
          </w:p>
        </w:tc>
      </w:tr>
      <w:tr w:rsidR="00F851F4" w:rsidRPr="00725FB7" w14:paraId="2B2F3B80" w14:textId="77777777" w:rsidTr="00177CF5">
        <w:tc>
          <w:tcPr>
            <w:tcW w:w="4770" w:type="dxa"/>
          </w:tcPr>
          <w:p w14:paraId="1EF1CF90" w14:textId="4D3C6EBC" w:rsidR="00F851F4" w:rsidRPr="00725FB7" w:rsidRDefault="002A4193" w:rsidP="00177CF5">
            <w:pPr>
              <w:spacing w:after="0" w:line="240" w:lineRule="auto"/>
              <w:rPr>
                <w:rFonts w:asciiTheme="majorBidi" w:hAnsiTheme="majorBidi" w:cstheme="majorBidi"/>
                <w:sz w:val="24"/>
                <w:szCs w:val="24"/>
              </w:rPr>
            </w:pPr>
            <w:r>
              <w:rPr>
                <w:rFonts w:asciiTheme="majorBidi" w:hAnsiTheme="majorBidi" w:cstheme="majorBidi"/>
                <w:sz w:val="24"/>
                <w:szCs w:val="24"/>
              </w:rPr>
              <w:t>Exam 1</w:t>
            </w:r>
          </w:p>
        </w:tc>
        <w:tc>
          <w:tcPr>
            <w:tcW w:w="900" w:type="dxa"/>
          </w:tcPr>
          <w:p w14:paraId="3DB489D9" w14:textId="77777777" w:rsidR="00F851F4" w:rsidRPr="00725FB7" w:rsidRDefault="00F851F4" w:rsidP="00177CF5">
            <w:pPr>
              <w:spacing w:after="0" w:line="240" w:lineRule="auto"/>
              <w:jc w:val="right"/>
              <w:rPr>
                <w:rFonts w:asciiTheme="majorBidi" w:hAnsiTheme="majorBidi" w:cstheme="majorBidi"/>
                <w:sz w:val="24"/>
                <w:szCs w:val="24"/>
              </w:rPr>
            </w:pPr>
            <w:r w:rsidRPr="00725FB7">
              <w:rPr>
                <w:rFonts w:asciiTheme="majorBidi" w:hAnsiTheme="majorBidi" w:cstheme="majorBidi"/>
                <w:sz w:val="24"/>
                <w:szCs w:val="24"/>
              </w:rPr>
              <w:t>30</w:t>
            </w:r>
          </w:p>
        </w:tc>
        <w:tc>
          <w:tcPr>
            <w:tcW w:w="3060" w:type="dxa"/>
          </w:tcPr>
          <w:p w14:paraId="52192F0F" w14:textId="77777777" w:rsidR="00F851F4" w:rsidRPr="00725FB7" w:rsidRDefault="00F851F4" w:rsidP="00177CF5">
            <w:pPr>
              <w:spacing w:after="0" w:line="240" w:lineRule="auto"/>
              <w:jc w:val="right"/>
              <w:rPr>
                <w:rFonts w:asciiTheme="majorBidi" w:hAnsiTheme="majorBidi" w:cstheme="majorBidi"/>
                <w:sz w:val="24"/>
                <w:szCs w:val="24"/>
              </w:rPr>
            </w:pPr>
            <w:r w:rsidRPr="00725FB7">
              <w:rPr>
                <w:rFonts w:asciiTheme="majorBidi" w:hAnsiTheme="majorBidi" w:cstheme="majorBidi"/>
                <w:sz w:val="24"/>
                <w:szCs w:val="24"/>
              </w:rPr>
              <w:t>30</w:t>
            </w:r>
          </w:p>
        </w:tc>
      </w:tr>
      <w:tr w:rsidR="00F851F4" w:rsidRPr="00725FB7" w14:paraId="3C740505" w14:textId="77777777" w:rsidTr="00177CF5">
        <w:tc>
          <w:tcPr>
            <w:tcW w:w="4770" w:type="dxa"/>
          </w:tcPr>
          <w:p w14:paraId="4E0A6A4D" w14:textId="1593DCD7" w:rsidR="00F851F4" w:rsidRPr="00725FB7" w:rsidRDefault="002A4193" w:rsidP="00177CF5">
            <w:pPr>
              <w:spacing w:after="0" w:line="240" w:lineRule="auto"/>
              <w:rPr>
                <w:rFonts w:asciiTheme="majorBidi" w:hAnsiTheme="majorBidi" w:cstheme="majorBidi"/>
                <w:sz w:val="24"/>
                <w:szCs w:val="24"/>
              </w:rPr>
            </w:pPr>
            <w:r>
              <w:rPr>
                <w:rFonts w:asciiTheme="majorBidi" w:hAnsiTheme="majorBidi" w:cstheme="majorBidi"/>
                <w:sz w:val="24"/>
                <w:szCs w:val="24"/>
              </w:rPr>
              <w:t>Exam 2</w:t>
            </w:r>
          </w:p>
        </w:tc>
        <w:tc>
          <w:tcPr>
            <w:tcW w:w="900" w:type="dxa"/>
          </w:tcPr>
          <w:p w14:paraId="009CECC9" w14:textId="77777777" w:rsidR="00F851F4" w:rsidRPr="00725FB7" w:rsidRDefault="00F851F4" w:rsidP="00177CF5">
            <w:pPr>
              <w:spacing w:after="0" w:line="240" w:lineRule="auto"/>
              <w:jc w:val="right"/>
              <w:rPr>
                <w:rFonts w:asciiTheme="majorBidi" w:hAnsiTheme="majorBidi" w:cstheme="majorBidi"/>
                <w:sz w:val="24"/>
                <w:szCs w:val="24"/>
              </w:rPr>
            </w:pPr>
            <w:r w:rsidRPr="00725FB7">
              <w:rPr>
                <w:rFonts w:asciiTheme="majorBidi" w:hAnsiTheme="majorBidi" w:cstheme="majorBidi"/>
                <w:sz w:val="24"/>
                <w:szCs w:val="24"/>
              </w:rPr>
              <w:t>35</w:t>
            </w:r>
          </w:p>
        </w:tc>
        <w:tc>
          <w:tcPr>
            <w:tcW w:w="3060" w:type="dxa"/>
          </w:tcPr>
          <w:p w14:paraId="1F348236" w14:textId="77777777" w:rsidR="00F851F4" w:rsidRPr="00725FB7" w:rsidRDefault="00F851F4" w:rsidP="00177CF5">
            <w:pPr>
              <w:spacing w:after="0" w:line="240" w:lineRule="auto"/>
              <w:jc w:val="right"/>
              <w:rPr>
                <w:rFonts w:asciiTheme="majorBidi" w:hAnsiTheme="majorBidi" w:cstheme="majorBidi"/>
                <w:sz w:val="24"/>
                <w:szCs w:val="24"/>
              </w:rPr>
            </w:pPr>
            <w:r w:rsidRPr="00725FB7">
              <w:rPr>
                <w:rFonts w:asciiTheme="majorBidi" w:hAnsiTheme="majorBidi" w:cstheme="majorBidi"/>
                <w:sz w:val="24"/>
                <w:szCs w:val="24"/>
              </w:rPr>
              <w:t>35</w:t>
            </w:r>
          </w:p>
        </w:tc>
      </w:tr>
      <w:tr w:rsidR="00F851F4" w:rsidRPr="00725FB7" w14:paraId="02DD93FF" w14:textId="77777777" w:rsidTr="00177CF5">
        <w:tc>
          <w:tcPr>
            <w:tcW w:w="4770" w:type="dxa"/>
          </w:tcPr>
          <w:p w14:paraId="49F16705"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bCs/>
                <w:sz w:val="24"/>
                <w:szCs w:val="24"/>
              </w:rPr>
              <w:t>Total Points</w:t>
            </w:r>
          </w:p>
        </w:tc>
        <w:tc>
          <w:tcPr>
            <w:tcW w:w="900" w:type="dxa"/>
          </w:tcPr>
          <w:p w14:paraId="4D0A1703" w14:textId="77777777" w:rsidR="00F851F4" w:rsidRPr="00725FB7" w:rsidRDefault="00F851F4" w:rsidP="00177CF5">
            <w:pPr>
              <w:spacing w:after="0" w:line="240" w:lineRule="auto"/>
              <w:jc w:val="right"/>
              <w:rPr>
                <w:rFonts w:asciiTheme="majorBidi" w:hAnsiTheme="majorBidi" w:cstheme="majorBidi"/>
                <w:sz w:val="24"/>
                <w:szCs w:val="24"/>
              </w:rPr>
            </w:pPr>
          </w:p>
        </w:tc>
        <w:tc>
          <w:tcPr>
            <w:tcW w:w="3060" w:type="dxa"/>
          </w:tcPr>
          <w:p w14:paraId="1721B305" w14:textId="359B233C" w:rsidR="00F851F4" w:rsidRPr="00725FB7" w:rsidRDefault="00857CE2" w:rsidP="00177CF5">
            <w:pPr>
              <w:spacing w:after="0" w:line="240" w:lineRule="auto"/>
              <w:jc w:val="right"/>
              <w:rPr>
                <w:rFonts w:asciiTheme="majorBidi" w:hAnsiTheme="majorBidi" w:cstheme="majorBidi"/>
                <w:b/>
                <w:sz w:val="24"/>
                <w:szCs w:val="24"/>
              </w:rPr>
            </w:pPr>
            <w:r>
              <w:rPr>
                <w:rFonts w:asciiTheme="majorBidi" w:hAnsiTheme="majorBidi" w:cstheme="majorBidi"/>
                <w:b/>
                <w:sz w:val="24"/>
                <w:szCs w:val="24"/>
              </w:rPr>
              <w:t>10</w:t>
            </w:r>
            <w:r w:rsidR="00BA0693">
              <w:rPr>
                <w:rFonts w:asciiTheme="majorBidi" w:hAnsiTheme="majorBidi" w:cstheme="majorBidi"/>
                <w:b/>
                <w:sz w:val="24"/>
                <w:szCs w:val="24"/>
              </w:rPr>
              <w:t>0</w:t>
            </w:r>
          </w:p>
        </w:tc>
      </w:tr>
    </w:tbl>
    <w:p w14:paraId="09835490" w14:textId="1552CF73" w:rsidR="00F851F4" w:rsidRDefault="00F851F4" w:rsidP="00F851F4">
      <w:pPr>
        <w:rPr>
          <w:rFonts w:asciiTheme="majorBidi" w:hAnsiTheme="majorBidi" w:cstheme="majorBidi"/>
          <w:sz w:val="24"/>
          <w:szCs w:val="24"/>
        </w:rPr>
      </w:pPr>
    </w:p>
    <w:p w14:paraId="24ED27F3" w14:textId="77777777" w:rsidR="00274315" w:rsidRPr="00725FB7" w:rsidRDefault="00274315" w:rsidP="00F851F4">
      <w:pPr>
        <w:rPr>
          <w:rFonts w:asciiTheme="majorBidi" w:hAnsiTheme="majorBidi" w:cstheme="majorBidi"/>
          <w:sz w:val="24"/>
          <w:szCs w:val="24"/>
        </w:rPr>
      </w:pP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980"/>
      </w:tblGrid>
      <w:tr w:rsidR="00F851F4" w:rsidRPr="00725FB7" w14:paraId="6F2BFED0" w14:textId="77777777" w:rsidTr="00177CF5">
        <w:tc>
          <w:tcPr>
            <w:tcW w:w="900" w:type="dxa"/>
          </w:tcPr>
          <w:p w14:paraId="0E4FD144" w14:textId="77777777" w:rsidR="00F851F4" w:rsidRPr="00725FB7" w:rsidRDefault="00F851F4" w:rsidP="00177CF5">
            <w:pPr>
              <w:spacing w:after="0" w:line="240" w:lineRule="auto"/>
              <w:jc w:val="right"/>
              <w:rPr>
                <w:rFonts w:asciiTheme="majorBidi" w:hAnsiTheme="majorBidi" w:cstheme="majorBidi"/>
                <w:sz w:val="24"/>
                <w:szCs w:val="24"/>
              </w:rPr>
            </w:pPr>
            <w:r w:rsidRPr="00725FB7">
              <w:rPr>
                <w:rFonts w:asciiTheme="majorBidi" w:hAnsiTheme="majorBidi" w:cstheme="majorBidi"/>
                <w:sz w:val="24"/>
                <w:szCs w:val="24"/>
              </w:rPr>
              <w:lastRenderedPageBreak/>
              <w:t>A</w:t>
            </w:r>
          </w:p>
        </w:tc>
        <w:tc>
          <w:tcPr>
            <w:tcW w:w="1980" w:type="dxa"/>
          </w:tcPr>
          <w:p w14:paraId="271BC39C" w14:textId="77777777" w:rsidR="00F851F4" w:rsidRPr="00725FB7" w:rsidRDefault="00F851F4" w:rsidP="00177CF5">
            <w:pPr>
              <w:spacing w:after="0" w:line="240" w:lineRule="auto"/>
              <w:jc w:val="right"/>
              <w:rPr>
                <w:rFonts w:asciiTheme="majorBidi" w:hAnsiTheme="majorBidi" w:cstheme="majorBidi"/>
                <w:sz w:val="24"/>
                <w:szCs w:val="24"/>
              </w:rPr>
            </w:pPr>
            <w:r w:rsidRPr="00725FB7">
              <w:rPr>
                <w:rFonts w:asciiTheme="majorBidi" w:hAnsiTheme="majorBidi" w:cstheme="majorBidi"/>
                <w:sz w:val="24"/>
                <w:szCs w:val="24"/>
              </w:rPr>
              <w:t>90-100</w:t>
            </w:r>
          </w:p>
        </w:tc>
      </w:tr>
      <w:tr w:rsidR="00F851F4" w:rsidRPr="00725FB7" w14:paraId="0BD51061" w14:textId="77777777" w:rsidTr="00177CF5">
        <w:tc>
          <w:tcPr>
            <w:tcW w:w="900" w:type="dxa"/>
          </w:tcPr>
          <w:p w14:paraId="05DB7088" w14:textId="77777777" w:rsidR="00F851F4" w:rsidRPr="00725FB7" w:rsidRDefault="00F851F4" w:rsidP="00177CF5">
            <w:pPr>
              <w:spacing w:after="0" w:line="240" w:lineRule="auto"/>
              <w:jc w:val="right"/>
              <w:rPr>
                <w:rFonts w:asciiTheme="majorBidi" w:hAnsiTheme="majorBidi" w:cstheme="majorBidi"/>
                <w:sz w:val="24"/>
                <w:szCs w:val="24"/>
              </w:rPr>
            </w:pPr>
            <w:r w:rsidRPr="00725FB7">
              <w:rPr>
                <w:rFonts w:asciiTheme="majorBidi" w:hAnsiTheme="majorBidi" w:cstheme="majorBidi"/>
                <w:sz w:val="24"/>
                <w:szCs w:val="24"/>
              </w:rPr>
              <w:t>B</w:t>
            </w:r>
          </w:p>
        </w:tc>
        <w:tc>
          <w:tcPr>
            <w:tcW w:w="1980" w:type="dxa"/>
          </w:tcPr>
          <w:p w14:paraId="4E78D01F" w14:textId="77777777" w:rsidR="00F851F4" w:rsidRPr="00725FB7" w:rsidRDefault="00F851F4" w:rsidP="00177CF5">
            <w:pPr>
              <w:spacing w:after="0" w:line="240" w:lineRule="auto"/>
              <w:jc w:val="right"/>
              <w:rPr>
                <w:rFonts w:asciiTheme="majorBidi" w:hAnsiTheme="majorBidi" w:cstheme="majorBidi"/>
                <w:sz w:val="24"/>
                <w:szCs w:val="24"/>
              </w:rPr>
            </w:pPr>
            <w:r w:rsidRPr="00725FB7">
              <w:rPr>
                <w:rFonts w:asciiTheme="majorBidi" w:hAnsiTheme="majorBidi" w:cstheme="majorBidi"/>
                <w:sz w:val="24"/>
                <w:szCs w:val="24"/>
              </w:rPr>
              <w:t>80-89</w:t>
            </w:r>
          </w:p>
        </w:tc>
      </w:tr>
      <w:tr w:rsidR="00F851F4" w:rsidRPr="00725FB7" w14:paraId="67A22A8E" w14:textId="77777777" w:rsidTr="00177CF5">
        <w:tc>
          <w:tcPr>
            <w:tcW w:w="900" w:type="dxa"/>
          </w:tcPr>
          <w:p w14:paraId="07E207EC" w14:textId="77777777" w:rsidR="00F851F4" w:rsidRPr="00725FB7" w:rsidRDefault="00F851F4" w:rsidP="00177CF5">
            <w:pPr>
              <w:spacing w:after="0" w:line="240" w:lineRule="auto"/>
              <w:jc w:val="right"/>
              <w:rPr>
                <w:rFonts w:asciiTheme="majorBidi" w:hAnsiTheme="majorBidi" w:cstheme="majorBidi"/>
                <w:sz w:val="24"/>
                <w:szCs w:val="24"/>
              </w:rPr>
            </w:pPr>
            <w:r w:rsidRPr="00725FB7">
              <w:rPr>
                <w:rFonts w:asciiTheme="majorBidi" w:hAnsiTheme="majorBidi" w:cstheme="majorBidi"/>
                <w:sz w:val="24"/>
                <w:szCs w:val="24"/>
              </w:rPr>
              <w:t>C</w:t>
            </w:r>
          </w:p>
        </w:tc>
        <w:tc>
          <w:tcPr>
            <w:tcW w:w="1980" w:type="dxa"/>
          </w:tcPr>
          <w:p w14:paraId="0556A26F" w14:textId="77777777" w:rsidR="00F851F4" w:rsidRPr="00725FB7" w:rsidRDefault="00F851F4" w:rsidP="00177CF5">
            <w:pPr>
              <w:spacing w:after="0" w:line="240" w:lineRule="auto"/>
              <w:jc w:val="right"/>
              <w:rPr>
                <w:rFonts w:asciiTheme="majorBidi" w:hAnsiTheme="majorBidi" w:cstheme="majorBidi"/>
                <w:sz w:val="24"/>
                <w:szCs w:val="24"/>
              </w:rPr>
            </w:pPr>
            <w:r w:rsidRPr="00725FB7">
              <w:rPr>
                <w:rFonts w:asciiTheme="majorBidi" w:hAnsiTheme="majorBidi" w:cstheme="majorBidi"/>
                <w:sz w:val="24"/>
                <w:szCs w:val="24"/>
              </w:rPr>
              <w:t>70-79</w:t>
            </w:r>
          </w:p>
        </w:tc>
      </w:tr>
      <w:tr w:rsidR="00F851F4" w:rsidRPr="00725FB7" w14:paraId="2CC96469" w14:textId="77777777" w:rsidTr="00177CF5">
        <w:tc>
          <w:tcPr>
            <w:tcW w:w="900" w:type="dxa"/>
          </w:tcPr>
          <w:p w14:paraId="53476632" w14:textId="77777777" w:rsidR="00F851F4" w:rsidRPr="00725FB7" w:rsidRDefault="00F851F4" w:rsidP="00177CF5">
            <w:pPr>
              <w:spacing w:after="0" w:line="240" w:lineRule="auto"/>
              <w:jc w:val="right"/>
              <w:rPr>
                <w:rFonts w:asciiTheme="majorBidi" w:hAnsiTheme="majorBidi" w:cstheme="majorBidi"/>
                <w:sz w:val="24"/>
                <w:szCs w:val="24"/>
              </w:rPr>
            </w:pPr>
            <w:r w:rsidRPr="00725FB7">
              <w:rPr>
                <w:rFonts w:asciiTheme="majorBidi" w:hAnsiTheme="majorBidi" w:cstheme="majorBidi"/>
                <w:sz w:val="24"/>
                <w:szCs w:val="24"/>
              </w:rPr>
              <w:t>D</w:t>
            </w:r>
          </w:p>
        </w:tc>
        <w:tc>
          <w:tcPr>
            <w:tcW w:w="1980" w:type="dxa"/>
          </w:tcPr>
          <w:p w14:paraId="7528797B" w14:textId="77777777" w:rsidR="00F851F4" w:rsidRPr="00725FB7" w:rsidRDefault="00F851F4" w:rsidP="00177CF5">
            <w:pPr>
              <w:spacing w:after="0" w:line="240" w:lineRule="auto"/>
              <w:jc w:val="right"/>
              <w:rPr>
                <w:rFonts w:asciiTheme="majorBidi" w:hAnsiTheme="majorBidi" w:cstheme="majorBidi"/>
                <w:sz w:val="24"/>
                <w:szCs w:val="24"/>
              </w:rPr>
            </w:pPr>
            <w:r w:rsidRPr="00725FB7">
              <w:rPr>
                <w:rFonts w:asciiTheme="majorBidi" w:hAnsiTheme="majorBidi" w:cstheme="majorBidi"/>
                <w:sz w:val="24"/>
                <w:szCs w:val="24"/>
              </w:rPr>
              <w:t>60-69</w:t>
            </w:r>
          </w:p>
        </w:tc>
      </w:tr>
      <w:tr w:rsidR="00F851F4" w:rsidRPr="00725FB7" w14:paraId="77E18C3B" w14:textId="77777777" w:rsidTr="00177CF5">
        <w:tc>
          <w:tcPr>
            <w:tcW w:w="900" w:type="dxa"/>
          </w:tcPr>
          <w:p w14:paraId="451DEC62" w14:textId="77777777" w:rsidR="00F851F4" w:rsidRPr="00725FB7" w:rsidRDefault="00F851F4" w:rsidP="00177CF5">
            <w:pPr>
              <w:spacing w:after="0" w:line="240" w:lineRule="auto"/>
              <w:jc w:val="right"/>
              <w:rPr>
                <w:rFonts w:asciiTheme="majorBidi" w:hAnsiTheme="majorBidi" w:cstheme="majorBidi"/>
                <w:sz w:val="24"/>
                <w:szCs w:val="24"/>
              </w:rPr>
            </w:pPr>
            <w:r w:rsidRPr="00725FB7">
              <w:rPr>
                <w:rFonts w:asciiTheme="majorBidi" w:hAnsiTheme="majorBidi" w:cstheme="majorBidi"/>
                <w:sz w:val="24"/>
                <w:szCs w:val="24"/>
              </w:rPr>
              <w:t>F</w:t>
            </w:r>
          </w:p>
        </w:tc>
        <w:tc>
          <w:tcPr>
            <w:tcW w:w="1980" w:type="dxa"/>
          </w:tcPr>
          <w:p w14:paraId="28023615" w14:textId="77777777" w:rsidR="00F851F4" w:rsidRPr="00725FB7" w:rsidRDefault="00F851F4" w:rsidP="00177CF5">
            <w:pPr>
              <w:spacing w:after="0" w:line="240" w:lineRule="auto"/>
              <w:jc w:val="right"/>
              <w:rPr>
                <w:rFonts w:asciiTheme="majorBidi" w:hAnsiTheme="majorBidi" w:cstheme="majorBidi"/>
                <w:sz w:val="24"/>
                <w:szCs w:val="24"/>
              </w:rPr>
            </w:pPr>
            <w:r w:rsidRPr="00725FB7">
              <w:rPr>
                <w:rFonts w:asciiTheme="majorBidi" w:hAnsiTheme="majorBidi" w:cstheme="majorBidi"/>
                <w:sz w:val="24"/>
                <w:szCs w:val="24"/>
              </w:rPr>
              <w:t>60 and below</w:t>
            </w:r>
          </w:p>
        </w:tc>
      </w:tr>
    </w:tbl>
    <w:p w14:paraId="5B00743A" w14:textId="4E7D39BE" w:rsidR="00F851F4" w:rsidRPr="00725FB7" w:rsidRDefault="00F851F4" w:rsidP="00F600D0">
      <w:pPr>
        <w:tabs>
          <w:tab w:val="left" w:pos="-720"/>
        </w:tabs>
        <w:suppressAutoHyphens/>
        <w:rPr>
          <w:rFonts w:asciiTheme="majorBidi" w:hAnsiTheme="majorBidi" w:cstheme="majorBidi"/>
          <w:sz w:val="24"/>
          <w:szCs w:val="24"/>
        </w:rPr>
      </w:pPr>
    </w:p>
    <w:p w14:paraId="0F6C1005" w14:textId="77777777" w:rsidR="00D306D2" w:rsidRPr="00E40C28" w:rsidRDefault="00D306D2" w:rsidP="00D306D2">
      <w:pPr>
        <w:jc w:val="center"/>
        <w:rPr>
          <w:rFonts w:asciiTheme="majorBidi" w:hAnsiTheme="majorBidi" w:cstheme="majorBidi"/>
          <w:b/>
          <w:sz w:val="24"/>
          <w:szCs w:val="24"/>
        </w:rPr>
      </w:pPr>
      <w:r w:rsidRPr="00F2133F">
        <w:rPr>
          <w:rFonts w:asciiTheme="majorBidi" w:hAnsiTheme="majorBidi" w:cstheme="majorBidi"/>
          <w:b/>
          <w:sz w:val="24"/>
          <w:szCs w:val="24"/>
        </w:rPr>
        <w:t>Course Assignments</w:t>
      </w:r>
    </w:p>
    <w:p w14:paraId="3FAF4B3C" w14:textId="37CE95B2" w:rsidR="00D306D2" w:rsidRPr="00F2133F" w:rsidRDefault="00D306D2" w:rsidP="00D306D2">
      <w:pPr>
        <w:ind w:left="720" w:hanging="720"/>
        <w:rPr>
          <w:rFonts w:asciiTheme="majorBidi" w:hAnsiTheme="majorBidi" w:cstheme="majorBidi"/>
          <w:sz w:val="24"/>
          <w:szCs w:val="24"/>
        </w:rPr>
      </w:pPr>
      <w:r>
        <w:rPr>
          <w:rFonts w:asciiTheme="majorBidi" w:hAnsiTheme="majorBidi" w:cstheme="majorBidi"/>
          <w:sz w:val="24"/>
          <w:szCs w:val="24"/>
        </w:rPr>
        <w:t>1</w:t>
      </w:r>
      <w:r w:rsidRPr="00F2133F">
        <w:rPr>
          <w:rFonts w:asciiTheme="majorBidi" w:hAnsiTheme="majorBidi" w:cstheme="majorBidi"/>
          <w:sz w:val="24"/>
          <w:szCs w:val="24"/>
        </w:rPr>
        <w:t>)</w:t>
      </w:r>
      <w:r w:rsidRPr="00F2133F">
        <w:rPr>
          <w:rFonts w:asciiTheme="majorBidi" w:hAnsiTheme="majorBidi" w:cstheme="majorBidi"/>
          <w:sz w:val="24"/>
          <w:szCs w:val="24"/>
        </w:rPr>
        <w:tab/>
        <w:t>Attendance and participation in class</w:t>
      </w:r>
      <w:r>
        <w:rPr>
          <w:rFonts w:asciiTheme="majorBidi" w:hAnsiTheme="majorBidi" w:cstheme="majorBidi"/>
          <w:sz w:val="24"/>
          <w:szCs w:val="24"/>
        </w:rPr>
        <w:t xml:space="preserve"> is required</w:t>
      </w:r>
      <w:r w:rsidRPr="00F2133F">
        <w:rPr>
          <w:rFonts w:asciiTheme="majorBidi" w:hAnsiTheme="majorBidi" w:cstheme="majorBidi"/>
          <w:sz w:val="24"/>
          <w:szCs w:val="24"/>
        </w:rPr>
        <w:t xml:space="preserve">. </w:t>
      </w:r>
      <w:r>
        <w:rPr>
          <w:rFonts w:asciiTheme="majorBidi" w:hAnsiTheme="majorBidi" w:cstheme="majorBidi"/>
          <w:sz w:val="24"/>
          <w:szCs w:val="24"/>
        </w:rPr>
        <w:t>Additionally, r</w:t>
      </w:r>
      <w:r w:rsidRPr="00F2133F">
        <w:rPr>
          <w:rFonts w:asciiTheme="majorBidi" w:hAnsiTheme="majorBidi" w:cstheme="majorBidi"/>
          <w:sz w:val="24"/>
          <w:szCs w:val="24"/>
        </w:rPr>
        <w:t xml:space="preserve">eading and discussion participation </w:t>
      </w:r>
      <w:r>
        <w:rPr>
          <w:rFonts w:asciiTheme="majorBidi" w:hAnsiTheme="majorBidi" w:cstheme="majorBidi"/>
          <w:sz w:val="24"/>
          <w:szCs w:val="24"/>
        </w:rPr>
        <w:t>are</w:t>
      </w:r>
      <w:r w:rsidRPr="00F2133F">
        <w:rPr>
          <w:rFonts w:asciiTheme="majorBidi" w:hAnsiTheme="majorBidi" w:cstheme="majorBidi"/>
          <w:sz w:val="24"/>
          <w:szCs w:val="24"/>
        </w:rPr>
        <w:t xml:space="preserve"> crucial in this class. Consequently, </w:t>
      </w:r>
      <w:r w:rsidR="009838AB">
        <w:rPr>
          <w:rFonts w:asciiTheme="majorBidi" w:hAnsiTheme="majorBidi" w:cstheme="majorBidi"/>
          <w:sz w:val="24"/>
          <w:szCs w:val="24"/>
        </w:rPr>
        <w:t>2</w:t>
      </w:r>
      <w:r w:rsidRPr="00F2133F">
        <w:rPr>
          <w:rFonts w:asciiTheme="majorBidi" w:hAnsiTheme="majorBidi" w:cstheme="majorBidi"/>
          <w:sz w:val="24"/>
          <w:szCs w:val="24"/>
        </w:rPr>
        <w:t xml:space="preserve"> discussions (including your introduction) will account for </w:t>
      </w:r>
      <w:r w:rsidR="009838AB">
        <w:rPr>
          <w:rFonts w:asciiTheme="majorBidi" w:hAnsiTheme="majorBidi" w:cstheme="majorBidi"/>
          <w:sz w:val="24"/>
          <w:szCs w:val="24"/>
        </w:rPr>
        <w:t>10</w:t>
      </w:r>
      <w:r w:rsidRPr="00F2133F">
        <w:rPr>
          <w:rFonts w:asciiTheme="majorBidi" w:hAnsiTheme="majorBidi" w:cstheme="majorBidi"/>
          <w:sz w:val="24"/>
          <w:szCs w:val="24"/>
        </w:rPr>
        <w:t xml:space="preserve"> points each with a total of 20 points towards your final grade.  Each discussion </w:t>
      </w:r>
      <w:proofErr w:type="gramStart"/>
      <w:r w:rsidRPr="00F2133F">
        <w:rPr>
          <w:rFonts w:asciiTheme="majorBidi" w:hAnsiTheme="majorBidi" w:cstheme="majorBidi"/>
          <w:sz w:val="24"/>
          <w:szCs w:val="24"/>
        </w:rPr>
        <w:t>consist</w:t>
      </w:r>
      <w:proofErr w:type="gramEnd"/>
      <w:r w:rsidRPr="00F2133F">
        <w:rPr>
          <w:rFonts w:asciiTheme="majorBidi" w:hAnsiTheme="majorBidi" w:cstheme="majorBidi"/>
          <w:sz w:val="24"/>
          <w:szCs w:val="24"/>
        </w:rPr>
        <w:t xml:space="preserve"> of an </w:t>
      </w:r>
      <w:r w:rsidRPr="00F2133F">
        <w:rPr>
          <w:rFonts w:asciiTheme="majorBidi" w:hAnsiTheme="majorBidi" w:cstheme="majorBidi"/>
          <w:b/>
          <w:sz w:val="24"/>
          <w:szCs w:val="24"/>
        </w:rPr>
        <w:t>initial post by each student and a response to at least 2 of your classmates</w:t>
      </w:r>
      <w:r w:rsidRPr="00F2133F">
        <w:rPr>
          <w:rFonts w:asciiTheme="majorBidi" w:hAnsiTheme="majorBidi" w:cstheme="majorBidi"/>
          <w:sz w:val="24"/>
          <w:szCs w:val="24"/>
        </w:rPr>
        <w:t xml:space="preserve">. The discussion posts will open on the week it is due on </w:t>
      </w:r>
      <w:r w:rsidR="00426F4D">
        <w:rPr>
          <w:rFonts w:asciiTheme="majorBidi" w:hAnsiTheme="majorBidi" w:cstheme="majorBidi"/>
          <w:sz w:val="24"/>
          <w:szCs w:val="24"/>
        </w:rPr>
        <w:t>Monday mornings by 8am</w:t>
      </w:r>
      <w:r w:rsidRPr="00F2133F">
        <w:rPr>
          <w:rFonts w:asciiTheme="majorBidi" w:hAnsiTheme="majorBidi" w:cstheme="majorBidi"/>
          <w:sz w:val="24"/>
          <w:szCs w:val="24"/>
        </w:rPr>
        <w:t xml:space="preserve">. Your initial post and two responses are due by </w:t>
      </w:r>
      <w:r w:rsidR="00426F4D">
        <w:rPr>
          <w:rFonts w:asciiTheme="majorBidi" w:hAnsiTheme="majorBidi" w:cstheme="majorBidi"/>
          <w:sz w:val="24"/>
          <w:szCs w:val="24"/>
        </w:rPr>
        <w:t>Sunday at 11:59pm</w:t>
      </w:r>
      <w:r w:rsidRPr="00F2133F">
        <w:rPr>
          <w:rFonts w:asciiTheme="majorBidi" w:hAnsiTheme="majorBidi" w:cstheme="majorBidi"/>
          <w:sz w:val="24"/>
          <w:szCs w:val="24"/>
        </w:rPr>
        <w:t xml:space="preserve">. </w:t>
      </w:r>
      <w:r w:rsidRPr="00F2133F">
        <w:rPr>
          <w:rFonts w:asciiTheme="majorBidi" w:hAnsiTheme="majorBidi" w:cstheme="majorBidi"/>
          <w:i/>
          <w:sz w:val="24"/>
          <w:szCs w:val="24"/>
        </w:rPr>
        <w:t xml:space="preserve">Make sure you are aware of the weeks a discussion post is due and the due dates. </w:t>
      </w:r>
      <w:r w:rsidRPr="00F2133F">
        <w:rPr>
          <w:rFonts w:asciiTheme="majorBidi" w:hAnsiTheme="majorBidi" w:cstheme="majorBidi"/>
          <w:b/>
          <w:i/>
          <w:sz w:val="24"/>
          <w:szCs w:val="24"/>
        </w:rPr>
        <w:t xml:space="preserve">You will receive no credit for late discussion posts. </w:t>
      </w:r>
      <w:r w:rsidRPr="00F2133F">
        <w:rPr>
          <w:rFonts w:asciiTheme="majorBidi" w:hAnsiTheme="majorBidi" w:cstheme="majorBidi"/>
          <w:sz w:val="24"/>
          <w:szCs w:val="24"/>
        </w:rPr>
        <w:t>You will not receive full credit if you do not respond to two classmates. These responses must</w:t>
      </w:r>
      <w:r>
        <w:rPr>
          <w:rFonts w:asciiTheme="majorBidi" w:hAnsiTheme="majorBidi" w:cstheme="majorBidi"/>
          <w:sz w:val="24"/>
          <w:szCs w:val="24"/>
        </w:rPr>
        <w:t xml:space="preserve"> be substantiative</w:t>
      </w:r>
      <w:r w:rsidRPr="00F2133F">
        <w:rPr>
          <w:rFonts w:asciiTheme="majorBidi" w:hAnsiTheme="majorBidi" w:cstheme="majorBidi"/>
          <w:sz w:val="24"/>
          <w:szCs w:val="24"/>
        </w:rPr>
        <w:t xml:space="preserve"> and provide </w:t>
      </w:r>
      <w:r>
        <w:rPr>
          <w:rFonts w:asciiTheme="majorBidi" w:hAnsiTheme="majorBidi" w:cstheme="majorBidi"/>
          <w:sz w:val="24"/>
          <w:szCs w:val="24"/>
        </w:rPr>
        <w:t>thoroughly conceptualized ideas</w:t>
      </w:r>
      <w:r w:rsidRPr="00F2133F">
        <w:rPr>
          <w:rFonts w:asciiTheme="majorBidi" w:hAnsiTheme="majorBidi" w:cstheme="majorBidi"/>
          <w:sz w:val="24"/>
          <w:szCs w:val="24"/>
        </w:rPr>
        <w:t xml:space="preserve">. A reply of, "I agree" or "Great point" will not receive </w:t>
      </w:r>
      <w:r>
        <w:rPr>
          <w:rFonts w:asciiTheme="majorBidi" w:hAnsiTheme="majorBidi" w:cstheme="majorBidi"/>
          <w:sz w:val="24"/>
          <w:szCs w:val="24"/>
        </w:rPr>
        <w:t xml:space="preserve">any </w:t>
      </w:r>
      <w:r w:rsidRPr="00F2133F">
        <w:rPr>
          <w:rFonts w:asciiTheme="majorBidi" w:hAnsiTheme="majorBidi" w:cstheme="majorBidi"/>
          <w:sz w:val="24"/>
          <w:szCs w:val="24"/>
        </w:rPr>
        <w:t xml:space="preserve">credit. Discussion posts are worth </w:t>
      </w:r>
      <w:r w:rsidR="00BA0693">
        <w:rPr>
          <w:rFonts w:asciiTheme="majorBidi" w:hAnsiTheme="majorBidi" w:cstheme="majorBidi"/>
          <w:sz w:val="24"/>
          <w:szCs w:val="24"/>
        </w:rPr>
        <w:t>10</w:t>
      </w:r>
      <w:r w:rsidRPr="00F2133F">
        <w:rPr>
          <w:rFonts w:asciiTheme="majorBidi" w:hAnsiTheme="majorBidi" w:cstheme="majorBidi"/>
          <w:sz w:val="24"/>
          <w:szCs w:val="24"/>
        </w:rPr>
        <w:t xml:space="preserve"> points each for a total of 20 points towards your final grade. </w:t>
      </w:r>
    </w:p>
    <w:p w14:paraId="42E61836" w14:textId="77777777" w:rsidR="00D306D2" w:rsidRPr="00F2133F" w:rsidRDefault="00D306D2" w:rsidP="00D306D2">
      <w:pPr>
        <w:ind w:left="720" w:hanging="720"/>
        <w:rPr>
          <w:rFonts w:asciiTheme="majorBidi" w:hAnsiTheme="majorBidi" w:cstheme="majorBidi"/>
          <w:sz w:val="24"/>
          <w:szCs w:val="24"/>
        </w:rPr>
      </w:pPr>
      <w:r w:rsidRPr="00F2133F">
        <w:rPr>
          <w:rFonts w:asciiTheme="majorBidi" w:hAnsiTheme="majorBidi" w:cstheme="majorBidi"/>
          <w:sz w:val="24"/>
          <w:szCs w:val="24"/>
        </w:rPr>
        <w:t>3)</w:t>
      </w:r>
      <w:r w:rsidRPr="00F2133F">
        <w:rPr>
          <w:rFonts w:asciiTheme="majorBidi" w:hAnsiTheme="majorBidi" w:cstheme="majorBidi"/>
          <w:sz w:val="24"/>
          <w:szCs w:val="24"/>
        </w:rPr>
        <w:tab/>
        <w:t xml:space="preserve">Quizzes. There will be </w:t>
      </w:r>
      <w:r>
        <w:rPr>
          <w:rFonts w:asciiTheme="majorBidi" w:hAnsiTheme="majorBidi" w:cstheme="majorBidi"/>
          <w:sz w:val="24"/>
          <w:szCs w:val="24"/>
        </w:rPr>
        <w:t>three</w:t>
      </w:r>
      <w:r w:rsidRPr="00F2133F">
        <w:rPr>
          <w:rFonts w:asciiTheme="majorBidi" w:hAnsiTheme="majorBidi" w:cstheme="majorBidi"/>
          <w:sz w:val="24"/>
          <w:szCs w:val="24"/>
        </w:rPr>
        <w:t xml:space="preserve"> quizzes in this course. They will cover information you have read in the textbook. Each quiz will cover information covered in the sections you have been reading. Each quiz is worth </w:t>
      </w:r>
      <w:r>
        <w:rPr>
          <w:rFonts w:asciiTheme="majorBidi" w:hAnsiTheme="majorBidi" w:cstheme="majorBidi"/>
          <w:sz w:val="24"/>
          <w:szCs w:val="24"/>
        </w:rPr>
        <w:t>5</w:t>
      </w:r>
      <w:r w:rsidRPr="00F2133F">
        <w:rPr>
          <w:rFonts w:asciiTheme="majorBidi" w:hAnsiTheme="majorBidi" w:cstheme="majorBidi"/>
          <w:sz w:val="24"/>
          <w:szCs w:val="24"/>
        </w:rPr>
        <w:t xml:space="preserve"> points for a total of </w:t>
      </w:r>
      <w:r>
        <w:rPr>
          <w:rFonts w:asciiTheme="majorBidi" w:hAnsiTheme="majorBidi" w:cstheme="majorBidi"/>
          <w:sz w:val="24"/>
          <w:szCs w:val="24"/>
        </w:rPr>
        <w:t>15</w:t>
      </w:r>
      <w:r w:rsidRPr="00F2133F">
        <w:rPr>
          <w:rFonts w:asciiTheme="majorBidi" w:hAnsiTheme="majorBidi" w:cstheme="majorBidi"/>
          <w:sz w:val="24"/>
          <w:szCs w:val="24"/>
        </w:rPr>
        <w:t xml:space="preserve"> points towards your final grade. </w:t>
      </w:r>
    </w:p>
    <w:p w14:paraId="103B9A2D" w14:textId="1E9107AA" w:rsidR="00D306D2" w:rsidRPr="00F2133F" w:rsidRDefault="00D306D2" w:rsidP="00D306D2">
      <w:pPr>
        <w:ind w:left="720" w:hanging="720"/>
        <w:rPr>
          <w:rFonts w:asciiTheme="majorBidi" w:hAnsiTheme="majorBidi" w:cstheme="majorBidi"/>
          <w:sz w:val="24"/>
          <w:szCs w:val="24"/>
        </w:rPr>
      </w:pPr>
      <w:r w:rsidRPr="00F2133F">
        <w:rPr>
          <w:rFonts w:asciiTheme="majorBidi" w:hAnsiTheme="majorBidi" w:cstheme="majorBidi"/>
          <w:sz w:val="24"/>
          <w:szCs w:val="24"/>
        </w:rPr>
        <w:t>4)</w:t>
      </w:r>
      <w:r w:rsidRPr="00F2133F">
        <w:rPr>
          <w:rFonts w:asciiTheme="majorBidi" w:hAnsiTheme="majorBidi" w:cstheme="majorBidi"/>
          <w:sz w:val="24"/>
          <w:szCs w:val="24"/>
        </w:rPr>
        <w:tab/>
        <w:t xml:space="preserve"> </w:t>
      </w:r>
      <w:r w:rsidR="00293D9E">
        <w:rPr>
          <w:rFonts w:asciiTheme="majorBidi" w:hAnsiTheme="majorBidi" w:cstheme="majorBidi"/>
          <w:sz w:val="24"/>
          <w:szCs w:val="24"/>
        </w:rPr>
        <w:t>Exam 1</w:t>
      </w:r>
      <w:r>
        <w:rPr>
          <w:rFonts w:asciiTheme="majorBidi" w:hAnsiTheme="majorBidi" w:cstheme="majorBidi"/>
          <w:sz w:val="24"/>
          <w:szCs w:val="24"/>
        </w:rPr>
        <w:t>. Th</w:t>
      </w:r>
      <w:r w:rsidR="00C46B9B">
        <w:rPr>
          <w:rFonts w:asciiTheme="majorBidi" w:hAnsiTheme="majorBidi" w:cstheme="majorBidi"/>
          <w:sz w:val="24"/>
          <w:szCs w:val="24"/>
        </w:rPr>
        <w:t xml:space="preserve">is </w:t>
      </w:r>
      <w:r>
        <w:rPr>
          <w:rFonts w:asciiTheme="majorBidi" w:hAnsiTheme="majorBidi" w:cstheme="majorBidi"/>
          <w:sz w:val="24"/>
          <w:szCs w:val="24"/>
        </w:rPr>
        <w:t>exam consists of multiple choice and short answer questions. 30 points</w:t>
      </w:r>
    </w:p>
    <w:p w14:paraId="5996598F" w14:textId="6E59D9E8" w:rsidR="00D306D2" w:rsidRPr="00F2133F" w:rsidRDefault="00D306D2" w:rsidP="00D306D2">
      <w:pPr>
        <w:ind w:left="720" w:hanging="720"/>
        <w:rPr>
          <w:rFonts w:asciiTheme="majorBidi" w:hAnsiTheme="majorBidi" w:cstheme="majorBidi"/>
          <w:sz w:val="24"/>
          <w:szCs w:val="24"/>
        </w:rPr>
      </w:pPr>
      <w:r w:rsidRPr="00F2133F">
        <w:rPr>
          <w:rFonts w:asciiTheme="majorBidi" w:hAnsiTheme="majorBidi" w:cstheme="majorBidi"/>
          <w:sz w:val="24"/>
          <w:szCs w:val="24"/>
        </w:rPr>
        <w:t>5)</w:t>
      </w:r>
      <w:r w:rsidRPr="00F2133F">
        <w:rPr>
          <w:rFonts w:asciiTheme="majorBidi" w:hAnsiTheme="majorBidi" w:cstheme="majorBidi"/>
          <w:sz w:val="24"/>
          <w:szCs w:val="24"/>
        </w:rPr>
        <w:tab/>
        <w:t xml:space="preserve"> </w:t>
      </w:r>
      <w:r>
        <w:rPr>
          <w:rFonts w:asciiTheme="majorBidi" w:hAnsiTheme="majorBidi" w:cstheme="majorBidi"/>
          <w:sz w:val="24"/>
          <w:szCs w:val="24"/>
        </w:rPr>
        <w:t xml:space="preserve">Comprehensive </w:t>
      </w:r>
      <w:r w:rsidR="00293D9E">
        <w:rPr>
          <w:rFonts w:asciiTheme="majorBidi" w:hAnsiTheme="majorBidi" w:cstheme="majorBidi"/>
          <w:sz w:val="24"/>
          <w:szCs w:val="24"/>
        </w:rPr>
        <w:t>Exam 2</w:t>
      </w:r>
      <w:r>
        <w:rPr>
          <w:rFonts w:asciiTheme="majorBidi" w:hAnsiTheme="majorBidi" w:cstheme="majorBidi"/>
          <w:sz w:val="24"/>
          <w:szCs w:val="24"/>
        </w:rPr>
        <w:t>. Multiple choice and short answer</w:t>
      </w:r>
      <w:r w:rsidR="000B680B">
        <w:rPr>
          <w:rFonts w:asciiTheme="majorBidi" w:hAnsiTheme="majorBidi" w:cstheme="majorBidi"/>
          <w:sz w:val="24"/>
          <w:szCs w:val="24"/>
        </w:rPr>
        <w:t xml:space="preserve"> questions</w:t>
      </w:r>
      <w:r>
        <w:rPr>
          <w:rFonts w:asciiTheme="majorBidi" w:hAnsiTheme="majorBidi" w:cstheme="majorBidi"/>
          <w:sz w:val="24"/>
          <w:szCs w:val="24"/>
        </w:rPr>
        <w:t>. 35 points</w:t>
      </w:r>
    </w:p>
    <w:p w14:paraId="351D04B7" w14:textId="354AC064" w:rsidR="00A32F1F" w:rsidRPr="00725FB7" w:rsidRDefault="00A32F1F" w:rsidP="00F600D0">
      <w:pPr>
        <w:tabs>
          <w:tab w:val="left" w:pos="-720"/>
        </w:tabs>
        <w:suppressAutoHyphens/>
        <w:rPr>
          <w:rFonts w:asciiTheme="majorBidi" w:hAnsiTheme="majorBidi" w:cstheme="majorBidi"/>
          <w:sz w:val="24"/>
          <w:szCs w:val="24"/>
        </w:rPr>
      </w:pPr>
    </w:p>
    <w:p w14:paraId="0FC382FD" w14:textId="67333483" w:rsidR="00A32F1F" w:rsidRDefault="00A32F1F" w:rsidP="00F600D0">
      <w:pPr>
        <w:tabs>
          <w:tab w:val="left" w:pos="-720"/>
        </w:tabs>
        <w:suppressAutoHyphens/>
        <w:rPr>
          <w:rFonts w:asciiTheme="majorBidi" w:hAnsiTheme="majorBidi" w:cstheme="majorBidi"/>
          <w:sz w:val="24"/>
          <w:szCs w:val="24"/>
        </w:rPr>
      </w:pPr>
    </w:p>
    <w:p w14:paraId="327266B3" w14:textId="77777777" w:rsidR="004360F5" w:rsidRPr="00725FB7" w:rsidRDefault="004360F5" w:rsidP="00F600D0">
      <w:pPr>
        <w:tabs>
          <w:tab w:val="left" w:pos="-720"/>
        </w:tabs>
        <w:suppressAutoHyphens/>
        <w:rPr>
          <w:rFonts w:asciiTheme="majorBidi" w:hAnsiTheme="majorBidi" w:cstheme="majorBidi"/>
          <w:sz w:val="24"/>
          <w:szCs w:val="24"/>
        </w:rPr>
      </w:pPr>
    </w:p>
    <w:p w14:paraId="36EE4FA0" w14:textId="6F718E87" w:rsidR="00A32F1F" w:rsidRPr="00725FB7" w:rsidRDefault="00A32F1F" w:rsidP="00F600D0">
      <w:pPr>
        <w:tabs>
          <w:tab w:val="left" w:pos="-720"/>
        </w:tabs>
        <w:suppressAutoHyphens/>
        <w:rPr>
          <w:rFonts w:asciiTheme="majorBidi" w:hAnsiTheme="majorBidi" w:cstheme="majorBidi"/>
          <w:sz w:val="24"/>
          <w:szCs w:val="24"/>
        </w:rPr>
      </w:pPr>
    </w:p>
    <w:p w14:paraId="7275D656" w14:textId="2DACA6D7" w:rsidR="00A32F1F" w:rsidRPr="00725FB7" w:rsidRDefault="00A32F1F" w:rsidP="00F600D0">
      <w:pPr>
        <w:tabs>
          <w:tab w:val="left" w:pos="-720"/>
        </w:tabs>
        <w:suppressAutoHyphens/>
        <w:rPr>
          <w:rFonts w:asciiTheme="majorBidi" w:hAnsiTheme="majorBidi" w:cstheme="majorBidi"/>
          <w:sz w:val="24"/>
          <w:szCs w:val="24"/>
        </w:rPr>
      </w:pPr>
    </w:p>
    <w:p w14:paraId="76B4DE99" w14:textId="2DCC64A5" w:rsidR="00274315" w:rsidRDefault="00274315" w:rsidP="00F600D0">
      <w:pPr>
        <w:tabs>
          <w:tab w:val="left" w:pos="-720"/>
        </w:tabs>
        <w:suppressAutoHyphens/>
        <w:rPr>
          <w:rFonts w:asciiTheme="majorBidi" w:hAnsiTheme="majorBidi" w:cstheme="majorBidi"/>
          <w:sz w:val="24"/>
          <w:szCs w:val="24"/>
        </w:rPr>
      </w:pPr>
    </w:p>
    <w:p w14:paraId="153DE8C2" w14:textId="77777777" w:rsidR="00BC5C1F" w:rsidRDefault="00BC5C1F" w:rsidP="00F600D0">
      <w:pPr>
        <w:tabs>
          <w:tab w:val="left" w:pos="-720"/>
        </w:tabs>
        <w:suppressAutoHyphens/>
        <w:rPr>
          <w:rFonts w:asciiTheme="majorBidi" w:hAnsiTheme="majorBidi" w:cstheme="majorBidi"/>
          <w:sz w:val="24"/>
          <w:szCs w:val="24"/>
        </w:rPr>
      </w:pPr>
    </w:p>
    <w:p w14:paraId="789736C5" w14:textId="77777777" w:rsidR="00BA0693" w:rsidRPr="00725FB7" w:rsidRDefault="00BA0693" w:rsidP="00F600D0">
      <w:pPr>
        <w:tabs>
          <w:tab w:val="left" w:pos="-720"/>
        </w:tabs>
        <w:suppressAutoHyphens/>
        <w:rPr>
          <w:rFonts w:asciiTheme="majorBidi" w:hAnsiTheme="majorBidi" w:cstheme="majorBidi"/>
          <w:sz w:val="24"/>
          <w:szCs w:val="24"/>
        </w:rPr>
      </w:pPr>
    </w:p>
    <w:p w14:paraId="2FC7733C" w14:textId="6EC05565" w:rsidR="005B6C63" w:rsidRPr="00725FB7" w:rsidRDefault="005B6C63" w:rsidP="005B6C63">
      <w:pPr>
        <w:pStyle w:val="ListParagraph"/>
        <w:numPr>
          <w:ilvl w:val="0"/>
          <w:numId w:val="27"/>
        </w:numPr>
        <w:rPr>
          <w:rFonts w:asciiTheme="majorBidi" w:hAnsiTheme="majorBidi" w:cstheme="majorBidi"/>
          <w:b/>
          <w:bCs/>
          <w:sz w:val="24"/>
          <w:szCs w:val="24"/>
        </w:rPr>
      </w:pPr>
      <w:r w:rsidRPr="00725FB7">
        <w:rPr>
          <w:rFonts w:asciiTheme="majorBidi" w:hAnsiTheme="majorBidi" w:cstheme="majorBidi"/>
          <w:b/>
          <w:bCs/>
          <w:sz w:val="24"/>
          <w:szCs w:val="24"/>
        </w:rPr>
        <w:lastRenderedPageBreak/>
        <w:t>Content Outline</w:t>
      </w:r>
    </w:p>
    <w:p w14:paraId="00E3B22F" w14:textId="3B77ACE3" w:rsidR="00F851F4" w:rsidRPr="00725FB7" w:rsidRDefault="00F851F4" w:rsidP="00F851F4">
      <w:pPr>
        <w:pStyle w:val="ListParagraph"/>
        <w:spacing w:after="0" w:line="240" w:lineRule="auto"/>
        <w:ind w:left="1080"/>
        <w:jc w:val="center"/>
        <w:rPr>
          <w:rFonts w:asciiTheme="majorBidi" w:hAnsiTheme="majorBidi" w:cstheme="majorBidi"/>
          <w:b/>
          <w:sz w:val="24"/>
          <w:szCs w:val="24"/>
        </w:rPr>
      </w:pPr>
      <w:r w:rsidRPr="00725FB7">
        <w:rPr>
          <w:rFonts w:asciiTheme="majorBidi" w:hAnsiTheme="majorBidi" w:cstheme="majorBidi"/>
          <w:b/>
          <w:sz w:val="24"/>
          <w:szCs w:val="24"/>
        </w:rPr>
        <w:t>EPCE 5369</w:t>
      </w:r>
    </w:p>
    <w:p w14:paraId="3A375DFC" w14:textId="77777777" w:rsidR="00F851F4" w:rsidRPr="00725FB7" w:rsidRDefault="00F851F4" w:rsidP="00F851F4">
      <w:pPr>
        <w:pStyle w:val="ListParagraph"/>
        <w:spacing w:after="0" w:line="240" w:lineRule="auto"/>
        <w:ind w:left="1080"/>
        <w:jc w:val="center"/>
        <w:rPr>
          <w:rFonts w:asciiTheme="majorBidi" w:hAnsiTheme="majorBidi" w:cstheme="majorBidi"/>
          <w:b/>
          <w:sz w:val="24"/>
          <w:szCs w:val="24"/>
        </w:rPr>
      </w:pPr>
      <w:r w:rsidRPr="00725FB7">
        <w:rPr>
          <w:rFonts w:asciiTheme="majorBidi" w:hAnsiTheme="majorBidi" w:cstheme="majorBidi"/>
          <w:b/>
          <w:sz w:val="24"/>
          <w:szCs w:val="24"/>
        </w:rPr>
        <w:t>Tentative Course Schedule</w:t>
      </w:r>
    </w:p>
    <w:p w14:paraId="791D6D21" w14:textId="77777777" w:rsidR="00F851F4" w:rsidRPr="00725FB7" w:rsidRDefault="00F851F4" w:rsidP="00F851F4">
      <w:pPr>
        <w:pStyle w:val="ListParagraph"/>
        <w:spacing w:after="0" w:line="240" w:lineRule="auto"/>
        <w:ind w:left="1080"/>
        <w:rPr>
          <w:rFonts w:asciiTheme="majorBidi" w:hAnsiTheme="majorBidi" w:cstheme="majorBidi"/>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103"/>
        <w:gridCol w:w="8190"/>
      </w:tblGrid>
      <w:tr w:rsidR="00F851F4" w:rsidRPr="00725FB7" w14:paraId="167972B4" w14:textId="77777777" w:rsidTr="009838AB">
        <w:tc>
          <w:tcPr>
            <w:tcW w:w="1165" w:type="dxa"/>
            <w:shd w:val="clear" w:color="auto" w:fill="auto"/>
          </w:tcPr>
          <w:p w14:paraId="77D60F95" w14:textId="77777777" w:rsidR="00F851F4"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Week 1</w:t>
            </w:r>
          </w:p>
          <w:p w14:paraId="04CE4D9A" w14:textId="77777777" w:rsidR="00426F4D" w:rsidRDefault="00426F4D" w:rsidP="00177CF5">
            <w:pPr>
              <w:spacing w:after="0" w:line="240" w:lineRule="auto"/>
              <w:rPr>
                <w:rFonts w:asciiTheme="majorBidi" w:hAnsiTheme="majorBidi" w:cstheme="majorBidi"/>
                <w:sz w:val="24"/>
                <w:szCs w:val="24"/>
              </w:rPr>
            </w:pPr>
          </w:p>
          <w:p w14:paraId="524E6491" w14:textId="77777777" w:rsidR="00426F4D" w:rsidRDefault="009838AB" w:rsidP="00177CF5">
            <w:pPr>
              <w:spacing w:after="0" w:line="240" w:lineRule="auto"/>
              <w:rPr>
                <w:rFonts w:asciiTheme="majorBidi" w:hAnsiTheme="majorBidi" w:cstheme="majorBidi"/>
                <w:sz w:val="24"/>
                <w:szCs w:val="24"/>
              </w:rPr>
            </w:pPr>
            <w:r>
              <w:rPr>
                <w:rFonts w:asciiTheme="majorBidi" w:hAnsiTheme="majorBidi" w:cstheme="majorBidi"/>
                <w:sz w:val="24"/>
                <w:szCs w:val="24"/>
              </w:rPr>
              <w:t>6/2-6/8</w:t>
            </w:r>
          </w:p>
          <w:p w14:paraId="78F07575" w14:textId="49725794" w:rsidR="009838AB" w:rsidRPr="00725FB7" w:rsidRDefault="009838AB" w:rsidP="00177CF5">
            <w:pPr>
              <w:spacing w:after="0" w:line="240" w:lineRule="auto"/>
              <w:rPr>
                <w:rFonts w:asciiTheme="majorBidi" w:hAnsiTheme="majorBidi" w:cstheme="majorBidi"/>
                <w:sz w:val="24"/>
                <w:szCs w:val="24"/>
              </w:rPr>
            </w:pPr>
            <w:r>
              <w:rPr>
                <w:rFonts w:asciiTheme="majorBidi" w:hAnsiTheme="majorBidi" w:cstheme="majorBidi"/>
                <w:sz w:val="24"/>
                <w:szCs w:val="24"/>
              </w:rPr>
              <w:t>2021</w:t>
            </w:r>
          </w:p>
        </w:tc>
        <w:tc>
          <w:tcPr>
            <w:tcW w:w="1103" w:type="dxa"/>
            <w:shd w:val="clear" w:color="auto" w:fill="auto"/>
          </w:tcPr>
          <w:p w14:paraId="3BD70E0D" w14:textId="77777777" w:rsidR="00F851F4" w:rsidRPr="00725FB7" w:rsidRDefault="00F851F4" w:rsidP="00177CF5">
            <w:pPr>
              <w:spacing w:after="0" w:line="240" w:lineRule="auto"/>
              <w:jc w:val="center"/>
              <w:rPr>
                <w:rFonts w:asciiTheme="majorBidi" w:hAnsiTheme="majorBidi" w:cstheme="majorBidi"/>
                <w:sz w:val="24"/>
                <w:szCs w:val="24"/>
              </w:rPr>
            </w:pPr>
          </w:p>
        </w:tc>
        <w:tc>
          <w:tcPr>
            <w:tcW w:w="8190" w:type="dxa"/>
            <w:shd w:val="clear" w:color="auto" w:fill="auto"/>
          </w:tcPr>
          <w:p w14:paraId="4442EF00"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Agenda:</w:t>
            </w:r>
            <w:r w:rsidRPr="00725FB7">
              <w:rPr>
                <w:rFonts w:asciiTheme="majorBidi" w:hAnsiTheme="majorBidi" w:cstheme="majorBidi"/>
                <w:sz w:val="24"/>
                <w:szCs w:val="24"/>
              </w:rPr>
              <w:t xml:space="preserve"> Orientation to Course</w:t>
            </w:r>
          </w:p>
          <w:p w14:paraId="56D7AA84"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 xml:space="preserve">            </w:t>
            </w:r>
          </w:p>
          <w:p w14:paraId="2AB569CA"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Assignments Due:</w:t>
            </w:r>
            <w:r w:rsidRPr="00725FB7">
              <w:rPr>
                <w:rFonts w:asciiTheme="majorBidi" w:hAnsiTheme="majorBidi" w:cstheme="majorBidi"/>
                <w:sz w:val="24"/>
                <w:szCs w:val="24"/>
              </w:rPr>
              <w:t xml:space="preserve"> </w:t>
            </w:r>
          </w:p>
          <w:p w14:paraId="0CA82A13" w14:textId="36C07363" w:rsidR="00F851F4" w:rsidRPr="00725FB7" w:rsidRDefault="00F851F4" w:rsidP="00177CF5">
            <w:pPr>
              <w:spacing w:after="0" w:line="240" w:lineRule="auto"/>
              <w:rPr>
                <w:rFonts w:asciiTheme="majorBidi" w:hAnsiTheme="majorBidi" w:cstheme="majorBidi"/>
                <w:b/>
                <w:sz w:val="24"/>
                <w:szCs w:val="24"/>
              </w:rPr>
            </w:pPr>
            <w:r w:rsidRPr="00725FB7">
              <w:rPr>
                <w:rFonts w:asciiTheme="majorBidi" w:hAnsiTheme="majorBidi" w:cstheme="majorBidi"/>
                <w:sz w:val="24"/>
                <w:szCs w:val="24"/>
              </w:rPr>
              <w:t xml:space="preserve">1) Read through the syllabus and familiarize yourself with blackboard and the course requirements and expectations. </w:t>
            </w:r>
            <w:r w:rsidRPr="00725FB7">
              <w:rPr>
                <w:rFonts w:asciiTheme="majorBidi" w:hAnsiTheme="majorBidi" w:cstheme="majorBidi"/>
                <w:b/>
                <w:sz w:val="24"/>
                <w:szCs w:val="24"/>
                <w:highlight w:val="yellow"/>
              </w:rPr>
              <w:t xml:space="preserve">Make sure to contact me via email: </w:t>
            </w:r>
            <w:r w:rsidR="00BA0693">
              <w:rPr>
                <w:rFonts w:asciiTheme="majorBidi" w:hAnsiTheme="majorBidi" w:cstheme="majorBidi"/>
                <w:b/>
                <w:sz w:val="24"/>
                <w:szCs w:val="24"/>
                <w:highlight w:val="yellow"/>
              </w:rPr>
              <w:t>loretta.bradl</w:t>
            </w:r>
            <w:r w:rsidR="00232B74">
              <w:rPr>
                <w:rFonts w:asciiTheme="majorBidi" w:hAnsiTheme="majorBidi" w:cstheme="majorBidi"/>
                <w:b/>
                <w:sz w:val="24"/>
                <w:szCs w:val="24"/>
                <w:highlight w:val="yellow"/>
              </w:rPr>
              <w:t>e</w:t>
            </w:r>
            <w:r w:rsidR="00BA0693">
              <w:rPr>
                <w:rFonts w:asciiTheme="majorBidi" w:hAnsiTheme="majorBidi" w:cstheme="majorBidi"/>
                <w:b/>
                <w:sz w:val="24"/>
                <w:szCs w:val="24"/>
                <w:highlight w:val="yellow"/>
              </w:rPr>
              <w:t>y</w:t>
            </w:r>
            <w:r w:rsidR="00426F4D">
              <w:rPr>
                <w:rFonts w:asciiTheme="majorBidi" w:hAnsiTheme="majorBidi" w:cstheme="majorBidi"/>
                <w:b/>
                <w:sz w:val="24"/>
                <w:szCs w:val="24"/>
                <w:highlight w:val="yellow"/>
              </w:rPr>
              <w:t>@ttu.edu</w:t>
            </w:r>
            <w:r w:rsidRPr="00725FB7">
              <w:rPr>
                <w:rFonts w:asciiTheme="majorBidi" w:hAnsiTheme="majorBidi" w:cstheme="majorBidi"/>
                <w:b/>
                <w:sz w:val="24"/>
                <w:szCs w:val="24"/>
                <w:highlight w:val="yellow"/>
              </w:rPr>
              <w:t xml:space="preserve"> if you have any questions</w:t>
            </w:r>
            <w:r w:rsidRPr="00725FB7">
              <w:rPr>
                <w:rFonts w:asciiTheme="majorBidi" w:hAnsiTheme="majorBidi" w:cstheme="majorBidi"/>
                <w:b/>
                <w:sz w:val="24"/>
                <w:szCs w:val="24"/>
              </w:rPr>
              <w:t>.</w:t>
            </w:r>
          </w:p>
          <w:p w14:paraId="2A62DD84" w14:textId="77777777" w:rsidR="00F851F4" w:rsidRPr="00725FB7" w:rsidRDefault="00F851F4" w:rsidP="00177CF5">
            <w:pPr>
              <w:spacing w:after="0" w:line="240" w:lineRule="auto"/>
              <w:rPr>
                <w:rFonts w:asciiTheme="majorBidi" w:hAnsiTheme="majorBidi" w:cstheme="majorBidi"/>
                <w:sz w:val="24"/>
                <w:szCs w:val="24"/>
              </w:rPr>
            </w:pPr>
          </w:p>
          <w:p w14:paraId="4B91C393" w14:textId="48EF021B" w:rsidR="00F851F4" w:rsidRPr="00725FB7" w:rsidRDefault="00BA0693" w:rsidP="00177CF5">
            <w:pPr>
              <w:spacing w:after="0" w:line="240" w:lineRule="auto"/>
              <w:rPr>
                <w:rFonts w:asciiTheme="majorBidi" w:hAnsiTheme="majorBidi" w:cstheme="majorBidi"/>
                <w:sz w:val="24"/>
                <w:szCs w:val="24"/>
              </w:rPr>
            </w:pPr>
            <w:r>
              <w:rPr>
                <w:rFonts w:asciiTheme="majorBidi" w:hAnsiTheme="majorBidi" w:cstheme="majorBidi"/>
                <w:sz w:val="24"/>
                <w:szCs w:val="24"/>
              </w:rPr>
              <w:t>2</w:t>
            </w:r>
            <w:r w:rsidR="00F851F4" w:rsidRPr="00725FB7">
              <w:rPr>
                <w:rFonts w:asciiTheme="majorBidi" w:hAnsiTheme="majorBidi" w:cstheme="majorBidi"/>
                <w:sz w:val="24"/>
                <w:szCs w:val="24"/>
              </w:rPr>
              <w:t>) Read Chapter 1</w:t>
            </w:r>
            <w:r w:rsidR="004E23AB">
              <w:rPr>
                <w:rFonts w:asciiTheme="majorBidi" w:hAnsiTheme="majorBidi" w:cstheme="majorBidi"/>
                <w:sz w:val="24"/>
                <w:szCs w:val="24"/>
              </w:rPr>
              <w:t>-Introduction</w:t>
            </w:r>
          </w:p>
          <w:p w14:paraId="3208CBA6" w14:textId="77777777" w:rsidR="00F851F4" w:rsidRPr="00725FB7" w:rsidRDefault="00F851F4" w:rsidP="00177CF5">
            <w:pPr>
              <w:spacing w:after="0" w:line="240" w:lineRule="auto"/>
              <w:rPr>
                <w:rFonts w:asciiTheme="majorBidi" w:hAnsiTheme="majorBidi" w:cstheme="majorBidi"/>
                <w:sz w:val="24"/>
                <w:szCs w:val="24"/>
              </w:rPr>
            </w:pPr>
          </w:p>
        </w:tc>
      </w:tr>
      <w:tr w:rsidR="00F851F4" w:rsidRPr="00725FB7" w14:paraId="784EFA14" w14:textId="77777777" w:rsidTr="009838AB">
        <w:tc>
          <w:tcPr>
            <w:tcW w:w="1165" w:type="dxa"/>
            <w:shd w:val="clear" w:color="auto" w:fill="auto"/>
          </w:tcPr>
          <w:p w14:paraId="4C321D3C" w14:textId="5C1D11A2" w:rsidR="00426F4D" w:rsidRPr="00725FB7" w:rsidRDefault="00426F4D" w:rsidP="00177CF5">
            <w:pPr>
              <w:spacing w:after="0" w:line="240" w:lineRule="auto"/>
              <w:rPr>
                <w:rFonts w:asciiTheme="majorBidi" w:hAnsiTheme="majorBidi" w:cstheme="majorBidi"/>
                <w:sz w:val="24"/>
                <w:szCs w:val="24"/>
              </w:rPr>
            </w:pPr>
          </w:p>
        </w:tc>
        <w:tc>
          <w:tcPr>
            <w:tcW w:w="1103" w:type="dxa"/>
            <w:shd w:val="clear" w:color="auto" w:fill="auto"/>
          </w:tcPr>
          <w:p w14:paraId="39986954" w14:textId="77777777" w:rsidR="00F851F4" w:rsidRPr="00725FB7" w:rsidRDefault="00F851F4" w:rsidP="00177CF5">
            <w:pPr>
              <w:spacing w:after="0" w:line="240" w:lineRule="auto"/>
              <w:jc w:val="center"/>
              <w:rPr>
                <w:rFonts w:asciiTheme="majorBidi" w:hAnsiTheme="majorBidi" w:cstheme="majorBidi"/>
                <w:sz w:val="24"/>
                <w:szCs w:val="24"/>
              </w:rPr>
            </w:pPr>
          </w:p>
        </w:tc>
        <w:tc>
          <w:tcPr>
            <w:tcW w:w="8190" w:type="dxa"/>
            <w:shd w:val="clear" w:color="auto" w:fill="auto"/>
          </w:tcPr>
          <w:p w14:paraId="270D8FE3" w14:textId="5264B58F" w:rsidR="00F851F4" w:rsidRPr="00725FB7" w:rsidRDefault="00F851F4" w:rsidP="00177CF5">
            <w:pPr>
              <w:spacing w:after="0" w:line="240" w:lineRule="auto"/>
              <w:rPr>
                <w:rFonts w:asciiTheme="majorBidi" w:hAnsiTheme="majorBidi" w:cstheme="majorBidi"/>
                <w:b/>
                <w:sz w:val="24"/>
                <w:szCs w:val="24"/>
              </w:rPr>
            </w:pPr>
            <w:r w:rsidRPr="00725FB7">
              <w:rPr>
                <w:rFonts w:asciiTheme="majorBidi" w:hAnsiTheme="majorBidi" w:cstheme="majorBidi"/>
                <w:b/>
                <w:sz w:val="24"/>
                <w:szCs w:val="24"/>
              </w:rPr>
              <w:t>Agenda:</w:t>
            </w:r>
            <w:r w:rsidRPr="00725FB7">
              <w:rPr>
                <w:rFonts w:asciiTheme="majorBidi" w:hAnsiTheme="majorBidi" w:cstheme="majorBidi"/>
                <w:sz w:val="24"/>
                <w:szCs w:val="24"/>
              </w:rPr>
              <w:t xml:space="preserve"> Nervous System, Pharmacokinetics and Psychological, Social and Cultural Issues in Psychopharmacology</w:t>
            </w:r>
          </w:p>
          <w:p w14:paraId="4E55BF2C" w14:textId="77777777" w:rsidR="00F851F4" w:rsidRPr="00725FB7" w:rsidRDefault="00F851F4" w:rsidP="00177CF5">
            <w:pPr>
              <w:spacing w:after="0" w:line="240" w:lineRule="auto"/>
              <w:rPr>
                <w:rFonts w:asciiTheme="majorBidi" w:hAnsiTheme="majorBidi" w:cstheme="majorBidi"/>
                <w:b/>
                <w:sz w:val="24"/>
                <w:szCs w:val="24"/>
              </w:rPr>
            </w:pPr>
          </w:p>
          <w:p w14:paraId="4A93CE4E"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Assignments Due:</w:t>
            </w:r>
            <w:r w:rsidRPr="00725FB7">
              <w:rPr>
                <w:rFonts w:asciiTheme="majorBidi" w:hAnsiTheme="majorBidi" w:cstheme="majorBidi"/>
                <w:sz w:val="24"/>
                <w:szCs w:val="24"/>
              </w:rPr>
              <w:t xml:space="preserve"> </w:t>
            </w:r>
          </w:p>
          <w:p w14:paraId="32F8B2A6" w14:textId="5B4F6041" w:rsidR="004E23AB" w:rsidRPr="004E23AB" w:rsidRDefault="004E23AB" w:rsidP="004E23AB">
            <w:pPr>
              <w:spacing w:after="0" w:line="240" w:lineRule="auto"/>
              <w:rPr>
                <w:rFonts w:asciiTheme="majorBidi" w:hAnsiTheme="majorBidi" w:cstheme="majorBidi"/>
                <w:sz w:val="24"/>
                <w:szCs w:val="24"/>
              </w:rPr>
            </w:pPr>
            <w:r w:rsidRPr="004E23AB">
              <w:rPr>
                <w:rFonts w:asciiTheme="majorBidi" w:hAnsiTheme="majorBidi" w:cstheme="majorBidi"/>
                <w:sz w:val="24"/>
                <w:szCs w:val="24"/>
              </w:rPr>
              <w:t>1)</w:t>
            </w:r>
            <w:r>
              <w:rPr>
                <w:rFonts w:asciiTheme="majorBidi" w:hAnsiTheme="majorBidi" w:cstheme="majorBidi"/>
                <w:sz w:val="24"/>
                <w:szCs w:val="24"/>
              </w:rPr>
              <w:t xml:space="preserve"> </w:t>
            </w:r>
            <w:r w:rsidR="00F851F4" w:rsidRPr="004E23AB">
              <w:rPr>
                <w:rFonts w:asciiTheme="majorBidi" w:hAnsiTheme="majorBidi" w:cstheme="majorBidi"/>
                <w:sz w:val="24"/>
                <w:szCs w:val="24"/>
              </w:rPr>
              <w:t>Read Chapter 2</w:t>
            </w:r>
            <w:r w:rsidRPr="004E23AB">
              <w:rPr>
                <w:rFonts w:asciiTheme="majorBidi" w:hAnsiTheme="majorBidi" w:cstheme="majorBidi"/>
                <w:sz w:val="24"/>
                <w:szCs w:val="24"/>
              </w:rPr>
              <w:t>- Introduction to the Nervous System, Neurons, and Pharmacodynamics</w:t>
            </w:r>
          </w:p>
          <w:p w14:paraId="235E5F94" w14:textId="48CF8878" w:rsidR="00F851F4" w:rsidRPr="004E23AB" w:rsidRDefault="004E23AB" w:rsidP="004E23AB">
            <w:pPr>
              <w:spacing w:after="0" w:line="240" w:lineRule="auto"/>
              <w:rPr>
                <w:rFonts w:asciiTheme="majorBidi" w:hAnsiTheme="majorBidi" w:cstheme="majorBidi"/>
                <w:b/>
                <w:sz w:val="24"/>
                <w:szCs w:val="24"/>
              </w:rPr>
            </w:pPr>
            <w:r w:rsidRPr="004E23AB">
              <w:rPr>
                <w:rFonts w:asciiTheme="majorBidi" w:hAnsiTheme="majorBidi" w:cstheme="majorBidi"/>
                <w:sz w:val="24"/>
                <w:szCs w:val="24"/>
              </w:rPr>
              <w:t xml:space="preserve">2) Read Chapter </w:t>
            </w:r>
            <w:r w:rsidR="00F851F4" w:rsidRPr="004E23AB">
              <w:rPr>
                <w:rFonts w:asciiTheme="majorBidi" w:hAnsiTheme="majorBidi" w:cstheme="majorBidi"/>
                <w:sz w:val="24"/>
                <w:szCs w:val="24"/>
              </w:rPr>
              <w:t>3</w:t>
            </w:r>
            <w:r>
              <w:rPr>
                <w:rFonts w:asciiTheme="majorBidi" w:hAnsiTheme="majorBidi" w:cstheme="majorBidi"/>
                <w:sz w:val="24"/>
                <w:szCs w:val="24"/>
              </w:rPr>
              <w:t>-Pharmacokinetics:  How the Body Acts on Psychotropic Medications</w:t>
            </w:r>
            <w:r>
              <w:rPr>
                <w:rFonts w:asciiTheme="majorBidi" w:hAnsiTheme="majorBidi" w:cstheme="majorBidi"/>
                <w:sz w:val="24"/>
                <w:szCs w:val="24"/>
              </w:rPr>
              <w:br/>
              <w:t xml:space="preserve">3) Read Chapter </w:t>
            </w:r>
            <w:r w:rsidR="00F851F4" w:rsidRPr="004E23AB">
              <w:rPr>
                <w:rFonts w:asciiTheme="majorBidi" w:hAnsiTheme="majorBidi" w:cstheme="majorBidi"/>
                <w:sz w:val="24"/>
                <w:szCs w:val="24"/>
              </w:rPr>
              <w:t>4</w:t>
            </w:r>
            <w:r>
              <w:rPr>
                <w:rFonts w:asciiTheme="majorBidi" w:hAnsiTheme="majorBidi" w:cstheme="majorBidi"/>
                <w:sz w:val="24"/>
                <w:szCs w:val="24"/>
              </w:rPr>
              <w:t xml:space="preserve"> -</w:t>
            </w:r>
            <w:r w:rsidRPr="00725FB7">
              <w:rPr>
                <w:rFonts w:asciiTheme="majorBidi" w:hAnsiTheme="majorBidi" w:cstheme="majorBidi"/>
                <w:sz w:val="24"/>
                <w:szCs w:val="24"/>
              </w:rPr>
              <w:t xml:space="preserve"> Psychological, Social and Cultural Issues in Psychopharmacology</w:t>
            </w:r>
          </w:p>
          <w:p w14:paraId="7685710D"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 xml:space="preserve">                                 </w:t>
            </w:r>
          </w:p>
        </w:tc>
      </w:tr>
      <w:tr w:rsidR="00F851F4" w:rsidRPr="00725FB7" w14:paraId="0109490B" w14:textId="77777777" w:rsidTr="009838AB">
        <w:tc>
          <w:tcPr>
            <w:tcW w:w="1165" w:type="dxa"/>
            <w:shd w:val="clear" w:color="auto" w:fill="auto"/>
          </w:tcPr>
          <w:p w14:paraId="08DCC2EF" w14:textId="623A6D9C" w:rsidR="00426F4D" w:rsidRPr="00725FB7" w:rsidRDefault="00426F4D" w:rsidP="00177CF5">
            <w:pPr>
              <w:spacing w:after="0" w:line="240" w:lineRule="auto"/>
              <w:rPr>
                <w:rFonts w:asciiTheme="majorBidi" w:hAnsiTheme="majorBidi" w:cstheme="majorBidi"/>
                <w:sz w:val="24"/>
                <w:szCs w:val="24"/>
              </w:rPr>
            </w:pPr>
          </w:p>
        </w:tc>
        <w:tc>
          <w:tcPr>
            <w:tcW w:w="1103" w:type="dxa"/>
            <w:shd w:val="clear" w:color="auto" w:fill="auto"/>
          </w:tcPr>
          <w:p w14:paraId="182F136F" w14:textId="77777777" w:rsidR="00F851F4" w:rsidRPr="00725FB7" w:rsidRDefault="00F851F4" w:rsidP="00177CF5">
            <w:pPr>
              <w:spacing w:after="0" w:line="240" w:lineRule="auto"/>
              <w:jc w:val="center"/>
              <w:rPr>
                <w:rFonts w:asciiTheme="majorBidi" w:hAnsiTheme="majorBidi" w:cstheme="majorBidi"/>
                <w:sz w:val="24"/>
                <w:szCs w:val="24"/>
              </w:rPr>
            </w:pPr>
          </w:p>
        </w:tc>
        <w:tc>
          <w:tcPr>
            <w:tcW w:w="8190" w:type="dxa"/>
            <w:shd w:val="clear" w:color="auto" w:fill="auto"/>
          </w:tcPr>
          <w:p w14:paraId="61093D2C"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Agenda:</w:t>
            </w:r>
            <w:r w:rsidRPr="00725FB7">
              <w:rPr>
                <w:rFonts w:asciiTheme="majorBidi" w:hAnsiTheme="majorBidi" w:cstheme="majorBidi"/>
                <w:sz w:val="24"/>
                <w:szCs w:val="24"/>
              </w:rPr>
              <w:t xml:space="preserve"> </w:t>
            </w:r>
          </w:p>
          <w:p w14:paraId="3A7CB580"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 xml:space="preserve">The Antidepressant Era: Major Depressive Disorder; comorbidity of depression and anxiety; theories of antidepressant action; </w:t>
            </w:r>
            <w:proofErr w:type="gramStart"/>
            <w:r w:rsidRPr="00725FB7">
              <w:rPr>
                <w:rFonts w:asciiTheme="majorBidi" w:hAnsiTheme="majorBidi" w:cstheme="majorBidi"/>
                <w:sz w:val="24"/>
                <w:szCs w:val="24"/>
              </w:rPr>
              <w:t>first and second generation</w:t>
            </w:r>
            <w:proofErr w:type="gramEnd"/>
            <w:r w:rsidRPr="00725FB7">
              <w:rPr>
                <w:rFonts w:asciiTheme="majorBidi" w:hAnsiTheme="majorBidi" w:cstheme="majorBidi"/>
                <w:sz w:val="24"/>
                <w:szCs w:val="24"/>
              </w:rPr>
              <w:t xml:space="preserve"> antidepressant medication and side effects; psychological, cultural and social perspectives.</w:t>
            </w:r>
          </w:p>
          <w:p w14:paraId="5D4BB448" w14:textId="77777777" w:rsidR="00F851F4" w:rsidRPr="00725FB7" w:rsidRDefault="00F851F4" w:rsidP="00177CF5">
            <w:pPr>
              <w:spacing w:after="0" w:line="240" w:lineRule="auto"/>
              <w:rPr>
                <w:rFonts w:asciiTheme="majorBidi" w:hAnsiTheme="majorBidi" w:cstheme="majorBidi"/>
                <w:sz w:val="24"/>
                <w:szCs w:val="24"/>
              </w:rPr>
            </w:pPr>
          </w:p>
          <w:p w14:paraId="3C50249E"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Assignments Due:</w:t>
            </w:r>
            <w:r w:rsidRPr="00725FB7">
              <w:rPr>
                <w:rFonts w:asciiTheme="majorBidi" w:hAnsiTheme="majorBidi" w:cstheme="majorBidi"/>
                <w:sz w:val="24"/>
                <w:szCs w:val="24"/>
              </w:rPr>
              <w:t xml:space="preserve"> </w:t>
            </w:r>
          </w:p>
          <w:p w14:paraId="6999A1E7" w14:textId="5B2268A2"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1) Read Chapter 5</w:t>
            </w:r>
            <w:r w:rsidR="004E23AB">
              <w:rPr>
                <w:rFonts w:asciiTheme="majorBidi" w:hAnsiTheme="majorBidi" w:cstheme="majorBidi"/>
                <w:sz w:val="24"/>
                <w:szCs w:val="24"/>
              </w:rPr>
              <w:t>-</w:t>
            </w:r>
            <w:r w:rsidR="004E23AB" w:rsidRPr="00725FB7">
              <w:rPr>
                <w:rFonts w:asciiTheme="majorBidi" w:hAnsiTheme="majorBidi" w:cstheme="majorBidi"/>
                <w:sz w:val="24"/>
                <w:szCs w:val="24"/>
              </w:rPr>
              <w:t xml:space="preserve"> The Antidepressant Era</w:t>
            </w:r>
          </w:p>
          <w:p w14:paraId="45E51952"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 xml:space="preserve">                                 </w:t>
            </w:r>
          </w:p>
        </w:tc>
      </w:tr>
      <w:tr w:rsidR="00F851F4" w:rsidRPr="00725FB7" w14:paraId="19DF4BE7" w14:textId="77777777" w:rsidTr="009838AB">
        <w:tc>
          <w:tcPr>
            <w:tcW w:w="1165" w:type="dxa"/>
            <w:shd w:val="clear" w:color="auto" w:fill="auto"/>
          </w:tcPr>
          <w:p w14:paraId="6B921E2E" w14:textId="4296ABE5" w:rsidR="00F851F4"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 xml:space="preserve">Week </w:t>
            </w:r>
            <w:r w:rsidR="00BA0693">
              <w:rPr>
                <w:rFonts w:asciiTheme="majorBidi" w:hAnsiTheme="majorBidi" w:cstheme="majorBidi"/>
                <w:sz w:val="24"/>
                <w:szCs w:val="24"/>
              </w:rPr>
              <w:t>2</w:t>
            </w:r>
          </w:p>
          <w:p w14:paraId="294D55F2" w14:textId="16E6F205" w:rsidR="009838AB" w:rsidRDefault="009838AB" w:rsidP="00177CF5">
            <w:pPr>
              <w:spacing w:after="0" w:line="240" w:lineRule="auto"/>
              <w:rPr>
                <w:rFonts w:asciiTheme="majorBidi" w:hAnsiTheme="majorBidi" w:cstheme="majorBidi"/>
                <w:sz w:val="24"/>
                <w:szCs w:val="24"/>
              </w:rPr>
            </w:pPr>
          </w:p>
          <w:p w14:paraId="34DF59C6" w14:textId="2CDE4022" w:rsidR="009838AB" w:rsidRDefault="009838AB" w:rsidP="00177CF5">
            <w:pPr>
              <w:spacing w:after="0" w:line="240" w:lineRule="auto"/>
              <w:rPr>
                <w:rFonts w:asciiTheme="majorBidi" w:hAnsiTheme="majorBidi" w:cstheme="majorBidi"/>
                <w:sz w:val="24"/>
                <w:szCs w:val="24"/>
              </w:rPr>
            </w:pPr>
            <w:r>
              <w:rPr>
                <w:rFonts w:asciiTheme="majorBidi" w:hAnsiTheme="majorBidi" w:cstheme="majorBidi"/>
                <w:sz w:val="24"/>
                <w:szCs w:val="24"/>
              </w:rPr>
              <w:t>6/9-6/15</w:t>
            </w:r>
          </w:p>
          <w:p w14:paraId="654F2C0B" w14:textId="0A490399" w:rsidR="009838AB" w:rsidRDefault="009838AB" w:rsidP="00177CF5">
            <w:pPr>
              <w:spacing w:after="0" w:line="240" w:lineRule="auto"/>
              <w:rPr>
                <w:rFonts w:asciiTheme="majorBidi" w:hAnsiTheme="majorBidi" w:cstheme="majorBidi"/>
                <w:sz w:val="24"/>
                <w:szCs w:val="24"/>
              </w:rPr>
            </w:pPr>
            <w:r>
              <w:rPr>
                <w:rFonts w:asciiTheme="majorBidi" w:hAnsiTheme="majorBidi" w:cstheme="majorBidi"/>
                <w:sz w:val="24"/>
                <w:szCs w:val="24"/>
              </w:rPr>
              <w:t>2021</w:t>
            </w:r>
          </w:p>
          <w:p w14:paraId="1D52227C" w14:textId="77777777" w:rsidR="00426F4D" w:rsidRDefault="00426F4D" w:rsidP="00177CF5">
            <w:pPr>
              <w:spacing w:after="0" w:line="240" w:lineRule="auto"/>
              <w:rPr>
                <w:rFonts w:asciiTheme="majorBidi" w:hAnsiTheme="majorBidi" w:cstheme="majorBidi"/>
                <w:sz w:val="24"/>
                <w:szCs w:val="24"/>
              </w:rPr>
            </w:pPr>
          </w:p>
          <w:p w14:paraId="5C43CDD6" w14:textId="3C9F945E" w:rsidR="00426F4D" w:rsidRPr="00725FB7" w:rsidRDefault="00426F4D" w:rsidP="00177CF5">
            <w:pPr>
              <w:spacing w:after="0" w:line="240" w:lineRule="auto"/>
              <w:rPr>
                <w:rFonts w:asciiTheme="majorBidi" w:hAnsiTheme="majorBidi" w:cstheme="majorBidi"/>
                <w:sz w:val="24"/>
                <w:szCs w:val="24"/>
              </w:rPr>
            </w:pPr>
          </w:p>
        </w:tc>
        <w:tc>
          <w:tcPr>
            <w:tcW w:w="1103" w:type="dxa"/>
            <w:shd w:val="clear" w:color="auto" w:fill="auto"/>
          </w:tcPr>
          <w:p w14:paraId="303C7657" w14:textId="77777777" w:rsidR="00F851F4" w:rsidRPr="00725FB7" w:rsidRDefault="00F851F4" w:rsidP="00177CF5">
            <w:pPr>
              <w:spacing w:after="0" w:line="240" w:lineRule="auto"/>
              <w:jc w:val="center"/>
              <w:rPr>
                <w:rFonts w:asciiTheme="majorBidi" w:hAnsiTheme="majorBidi" w:cstheme="majorBidi"/>
                <w:sz w:val="24"/>
                <w:szCs w:val="24"/>
              </w:rPr>
            </w:pPr>
          </w:p>
        </w:tc>
        <w:tc>
          <w:tcPr>
            <w:tcW w:w="8190" w:type="dxa"/>
            <w:shd w:val="clear" w:color="auto" w:fill="auto"/>
          </w:tcPr>
          <w:p w14:paraId="1A94C69E"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Agenda:</w:t>
            </w:r>
            <w:r w:rsidRPr="00725FB7">
              <w:rPr>
                <w:rFonts w:asciiTheme="majorBidi" w:hAnsiTheme="majorBidi" w:cstheme="majorBidi"/>
                <w:sz w:val="24"/>
                <w:szCs w:val="24"/>
              </w:rPr>
              <w:t xml:space="preserve"> </w:t>
            </w:r>
          </w:p>
          <w:p w14:paraId="58945B29"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The Age of Anxiety:  Overview of anxiolytic medication and the construct of anxiety; central nervous system, anxiety, brain circuits and structures and neurotransmitters; central nervous system depressants; benzodiazepines, and nonbenzodiazepine alternatives; anxiolytic therapy by diagnosis; psychological, cultural and social issues.</w:t>
            </w:r>
          </w:p>
          <w:p w14:paraId="032D538B" w14:textId="7CEAB4BD" w:rsidR="00BD2BF5" w:rsidRDefault="00BD2BF5" w:rsidP="00177CF5">
            <w:pPr>
              <w:spacing w:after="0" w:line="240" w:lineRule="auto"/>
              <w:rPr>
                <w:rFonts w:asciiTheme="majorBidi" w:hAnsiTheme="majorBidi" w:cstheme="majorBidi"/>
                <w:sz w:val="24"/>
                <w:szCs w:val="24"/>
              </w:rPr>
            </w:pPr>
          </w:p>
          <w:p w14:paraId="5324AE2C" w14:textId="77777777" w:rsidR="00BD2BF5" w:rsidRPr="00725FB7" w:rsidRDefault="00BD2BF5" w:rsidP="00177CF5">
            <w:pPr>
              <w:spacing w:after="0" w:line="240" w:lineRule="auto"/>
              <w:rPr>
                <w:rFonts w:asciiTheme="majorBidi" w:hAnsiTheme="majorBidi" w:cstheme="majorBidi"/>
                <w:sz w:val="24"/>
                <w:szCs w:val="24"/>
              </w:rPr>
            </w:pPr>
          </w:p>
          <w:p w14:paraId="3EBDB0D1"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Assignments Due:</w:t>
            </w:r>
            <w:r w:rsidRPr="00725FB7">
              <w:rPr>
                <w:rFonts w:asciiTheme="majorBidi" w:hAnsiTheme="majorBidi" w:cstheme="majorBidi"/>
                <w:sz w:val="24"/>
                <w:szCs w:val="24"/>
              </w:rPr>
              <w:t xml:space="preserve"> </w:t>
            </w:r>
          </w:p>
          <w:p w14:paraId="0E35273B" w14:textId="0E75EC44"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1) Read Chapter 6</w:t>
            </w:r>
            <w:r w:rsidR="003C6A66">
              <w:rPr>
                <w:rFonts w:asciiTheme="majorBidi" w:hAnsiTheme="majorBidi" w:cstheme="majorBidi"/>
                <w:sz w:val="24"/>
                <w:szCs w:val="24"/>
              </w:rPr>
              <w:t xml:space="preserve"> – The Age of Anxiety</w:t>
            </w:r>
          </w:p>
          <w:p w14:paraId="282ECC17" w14:textId="23E2273A" w:rsidR="00F851F4" w:rsidRPr="00725FB7" w:rsidRDefault="00F851F4" w:rsidP="00177CF5">
            <w:pPr>
              <w:spacing w:after="0" w:line="240" w:lineRule="auto"/>
              <w:rPr>
                <w:rFonts w:asciiTheme="majorBidi" w:hAnsiTheme="majorBidi" w:cstheme="majorBidi"/>
                <w:b/>
                <w:i/>
                <w:sz w:val="24"/>
                <w:szCs w:val="24"/>
                <w:highlight w:val="yellow"/>
              </w:rPr>
            </w:pPr>
            <w:r w:rsidRPr="00725FB7">
              <w:rPr>
                <w:rFonts w:asciiTheme="majorBidi" w:hAnsiTheme="majorBidi" w:cstheme="majorBidi"/>
                <w:sz w:val="24"/>
                <w:szCs w:val="24"/>
                <w:highlight w:val="yellow"/>
              </w:rPr>
              <w:t xml:space="preserve">2) </w:t>
            </w:r>
            <w:r w:rsidRPr="00725FB7">
              <w:rPr>
                <w:rFonts w:asciiTheme="majorBidi" w:hAnsiTheme="majorBidi" w:cstheme="majorBidi"/>
                <w:b/>
                <w:i/>
                <w:sz w:val="24"/>
                <w:szCs w:val="24"/>
                <w:highlight w:val="yellow"/>
              </w:rPr>
              <w:t>** Quiz</w:t>
            </w:r>
            <w:r w:rsidR="003E4210">
              <w:rPr>
                <w:rFonts w:asciiTheme="majorBidi" w:hAnsiTheme="majorBidi" w:cstheme="majorBidi"/>
                <w:b/>
                <w:i/>
                <w:sz w:val="24"/>
                <w:szCs w:val="24"/>
                <w:highlight w:val="yellow"/>
              </w:rPr>
              <w:t xml:space="preserve"> I</w:t>
            </w:r>
            <w:r w:rsidRPr="00725FB7">
              <w:rPr>
                <w:rFonts w:asciiTheme="majorBidi" w:hAnsiTheme="majorBidi" w:cstheme="majorBidi"/>
                <w:b/>
                <w:i/>
                <w:sz w:val="24"/>
                <w:szCs w:val="24"/>
                <w:highlight w:val="yellow"/>
              </w:rPr>
              <w:t xml:space="preserve"> is due by</w:t>
            </w:r>
            <w:r w:rsidR="009838AB">
              <w:rPr>
                <w:rFonts w:asciiTheme="majorBidi" w:hAnsiTheme="majorBidi" w:cstheme="majorBidi"/>
                <w:b/>
                <w:i/>
                <w:sz w:val="24"/>
                <w:szCs w:val="24"/>
                <w:highlight w:val="yellow"/>
              </w:rPr>
              <w:t xml:space="preserve"> 06/15/</w:t>
            </w:r>
            <w:r w:rsidR="00BA0693">
              <w:rPr>
                <w:rFonts w:asciiTheme="majorBidi" w:hAnsiTheme="majorBidi" w:cstheme="majorBidi"/>
                <w:b/>
                <w:i/>
                <w:sz w:val="24"/>
                <w:szCs w:val="24"/>
                <w:highlight w:val="yellow"/>
              </w:rPr>
              <w:t>2021</w:t>
            </w:r>
            <w:r w:rsidR="00426F4D">
              <w:rPr>
                <w:rFonts w:asciiTheme="majorBidi" w:hAnsiTheme="majorBidi" w:cstheme="majorBidi"/>
                <w:b/>
                <w:i/>
                <w:sz w:val="24"/>
                <w:szCs w:val="24"/>
                <w:highlight w:val="yellow"/>
              </w:rPr>
              <w:t xml:space="preserve"> at 11:59pm</w:t>
            </w:r>
          </w:p>
          <w:p w14:paraId="2658570A" w14:textId="77777777" w:rsidR="00F851F4" w:rsidRPr="00725FB7" w:rsidRDefault="00F851F4" w:rsidP="00177CF5">
            <w:pPr>
              <w:spacing w:after="0" w:line="240" w:lineRule="auto"/>
              <w:rPr>
                <w:rFonts w:asciiTheme="majorBidi" w:hAnsiTheme="majorBidi" w:cstheme="majorBidi"/>
                <w:i/>
                <w:sz w:val="24"/>
                <w:szCs w:val="24"/>
              </w:rPr>
            </w:pPr>
            <w:r w:rsidRPr="00725FB7">
              <w:rPr>
                <w:rFonts w:asciiTheme="majorBidi" w:hAnsiTheme="majorBidi" w:cstheme="majorBidi"/>
                <w:b/>
                <w:i/>
                <w:sz w:val="24"/>
                <w:szCs w:val="24"/>
                <w:highlight w:val="yellow"/>
              </w:rPr>
              <w:t>**Quiz is to be taken on Blackboard</w:t>
            </w:r>
          </w:p>
          <w:p w14:paraId="1F8DB180" w14:textId="77777777" w:rsidR="00F851F4" w:rsidRPr="00725FB7" w:rsidRDefault="00F851F4" w:rsidP="00177CF5">
            <w:pPr>
              <w:spacing w:after="0" w:line="240" w:lineRule="auto"/>
              <w:rPr>
                <w:rFonts w:asciiTheme="majorBidi" w:hAnsiTheme="majorBidi" w:cstheme="majorBidi"/>
                <w:sz w:val="24"/>
                <w:szCs w:val="24"/>
              </w:rPr>
            </w:pPr>
          </w:p>
        </w:tc>
      </w:tr>
      <w:tr w:rsidR="00F851F4" w:rsidRPr="00725FB7" w14:paraId="4FA50441" w14:textId="77777777" w:rsidTr="009838AB">
        <w:tc>
          <w:tcPr>
            <w:tcW w:w="1165" w:type="dxa"/>
            <w:shd w:val="clear" w:color="auto" w:fill="auto"/>
          </w:tcPr>
          <w:p w14:paraId="266F8C93" w14:textId="2CB51245" w:rsidR="00426F4D" w:rsidRPr="00725FB7" w:rsidRDefault="00426F4D" w:rsidP="00177CF5">
            <w:pPr>
              <w:spacing w:after="0" w:line="240" w:lineRule="auto"/>
              <w:rPr>
                <w:rFonts w:asciiTheme="majorBidi" w:hAnsiTheme="majorBidi" w:cstheme="majorBidi"/>
                <w:sz w:val="24"/>
                <w:szCs w:val="24"/>
              </w:rPr>
            </w:pPr>
          </w:p>
        </w:tc>
        <w:tc>
          <w:tcPr>
            <w:tcW w:w="1103" w:type="dxa"/>
            <w:shd w:val="clear" w:color="auto" w:fill="auto"/>
          </w:tcPr>
          <w:p w14:paraId="2070AAF6" w14:textId="77777777" w:rsidR="00F851F4" w:rsidRPr="00725FB7" w:rsidRDefault="00F851F4" w:rsidP="00177CF5">
            <w:pPr>
              <w:spacing w:after="0" w:line="240" w:lineRule="auto"/>
              <w:jc w:val="center"/>
              <w:rPr>
                <w:rFonts w:asciiTheme="majorBidi" w:hAnsiTheme="majorBidi" w:cstheme="majorBidi"/>
                <w:sz w:val="24"/>
                <w:szCs w:val="24"/>
              </w:rPr>
            </w:pPr>
          </w:p>
        </w:tc>
        <w:tc>
          <w:tcPr>
            <w:tcW w:w="8190" w:type="dxa"/>
            <w:shd w:val="clear" w:color="auto" w:fill="auto"/>
          </w:tcPr>
          <w:p w14:paraId="1D5B64C1"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Agenda:</w:t>
            </w:r>
            <w:r w:rsidRPr="00725FB7">
              <w:rPr>
                <w:rFonts w:asciiTheme="majorBidi" w:hAnsiTheme="majorBidi" w:cstheme="majorBidi"/>
                <w:sz w:val="24"/>
                <w:szCs w:val="24"/>
              </w:rPr>
              <w:t xml:space="preserve"> </w:t>
            </w:r>
          </w:p>
          <w:p w14:paraId="5634FB3B"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Antipsychotic Medications: The Evolution of Treatment:  Current impact of antipsychotics; theories of neuroleptic action from the medical model perspective; Clozaril and atypical antipsychotics, serotonin dopamine antagonists; newer agents; psychological considerations.</w:t>
            </w:r>
          </w:p>
          <w:p w14:paraId="4996EC56" w14:textId="77777777" w:rsidR="00F851F4" w:rsidRPr="00725FB7" w:rsidRDefault="00F851F4" w:rsidP="00177CF5">
            <w:pPr>
              <w:spacing w:after="0" w:line="240" w:lineRule="auto"/>
              <w:rPr>
                <w:rFonts w:asciiTheme="majorBidi" w:hAnsiTheme="majorBidi" w:cstheme="majorBidi"/>
                <w:sz w:val="24"/>
                <w:szCs w:val="24"/>
              </w:rPr>
            </w:pPr>
          </w:p>
          <w:p w14:paraId="3DF57A48"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Assignments Due:</w:t>
            </w:r>
            <w:r w:rsidRPr="00725FB7">
              <w:rPr>
                <w:rFonts w:asciiTheme="majorBidi" w:hAnsiTheme="majorBidi" w:cstheme="majorBidi"/>
                <w:sz w:val="24"/>
                <w:szCs w:val="24"/>
              </w:rPr>
              <w:t xml:space="preserve"> </w:t>
            </w:r>
          </w:p>
          <w:p w14:paraId="0D60EA3C" w14:textId="4E6562D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1) Read Chapter 7</w:t>
            </w:r>
            <w:r w:rsidR="007A19E0">
              <w:rPr>
                <w:rFonts w:asciiTheme="majorBidi" w:hAnsiTheme="majorBidi" w:cstheme="majorBidi"/>
                <w:sz w:val="24"/>
                <w:szCs w:val="24"/>
              </w:rPr>
              <w:t xml:space="preserve"> - </w:t>
            </w:r>
            <w:r w:rsidR="007A19E0" w:rsidRPr="00725FB7">
              <w:rPr>
                <w:rFonts w:asciiTheme="majorBidi" w:hAnsiTheme="majorBidi" w:cstheme="majorBidi"/>
                <w:sz w:val="24"/>
                <w:szCs w:val="24"/>
              </w:rPr>
              <w:t>Antipsychotic Medications: The Evolution of Treatment</w:t>
            </w:r>
          </w:p>
          <w:p w14:paraId="5A06BD9D" w14:textId="77777777" w:rsidR="00F851F4" w:rsidRPr="00725FB7" w:rsidRDefault="00F851F4" w:rsidP="00177CF5">
            <w:pPr>
              <w:rPr>
                <w:rFonts w:asciiTheme="majorBidi" w:hAnsiTheme="majorBidi" w:cstheme="majorBidi"/>
                <w:sz w:val="24"/>
                <w:szCs w:val="24"/>
              </w:rPr>
            </w:pPr>
          </w:p>
        </w:tc>
      </w:tr>
      <w:tr w:rsidR="00F851F4" w:rsidRPr="00725FB7" w14:paraId="3C086654" w14:textId="77777777" w:rsidTr="009838AB">
        <w:tc>
          <w:tcPr>
            <w:tcW w:w="1165" w:type="dxa"/>
            <w:shd w:val="clear" w:color="auto" w:fill="auto"/>
          </w:tcPr>
          <w:p w14:paraId="08A111C0" w14:textId="1A568646" w:rsidR="00426F4D" w:rsidRPr="00725FB7" w:rsidRDefault="00426F4D" w:rsidP="00177CF5">
            <w:pPr>
              <w:spacing w:after="0" w:line="240" w:lineRule="auto"/>
              <w:rPr>
                <w:rFonts w:asciiTheme="majorBidi" w:hAnsiTheme="majorBidi" w:cstheme="majorBidi"/>
                <w:sz w:val="24"/>
                <w:szCs w:val="24"/>
              </w:rPr>
            </w:pPr>
          </w:p>
        </w:tc>
        <w:tc>
          <w:tcPr>
            <w:tcW w:w="1103" w:type="dxa"/>
            <w:shd w:val="clear" w:color="auto" w:fill="auto"/>
          </w:tcPr>
          <w:p w14:paraId="2632A7F3" w14:textId="77777777" w:rsidR="00F851F4" w:rsidRPr="00725FB7" w:rsidRDefault="00F851F4" w:rsidP="00177CF5">
            <w:pPr>
              <w:spacing w:after="0" w:line="240" w:lineRule="auto"/>
              <w:jc w:val="center"/>
              <w:rPr>
                <w:rFonts w:asciiTheme="majorBidi" w:hAnsiTheme="majorBidi" w:cstheme="majorBidi"/>
                <w:sz w:val="24"/>
                <w:szCs w:val="24"/>
              </w:rPr>
            </w:pPr>
          </w:p>
        </w:tc>
        <w:tc>
          <w:tcPr>
            <w:tcW w:w="8190" w:type="dxa"/>
            <w:shd w:val="clear" w:color="auto" w:fill="auto"/>
          </w:tcPr>
          <w:p w14:paraId="0061EDC6"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Agenda:</w:t>
            </w:r>
            <w:r w:rsidRPr="00725FB7">
              <w:rPr>
                <w:rFonts w:asciiTheme="majorBidi" w:hAnsiTheme="majorBidi" w:cstheme="majorBidi"/>
                <w:sz w:val="24"/>
                <w:szCs w:val="24"/>
              </w:rPr>
              <w:t xml:space="preserve"> </w:t>
            </w:r>
          </w:p>
          <w:p w14:paraId="47EB65E6" w14:textId="77777777" w:rsidR="00F851F4" w:rsidRPr="00725FB7" w:rsidRDefault="00F851F4" w:rsidP="00177CF5">
            <w:pPr>
              <w:spacing w:after="0" w:line="240" w:lineRule="auto"/>
              <w:rPr>
                <w:rFonts w:asciiTheme="majorBidi" w:hAnsiTheme="majorBidi" w:cstheme="majorBidi"/>
                <w:b/>
                <w:sz w:val="24"/>
                <w:szCs w:val="24"/>
              </w:rPr>
            </w:pPr>
            <w:r w:rsidRPr="00725FB7">
              <w:rPr>
                <w:rFonts w:asciiTheme="majorBidi" w:hAnsiTheme="majorBidi" w:cstheme="majorBidi"/>
                <w:sz w:val="24"/>
                <w:szCs w:val="24"/>
              </w:rPr>
              <w:t>Mood Stabilizers:  Mood misnomers; bipolar disorders; history of mood stabilizers; lithium: prototypical mood stabilizer; anticonvulsants as mood stabilizers; atypical antipsychotics as mood stabilizers; issues from cultural and social perspectives.</w:t>
            </w:r>
          </w:p>
          <w:p w14:paraId="2CB0FF66" w14:textId="77777777" w:rsidR="00F851F4" w:rsidRPr="00725FB7" w:rsidRDefault="00F851F4" w:rsidP="00177CF5">
            <w:pPr>
              <w:spacing w:after="0" w:line="240" w:lineRule="auto"/>
              <w:rPr>
                <w:rFonts w:asciiTheme="majorBidi" w:hAnsiTheme="majorBidi" w:cstheme="majorBidi"/>
                <w:b/>
                <w:sz w:val="24"/>
                <w:szCs w:val="24"/>
              </w:rPr>
            </w:pPr>
          </w:p>
          <w:p w14:paraId="1D42C1ED"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Assignments Due:</w:t>
            </w:r>
            <w:r w:rsidRPr="00725FB7">
              <w:rPr>
                <w:rFonts w:asciiTheme="majorBidi" w:hAnsiTheme="majorBidi" w:cstheme="majorBidi"/>
                <w:sz w:val="24"/>
                <w:szCs w:val="24"/>
              </w:rPr>
              <w:t xml:space="preserve"> </w:t>
            </w:r>
          </w:p>
          <w:p w14:paraId="25165AB8" w14:textId="3E9961DE"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1) Read Chapter 8</w:t>
            </w:r>
            <w:r w:rsidR="007A19E0">
              <w:rPr>
                <w:rFonts w:asciiTheme="majorBidi" w:hAnsiTheme="majorBidi" w:cstheme="majorBidi"/>
                <w:sz w:val="24"/>
                <w:szCs w:val="24"/>
              </w:rPr>
              <w:t xml:space="preserve"> – Mood Stabilizers</w:t>
            </w:r>
          </w:p>
          <w:p w14:paraId="65A31278"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 xml:space="preserve"> </w:t>
            </w:r>
          </w:p>
        </w:tc>
      </w:tr>
      <w:tr w:rsidR="00F851F4" w:rsidRPr="00725FB7" w14:paraId="4479F205" w14:textId="77777777" w:rsidTr="009838AB">
        <w:tc>
          <w:tcPr>
            <w:tcW w:w="1165" w:type="dxa"/>
            <w:shd w:val="clear" w:color="auto" w:fill="auto"/>
          </w:tcPr>
          <w:p w14:paraId="294A6B1A" w14:textId="398ABBE1" w:rsidR="00426F4D" w:rsidRPr="00725FB7" w:rsidRDefault="00426F4D" w:rsidP="00177CF5">
            <w:pPr>
              <w:spacing w:after="0" w:line="240" w:lineRule="auto"/>
              <w:rPr>
                <w:rFonts w:asciiTheme="majorBidi" w:hAnsiTheme="majorBidi" w:cstheme="majorBidi"/>
                <w:sz w:val="24"/>
                <w:szCs w:val="24"/>
              </w:rPr>
            </w:pPr>
          </w:p>
        </w:tc>
        <w:tc>
          <w:tcPr>
            <w:tcW w:w="1103" w:type="dxa"/>
            <w:shd w:val="clear" w:color="auto" w:fill="auto"/>
          </w:tcPr>
          <w:p w14:paraId="26FB7BF8" w14:textId="77777777" w:rsidR="00F851F4" w:rsidRPr="00725FB7" w:rsidRDefault="00F851F4" w:rsidP="00177CF5">
            <w:pPr>
              <w:spacing w:after="0" w:line="240" w:lineRule="auto"/>
              <w:jc w:val="center"/>
              <w:rPr>
                <w:rFonts w:asciiTheme="majorBidi" w:hAnsiTheme="majorBidi" w:cstheme="majorBidi"/>
                <w:sz w:val="24"/>
                <w:szCs w:val="24"/>
              </w:rPr>
            </w:pPr>
          </w:p>
        </w:tc>
        <w:tc>
          <w:tcPr>
            <w:tcW w:w="8190" w:type="dxa"/>
            <w:shd w:val="clear" w:color="auto" w:fill="auto"/>
          </w:tcPr>
          <w:p w14:paraId="18CFA36D"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Agenda:</w:t>
            </w:r>
            <w:r w:rsidRPr="00725FB7">
              <w:rPr>
                <w:rFonts w:asciiTheme="majorBidi" w:hAnsiTheme="majorBidi" w:cstheme="majorBidi"/>
                <w:sz w:val="24"/>
                <w:szCs w:val="24"/>
              </w:rPr>
              <w:t xml:space="preserve"> </w:t>
            </w:r>
          </w:p>
          <w:p w14:paraId="70BD4744" w14:textId="77777777" w:rsidR="00F851F4" w:rsidRPr="00725FB7" w:rsidRDefault="00F851F4" w:rsidP="00177CF5">
            <w:pPr>
              <w:spacing w:after="0" w:line="240" w:lineRule="auto"/>
              <w:rPr>
                <w:rFonts w:asciiTheme="majorBidi" w:hAnsiTheme="majorBidi" w:cstheme="majorBidi"/>
                <w:b/>
                <w:sz w:val="24"/>
                <w:szCs w:val="24"/>
              </w:rPr>
            </w:pPr>
            <w:r w:rsidRPr="00725FB7">
              <w:rPr>
                <w:rFonts w:asciiTheme="majorBidi" w:hAnsiTheme="majorBidi" w:cstheme="majorBidi"/>
                <w:sz w:val="24"/>
                <w:szCs w:val="24"/>
              </w:rPr>
              <w:t>Mood Stabilizers continued</w:t>
            </w:r>
          </w:p>
          <w:p w14:paraId="2863DE29" w14:textId="77777777" w:rsidR="00F851F4" w:rsidRPr="00725FB7" w:rsidRDefault="00F851F4" w:rsidP="00177CF5">
            <w:pPr>
              <w:spacing w:after="0" w:line="240" w:lineRule="auto"/>
              <w:rPr>
                <w:rFonts w:asciiTheme="majorBidi" w:hAnsiTheme="majorBidi" w:cstheme="majorBidi"/>
                <w:b/>
                <w:sz w:val="24"/>
                <w:szCs w:val="24"/>
              </w:rPr>
            </w:pPr>
          </w:p>
          <w:p w14:paraId="1A4E9873"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Assignments Due:</w:t>
            </w:r>
            <w:r w:rsidRPr="00725FB7">
              <w:rPr>
                <w:rFonts w:asciiTheme="majorBidi" w:hAnsiTheme="majorBidi" w:cstheme="majorBidi"/>
                <w:sz w:val="24"/>
                <w:szCs w:val="24"/>
              </w:rPr>
              <w:t xml:space="preserve"> </w:t>
            </w:r>
          </w:p>
          <w:p w14:paraId="543B272D" w14:textId="2DED1BD1" w:rsidR="00F851F4" w:rsidRPr="00725FB7" w:rsidRDefault="00F851F4" w:rsidP="00177CF5">
            <w:pPr>
              <w:spacing w:after="0" w:line="240" w:lineRule="auto"/>
              <w:rPr>
                <w:rFonts w:asciiTheme="majorBidi" w:hAnsiTheme="majorBidi" w:cstheme="majorBidi"/>
                <w:b/>
                <w:bCs/>
                <w:i/>
                <w:iCs/>
                <w:sz w:val="24"/>
                <w:szCs w:val="24"/>
              </w:rPr>
            </w:pPr>
            <w:r w:rsidRPr="00725FB7">
              <w:rPr>
                <w:rFonts w:asciiTheme="majorBidi" w:hAnsiTheme="majorBidi" w:cstheme="majorBidi"/>
                <w:b/>
                <w:bCs/>
                <w:i/>
                <w:iCs/>
                <w:sz w:val="24"/>
                <w:szCs w:val="24"/>
                <w:highlight w:val="yellow"/>
              </w:rPr>
              <w:t>1) Discussion Post #</w:t>
            </w:r>
            <w:r w:rsidR="00BA0693">
              <w:rPr>
                <w:rFonts w:asciiTheme="majorBidi" w:hAnsiTheme="majorBidi" w:cstheme="majorBidi"/>
                <w:b/>
                <w:bCs/>
                <w:i/>
                <w:iCs/>
                <w:sz w:val="24"/>
                <w:szCs w:val="24"/>
                <w:highlight w:val="yellow"/>
              </w:rPr>
              <w:t>1</w:t>
            </w:r>
            <w:r w:rsidRPr="00725FB7">
              <w:rPr>
                <w:rFonts w:asciiTheme="majorBidi" w:hAnsiTheme="majorBidi" w:cstheme="majorBidi"/>
                <w:b/>
                <w:bCs/>
                <w:i/>
                <w:iCs/>
                <w:sz w:val="24"/>
                <w:szCs w:val="24"/>
                <w:highlight w:val="yellow"/>
              </w:rPr>
              <w:t xml:space="preserve"> is due </w:t>
            </w:r>
            <w:r w:rsidRPr="00BD2BF5">
              <w:rPr>
                <w:rFonts w:asciiTheme="majorBidi" w:hAnsiTheme="majorBidi" w:cstheme="majorBidi"/>
                <w:b/>
                <w:bCs/>
                <w:i/>
                <w:iCs/>
                <w:sz w:val="24"/>
                <w:szCs w:val="24"/>
                <w:highlight w:val="yellow"/>
              </w:rPr>
              <w:t xml:space="preserve">by </w:t>
            </w:r>
            <w:r w:rsidR="009838AB">
              <w:rPr>
                <w:rFonts w:asciiTheme="majorBidi" w:hAnsiTheme="majorBidi" w:cstheme="majorBidi"/>
                <w:b/>
                <w:bCs/>
                <w:i/>
                <w:iCs/>
                <w:sz w:val="24"/>
                <w:szCs w:val="24"/>
                <w:highlight w:val="yellow"/>
              </w:rPr>
              <w:t>06/15</w:t>
            </w:r>
            <w:r w:rsidR="00BD2BF5" w:rsidRPr="00BD2BF5">
              <w:rPr>
                <w:rFonts w:asciiTheme="majorBidi" w:hAnsiTheme="majorBidi" w:cstheme="majorBidi"/>
                <w:b/>
                <w:bCs/>
                <w:i/>
                <w:iCs/>
                <w:sz w:val="24"/>
                <w:szCs w:val="24"/>
                <w:highlight w:val="yellow"/>
              </w:rPr>
              <w:t>/2021</w:t>
            </w:r>
            <w:r w:rsidRPr="00725FB7">
              <w:rPr>
                <w:rFonts w:asciiTheme="majorBidi" w:hAnsiTheme="majorBidi" w:cstheme="majorBidi"/>
                <w:sz w:val="24"/>
                <w:szCs w:val="24"/>
              </w:rPr>
              <w:t xml:space="preserve"> </w:t>
            </w:r>
            <w:r w:rsidRPr="00725FB7">
              <w:rPr>
                <w:rFonts w:asciiTheme="majorBidi" w:hAnsiTheme="majorBidi" w:cstheme="majorBidi"/>
                <w:sz w:val="24"/>
                <w:szCs w:val="24"/>
              </w:rPr>
              <w:br/>
            </w:r>
            <w:r w:rsidRPr="00725FB7">
              <w:rPr>
                <w:rFonts w:asciiTheme="majorBidi" w:hAnsiTheme="majorBidi" w:cstheme="majorBidi"/>
                <w:b/>
                <w:bCs/>
                <w:i/>
                <w:iCs/>
                <w:sz w:val="24"/>
                <w:szCs w:val="24"/>
                <w:highlight w:val="yellow"/>
              </w:rPr>
              <w:t>Both initial and two response posts are due by this date</w:t>
            </w:r>
          </w:p>
          <w:p w14:paraId="7C5ADA69" w14:textId="77777777" w:rsidR="00F851F4" w:rsidRPr="00725FB7" w:rsidRDefault="00F851F4" w:rsidP="00177CF5">
            <w:pPr>
              <w:spacing w:after="0" w:line="240" w:lineRule="auto"/>
              <w:rPr>
                <w:rFonts w:asciiTheme="majorBidi" w:hAnsiTheme="majorBidi" w:cstheme="majorBidi"/>
                <w:i/>
                <w:sz w:val="24"/>
                <w:szCs w:val="24"/>
              </w:rPr>
            </w:pPr>
            <w:r w:rsidRPr="00725FB7">
              <w:rPr>
                <w:rFonts w:asciiTheme="majorBidi" w:hAnsiTheme="majorBidi" w:cstheme="majorBidi"/>
                <w:sz w:val="24"/>
                <w:szCs w:val="24"/>
              </w:rPr>
              <w:t xml:space="preserve">                       </w:t>
            </w:r>
          </w:p>
        </w:tc>
      </w:tr>
      <w:tr w:rsidR="00F851F4" w:rsidRPr="00725FB7" w14:paraId="31D1B16E" w14:textId="77777777" w:rsidTr="009838AB">
        <w:tc>
          <w:tcPr>
            <w:tcW w:w="1165" w:type="dxa"/>
            <w:shd w:val="clear" w:color="auto" w:fill="auto"/>
          </w:tcPr>
          <w:p w14:paraId="154677AB" w14:textId="3B45D1F5" w:rsidR="00BD2BF5" w:rsidRPr="00725FB7" w:rsidRDefault="00BD2BF5" w:rsidP="00177CF5">
            <w:pPr>
              <w:spacing w:after="0" w:line="240" w:lineRule="auto"/>
              <w:rPr>
                <w:rFonts w:asciiTheme="majorBidi" w:hAnsiTheme="majorBidi" w:cstheme="majorBidi"/>
                <w:sz w:val="24"/>
                <w:szCs w:val="24"/>
              </w:rPr>
            </w:pPr>
          </w:p>
        </w:tc>
        <w:tc>
          <w:tcPr>
            <w:tcW w:w="1103" w:type="dxa"/>
            <w:shd w:val="clear" w:color="auto" w:fill="auto"/>
          </w:tcPr>
          <w:p w14:paraId="4B69AA65" w14:textId="77777777" w:rsidR="00F851F4" w:rsidRPr="00725FB7" w:rsidRDefault="00F851F4" w:rsidP="00177CF5">
            <w:pPr>
              <w:spacing w:after="0" w:line="240" w:lineRule="auto"/>
              <w:jc w:val="center"/>
              <w:rPr>
                <w:rFonts w:asciiTheme="majorBidi" w:hAnsiTheme="majorBidi" w:cstheme="majorBidi"/>
                <w:sz w:val="24"/>
                <w:szCs w:val="24"/>
              </w:rPr>
            </w:pPr>
          </w:p>
        </w:tc>
        <w:tc>
          <w:tcPr>
            <w:tcW w:w="8190" w:type="dxa"/>
            <w:shd w:val="clear" w:color="auto" w:fill="auto"/>
          </w:tcPr>
          <w:p w14:paraId="2FBAC546"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 xml:space="preserve">Agenda: </w:t>
            </w:r>
          </w:p>
          <w:p w14:paraId="2B2EED71" w14:textId="4008A320" w:rsidR="00F851F4" w:rsidRPr="00725FB7" w:rsidRDefault="00C46B9B" w:rsidP="00177CF5">
            <w:pPr>
              <w:spacing w:after="0" w:line="240" w:lineRule="auto"/>
              <w:rPr>
                <w:rFonts w:asciiTheme="majorBidi" w:hAnsiTheme="majorBidi" w:cstheme="majorBidi"/>
                <w:sz w:val="24"/>
                <w:szCs w:val="24"/>
              </w:rPr>
            </w:pPr>
            <w:r>
              <w:rPr>
                <w:rFonts w:asciiTheme="majorBidi" w:hAnsiTheme="majorBidi" w:cstheme="majorBidi"/>
                <w:sz w:val="24"/>
                <w:szCs w:val="24"/>
              </w:rPr>
              <w:t>EXAM 1</w:t>
            </w:r>
          </w:p>
          <w:p w14:paraId="4257C7D1" w14:textId="77777777" w:rsidR="00F851F4" w:rsidRPr="00725FB7" w:rsidRDefault="00F851F4" w:rsidP="00177CF5">
            <w:pPr>
              <w:spacing w:after="0" w:line="240" w:lineRule="auto"/>
              <w:rPr>
                <w:rFonts w:asciiTheme="majorBidi" w:hAnsiTheme="majorBidi" w:cstheme="majorBidi"/>
                <w:sz w:val="24"/>
                <w:szCs w:val="24"/>
              </w:rPr>
            </w:pPr>
          </w:p>
          <w:p w14:paraId="3C996682"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Assignments Due:</w:t>
            </w:r>
          </w:p>
          <w:p w14:paraId="63FE4AF0" w14:textId="07555A82" w:rsidR="00F851F4" w:rsidRPr="00725FB7" w:rsidRDefault="00C46B9B" w:rsidP="00177CF5">
            <w:pPr>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highlight w:val="yellow"/>
              </w:rPr>
              <w:t>EXAM 1</w:t>
            </w:r>
            <w:r w:rsidR="00F851F4" w:rsidRPr="00725FB7">
              <w:rPr>
                <w:rFonts w:asciiTheme="majorBidi" w:hAnsiTheme="majorBidi" w:cstheme="majorBidi"/>
                <w:b/>
                <w:bCs/>
                <w:i/>
                <w:iCs/>
                <w:sz w:val="24"/>
                <w:szCs w:val="24"/>
                <w:highlight w:val="yellow"/>
              </w:rPr>
              <w:t xml:space="preserve"> IS </w:t>
            </w:r>
            <w:r w:rsidR="00F851F4" w:rsidRPr="00BD2BF5">
              <w:rPr>
                <w:rFonts w:asciiTheme="majorBidi" w:hAnsiTheme="majorBidi" w:cstheme="majorBidi"/>
                <w:b/>
                <w:bCs/>
                <w:i/>
                <w:iCs/>
                <w:sz w:val="24"/>
                <w:szCs w:val="24"/>
                <w:highlight w:val="yellow"/>
              </w:rPr>
              <w:t xml:space="preserve">DUE </w:t>
            </w:r>
            <w:r w:rsidR="009838AB">
              <w:rPr>
                <w:rFonts w:asciiTheme="majorBidi" w:hAnsiTheme="majorBidi" w:cstheme="majorBidi"/>
                <w:b/>
                <w:bCs/>
                <w:i/>
                <w:iCs/>
                <w:sz w:val="24"/>
                <w:szCs w:val="24"/>
                <w:highlight w:val="yellow"/>
              </w:rPr>
              <w:t>06/15/</w:t>
            </w:r>
            <w:r w:rsidR="00BD2BF5" w:rsidRPr="00BD2BF5">
              <w:rPr>
                <w:rFonts w:asciiTheme="majorBidi" w:hAnsiTheme="majorBidi" w:cstheme="majorBidi"/>
                <w:b/>
                <w:bCs/>
                <w:i/>
                <w:iCs/>
                <w:sz w:val="24"/>
                <w:szCs w:val="24"/>
                <w:highlight w:val="yellow"/>
              </w:rPr>
              <w:t>/2021 at 11:59pm</w:t>
            </w:r>
          </w:p>
          <w:p w14:paraId="2D8DBE7E" w14:textId="77777777" w:rsidR="00F851F4" w:rsidRPr="00725FB7" w:rsidRDefault="00F851F4" w:rsidP="00177CF5">
            <w:pPr>
              <w:spacing w:after="0" w:line="240" w:lineRule="auto"/>
              <w:rPr>
                <w:rFonts w:asciiTheme="majorBidi" w:hAnsiTheme="majorBidi" w:cstheme="majorBidi"/>
                <w:sz w:val="24"/>
                <w:szCs w:val="24"/>
              </w:rPr>
            </w:pPr>
          </w:p>
        </w:tc>
      </w:tr>
      <w:tr w:rsidR="00F851F4" w:rsidRPr="00725FB7" w14:paraId="6F66837D" w14:textId="77777777" w:rsidTr="009838AB">
        <w:tc>
          <w:tcPr>
            <w:tcW w:w="1165" w:type="dxa"/>
            <w:shd w:val="clear" w:color="auto" w:fill="auto"/>
          </w:tcPr>
          <w:p w14:paraId="78C51AD3" w14:textId="294F2272" w:rsidR="00F851F4"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 xml:space="preserve">Week </w:t>
            </w:r>
            <w:r w:rsidR="00BA0693">
              <w:rPr>
                <w:rFonts w:asciiTheme="majorBidi" w:hAnsiTheme="majorBidi" w:cstheme="majorBidi"/>
                <w:sz w:val="24"/>
                <w:szCs w:val="24"/>
              </w:rPr>
              <w:t>3</w:t>
            </w:r>
          </w:p>
          <w:p w14:paraId="586580E3" w14:textId="77777777" w:rsidR="00BD2BF5" w:rsidRDefault="00BD2BF5" w:rsidP="00177CF5">
            <w:pPr>
              <w:spacing w:after="0" w:line="240" w:lineRule="auto"/>
              <w:rPr>
                <w:rFonts w:asciiTheme="majorBidi" w:hAnsiTheme="majorBidi" w:cstheme="majorBidi"/>
                <w:sz w:val="24"/>
                <w:szCs w:val="24"/>
              </w:rPr>
            </w:pPr>
          </w:p>
          <w:p w14:paraId="59B49F1C" w14:textId="77777777" w:rsidR="00BD2BF5" w:rsidRDefault="009838AB" w:rsidP="00177CF5">
            <w:pPr>
              <w:spacing w:after="0" w:line="240" w:lineRule="auto"/>
              <w:rPr>
                <w:rFonts w:asciiTheme="majorBidi" w:hAnsiTheme="majorBidi" w:cstheme="majorBidi"/>
                <w:sz w:val="24"/>
                <w:szCs w:val="24"/>
              </w:rPr>
            </w:pPr>
            <w:r>
              <w:rPr>
                <w:rFonts w:asciiTheme="majorBidi" w:hAnsiTheme="majorBidi" w:cstheme="majorBidi"/>
                <w:sz w:val="24"/>
                <w:szCs w:val="24"/>
              </w:rPr>
              <w:t>6/16-6/22</w:t>
            </w:r>
          </w:p>
          <w:p w14:paraId="549091A4" w14:textId="7437393A" w:rsidR="009838AB" w:rsidRPr="00725FB7" w:rsidRDefault="009838AB" w:rsidP="00177CF5">
            <w:pPr>
              <w:spacing w:after="0" w:line="240" w:lineRule="auto"/>
              <w:rPr>
                <w:rFonts w:asciiTheme="majorBidi" w:hAnsiTheme="majorBidi" w:cstheme="majorBidi"/>
                <w:sz w:val="24"/>
                <w:szCs w:val="24"/>
              </w:rPr>
            </w:pPr>
            <w:r>
              <w:rPr>
                <w:rFonts w:asciiTheme="majorBidi" w:hAnsiTheme="majorBidi" w:cstheme="majorBidi"/>
                <w:sz w:val="24"/>
                <w:szCs w:val="24"/>
              </w:rPr>
              <w:t>2021</w:t>
            </w:r>
          </w:p>
        </w:tc>
        <w:tc>
          <w:tcPr>
            <w:tcW w:w="1103" w:type="dxa"/>
            <w:shd w:val="clear" w:color="auto" w:fill="auto"/>
          </w:tcPr>
          <w:p w14:paraId="493021C3" w14:textId="77777777" w:rsidR="00F851F4" w:rsidRPr="00725FB7" w:rsidRDefault="00F851F4" w:rsidP="00177CF5">
            <w:pPr>
              <w:spacing w:after="0" w:line="240" w:lineRule="auto"/>
              <w:jc w:val="center"/>
              <w:rPr>
                <w:rFonts w:asciiTheme="majorBidi" w:hAnsiTheme="majorBidi" w:cstheme="majorBidi"/>
                <w:sz w:val="24"/>
                <w:szCs w:val="24"/>
              </w:rPr>
            </w:pPr>
          </w:p>
        </w:tc>
        <w:tc>
          <w:tcPr>
            <w:tcW w:w="8190" w:type="dxa"/>
            <w:shd w:val="clear" w:color="auto" w:fill="auto"/>
          </w:tcPr>
          <w:p w14:paraId="568BFFDE"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Agenda:</w:t>
            </w:r>
            <w:r w:rsidRPr="00725FB7">
              <w:rPr>
                <w:rFonts w:asciiTheme="majorBidi" w:hAnsiTheme="majorBidi" w:cstheme="majorBidi"/>
                <w:sz w:val="24"/>
                <w:szCs w:val="24"/>
              </w:rPr>
              <w:t xml:space="preserve"> </w:t>
            </w:r>
          </w:p>
          <w:p w14:paraId="53E3D32B" w14:textId="6217CB1B"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 xml:space="preserve">Medicating </w:t>
            </w:r>
            <w:r w:rsidR="007A19E0">
              <w:rPr>
                <w:rFonts w:asciiTheme="majorBidi" w:hAnsiTheme="majorBidi" w:cstheme="majorBidi"/>
                <w:sz w:val="24"/>
                <w:szCs w:val="24"/>
              </w:rPr>
              <w:t>Children</w:t>
            </w:r>
            <w:r w:rsidRPr="00725FB7">
              <w:rPr>
                <w:rFonts w:asciiTheme="majorBidi" w:hAnsiTheme="majorBidi" w:cstheme="majorBidi"/>
                <w:sz w:val="24"/>
                <w:szCs w:val="24"/>
              </w:rPr>
              <w:t>: Perspectives, dilemmas and future paradigms; stimulant medication; mood stabilizers and bipolar disorder; children and antipsychotic medication; antianxiety medication and children/adolescents, school issues, anxiety and children; antidepressants and children/adolescents.</w:t>
            </w:r>
          </w:p>
          <w:p w14:paraId="4FAD5F37" w14:textId="77777777" w:rsidR="00F851F4" w:rsidRPr="00725FB7" w:rsidRDefault="00F851F4" w:rsidP="00177CF5">
            <w:pPr>
              <w:spacing w:after="0" w:line="240" w:lineRule="auto"/>
              <w:rPr>
                <w:rFonts w:asciiTheme="majorBidi" w:hAnsiTheme="majorBidi" w:cstheme="majorBidi"/>
                <w:sz w:val="24"/>
                <w:szCs w:val="24"/>
              </w:rPr>
            </w:pPr>
          </w:p>
          <w:p w14:paraId="492A9AE5"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Assignments Due:</w:t>
            </w:r>
            <w:r w:rsidRPr="00725FB7">
              <w:rPr>
                <w:rFonts w:asciiTheme="majorBidi" w:hAnsiTheme="majorBidi" w:cstheme="majorBidi"/>
                <w:sz w:val="24"/>
                <w:szCs w:val="24"/>
              </w:rPr>
              <w:t xml:space="preserve"> </w:t>
            </w:r>
          </w:p>
          <w:p w14:paraId="02851BD6" w14:textId="636A2D81"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1) Read Chapter 9</w:t>
            </w:r>
            <w:r w:rsidR="007A19E0">
              <w:rPr>
                <w:rFonts w:asciiTheme="majorBidi" w:hAnsiTheme="majorBidi" w:cstheme="majorBidi"/>
                <w:sz w:val="24"/>
                <w:szCs w:val="24"/>
              </w:rPr>
              <w:t xml:space="preserve"> – Medicating Children</w:t>
            </w:r>
          </w:p>
          <w:p w14:paraId="3C143C9F" w14:textId="413AB3F6" w:rsidR="00F851F4" w:rsidRPr="00725FB7" w:rsidRDefault="00F851F4" w:rsidP="00BD2BF5">
            <w:pPr>
              <w:spacing w:after="0" w:line="240" w:lineRule="auto"/>
              <w:rPr>
                <w:rFonts w:asciiTheme="majorBidi" w:hAnsiTheme="majorBidi" w:cstheme="majorBidi"/>
                <w:sz w:val="24"/>
                <w:szCs w:val="24"/>
              </w:rPr>
            </w:pPr>
            <w:r w:rsidRPr="00725FB7">
              <w:rPr>
                <w:rFonts w:asciiTheme="majorBidi" w:hAnsiTheme="majorBidi" w:cstheme="majorBidi"/>
                <w:sz w:val="24"/>
                <w:szCs w:val="24"/>
              </w:rPr>
              <w:t>2) Read ADHD Medications article in Blackboard</w:t>
            </w:r>
          </w:p>
        </w:tc>
      </w:tr>
      <w:tr w:rsidR="00F851F4" w:rsidRPr="00725FB7" w14:paraId="26409DAB" w14:textId="77777777" w:rsidTr="009838AB">
        <w:tc>
          <w:tcPr>
            <w:tcW w:w="1165" w:type="dxa"/>
            <w:shd w:val="clear" w:color="auto" w:fill="auto"/>
          </w:tcPr>
          <w:p w14:paraId="4ACF498C" w14:textId="69DA52BA" w:rsidR="00BD2BF5" w:rsidRPr="00725FB7" w:rsidRDefault="00BD2BF5" w:rsidP="00177CF5">
            <w:pPr>
              <w:spacing w:after="0" w:line="240" w:lineRule="auto"/>
              <w:rPr>
                <w:rFonts w:asciiTheme="majorBidi" w:hAnsiTheme="majorBidi" w:cstheme="majorBidi"/>
                <w:sz w:val="24"/>
                <w:szCs w:val="24"/>
              </w:rPr>
            </w:pPr>
          </w:p>
        </w:tc>
        <w:tc>
          <w:tcPr>
            <w:tcW w:w="1103" w:type="dxa"/>
            <w:shd w:val="clear" w:color="auto" w:fill="auto"/>
          </w:tcPr>
          <w:p w14:paraId="0D455282" w14:textId="77777777" w:rsidR="00F851F4" w:rsidRPr="00725FB7" w:rsidRDefault="00F851F4" w:rsidP="00177CF5">
            <w:pPr>
              <w:spacing w:after="0" w:line="240" w:lineRule="auto"/>
              <w:jc w:val="center"/>
              <w:rPr>
                <w:rFonts w:asciiTheme="majorBidi" w:hAnsiTheme="majorBidi" w:cstheme="majorBidi"/>
                <w:sz w:val="24"/>
                <w:szCs w:val="24"/>
              </w:rPr>
            </w:pPr>
          </w:p>
        </w:tc>
        <w:tc>
          <w:tcPr>
            <w:tcW w:w="8190" w:type="dxa"/>
            <w:shd w:val="clear" w:color="auto" w:fill="auto"/>
          </w:tcPr>
          <w:p w14:paraId="377B061E"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Agenda:</w:t>
            </w:r>
            <w:r w:rsidRPr="00725FB7">
              <w:rPr>
                <w:rFonts w:asciiTheme="majorBidi" w:hAnsiTheme="majorBidi" w:cstheme="majorBidi"/>
                <w:sz w:val="24"/>
                <w:szCs w:val="24"/>
              </w:rPr>
              <w:t xml:space="preserve"> </w:t>
            </w:r>
          </w:p>
          <w:p w14:paraId="05A66BEB" w14:textId="77777777" w:rsidR="00F851F4" w:rsidRPr="00725FB7" w:rsidRDefault="00F851F4" w:rsidP="00177CF5">
            <w:pPr>
              <w:spacing w:after="0" w:line="240" w:lineRule="auto"/>
              <w:rPr>
                <w:rFonts w:asciiTheme="majorBidi" w:hAnsiTheme="majorBidi" w:cstheme="majorBidi"/>
                <w:sz w:val="24"/>
                <w:szCs w:val="24"/>
              </w:rPr>
            </w:pPr>
            <w:proofErr w:type="spellStart"/>
            <w:r w:rsidRPr="00725FB7">
              <w:rPr>
                <w:rFonts w:asciiTheme="majorBidi" w:hAnsiTheme="majorBidi" w:cstheme="majorBidi"/>
                <w:sz w:val="24"/>
                <w:szCs w:val="24"/>
              </w:rPr>
              <w:t>Herbaceuticals</w:t>
            </w:r>
            <w:proofErr w:type="spellEnd"/>
            <w:r w:rsidRPr="00725FB7">
              <w:rPr>
                <w:rFonts w:asciiTheme="majorBidi" w:hAnsiTheme="majorBidi" w:cstheme="majorBidi"/>
                <w:sz w:val="24"/>
                <w:szCs w:val="24"/>
              </w:rPr>
              <w:t xml:space="preserve">: psychological issues; issues of culture; issues from the social perspective; medicinal plants; </w:t>
            </w:r>
            <w:proofErr w:type="spellStart"/>
            <w:r w:rsidRPr="00725FB7">
              <w:rPr>
                <w:rFonts w:asciiTheme="majorBidi" w:hAnsiTheme="majorBidi" w:cstheme="majorBidi"/>
                <w:sz w:val="24"/>
                <w:szCs w:val="24"/>
              </w:rPr>
              <w:t>herbaceuticals</w:t>
            </w:r>
            <w:proofErr w:type="spellEnd"/>
            <w:r w:rsidRPr="00725FB7">
              <w:rPr>
                <w:rFonts w:asciiTheme="majorBidi" w:hAnsiTheme="majorBidi" w:cstheme="majorBidi"/>
                <w:sz w:val="24"/>
                <w:szCs w:val="24"/>
              </w:rPr>
              <w:t xml:space="preserve"> and their application for psychiatric issues; marijuana; psychological, social and legal considerations.</w:t>
            </w:r>
          </w:p>
          <w:p w14:paraId="5C86C0A1" w14:textId="77777777" w:rsidR="00F851F4" w:rsidRPr="00725FB7" w:rsidRDefault="00F851F4" w:rsidP="00177CF5">
            <w:pPr>
              <w:spacing w:after="0" w:line="240" w:lineRule="auto"/>
              <w:rPr>
                <w:rFonts w:asciiTheme="majorBidi" w:hAnsiTheme="majorBidi" w:cstheme="majorBidi"/>
                <w:sz w:val="24"/>
                <w:szCs w:val="24"/>
              </w:rPr>
            </w:pPr>
          </w:p>
          <w:p w14:paraId="3898CB69"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lastRenderedPageBreak/>
              <w:t>Assignments Due:</w:t>
            </w:r>
            <w:r w:rsidRPr="00725FB7">
              <w:rPr>
                <w:rFonts w:asciiTheme="majorBidi" w:hAnsiTheme="majorBidi" w:cstheme="majorBidi"/>
                <w:sz w:val="24"/>
                <w:szCs w:val="24"/>
              </w:rPr>
              <w:t xml:space="preserve"> </w:t>
            </w:r>
          </w:p>
          <w:p w14:paraId="58C05CB3" w14:textId="1A7B34FA"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1)Read Chapter 10</w:t>
            </w:r>
            <w:r w:rsidR="007A19E0">
              <w:rPr>
                <w:rFonts w:asciiTheme="majorBidi" w:hAnsiTheme="majorBidi" w:cstheme="majorBidi"/>
                <w:sz w:val="24"/>
                <w:szCs w:val="24"/>
              </w:rPr>
              <w:t xml:space="preserve"> - </w:t>
            </w:r>
            <w:proofErr w:type="spellStart"/>
            <w:r w:rsidR="007A19E0" w:rsidRPr="00725FB7">
              <w:rPr>
                <w:rFonts w:asciiTheme="majorBidi" w:hAnsiTheme="majorBidi" w:cstheme="majorBidi"/>
                <w:sz w:val="24"/>
                <w:szCs w:val="24"/>
              </w:rPr>
              <w:t>Herbaceuticals</w:t>
            </w:r>
            <w:proofErr w:type="spellEnd"/>
          </w:p>
          <w:p w14:paraId="66B12BE5" w14:textId="7CBA87A8" w:rsidR="00F851F4" w:rsidRPr="00725FB7" w:rsidRDefault="00F851F4" w:rsidP="00177CF5">
            <w:pPr>
              <w:spacing w:after="0" w:line="240" w:lineRule="auto"/>
              <w:rPr>
                <w:rFonts w:asciiTheme="majorBidi" w:hAnsiTheme="majorBidi" w:cstheme="majorBidi"/>
                <w:b/>
                <w:i/>
                <w:sz w:val="24"/>
                <w:szCs w:val="24"/>
                <w:highlight w:val="yellow"/>
              </w:rPr>
            </w:pPr>
            <w:r w:rsidRPr="00725FB7">
              <w:rPr>
                <w:rFonts w:asciiTheme="majorBidi" w:hAnsiTheme="majorBidi" w:cstheme="majorBidi"/>
                <w:sz w:val="24"/>
                <w:szCs w:val="24"/>
                <w:highlight w:val="yellow"/>
              </w:rPr>
              <w:t xml:space="preserve">2) </w:t>
            </w:r>
            <w:r w:rsidRPr="00725FB7">
              <w:rPr>
                <w:rFonts w:asciiTheme="majorBidi" w:hAnsiTheme="majorBidi" w:cstheme="majorBidi"/>
                <w:b/>
                <w:i/>
                <w:sz w:val="24"/>
                <w:szCs w:val="24"/>
                <w:highlight w:val="yellow"/>
              </w:rPr>
              <w:t>** Quiz</w:t>
            </w:r>
            <w:r w:rsidR="003E4210">
              <w:rPr>
                <w:rFonts w:asciiTheme="majorBidi" w:hAnsiTheme="majorBidi" w:cstheme="majorBidi"/>
                <w:b/>
                <w:i/>
                <w:sz w:val="24"/>
                <w:szCs w:val="24"/>
                <w:highlight w:val="yellow"/>
              </w:rPr>
              <w:t xml:space="preserve"> II</w:t>
            </w:r>
            <w:r w:rsidRPr="00725FB7">
              <w:rPr>
                <w:rFonts w:asciiTheme="majorBidi" w:hAnsiTheme="majorBidi" w:cstheme="majorBidi"/>
                <w:b/>
                <w:i/>
                <w:sz w:val="24"/>
                <w:szCs w:val="24"/>
                <w:highlight w:val="yellow"/>
              </w:rPr>
              <w:t xml:space="preserve"> is due by</w:t>
            </w:r>
            <w:r w:rsidR="009838AB">
              <w:rPr>
                <w:rFonts w:asciiTheme="majorBidi" w:hAnsiTheme="majorBidi" w:cstheme="majorBidi"/>
                <w:b/>
                <w:i/>
                <w:sz w:val="24"/>
                <w:szCs w:val="24"/>
                <w:highlight w:val="yellow"/>
              </w:rPr>
              <w:t xml:space="preserve"> 06/22</w:t>
            </w:r>
            <w:r w:rsidR="00BA0693">
              <w:rPr>
                <w:rFonts w:asciiTheme="majorBidi" w:hAnsiTheme="majorBidi" w:cstheme="majorBidi"/>
                <w:b/>
                <w:i/>
                <w:sz w:val="24"/>
                <w:szCs w:val="24"/>
                <w:highlight w:val="yellow"/>
              </w:rPr>
              <w:t>/2021</w:t>
            </w:r>
            <w:r w:rsidR="00BD2BF5">
              <w:rPr>
                <w:rFonts w:asciiTheme="majorBidi" w:hAnsiTheme="majorBidi" w:cstheme="majorBidi"/>
                <w:b/>
                <w:i/>
                <w:sz w:val="24"/>
                <w:szCs w:val="24"/>
                <w:highlight w:val="yellow"/>
              </w:rPr>
              <w:t xml:space="preserve"> at 11:59pm</w:t>
            </w:r>
          </w:p>
          <w:p w14:paraId="7D9CCC2C" w14:textId="77777777" w:rsidR="00F851F4" w:rsidRPr="00725FB7" w:rsidRDefault="00F851F4" w:rsidP="00A32F1F">
            <w:pPr>
              <w:spacing w:after="0" w:line="240" w:lineRule="auto"/>
              <w:rPr>
                <w:rFonts w:asciiTheme="majorBidi" w:hAnsiTheme="majorBidi" w:cstheme="majorBidi"/>
                <w:b/>
                <w:i/>
                <w:sz w:val="24"/>
                <w:szCs w:val="24"/>
              </w:rPr>
            </w:pPr>
            <w:r w:rsidRPr="00725FB7">
              <w:rPr>
                <w:rFonts w:asciiTheme="majorBidi" w:hAnsiTheme="majorBidi" w:cstheme="majorBidi"/>
                <w:b/>
                <w:i/>
                <w:sz w:val="24"/>
                <w:szCs w:val="24"/>
                <w:highlight w:val="yellow"/>
              </w:rPr>
              <w:t>**Quiz is to be taken on Blackboard</w:t>
            </w:r>
          </w:p>
          <w:p w14:paraId="5FC1BB70" w14:textId="5701DD8A" w:rsidR="00A32F1F" w:rsidRPr="00725FB7" w:rsidRDefault="00A32F1F" w:rsidP="00A32F1F">
            <w:pPr>
              <w:spacing w:after="0" w:line="240" w:lineRule="auto"/>
              <w:rPr>
                <w:rFonts w:asciiTheme="majorBidi" w:hAnsiTheme="majorBidi" w:cstheme="majorBidi"/>
                <w:i/>
                <w:sz w:val="24"/>
                <w:szCs w:val="24"/>
              </w:rPr>
            </w:pPr>
          </w:p>
        </w:tc>
      </w:tr>
      <w:tr w:rsidR="00F851F4" w:rsidRPr="00725FB7" w14:paraId="6B7546FB" w14:textId="77777777" w:rsidTr="009838AB">
        <w:tc>
          <w:tcPr>
            <w:tcW w:w="1165" w:type="dxa"/>
            <w:shd w:val="clear" w:color="auto" w:fill="auto"/>
          </w:tcPr>
          <w:p w14:paraId="17ED64C4" w14:textId="4E8512A1" w:rsidR="00BD2BF5" w:rsidRPr="00725FB7" w:rsidRDefault="00BD2BF5" w:rsidP="00177CF5">
            <w:pPr>
              <w:spacing w:after="0" w:line="240" w:lineRule="auto"/>
              <w:rPr>
                <w:rFonts w:asciiTheme="majorBidi" w:hAnsiTheme="majorBidi" w:cstheme="majorBidi"/>
                <w:sz w:val="24"/>
                <w:szCs w:val="24"/>
              </w:rPr>
            </w:pPr>
          </w:p>
        </w:tc>
        <w:tc>
          <w:tcPr>
            <w:tcW w:w="1103" w:type="dxa"/>
            <w:shd w:val="clear" w:color="auto" w:fill="auto"/>
          </w:tcPr>
          <w:p w14:paraId="093F7D29" w14:textId="77777777" w:rsidR="00F851F4" w:rsidRPr="00725FB7" w:rsidRDefault="00F851F4" w:rsidP="00177CF5">
            <w:pPr>
              <w:spacing w:after="0" w:line="240" w:lineRule="auto"/>
              <w:jc w:val="center"/>
              <w:rPr>
                <w:rFonts w:asciiTheme="majorBidi" w:hAnsiTheme="majorBidi" w:cstheme="majorBidi"/>
                <w:sz w:val="24"/>
                <w:szCs w:val="24"/>
              </w:rPr>
            </w:pPr>
          </w:p>
        </w:tc>
        <w:tc>
          <w:tcPr>
            <w:tcW w:w="8190" w:type="dxa"/>
            <w:shd w:val="clear" w:color="auto" w:fill="auto"/>
          </w:tcPr>
          <w:p w14:paraId="63B14C15"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Agenda:</w:t>
            </w:r>
            <w:r w:rsidRPr="00725FB7">
              <w:rPr>
                <w:rFonts w:asciiTheme="majorBidi" w:hAnsiTheme="majorBidi" w:cstheme="majorBidi"/>
                <w:sz w:val="24"/>
                <w:szCs w:val="24"/>
              </w:rPr>
              <w:t xml:space="preserve"> </w:t>
            </w:r>
          </w:p>
          <w:p w14:paraId="23C0B8B1" w14:textId="77777777" w:rsidR="00F851F4" w:rsidRPr="00725FB7" w:rsidRDefault="00F851F4" w:rsidP="00177CF5">
            <w:pPr>
              <w:spacing w:after="0" w:line="240" w:lineRule="auto"/>
              <w:rPr>
                <w:rFonts w:asciiTheme="majorBidi" w:hAnsiTheme="majorBidi" w:cstheme="majorBidi"/>
                <w:sz w:val="24"/>
                <w:szCs w:val="24"/>
              </w:rPr>
            </w:pPr>
            <w:proofErr w:type="spellStart"/>
            <w:r w:rsidRPr="00725FB7">
              <w:rPr>
                <w:rFonts w:asciiTheme="majorBidi" w:hAnsiTheme="majorBidi" w:cstheme="majorBidi"/>
                <w:sz w:val="24"/>
                <w:szCs w:val="24"/>
              </w:rPr>
              <w:t>Pharmoacotherapy</w:t>
            </w:r>
            <w:proofErr w:type="spellEnd"/>
            <w:r w:rsidRPr="00725FB7">
              <w:rPr>
                <w:rFonts w:asciiTheme="majorBidi" w:hAnsiTheme="majorBidi" w:cstheme="majorBidi"/>
                <w:sz w:val="24"/>
                <w:szCs w:val="24"/>
              </w:rPr>
              <w:t xml:space="preserve"> of Alcohol and Drug-Related Disorders: Historical sketch of </w:t>
            </w:r>
            <w:proofErr w:type="spellStart"/>
            <w:r w:rsidRPr="00725FB7">
              <w:rPr>
                <w:rFonts w:asciiTheme="majorBidi" w:hAnsiTheme="majorBidi" w:cstheme="majorBidi"/>
                <w:sz w:val="24"/>
                <w:szCs w:val="24"/>
              </w:rPr>
              <w:t>pharmalogical</w:t>
            </w:r>
            <w:proofErr w:type="spellEnd"/>
            <w:r w:rsidRPr="00725FB7">
              <w:rPr>
                <w:rFonts w:asciiTheme="majorBidi" w:hAnsiTheme="majorBidi" w:cstheme="majorBidi"/>
                <w:sz w:val="24"/>
                <w:szCs w:val="24"/>
              </w:rPr>
              <w:t xml:space="preserve"> treatments for patients experiencing drug or alcohol related concerns; statistical impact of drug/alcohol use, abuse and dependency; </w:t>
            </w:r>
            <w:proofErr w:type="spellStart"/>
            <w:r w:rsidRPr="00725FB7">
              <w:rPr>
                <w:rFonts w:asciiTheme="majorBidi" w:hAnsiTheme="majorBidi" w:cstheme="majorBidi"/>
                <w:sz w:val="24"/>
                <w:szCs w:val="24"/>
              </w:rPr>
              <w:t>pharmaocotherapy</w:t>
            </w:r>
            <w:proofErr w:type="spellEnd"/>
            <w:r w:rsidRPr="00725FB7">
              <w:rPr>
                <w:rFonts w:asciiTheme="majorBidi" w:hAnsiTheme="majorBidi" w:cstheme="majorBidi"/>
                <w:sz w:val="24"/>
                <w:szCs w:val="24"/>
              </w:rPr>
              <w:t xml:space="preserve"> for individuals diagnosed with severe opioid dependence; cultural considerations for treating patients pharmacologically with substance-use disorders.</w:t>
            </w:r>
          </w:p>
          <w:p w14:paraId="337A29D4" w14:textId="77777777" w:rsidR="00F851F4" w:rsidRPr="00725FB7" w:rsidRDefault="00F851F4" w:rsidP="00177CF5">
            <w:pPr>
              <w:spacing w:after="0" w:line="240" w:lineRule="auto"/>
              <w:rPr>
                <w:rFonts w:asciiTheme="majorBidi" w:hAnsiTheme="majorBidi" w:cstheme="majorBidi"/>
                <w:sz w:val="24"/>
                <w:szCs w:val="24"/>
              </w:rPr>
            </w:pPr>
          </w:p>
          <w:p w14:paraId="70A38773"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Assignments Due:</w:t>
            </w:r>
            <w:r w:rsidRPr="00725FB7">
              <w:rPr>
                <w:rFonts w:asciiTheme="majorBidi" w:hAnsiTheme="majorBidi" w:cstheme="majorBidi"/>
                <w:sz w:val="24"/>
                <w:szCs w:val="24"/>
              </w:rPr>
              <w:t xml:space="preserve"> </w:t>
            </w:r>
          </w:p>
          <w:p w14:paraId="4C903406" w14:textId="75B8252F"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1) Read Chapter 11</w:t>
            </w:r>
            <w:r w:rsidR="007A19E0">
              <w:rPr>
                <w:rFonts w:asciiTheme="majorBidi" w:hAnsiTheme="majorBidi" w:cstheme="majorBidi"/>
                <w:sz w:val="24"/>
                <w:szCs w:val="24"/>
              </w:rPr>
              <w:t xml:space="preserve"> - </w:t>
            </w:r>
            <w:proofErr w:type="spellStart"/>
            <w:r w:rsidR="007A19E0" w:rsidRPr="00725FB7">
              <w:rPr>
                <w:rFonts w:asciiTheme="majorBidi" w:hAnsiTheme="majorBidi" w:cstheme="majorBidi"/>
                <w:sz w:val="24"/>
                <w:szCs w:val="24"/>
              </w:rPr>
              <w:t>Pharmoacotherapy</w:t>
            </w:r>
            <w:proofErr w:type="spellEnd"/>
            <w:r w:rsidR="007A19E0" w:rsidRPr="00725FB7">
              <w:rPr>
                <w:rFonts w:asciiTheme="majorBidi" w:hAnsiTheme="majorBidi" w:cstheme="majorBidi"/>
                <w:sz w:val="24"/>
                <w:szCs w:val="24"/>
              </w:rPr>
              <w:t xml:space="preserve"> of Alcohol and Drug-Related Disorders</w:t>
            </w:r>
          </w:p>
          <w:p w14:paraId="5837B05A" w14:textId="3FCF6B37" w:rsidR="00F851F4" w:rsidRPr="00BA0693" w:rsidRDefault="00F851F4" w:rsidP="00BA0693">
            <w:pPr>
              <w:rPr>
                <w:rFonts w:asciiTheme="majorBidi" w:hAnsiTheme="majorBidi" w:cstheme="majorBidi"/>
                <w:sz w:val="24"/>
                <w:szCs w:val="24"/>
              </w:rPr>
            </w:pPr>
            <w:r w:rsidRPr="00725FB7">
              <w:rPr>
                <w:rFonts w:asciiTheme="majorBidi" w:hAnsiTheme="majorBidi" w:cstheme="majorBidi"/>
                <w:sz w:val="24"/>
                <w:szCs w:val="24"/>
              </w:rPr>
              <w:t xml:space="preserve">2) Review Substance Abuse Treatment Article                               </w:t>
            </w:r>
          </w:p>
        </w:tc>
      </w:tr>
      <w:tr w:rsidR="00F851F4" w:rsidRPr="00725FB7" w14:paraId="7D02DED1" w14:textId="77777777" w:rsidTr="009838AB">
        <w:tc>
          <w:tcPr>
            <w:tcW w:w="1165" w:type="dxa"/>
            <w:shd w:val="clear" w:color="auto" w:fill="auto"/>
          </w:tcPr>
          <w:p w14:paraId="0D3106AB" w14:textId="62289590" w:rsidR="00BD2BF5" w:rsidRPr="00725FB7" w:rsidRDefault="00BD2BF5" w:rsidP="00177CF5">
            <w:pPr>
              <w:spacing w:after="0" w:line="240" w:lineRule="auto"/>
              <w:rPr>
                <w:rFonts w:asciiTheme="majorBidi" w:hAnsiTheme="majorBidi" w:cstheme="majorBidi"/>
                <w:sz w:val="24"/>
                <w:szCs w:val="24"/>
              </w:rPr>
            </w:pPr>
          </w:p>
        </w:tc>
        <w:tc>
          <w:tcPr>
            <w:tcW w:w="1103" w:type="dxa"/>
            <w:shd w:val="clear" w:color="auto" w:fill="auto"/>
          </w:tcPr>
          <w:p w14:paraId="2CD98EC9" w14:textId="77777777" w:rsidR="00F851F4" w:rsidRPr="00725FB7" w:rsidRDefault="00F851F4" w:rsidP="00177CF5">
            <w:pPr>
              <w:spacing w:after="0" w:line="240" w:lineRule="auto"/>
              <w:jc w:val="center"/>
              <w:rPr>
                <w:rFonts w:asciiTheme="majorBidi" w:hAnsiTheme="majorBidi" w:cstheme="majorBidi"/>
                <w:sz w:val="24"/>
                <w:szCs w:val="24"/>
              </w:rPr>
            </w:pPr>
          </w:p>
        </w:tc>
        <w:tc>
          <w:tcPr>
            <w:tcW w:w="8190" w:type="dxa"/>
            <w:shd w:val="clear" w:color="auto" w:fill="auto"/>
          </w:tcPr>
          <w:p w14:paraId="3147857E"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Agenda:</w:t>
            </w:r>
            <w:r w:rsidRPr="00725FB7">
              <w:rPr>
                <w:rFonts w:asciiTheme="majorBidi" w:hAnsiTheme="majorBidi" w:cstheme="majorBidi"/>
                <w:sz w:val="24"/>
                <w:szCs w:val="24"/>
              </w:rPr>
              <w:t xml:space="preserve">  </w:t>
            </w:r>
          </w:p>
          <w:p w14:paraId="1FD90FC3"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Drug Assisted Psychotherapy:  Early research; is it the drug or psychotherapy or both; between psychotherapy and psychopharmacology; risks versus benefits.</w:t>
            </w:r>
          </w:p>
          <w:p w14:paraId="653E6F46" w14:textId="77777777" w:rsidR="00F851F4" w:rsidRPr="00725FB7" w:rsidRDefault="00F851F4" w:rsidP="00177CF5">
            <w:pPr>
              <w:spacing w:after="0" w:line="240" w:lineRule="auto"/>
              <w:rPr>
                <w:rFonts w:asciiTheme="majorBidi" w:hAnsiTheme="majorBidi" w:cstheme="majorBidi"/>
                <w:sz w:val="24"/>
                <w:szCs w:val="24"/>
              </w:rPr>
            </w:pPr>
          </w:p>
          <w:p w14:paraId="273FBC8E"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Assignments Due:</w:t>
            </w:r>
            <w:r w:rsidRPr="00725FB7">
              <w:rPr>
                <w:rFonts w:asciiTheme="majorBidi" w:hAnsiTheme="majorBidi" w:cstheme="majorBidi"/>
                <w:sz w:val="24"/>
                <w:szCs w:val="24"/>
              </w:rPr>
              <w:t xml:space="preserve"> </w:t>
            </w:r>
          </w:p>
          <w:p w14:paraId="53314B2F" w14:textId="1D2C2DB1"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1) Read Chapter 12</w:t>
            </w:r>
            <w:r w:rsidR="007A19E0">
              <w:rPr>
                <w:rFonts w:asciiTheme="majorBidi" w:hAnsiTheme="majorBidi" w:cstheme="majorBidi"/>
                <w:sz w:val="24"/>
                <w:szCs w:val="24"/>
              </w:rPr>
              <w:t xml:space="preserve"> - </w:t>
            </w:r>
            <w:r w:rsidR="007A19E0" w:rsidRPr="00725FB7">
              <w:rPr>
                <w:rFonts w:asciiTheme="majorBidi" w:hAnsiTheme="majorBidi" w:cstheme="majorBidi"/>
                <w:sz w:val="24"/>
                <w:szCs w:val="24"/>
              </w:rPr>
              <w:t>Drug Assisted Psychotherapy</w:t>
            </w:r>
          </w:p>
          <w:p w14:paraId="251E1B60" w14:textId="55645BCE" w:rsidR="00F851F4" w:rsidRPr="00725FB7" w:rsidRDefault="00F851F4" w:rsidP="00177CF5">
            <w:pPr>
              <w:spacing w:after="0" w:line="240" w:lineRule="auto"/>
              <w:rPr>
                <w:rFonts w:asciiTheme="majorBidi" w:hAnsiTheme="majorBidi" w:cstheme="majorBidi"/>
                <w:b/>
                <w:bCs/>
                <w:i/>
                <w:iCs/>
                <w:sz w:val="24"/>
                <w:szCs w:val="24"/>
              </w:rPr>
            </w:pPr>
            <w:r w:rsidRPr="00725FB7">
              <w:rPr>
                <w:rFonts w:asciiTheme="majorBidi" w:hAnsiTheme="majorBidi" w:cstheme="majorBidi"/>
                <w:b/>
                <w:bCs/>
                <w:i/>
                <w:iCs/>
                <w:sz w:val="24"/>
                <w:szCs w:val="24"/>
                <w:highlight w:val="yellow"/>
              </w:rPr>
              <w:t>2) Discussion Post #</w:t>
            </w:r>
            <w:r w:rsidR="00BA0693">
              <w:rPr>
                <w:rFonts w:asciiTheme="majorBidi" w:hAnsiTheme="majorBidi" w:cstheme="majorBidi"/>
                <w:b/>
                <w:bCs/>
                <w:i/>
                <w:iCs/>
                <w:sz w:val="24"/>
                <w:szCs w:val="24"/>
                <w:highlight w:val="yellow"/>
              </w:rPr>
              <w:t>2</w:t>
            </w:r>
            <w:r w:rsidRPr="00725FB7">
              <w:rPr>
                <w:rFonts w:asciiTheme="majorBidi" w:hAnsiTheme="majorBidi" w:cstheme="majorBidi"/>
                <w:b/>
                <w:bCs/>
                <w:i/>
                <w:iCs/>
                <w:sz w:val="24"/>
                <w:szCs w:val="24"/>
                <w:highlight w:val="yellow"/>
              </w:rPr>
              <w:t xml:space="preserve"> is due by </w:t>
            </w:r>
            <w:r w:rsidR="009838AB">
              <w:rPr>
                <w:rFonts w:asciiTheme="majorBidi" w:hAnsiTheme="majorBidi" w:cstheme="majorBidi"/>
                <w:b/>
                <w:bCs/>
                <w:i/>
                <w:iCs/>
                <w:sz w:val="24"/>
                <w:szCs w:val="24"/>
                <w:highlight w:val="yellow"/>
              </w:rPr>
              <w:t>06/22</w:t>
            </w:r>
            <w:r w:rsidR="00BD2BF5" w:rsidRPr="00BD2BF5">
              <w:rPr>
                <w:rFonts w:asciiTheme="majorBidi" w:hAnsiTheme="majorBidi" w:cstheme="majorBidi"/>
                <w:b/>
                <w:bCs/>
                <w:i/>
                <w:iCs/>
                <w:sz w:val="24"/>
                <w:szCs w:val="24"/>
                <w:highlight w:val="yellow"/>
              </w:rPr>
              <w:t>/2021 at 11:59pm</w:t>
            </w:r>
            <w:r w:rsidRPr="00725FB7">
              <w:rPr>
                <w:rFonts w:asciiTheme="majorBidi" w:hAnsiTheme="majorBidi" w:cstheme="majorBidi"/>
                <w:sz w:val="24"/>
                <w:szCs w:val="24"/>
              </w:rPr>
              <w:t xml:space="preserve"> </w:t>
            </w:r>
            <w:r w:rsidRPr="00725FB7">
              <w:rPr>
                <w:rFonts w:asciiTheme="majorBidi" w:hAnsiTheme="majorBidi" w:cstheme="majorBidi"/>
                <w:sz w:val="24"/>
                <w:szCs w:val="24"/>
              </w:rPr>
              <w:br/>
            </w:r>
            <w:r w:rsidRPr="00725FB7">
              <w:rPr>
                <w:rFonts w:asciiTheme="majorBidi" w:hAnsiTheme="majorBidi" w:cstheme="majorBidi"/>
                <w:b/>
                <w:bCs/>
                <w:i/>
                <w:iCs/>
                <w:sz w:val="24"/>
                <w:szCs w:val="24"/>
                <w:highlight w:val="yellow"/>
              </w:rPr>
              <w:t>Both initial and two response posts are due by this date</w:t>
            </w:r>
          </w:p>
          <w:p w14:paraId="35B5080E"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 xml:space="preserve">                                 </w:t>
            </w:r>
          </w:p>
        </w:tc>
      </w:tr>
      <w:tr w:rsidR="00F851F4" w:rsidRPr="00725FB7" w14:paraId="2DA25A30" w14:textId="77777777" w:rsidTr="009838AB">
        <w:tc>
          <w:tcPr>
            <w:tcW w:w="1165" w:type="dxa"/>
            <w:shd w:val="clear" w:color="auto" w:fill="auto"/>
          </w:tcPr>
          <w:p w14:paraId="722B010B" w14:textId="135101C3" w:rsidR="00BD2BF5" w:rsidRPr="00725FB7" w:rsidRDefault="00BD2BF5" w:rsidP="00177CF5">
            <w:pPr>
              <w:spacing w:after="0" w:line="240" w:lineRule="auto"/>
              <w:rPr>
                <w:rFonts w:asciiTheme="majorBidi" w:hAnsiTheme="majorBidi" w:cstheme="majorBidi"/>
                <w:sz w:val="24"/>
                <w:szCs w:val="24"/>
              </w:rPr>
            </w:pPr>
          </w:p>
        </w:tc>
        <w:tc>
          <w:tcPr>
            <w:tcW w:w="1103" w:type="dxa"/>
            <w:shd w:val="clear" w:color="auto" w:fill="auto"/>
          </w:tcPr>
          <w:p w14:paraId="76D3EC6B" w14:textId="77777777" w:rsidR="00F851F4" w:rsidRPr="00725FB7" w:rsidRDefault="00F851F4" w:rsidP="00177CF5">
            <w:pPr>
              <w:spacing w:after="0" w:line="240" w:lineRule="auto"/>
              <w:jc w:val="center"/>
              <w:rPr>
                <w:rFonts w:asciiTheme="majorBidi" w:hAnsiTheme="majorBidi" w:cstheme="majorBidi"/>
                <w:sz w:val="24"/>
                <w:szCs w:val="24"/>
              </w:rPr>
            </w:pPr>
          </w:p>
        </w:tc>
        <w:tc>
          <w:tcPr>
            <w:tcW w:w="8190" w:type="dxa"/>
            <w:shd w:val="clear" w:color="auto" w:fill="auto"/>
          </w:tcPr>
          <w:p w14:paraId="3B21B497"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Agenda:</w:t>
            </w:r>
            <w:r w:rsidRPr="00725FB7">
              <w:rPr>
                <w:rFonts w:asciiTheme="majorBidi" w:hAnsiTheme="majorBidi" w:cstheme="majorBidi"/>
                <w:sz w:val="24"/>
                <w:szCs w:val="24"/>
              </w:rPr>
              <w:t xml:space="preserve"> </w:t>
            </w:r>
          </w:p>
          <w:p w14:paraId="1719D81B"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Psychotropic Medication and the Elderly:  The new old age; DSM5 changes to delirium and dementia; psychosocial interventions for elderly clients; pharmacologic treatment of dementia; aging and assisted living; side effects peculiar to the elderly.</w:t>
            </w:r>
          </w:p>
          <w:p w14:paraId="4B276A41" w14:textId="77777777" w:rsidR="00F851F4" w:rsidRPr="00725FB7" w:rsidRDefault="00F851F4" w:rsidP="00177CF5">
            <w:pPr>
              <w:spacing w:after="0" w:line="240" w:lineRule="auto"/>
              <w:rPr>
                <w:rFonts w:asciiTheme="majorBidi" w:hAnsiTheme="majorBidi" w:cstheme="majorBidi"/>
                <w:sz w:val="24"/>
                <w:szCs w:val="24"/>
              </w:rPr>
            </w:pPr>
          </w:p>
          <w:p w14:paraId="4224133C"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Assignments Due:</w:t>
            </w:r>
            <w:r w:rsidRPr="00725FB7">
              <w:rPr>
                <w:rFonts w:asciiTheme="majorBidi" w:hAnsiTheme="majorBidi" w:cstheme="majorBidi"/>
                <w:sz w:val="24"/>
                <w:szCs w:val="24"/>
              </w:rPr>
              <w:t xml:space="preserve"> </w:t>
            </w:r>
          </w:p>
          <w:p w14:paraId="1F44202D" w14:textId="13932FDF" w:rsidR="00BA0693" w:rsidRPr="00BA0693" w:rsidRDefault="00F851F4" w:rsidP="00BA0693">
            <w:pPr>
              <w:pStyle w:val="ListParagraph"/>
              <w:numPr>
                <w:ilvl w:val="0"/>
                <w:numId w:val="49"/>
              </w:numPr>
              <w:spacing w:after="0" w:line="240" w:lineRule="auto"/>
              <w:rPr>
                <w:rFonts w:asciiTheme="majorBidi" w:hAnsiTheme="majorBidi" w:cstheme="majorBidi"/>
                <w:sz w:val="24"/>
                <w:szCs w:val="24"/>
              </w:rPr>
            </w:pPr>
            <w:r w:rsidRPr="00BA0693">
              <w:rPr>
                <w:rFonts w:asciiTheme="majorBidi" w:hAnsiTheme="majorBidi" w:cstheme="majorBidi"/>
                <w:sz w:val="24"/>
                <w:szCs w:val="24"/>
              </w:rPr>
              <w:t>Read Chapter 13</w:t>
            </w:r>
            <w:r w:rsidR="007A19E0" w:rsidRPr="00BA0693">
              <w:rPr>
                <w:rFonts w:asciiTheme="majorBidi" w:hAnsiTheme="majorBidi" w:cstheme="majorBidi"/>
                <w:sz w:val="24"/>
                <w:szCs w:val="24"/>
              </w:rPr>
              <w:t xml:space="preserve"> - Psychotropic Medication and the Elderl</w:t>
            </w:r>
            <w:r w:rsidR="00BA0693" w:rsidRPr="00BA0693">
              <w:rPr>
                <w:rFonts w:asciiTheme="majorBidi" w:hAnsiTheme="majorBidi" w:cstheme="majorBidi"/>
                <w:sz w:val="24"/>
                <w:szCs w:val="24"/>
              </w:rPr>
              <w:t>y</w:t>
            </w:r>
          </w:p>
          <w:p w14:paraId="6BAED806" w14:textId="2DE0AC70" w:rsidR="00F851F4" w:rsidRPr="00BA0693" w:rsidRDefault="00F851F4" w:rsidP="00BA0693">
            <w:pPr>
              <w:pStyle w:val="ListParagraph"/>
              <w:spacing w:after="0" w:line="240" w:lineRule="auto"/>
              <w:rPr>
                <w:rFonts w:asciiTheme="majorBidi" w:hAnsiTheme="majorBidi" w:cstheme="majorBidi"/>
                <w:sz w:val="24"/>
                <w:szCs w:val="24"/>
              </w:rPr>
            </w:pPr>
            <w:r w:rsidRPr="00BA0693">
              <w:rPr>
                <w:rFonts w:asciiTheme="majorBidi" w:hAnsiTheme="majorBidi" w:cstheme="majorBidi"/>
                <w:sz w:val="24"/>
                <w:szCs w:val="24"/>
              </w:rPr>
              <w:t xml:space="preserve">                      </w:t>
            </w:r>
          </w:p>
        </w:tc>
      </w:tr>
      <w:tr w:rsidR="00F851F4" w:rsidRPr="00725FB7" w14:paraId="4A536FA9" w14:textId="77777777" w:rsidTr="009838AB">
        <w:tc>
          <w:tcPr>
            <w:tcW w:w="1165" w:type="dxa"/>
            <w:shd w:val="clear" w:color="auto" w:fill="auto"/>
          </w:tcPr>
          <w:p w14:paraId="4501A846" w14:textId="25FED6EF" w:rsidR="00F851F4"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 xml:space="preserve">Week </w:t>
            </w:r>
            <w:r w:rsidR="00BA0693">
              <w:rPr>
                <w:rFonts w:asciiTheme="majorBidi" w:hAnsiTheme="majorBidi" w:cstheme="majorBidi"/>
                <w:sz w:val="24"/>
                <w:szCs w:val="24"/>
              </w:rPr>
              <w:t>4</w:t>
            </w:r>
          </w:p>
          <w:p w14:paraId="29046969" w14:textId="77777777" w:rsidR="00BD2BF5" w:rsidRDefault="00BD2BF5" w:rsidP="00177CF5">
            <w:pPr>
              <w:spacing w:after="0" w:line="240" w:lineRule="auto"/>
              <w:rPr>
                <w:rFonts w:asciiTheme="majorBidi" w:hAnsiTheme="majorBidi" w:cstheme="majorBidi"/>
                <w:sz w:val="24"/>
                <w:szCs w:val="24"/>
              </w:rPr>
            </w:pPr>
          </w:p>
          <w:p w14:paraId="6C9830E6" w14:textId="77777777" w:rsidR="00BD2BF5" w:rsidRDefault="009838AB" w:rsidP="00BA0693">
            <w:pPr>
              <w:spacing w:after="0" w:line="240" w:lineRule="auto"/>
              <w:rPr>
                <w:rFonts w:asciiTheme="majorBidi" w:hAnsiTheme="majorBidi" w:cstheme="majorBidi"/>
                <w:sz w:val="24"/>
                <w:szCs w:val="24"/>
              </w:rPr>
            </w:pPr>
            <w:r>
              <w:rPr>
                <w:rFonts w:asciiTheme="majorBidi" w:hAnsiTheme="majorBidi" w:cstheme="majorBidi"/>
                <w:sz w:val="24"/>
                <w:szCs w:val="24"/>
              </w:rPr>
              <w:t>6/23-6/30</w:t>
            </w:r>
          </w:p>
          <w:p w14:paraId="4067C631" w14:textId="77777777" w:rsidR="009838AB" w:rsidRDefault="009838AB" w:rsidP="00BA0693">
            <w:pPr>
              <w:spacing w:after="0" w:line="240" w:lineRule="auto"/>
              <w:rPr>
                <w:rFonts w:asciiTheme="majorBidi" w:hAnsiTheme="majorBidi" w:cstheme="majorBidi"/>
                <w:sz w:val="24"/>
                <w:szCs w:val="24"/>
              </w:rPr>
            </w:pPr>
            <w:r>
              <w:rPr>
                <w:rFonts w:asciiTheme="majorBidi" w:hAnsiTheme="majorBidi" w:cstheme="majorBidi"/>
                <w:sz w:val="24"/>
                <w:szCs w:val="24"/>
              </w:rPr>
              <w:t>2021</w:t>
            </w:r>
          </w:p>
          <w:p w14:paraId="5B15F4FB" w14:textId="77777777" w:rsidR="009838AB" w:rsidRDefault="009838AB" w:rsidP="00BA0693">
            <w:pPr>
              <w:spacing w:after="0" w:line="240" w:lineRule="auto"/>
              <w:rPr>
                <w:rFonts w:asciiTheme="majorBidi" w:hAnsiTheme="majorBidi" w:cstheme="majorBidi"/>
                <w:sz w:val="24"/>
                <w:szCs w:val="24"/>
              </w:rPr>
            </w:pPr>
          </w:p>
          <w:p w14:paraId="3F53A804" w14:textId="77777777" w:rsidR="009838AB" w:rsidRDefault="009838AB" w:rsidP="00BA0693">
            <w:pPr>
              <w:spacing w:after="0" w:line="240" w:lineRule="auto"/>
              <w:rPr>
                <w:rFonts w:asciiTheme="majorBidi" w:hAnsiTheme="majorBidi" w:cstheme="majorBidi"/>
                <w:sz w:val="24"/>
                <w:szCs w:val="24"/>
              </w:rPr>
            </w:pPr>
          </w:p>
          <w:p w14:paraId="418480C3" w14:textId="77777777" w:rsidR="009838AB" w:rsidRDefault="009838AB" w:rsidP="00BA0693">
            <w:pPr>
              <w:spacing w:after="0" w:line="240" w:lineRule="auto"/>
              <w:rPr>
                <w:rFonts w:asciiTheme="majorBidi" w:hAnsiTheme="majorBidi" w:cstheme="majorBidi"/>
                <w:sz w:val="24"/>
                <w:szCs w:val="24"/>
              </w:rPr>
            </w:pPr>
          </w:p>
          <w:p w14:paraId="7DA9579A" w14:textId="77777777" w:rsidR="009838AB" w:rsidRDefault="009838AB" w:rsidP="00BA0693">
            <w:pPr>
              <w:spacing w:after="0" w:line="240" w:lineRule="auto"/>
              <w:rPr>
                <w:rFonts w:asciiTheme="majorBidi" w:hAnsiTheme="majorBidi" w:cstheme="majorBidi"/>
                <w:sz w:val="24"/>
                <w:szCs w:val="24"/>
              </w:rPr>
            </w:pPr>
          </w:p>
          <w:p w14:paraId="68566D92" w14:textId="77777777" w:rsidR="009838AB" w:rsidRDefault="009838AB" w:rsidP="00BA0693">
            <w:pPr>
              <w:spacing w:after="0" w:line="240" w:lineRule="auto"/>
              <w:rPr>
                <w:rFonts w:asciiTheme="majorBidi" w:hAnsiTheme="majorBidi" w:cstheme="majorBidi"/>
                <w:sz w:val="24"/>
                <w:szCs w:val="24"/>
              </w:rPr>
            </w:pPr>
          </w:p>
          <w:p w14:paraId="2D68FD24" w14:textId="77777777" w:rsidR="009838AB" w:rsidRDefault="009838AB" w:rsidP="00BA0693">
            <w:pPr>
              <w:spacing w:after="0" w:line="240" w:lineRule="auto"/>
              <w:rPr>
                <w:rFonts w:asciiTheme="majorBidi" w:hAnsiTheme="majorBidi" w:cstheme="majorBidi"/>
                <w:sz w:val="24"/>
                <w:szCs w:val="24"/>
              </w:rPr>
            </w:pPr>
          </w:p>
          <w:p w14:paraId="486AAE97" w14:textId="56B65F0B" w:rsidR="009838AB" w:rsidRPr="00725FB7" w:rsidRDefault="009838AB" w:rsidP="00BA0693">
            <w:pPr>
              <w:spacing w:after="0" w:line="240" w:lineRule="auto"/>
              <w:rPr>
                <w:rFonts w:asciiTheme="majorBidi" w:hAnsiTheme="majorBidi" w:cstheme="majorBidi"/>
                <w:sz w:val="24"/>
                <w:szCs w:val="24"/>
              </w:rPr>
            </w:pPr>
          </w:p>
        </w:tc>
        <w:tc>
          <w:tcPr>
            <w:tcW w:w="1103" w:type="dxa"/>
            <w:shd w:val="clear" w:color="auto" w:fill="auto"/>
          </w:tcPr>
          <w:p w14:paraId="3FB8B7D0" w14:textId="77777777" w:rsidR="00F851F4" w:rsidRPr="00725FB7" w:rsidRDefault="00F851F4" w:rsidP="00177CF5">
            <w:pPr>
              <w:spacing w:after="0" w:line="240" w:lineRule="auto"/>
              <w:jc w:val="center"/>
              <w:rPr>
                <w:rFonts w:asciiTheme="majorBidi" w:hAnsiTheme="majorBidi" w:cstheme="majorBidi"/>
                <w:sz w:val="24"/>
                <w:szCs w:val="24"/>
              </w:rPr>
            </w:pPr>
          </w:p>
        </w:tc>
        <w:tc>
          <w:tcPr>
            <w:tcW w:w="8190" w:type="dxa"/>
            <w:shd w:val="clear" w:color="auto" w:fill="auto"/>
          </w:tcPr>
          <w:p w14:paraId="2C70820D"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 xml:space="preserve">Agenda: </w:t>
            </w:r>
          </w:p>
          <w:p w14:paraId="7339FE3E"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 xml:space="preserve">Secondary Traumatic Stress in Counselors </w:t>
            </w:r>
          </w:p>
          <w:p w14:paraId="12DB8258" w14:textId="77777777" w:rsidR="00F851F4" w:rsidRPr="00725FB7" w:rsidRDefault="00F851F4" w:rsidP="00177CF5">
            <w:pPr>
              <w:spacing w:after="0" w:line="240" w:lineRule="auto"/>
              <w:rPr>
                <w:rFonts w:asciiTheme="majorBidi" w:hAnsiTheme="majorBidi" w:cstheme="majorBidi"/>
                <w:sz w:val="24"/>
                <w:szCs w:val="24"/>
              </w:rPr>
            </w:pPr>
          </w:p>
          <w:p w14:paraId="0A241A27"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Assignments Due:</w:t>
            </w:r>
          </w:p>
          <w:p w14:paraId="260BF5C7"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1) Review the Secondary Trauma Stress PPT in Blackboard</w:t>
            </w:r>
          </w:p>
          <w:p w14:paraId="33E0A232" w14:textId="0733881B" w:rsidR="00F851F4" w:rsidRPr="00725FB7" w:rsidRDefault="00F851F4" w:rsidP="00177CF5">
            <w:pPr>
              <w:spacing w:after="0" w:line="240" w:lineRule="auto"/>
              <w:rPr>
                <w:rFonts w:asciiTheme="majorBidi" w:hAnsiTheme="majorBidi" w:cstheme="majorBidi"/>
                <w:b/>
                <w:i/>
                <w:sz w:val="24"/>
                <w:szCs w:val="24"/>
                <w:highlight w:val="yellow"/>
              </w:rPr>
            </w:pPr>
            <w:r w:rsidRPr="00725FB7">
              <w:rPr>
                <w:rFonts w:asciiTheme="majorBidi" w:hAnsiTheme="majorBidi" w:cstheme="majorBidi"/>
                <w:sz w:val="24"/>
                <w:szCs w:val="24"/>
                <w:highlight w:val="yellow"/>
              </w:rPr>
              <w:t xml:space="preserve">2) </w:t>
            </w:r>
            <w:r w:rsidRPr="00725FB7">
              <w:rPr>
                <w:rFonts w:asciiTheme="majorBidi" w:hAnsiTheme="majorBidi" w:cstheme="majorBidi"/>
                <w:b/>
                <w:i/>
                <w:sz w:val="24"/>
                <w:szCs w:val="24"/>
                <w:highlight w:val="yellow"/>
              </w:rPr>
              <w:t>** Quiz</w:t>
            </w:r>
            <w:r w:rsidR="003E4210">
              <w:rPr>
                <w:rFonts w:asciiTheme="majorBidi" w:hAnsiTheme="majorBidi" w:cstheme="majorBidi"/>
                <w:b/>
                <w:i/>
                <w:sz w:val="24"/>
                <w:szCs w:val="24"/>
                <w:highlight w:val="yellow"/>
              </w:rPr>
              <w:t xml:space="preserve"> III</w:t>
            </w:r>
            <w:r w:rsidRPr="00725FB7">
              <w:rPr>
                <w:rFonts w:asciiTheme="majorBidi" w:hAnsiTheme="majorBidi" w:cstheme="majorBidi"/>
                <w:b/>
                <w:i/>
                <w:sz w:val="24"/>
                <w:szCs w:val="24"/>
                <w:highlight w:val="yellow"/>
              </w:rPr>
              <w:t xml:space="preserve"> is due by </w:t>
            </w:r>
            <w:r w:rsidR="009838AB">
              <w:rPr>
                <w:rFonts w:asciiTheme="majorBidi" w:hAnsiTheme="majorBidi" w:cstheme="majorBidi"/>
                <w:b/>
                <w:i/>
                <w:sz w:val="24"/>
                <w:szCs w:val="24"/>
                <w:highlight w:val="yellow"/>
              </w:rPr>
              <w:t>06/</w:t>
            </w:r>
            <w:r w:rsidR="00C46B9B">
              <w:rPr>
                <w:rFonts w:asciiTheme="majorBidi" w:hAnsiTheme="majorBidi" w:cstheme="majorBidi"/>
                <w:b/>
                <w:i/>
                <w:sz w:val="24"/>
                <w:szCs w:val="24"/>
                <w:highlight w:val="yellow"/>
              </w:rPr>
              <w:t>28</w:t>
            </w:r>
            <w:r w:rsidR="00BD2BF5">
              <w:rPr>
                <w:rFonts w:asciiTheme="majorBidi" w:hAnsiTheme="majorBidi" w:cstheme="majorBidi"/>
                <w:b/>
                <w:i/>
                <w:sz w:val="24"/>
                <w:szCs w:val="24"/>
                <w:highlight w:val="yellow"/>
              </w:rPr>
              <w:t>/2021 at 11:59pm</w:t>
            </w:r>
          </w:p>
          <w:p w14:paraId="4BBB15E8" w14:textId="77777777" w:rsidR="00F851F4" w:rsidRPr="00725FB7" w:rsidRDefault="00F851F4" w:rsidP="00177CF5">
            <w:pPr>
              <w:spacing w:after="0" w:line="240" w:lineRule="auto"/>
              <w:rPr>
                <w:rFonts w:asciiTheme="majorBidi" w:hAnsiTheme="majorBidi" w:cstheme="majorBidi"/>
                <w:i/>
                <w:sz w:val="24"/>
                <w:szCs w:val="24"/>
              </w:rPr>
            </w:pPr>
            <w:r w:rsidRPr="00725FB7">
              <w:rPr>
                <w:rFonts w:asciiTheme="majorBidi" w:hAnsiTheme="majorBidi" w:cstheme="majorBidi"/>
                <w:b/>
                <w:i/>
                <w:sz w:val="24"/>
                <w:szCs w:val="24"/>
                <w:highlight w:val="yellow"/>
              </w:rPr>
              <w:t>**Quiz is to be taken on Blackboard</w:t>
            </w:r>
          </w:p>
          <w:p w14:paraId="63443288" w14:textId="77777777" w:rsidR="00F851F4" w:rsidRPr="00725FB7" w:rsidRDefault="00F851F4" w:rsidP="00177CF5">
            <w:pPr>
              <w:spacing w:after="0" w:line="240" w:lineRule="auto"/>
              <w:rPr>
                <w:rFonts w:asciiTheme="majorBidi" w:hAnsiTheme="majorBidi" w:cstheme="majorBidi"/>
                <w:sz w:val="24"/>
                <w:szCs w:val="24"/>
              </w:rPr>
            </w:pPr>
          </w:p>
        </w:tc>
      </w:tr>
      <w:tr w:rsidR="00F851F4" w:rsidRPr="00725FB7" w14:paraId="23D4198F" w14:textId="77777777" w:rsidTr="009838AB">
        <w:tc>
          <w:tcPr>
            <w:tcW w:w="1165" w:type="dxa"/>
            <w:shd w:val="clear" w:color="auto" w:fill="auto"/>
          </w:tcPr>
          <w:p w14:paraId="7B2AAF4F" w14:textId="77777777" w:rsidR="00BD2BF5" w:rsidRDefault="00BD2BF5" w:rsidP="00177CF5">
            <w:pPr>
              <w:spacing w:after="0" w:line="240" w:lineRule="auto"/>
              <w:rPr>
                <w:rFonts w:asciiTheme="majorBidi" w:hAnsiTheme="majorBidi" w:cstheme="majorBidi"/>
                <w:sz w:val="24"/>
                <w:szCs w:val="24"/>
              </w:rPr>
            </w:pPr>
          </w:p>
          <w:p w14:paraId="7DEF8194" w14:textId="5A98BFF8" w:rsidR="00BD2BF5" w:rsidRPr="00725FB7" w:rsidRDefault="00BD2BF5" w:rsidP="00177CF5">
            <w:pPr>
              <w:spacing w:after="0" w:line="240" w:lineRule="auto"/>
              <w:rPr>
                <w:rFonts w:asciiTheme="majorBidi" w:hAnsiTheme="majorBidi" w:cstheme="majorBidi"/>
                <w:sz w:val="24"/>
                <w:szCs w:val="24"/>
              </w:rPr>
            </w:pPr>
          </w:p>
        </w:tc>
        <w:tc>
          <w:tcPr>
            <w:tcW w:w="1103" w:type="dxa"/>
            <w:shd w:val="clear" w:color="auto" w:fill="auto"/>
          </w:tcPr>
          <w:p w14:paraId="684B0D24" w14:textId="77777777" w:rsidR="00F851F4" w:rsidRPr="00725FB7" w:rsidRDefault="00F851F4" w:rsidP="00177CF5">
            <w:pPr>
              <w:spacing w:after="0" w:line="240" w:lineRule="auto"/>
              <w:jc w:val="center"/>
              <w:rPr>
                <w:rFonts w:asciiTheme="majorBidi" w:hAnsiTheme="majorBidi" w:cstheme="majorBidi"/>
                <w:sz w:val="24"/>
                <w:szCs w:val="24"/>
              </w:rPr>
            </w:pPr>
          </w:p>
        </w:tc>
        <w:tc>
          <w:tcPr>
            <w:tcW w:w="8190" w:type="dxa"/>
            <w:shd w:val="clear" w:color="auto" w:fill="auto"/>
          </w:tcPr>
          <w:p w14:paraId="2243FA04"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Agenda:</w:t>
            </w:r>
            <w:r w:rsidRPr="00725FB7">
              <w:rPr>
                <w:rFonts w:asciiTheme="majorBidi" w:hAnsiTheme="majorBidi" w:cstheme="majorBidi"/>
                <w:sz w:val="24"/>
                <w:szCs w:val="24"/>
              </w:rPr>
              <w:t xml:space="preserve"> </w:t>
            </w:r>
          </w:p>
          <w:p w14:paraId="24DB406C" w14:textId="539EA92D"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Psychopharmacology</w:t>
            </w:r>
            <w:r w:rsidR="007A19E0">
              <w:rPr>
                <w:rFonts w:asciiTheme="majorBidi" w:hAnsiTheme="majorBidi" w:cstheme="majorBidi"/>
                <w:sz w:val="24"/>
                <w:szCs w:val="24"/>
              </w:rPr>
              <w:t xml:space="preserve"> Review</w:t>
            </w:r>
          </w:p>
          <w:p w14:paraId="0A434854" w14:textId="77777777" w:rsidR="00F851F4" w:rsidRPr="00725FB7" w:rsidRDefault="00F851F4" w:rsidP="00177CF5">
            <w:pPr>
              <w:spacing w:after="0" w:line="240" w:lineRule="auto"/>
              <w:rPr>
                <w:rFonts w:asciiTheme="majorBidi" w:hAnsiTheme="majorBidi" w:cstheme="majorBidi"/>
                <w:sz w:val="24"/>
                <w:szCs w:val="24"/>
              </w:rPr>
            </w:pPr>
          </w:p>
          <w:p w14:paraId="523A70DE"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Assignments Due:</w:t>
            </w:r>
            <w:r w:rsidRPr="00725FB7">
              <w:rPr>
                <w:rFonts w:asciiTheme="majorBidi" w:hAnsiTheme="majorBidi" w:cstheme="majorBidi"/>
                <w:sz w:val="24"/>
                <w:szCs w:val="24"/>
              </w:rPr>
              <w:t xml:space="preserve"> </w:t>
            </w:r>
          </w:p>
          <w:p w14:paraId="2708D0E3"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sz w:val="24"/>
                <w:szCs w:val="24"/>
              </w:rPr>
              <w:t>1) View Psychopharmacology Review PPT in Blackboard</w:t>
            </w:r>
          </w:p>
          <w:p w14:paraId="713BF287" w14:textId="77777777" w:rsidR="00F851F4" w:rsidRPr="00725FB7" w:rsidRDefault="00F851F4" w:rsidP="00BA0693">
            <w:pPr>
              <w:spacing w:after="0" w:line="240" w:lineRule="auto"/>
              <w:rPr>
                <w:rFonts w:asciiTheme="majorBidi" w:hAnsiTheme="majorBidi" w:cstheme="majorBidi"/>
                <w:b/>
                <w:sz w:val="24"/>
                <w:szCs w:val="24"/>
              </w:rPr>
            </w:pPr>
          </w:p>
        </w:tc>
      </w:tr>
      <w:tr w:rsidR="00F851F4" w:rsidRPr="00725FB7" w14:paraId="71333812" w14:textId="77777777" w:rsidTr="009838AB">
        <w:tc>
          <w:tcPr>
            <w:tcW w:w="1165" w:type="dxa"/>
            <w:shd w:val="clear" w:color="auto" w:fill="auto"/>
          </w:tcPr>
          <w:p w14:paraId="1AE547D0" w14:textId="6B976247" w:rsidR="00F851F4" w:rsidRPr="00725FB7" w:rsidRDefault="00F851F4" w:rsidP="00177CF5">
            <w:pPr>
              <w:spacing w:after="0" w:line="240" w:lineRule="auto"/>
              <w:rPr>
                <w:rFonts w:asciiTheme="majorBidi" w:hAnsiTheme="majorBidi" w:cstheme="majorBidi"/>
                <w:sz w:val="24"/>
                <w:szCs w:val="24"/>
              </w:rPr>
            </w:pPr>
          </w:p>
        </w:tc>
        <w:tc>
          <w:tcPr>
            <w:tcW w:w="1103" w:type="dxa"/>
            <w:shd w:val="clear" w:color="auto" w:fill="auto"/>
          </w:tcPr>
          <w:p w14:paraId="6900A744" w14:textId="77777777" w:rsidR="00F851F4" w:rsidRPr="00725FB7" w:rsidRDefault="00F851F4" w:rsidP="00177CF5">
            <w:pPr>
              <w:spacing w:after="0" w:line="240" w:lineRule="auto"/>
              <w:jc w:val="center"/>
              <w:rPr>
                <w:rFonts w:asciiTheme="majorBidi" w:hAnsiTheme="majorBidi" w:cstheme="majorBidi"/>
                <w:sz w:val="24"/>
                <w:szCs w:val="24"/>
              </w:rPr>
            </w:pPr>
          </w:p>
        </w:tc>
        <w:tc>
          <w:tcPr>
            <w:tcW w:w="8190" w:type="dxa"/>
            <w:shd w:val="clear" w:color="auto" w:fill="auto"/>
          </w:tcPr>
          <w:p w14:paraId="591DB817" w14:textId="77777777" w:rsidR="00F851F4" w:rsidRPr="00725FB7" w:rsidRDefault="00F851F4" w:rsidP="00177CF5">
            <w:pPr>
              <w:spacing w:after="0" w:line="240" w:lineRule="auto"/>
              <w:rPr>
                <w:rFonts w:asciiTheme="majorBidi" w:hAnsiTheme="majorBidi" w:cstheme="majorBidi"/>
                <w:b/>
                <w:sz w:val="24"/>
                <w:szCs w:val="24"/>
              </w:rPr>
            </w:pPr>
            <w:r w:rsidRPr="00725FB7">
              <w:rPr>
                <w:rFonts w:asciiTheme="majorBidi" w:hAnsiTheme="majorBidi" w:cstheme="majorBidi"/>
                <w:b/>
                <w:sz w:val="24"/>
                <w:szCs w:val="24"/>
              </w:rPr>
              <w:t xml:space="preserve">Agenda: </w:t>
            </w:r>
          </w:p>
          <w:p w14:paraId="642C22C5" w14:textId="47BA03BF" w:rsidR="00F851F4" w:rsidRPr="00725FB7" w:rsidRDefault="00C46B9B" w:rsidP="00177CF5">
            <w:pPr>
              <w:spacing w:after="0" w:line="240" w:lineRule="auto"/>
              <w:rPr>
                <w:rFonts w:asciiTheme="majorBidi" w:hAnsiTheme="majorBidi" w:cstheme="majorBidi"/>
                <w:b/>
                <w:bCs/>
                <w:sz w:val="24"/>
                <w:szCs w:val="24"/>
              </w:rPr>
            </w:pPr>
            <w:r>
              <w:rPr>
                <w:rFonts w:asciiTheme="majorBidi" w:hAnsiTheme="majorBidi" w:cstheme="majorBidi"/>
                <w:b/>
                <w:bCs/>
                <w:sz w:val="24"/>
                <w:szCs w:val="24"/>
              </w:rPr>
              <w:t>EXAM 2</w:t>
            </w:r>
            <w:r w:rsidR="00F851F4" w:rsidRPr="00725FB7">
              <w:rPr>
                <w:rFonts w:asciiTheme="majorBidi" w:hAnsiTheme="majorBidi" w:cstheme="majorBidi"/>
                <w:b/>
                <w:bCs/>
                <w:sz w:val="24"/>
                <w:szCs w:val="24"/>
              </w:rPr>
              <w:t xml:space="preserve"> EXAM</w:t>
            </w:r>
          </w:p>
          <w:p w14:paraId="0C3EC64C" w14:textId="77777777" w:rsidR="00F851F4" w:rsidRPr="00725FB7" w:rsidRDefault="00F851F4" w:rsidP="00177CF5">
            <w:pPr>
              <w:spacing w:after="0" w:line="240" w:lineRule="auto"/>
              <w:rPr>
                <w:rFonts w:asciiTheme="majorBidi" w:hAnsiTheme="majorBidi" w:cstheme="majorBidi"/>
                <w:sz w:val="24"/>
                <w:szCs w:val="24"/>
              </w:rPr>
            </w:pPr>
          </w:p>
          <w:p w14:paraId="5F4A0635" w14:textId="77777777" w:rsidR="00F851F4" w:rsidRPr="00725FB7" w:rsidRDefault="00F851F4" w:rsidP="00177CF5">
            <w:pPr>
              <w:spacing w:after="0" w:line="240" w:lineRule="auto"/>
              <w:rPr>
                <w:rFonts w:asciiTheme="majorBidi" w:hAnsiTheme="majorBidi" w:cstheme="majorBidi"/>
                <w:sz w:val="24"/>
                <w:szCs w:val="24"/>
              </w:rPr>
            </w:pPr>
            <w:r w:rsidRPr="00725FB7">
              <w:rPr>
                <w:rFonts w:asciiTheme="majorBidi" w:hAnsiTheme="majorBidi" w:cstheme="majorBidi"/>
                <w:b/>
                <w:sz w:val="24"/>
                <w:szCs w:val="24"/>
              </w:rPr>
              <w:t>Assignments Due:</w:t>
            </w:r>
            <w:r w:rsidRPr="00725FB7">
              <w:rPr>
                <w:rFonts w:asciiTheme="majorBidi" w:hAnsiTheme="majorBidi" w:cstheme="majorBidi"/>
                <w:sz w:val="24"/>
                <w:szCs w:val="24"/>
              </w:rPr>
              <w:t xml:space="preserve"> </w:t>
            </w:r>
          </w:p>
          <w:p w14:paraId="35DD0CBA" w14:textId="4D2A7C8C" w:rsidR="00F851F4" w:rsidRPr="00725FB7" w:rsidRDefault="00C46B9B" w:rsidP="00177CF5">
            <w:pPr>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highlight w:val="yellow"/>
              </w:rPr>
              <w:t>EXAM 2</w:t>
            </w:r>
            <w:r w:rsidR="00F851F4" w:rsidRPr="00725FB7">
              <w:rPr>
                <w:rFonts w:asciiTheme="majorBidi" w:hAnsiTheme="majorBidi" w:cstheme="majorBidi"/>
                <w:b/>
                <w:bCs/>
                <w:i/>
                <w:iCs/>
                <w:sz w:val="24"/>
                <w:szCs w:val="24"/>
                <w:highlight w:val="yellow"/>
              </w:rPr>
              <w:t xml:space="preserve"> IS DUE </w:t>
            </w:r>
            <w:r w:rsidR="009838AB">
              <w:rPr>
                <w:rFonts w:asciiTheme="majorBidi" w:hAnsiTheme="majorBidi" w:cstheme="majorBidi"/>
                <w:b/>
                <w:bCs/>
                <w:i/>
                <w:iCs/>
                <w:sz w:val="24"/>
                <w:szCs w:val="24"/>
                <w:highlight w:val="yellow"/>
              </w:rPr>
              <w:t>0</w:t>
            </w:r>
            <w:r>
              <w:rPr>
                <w:rFonts w:asciiTheme="majorBidi" w:hAnsiTheme="majorBidi" w:cstheme="majorBidi"/>
                <w:b/>
                <w:bCs/>
                <w:i/>
                <w:iCs/>
                <w:sz w:val="24"/>
                <w:szCs w:val="24"/>
                <w:highlight w:val="yellow"/>
              </w:rPr>
              <w:t>6</w:t>
            </w:r>
            <w:r w:rsidR="009838AB">
              <w:rPr>
                <w:rFonts w:asciiTheme="majorBidi" w:hAnsiTheme="majorBidi" w:cstheme="majorBidi"/>
                <w:b/>
                <w:bCs/>
                <w:i/>
                <w:iCs/>
                <w:sz w:val="24"/>
                <w:szCs w:val="24"/>
                <w:highlight w:val="yellow"/>
              </w:rPr>
              <w:t>/</w:t>
            </w:r>
            <w:r>
              <w:rPr>
                <w:rFonts w:asciiTheme="majorBidi" w:hAnsiTheme="majorBidi" w:cstheme="majorBidi"/>
                <w:b/>
                <w:bCs/>
                <w:i/>
                <w:iCs/>
                <w:sz w:val="24"/>
                <w:szCs w:val="24"/>
                <w:highlight w:val="yellow"/>
              </w:rPr>
              <w:t>29</w:t>
            </w:r>
            <w:r w:rsidR="00BA0693">
              <w:rPr>
                <w:rFonts w:asciiTheme="majorBidi" w:hAnsiTheme="majorBidi" w:cstheme="majorBidi"/>
                <w:b/>
                <w:bCs/>
                <w:i/>
                <w:iCs/>
                <w:sz w:val="24"/>
                <w:szCs w:val="24"/>
                <w:highlight w:val="yellow"/>
              </w:rPr>
              <w:t>/2021</w:t>
            </w:r>
            <w:r w:rsidR="00BD2BF5" w:rsidRPr="00BD2BF5">
              <w:rPr>
                <w:rFonts w:asciiTheme="majorBidi" w:hAnsiTheme="majorBidi" w:cstheme="majorBidi"/>
                <w:b/>
                <w:bCs/>
                <w:i/>
                <w:iCs/>
                <w:sz w:val="24"/>
                <w:szCs w:val="24"/>
                <w:highlight w:val="yellow"/>
              </w:rPr>
              <w:t xml:space="preserve"> at 11:59pm</w:t>
            </w:r>
          </w:p>
          <w:p w14:paraId="7C3DFD81" w14:textId="77777777" w:rsidR="00F851F4" w:rsidRPr="00725FB7" w:rsidRDefault="00F851F4" w:rsidP="00177CF5">
            <w:pPr>
              <w:spacing w:after="0" w:line="240" w:lineRule="auto"/>
              <w:rPr>
                <w:rFonts w:asciiTheme="majorBidi" w:hAnsiTheme="majorBidi" w:cstheme="majorBidi"/>
                <w:sz w:val="24"/>
                <w:szCs w:val="24"/>
              </w:rPr>
            </w:pPr>
          </w:p>
        </w:tc>
      </w:tr>
    </w:tbl>
    <w:p w14:paraId="6A46E102" w14:textId="77777777" w:rsidR="00F851F4" w:rsidRPr="00725FB7" w:rsidRDefault="00F851F4" w:rsidP="00F600D0">
      <w:pPr>
        <w:rPr>
          <w:rFonts w:asciiTheme="majorBidi" w:hAnsiTheme="majorBidi" w:cstheme="majorBidi"/>
          <w:b/>
          <w:bCs/>
          <w:sz w:val="24"/>
          <w:szCs w:val="24"/>
        </w:rPr>
      </w:pPr>
    </w:p>
    <w:p w14:paraId="3AD50B49" w14:textId="77777777" w:rsidR="002A4388" w:rsidRPr="00725FB7" w:rsidRDefault="005B6C63" w:rsidP="002A4388">
      <w:pPr>
        <w:pStyle w:val="ListParagraph"/>
        <w:numPr>
          <w:ilvl w:val="0"/>
          <w:numId w:val="27"/>
        </w:numPr>
        <w:rPr>
          <w:rFonts w:asciiTheme="majorBidi" w:hAnsiTheme="majorBidi" w:cstheme="majorBidi"/>
          <w:b/>
          <w:bCs/>
          <w:sz w:val="24"/>
          <w:szCs w:val="24"/>
        </w:rPr>
      </w:pPr>
      <w:r w:rsidRPr="00725FB7">
        <w:rPr>
          <w:rFonts w:asciiTheme="majorBidi" w:hAnsiTheme="majorBidi" w:cstheme="majorBidi"/>
          <w:b/>
          <w:bCs/>
          <w:sz w:val="24"/>
          <w:szCs w:val="24"/>
        </w:rPr>
        <w:t>Required Text</w:t>
      </w:r>
    </w:p>
    <w:p w14:paraId="26E8152F" w14:textId="77777777" w:rsidR="002A4388" w:rsidRPr="00725FB7" w:rsidRDefault="00F851F4" w:rsidP="002A4388">
      <w:pPr>
        <w:pStyle w:val="ListParagraph"/>
        <w:ind w:left="1080"/>
        <w:rPr>
          <w:rFonts w:asciiTheme="majorBidi" w:hAnsiTheme="majorBidi" w:cstheme="majorBidi"/>
          <w:i/>
          <w:iCs/>
          <w:color w:val="000000" w:themeColor="text1"/>
          <w:sz w:val="24"/>
          <w:szCs w:val="24"/>
        </w:rPr>
      </w:pPr>
      <w:r w:rsidRPr="00725FB7">
        <w:rPr>
          <w:rFonts w:asciiTheme="majorBidi" w:hAnsiTheme="majorBidi" w:cstheme="majorBidi"/>
          <w:color w:val="000000" w:themeColor="text1"/>
          <w:sz w:val="24"/>
          <w:szCs w:val="24"/>
        </w:rPr>
        <w:t xml:space="preserve">Ingersoll, R. E. &amp; </w:t>
      </w:r>
      <w:proofErr w:type="spellStart"/>
      <w:r w:rsidRPr="00725FB7">
        <w:rPr>
          <w:rFonts w:asciiTheme="majorBidi" w:hAnsiTheme="majorBidi" w:cstheme="majorBidi"/>
          <w:color w:val="000000" w:themeColor="text1"/>
          <w:sz w:val="24"/>
          <w:szCs w:val="24"/>
        </w:rPr>
        <w:t>Rak</w:t>
      </w:r>
      <w:proofErr w:type="spellEnd"/>
      <w:r w:rsidRPr="00725FB7">
        <w:rPr>
          <w:rFonts w:asciiTheme="majorBidi" w:hAnsiTheme="majorBidi" w:cstheme="majorBidi"/>
          <w:color w:val="000000" w:themeColor="text1"/>
          <w:sz w:val="24"/>
          <w:szCs w:val="24"/>
        </w:rPr>
        <w:t xml:space="preserve">, C. F. (2016) </w:t>
      </w:r>
      <w:r w:rsidRPr="00725FB7">
        <w:rPr>
          <w:rFonts w:asciiTheme="majorBidi" w:hAnsiTheme="majorBidi" w:cstheme="majorBidi"/>
          <w:i/>
          <w:iCs/>
          <w:color w:val="000000" w:themeColor="text1"/>
          <w:sz w:val="24"/>
          <w:szCs w:val="24"/>
        </w:rPr>
        <w:t>Psychopharmacology for mental healt</w:t>
      </w:r>
      <w:r w:rsidR="002A4388" w:rsidRPr="00725FB7">
        <w:rPr>
          <w:rFonts w:asciiTheme="majorBidi" w:hAnsiTheme="majorBidi" w:cstheme="majorBidi"/>
          <w:i/>
          <w:iCs/>
          <w:color w:val="000000" w:themeColor="text1"/>
          <w:sz w:val="24"/>
          <w:szCs w:val="24"/>
        </w:rPr>
        <w:t>h</w:t>
      </w:r>
      <w:r w:rsidRPr="00725FB7">
        <w:rPr>
          <w:rFonts w:asciiTheme="majorBidi" w:hAnsiTheme="majorBidi" w:cstheme="majorBidi"/>
          <w:i/>
          <w:iCs/>
          <w:color w:val="000000" w:themeColor="text1"/>
          <w:sz w:val="24"/>
          <w:szCs w:val="24"/>
        </w:rPr>
        <w:t xml:space="preserve"> </w:t>
      </w:r>
    </w:p>
    <w:p w14:paraId="155A0096" w14:textId="22AFAAAC" w:rsidR="00F851F4" w:rsidRDefault="00F851F4" w:rsidP="002A4388">
      <w:pPr>
        <w:pStyle w:val="ListParagraph"/>
        <w:ind w:left="1080" w:firstLine="360"/>
        <w:rPr>
          <w:rFonts w:asciiTheme="majorBidi" w:hAnsiTheme="majorBidi" w:cstheme="majorBidi"/>
          <w:color w:val="000000" w:themeColor="text1"/>
          <w:sz w:val="24"/>
          <w:szCs w:val="24"/>
        </w:rPr>
      </w:pPr>
      <w:r w:rsidRPr="00725FB7">
        <w:rPr>
          <w:rFonts w:asciiTheme="majorBidi" w:hAnsiTheme="majorBidi" w:cstheme="majorBidi"/>
          <w:i/>
          <w:iCs/>
          <w:color w:val="000000" w:themeColor="text1"/>
          <w:sz w:val="24"/>
          <w:szCs w:val="24"/>
        </w:rPr>
        <w:t>professionals: An integrative approach.</w:t>
      </w:r>
      <w:r w:rsidRPr="00725FB7">
        <w:rPr>
          <w:rFonts w:asciiTheme="majorBidi" w:hAnsiTheme="majorBidi" w:cstheme="majorBidi"/>
          <w:color w:val="000000" w:themeColor="text1"/>
          <w:sz w:val="24"/>
          <w:szCs w:val="24"/>
        </w:rPr>
        <w:t xml:space="preserve"> Cengage. </w:t>
      </w:r>
    </w:p>
    <w:p w14:paraId="18175895" w14:textId="77777777" w:rsidR="00274315" w:rsidRDefault="00274315" w:rsidP="00274315">
      <w:pPr>
        <w:spacing w:after="0" w:line="240" w:lineRule="auto"/>
        <w:ind w:left="360" w:firstLine="720"/>
        <w:rPr>
          <w:rFonts w:ascii="Times New Roman" w:hAnsi="Times New Roman" w:cs="Times New Roman"/>
          <w:sz w:val="24"/>
          <w:szCs w:val="24"/>
        </w:rPr>
      </w:pPr>
      <w:r w:rsidRPr="00274315">
        <w:rPr>
          <w:rFonts w:ascii="Times New Roman" w:hAnsi="Times New Roman" w:cs="Times New Roman"/>
          <w:sz w:val="24"/>
          <w:szCs w:val="24"/>
        </w:rPr>
        <w:t xml:space="preserve">American Psychiatric Association. (2013). Diagnostic and statistical manual of </w:t>
      </w:r>
    </w:p>
    <w:p w14:paraId="48334D45" w14:textId="6922BA33" w:rsidR="00274315" w:rsidRPr="00274315" w:rsidRDefault="00274315" w:rsidP="00274315">
      <w:pPr>
        <w:spacing w:after="0" w:line="240" w:lineRule="auto"/>
        <w:ind w:left="720" w:firstLine="720"/>
        <w:rPr>
          <w:rFonts w:ascii="Times New Roman" w:hAnsi="Times New Roman" w:cs="Times New Roman"/>
          <w:sz w:val="24"/>
          <w:szCs w:val="24"/>
        </w:rPr>
      </w:pPr>
      <w:r w:rsidRPr="00274315">
        <w:rPr>
          <w:rFonts w:ascii="Times New Roman" w:hAnsi="Times New Roman" w:cs="Times New Roman"/>
          <w:sz w:val="24"/>
          <w:szCs w:val="24"/>
        </w:rPr>
        <w:t xml:space="preserve">mental disorders. (5th ed.). American Psychiatric </w:t>
      </w:r>
      <w:r w:rsidR="00F725BE">
        <w:rPr>
          <w:rFonts w:ascii="Times New Roman" w:hAnsi="Times New Roman" w:cs="Times New Roman"/>
          <w:sz w:val="24"/>
          <w:szCs w:val="24"/>
        </w:rPr>
        <w:t>Association.</w:t>
      </w:r>
    </w:p>
    <w:p w14:paraId="0FFC3AAA" w14:textId="77777777" w:rsidR="002A4388" w:rsidRPr="00725FB7" w:rsidRDefault="002A4388" w:rsidP="002A4388">
      <w:pPr>
        <w:pStyle w:val="ListParagraph"/>
        <w:ind w:left="1080" w:firstLine="360"/>
        <w:rPr>
          <w:rFonts w:asciiTheme="majorBidi" w:hAnsiTheme="majorBidi" w:cstheme="majorBidi"/>
          <w:b/>
          <w:bCs/>
          <w:sz w:val="24"/>
          <w:szCs w:val="24"/>
        </w:rPr>
      </w:pPr>
    </w:p>
    <w:p w14:paraId="749FA4C6" w14:textId="5A634274" w:rsidR="005B6C63" w:rsidRPr="00725FB7" w:rsidRDefault="005B6C63" w:rsidP="005B6C63">
      <w:pPr>
        <w:pStyle w:val="ListParagraph"/>
        <w:numPr>
          <w:ilvl w:val="0"/>
          <w:numId w:val="27"/>
        </w:numPr>
        <w:rPr>
          <w:rFonts w:asciiTheme="majorBidi" w:hAnsiTheme="majorBidi" w:cstheme="majorBidi"/>
          <w:b/>
          <w:bCs/>
          <w:sz w:val="24"/>
          <w:szCs w:val="24"/>
        </w:rPr>
      </w:pPr>
      <w:r w:rsidRPr="00725FB7">
        <w:rPr>
          <w:rFonts w:asciiTheme="majorBidi" w:hAnsiTheme="majorBidi" w:cstheme="majorBidi"/>
          <w:b/>
          <w:bCs/>
          <w:sz w:val="24"/>
          <w:szCs w:val="24"/>
        </w:rPr>
        <w:t>Scholastic Dishonesty</w:t>
      </w:r>
    </w:p>
    <w:p w14:paraId="1FC9D07E" w14:textId="5463852C" w:rsidR="002A4388" w:rsidRPr="00725FB7" w:rsidRDefault="002A4388" w:rsidP="002A4388">
      <w:pPr>
        <w:pStyle w:val="ListParagraph"/>
        <w:ind w:left="1080"/>
        <w:rPr>
          <w:rFonts w:asciiTheme="majorBidi" w:hAnsiTheme="majorBidi" w:cstheme="majorBidi"/>
          <w:color w:val="000000"/>
          <w:sz w:val="24"/>
          <w:szCs w:val="24"/>
        </w:rPr>
      </w:pPr>
      <w:r w:rsidRPr="00725FB7">
        <w:rPr>
          <w:rFonts w:asciiTheme="majorBidi" w:hAnsiTheme="majorBidi" w:cstheme="majorBidi"/>
          <w:color w:val="000000"/>
          <w:sz w:val="24"/>
          <w:szCs w:val="24"/>
        </w:rPr>
        <w:t xml:space="preserve">Students are expected to exhibit ethical conduct at all times. Plagiarism and/or copying from another’s work are considered cheating and students will receive no credit for assignments if this conduct is displayed.  Please refer to </w:t>
      </w:r>
      <w:r w:rsidRPr="00725FB7">
        <w:rPr>
          <w:rFonts w:asciiTheme="majorBidi" w:hAnsiTheme="majorBidi" w:cstheme="majorBidi"/>
          <w:i/>
          <w:color w:val="000000"/>
          <w:sz w:val="24"/>
          <w:szCs w:val="24"/>
        </w:rPr>
        <w:t>Graduate School Handbook</w:t>
      </w:r>
      <w:r w:rsidRPr="00725FB7">
        <w:rPr>
          <w:rFonts w:asciiTheme="majorBidi" w:hAnsiTheme="majorBidi" w:cstheme="majorBidi"/>
          <w:color w:val="000000"/>
          <w:sz w:val="24"/>
          <w:szCs w:val="24"/>
        </w:rPr>
        <w:t xml:space="preserve"> and </w:t>
      </w:r>
      <w:r w:rsidRPr="00725FB7">
        <w:rPr>
          <w:rFonts w:asciiTheme="majorBidi" w:hAnsiTheme="majorBidi" w:cstheme="majorBidi"/>
          <w:i/>
          <w:color w:val="000000"/>
          <w:sz w:val="24"/>
          <w:szCs w:val="24"/>
        </w:rPr>
        <w:t>Counselor Education Masters Admitted Student Handbook</w:t>
      </w:r>
      <w:r w:rsidRPr="00725FB7">
        <w:rPr>
          <w:rFonts w:asciiTheme="majorBidi" w:hAnsiTheme="majorBidi" w:cstheme="majorBidi"/>
          <w:color w:val="000000"/>
          <w:sz w:val="24"/>
          <w:szCs w:val="24"/>
        </w:rPr>
        <w:t xml:space="preserve"> for additional information.</w:t>
      </w:r>
    </w:p>
    <w:p w14:paraId="2CF94CE9" w14:textId="77777777" w:rsidR="002A4388" w:rsidRPr="00725FB7" w:rsidRDefault="002A4388" w:rsidP="002A4388">
      <w:pPr>
        <w:pStyle w:val="ListParagraph"/>
        <w:ind w:left="1080"/>
        <w:rPr>
          <w:rFonts w:asciiTheme="majorBidi" w:hAnsiTheme="majorBidi" w:cstheme="majorBidi"/>
          <w:b/>
          <w:bCs/>
          <w:sz w:val="24"/>
          <w:szCs w:val="24"/>
        </w:rPr>
      </w:pPr>
    </w:p>
    <w:p w14:paraId="75328B1D" w14:textId="4F8D93AD" w:rsidR="005B6C63" w:rsidRPr="00725FB7" w:rsidRDefault="005B6C63" w:rsidP="005B6C63">
      <w:pPr>
        <w:pStyle w:val="ListParagraph"/>
        <w:numPr>
          <w:ilvl w:val="0"/>
          <w:numId w:val="27"/>
        </w:numPr>
        <w:rPr>
          <w:rFonts w:asciiTheme="majorBidi" w:hAnsiTheme="majorBidi" w:cstheme="majorBidi"/>
          <w:b/>
          <w:bCs/>
          <w:sz w:val="24"/>
          <w:szCs w:val="24"/>
        </w:rPr>
      </w:pPr>
      <w:r w:rsidRPr="00725FB7">
        <w:rPr>
          <w:rFonts w:asciiTheme="majorBidi" w:hAnsiTheme="majorBidi" w:cstheme="majorBidi"/>
          <w:b/>
          <w:bCs/>
          <w:sz w:val="24"/>
          <w:szCs w:val="24"/>
        </w:rPr>
        <w:t>Handicapping Conditions/Religious Observances</w:t>
      </w:r>
    </w:p>
    <w:p w14:paraId="3E6D000F" w14:textId="77777777" w:rsidR="002A4388" w:rsidRPr="00725FB7" w:rsidRDefault="002A4388" w:rsidP="002A4388">
      <w:pPr>
        <w:pStyle w:val="ListParagraph"/>
        <w:ind w:left="1080"/>
        <w:rPr>
          <w:rFonts w:asciiTheme="majorBidi" w:hAnsiTheme="majorBidi" w:cstheme="majorBidi"/>
          <w:sz w:val="24"/>
          <w:szCs w:val="24"/>
        </w:rPr>
      </w:pPr>
      <w:r w:rsidRPr="00725FB7">
        <w:rPr>
          <w:rFonts w:asciiTheme="majorBidi" w:hAnsiTheme="majorBidi" w:cstheme="majorBidi"/>
          <w:sz w:val="24"/>
          <w:szCs w:val="24"/>
        </w:rPr>
        <w:t xml:space="preserve">Any student who, because of a disability, may require special arrangements in order to meet the course requirements must contact the Office of Student Disability Services. Students must present to the instructor the appropriate verification from Student Disability Services during the instructor’s office hours or during the </w:t>
      </w:r>
      <w:proofErr w:type="gramStart"/>
      <w:r w:rsidRPr="00725FB7">
        <w:rPr>
          <w:rFonts w:asciiTheme="majorBidi" w:hAnsiTheme="majorBidi" w:cstheme="majorBidi"/>
          <w:sz w:val="24"/>
          <w:szCs w:val="24"/>
        </w:rPr>
        <w:t>first class</w:t>
      </w:r>
      <w:proofErr w:type="gramEnd"/>
      <w:r w:rsidRPr="00725FB7">
        <w:rPr>
          <w:rFonts w:asciiTheme="majorBidi" w:hAnsiTheme="majorBidi" w:cstheme="majorBidi"/>
          <w:sz w:val="24"/>
          <w:szCs w:val="24"/>
        </w:rPr>
        <w:t xml:space="preserve"> meeting.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28580F25" w14:textId="46B2564E" w:rsidR="002A4388" w:rsidRDefault="002A4388" w:rsidP="002A4388">
      <w:pPr>
        <w:pStyle w:val="ListParagraph"/>
        <w:ind w:left="1080"/>
        <w:rPr>
          <w:rFonts w:asciiTheme="majorBidi" w:hAnsiTheme="majorBidi" w:cstheme="majorBidi"/>
          <w:sz w:val="24"/>
          <w:szCs w:val="24"/>
        </w:rPr>
      </w:pPr>
      <w:r w:rsidRPr="00725FB7">
        <w:rPr>
          <w:rFonts w:asciiTheme="majorBidi" w:hAnsiTheme="majorBidi" w:cstheme="majorBidi"/>
          <w:sz w:val="24"/>
          <w:szCs w:val="24"/>
        </w:rPr>
        <w:t>Students may be allowed an excused absence due to certain official religious holidays/observances. Students must notify the professor at the beginning of the semester and submit appropriate verification at least one week prior to the anticipated absence.</w:t>
      </w:r>
    </w:p>
    <w:p w14:paraId="42A5CE8B" w14:textId="77777777" w:rsidR="00DB4131" w:rsidRPr="00725FB7" w:rsidRDefault="00DB4131" w:rsidP="002A4388">
      <w:pPr>
        <w:pStyle w:val="ListParagraph"/>
        <w:ind w:left="1080"/>
        <w:rPr>
          <w:rFonts w:asciiTheme="majorBidi" w:hAnsiTheme="majorBidi" w:cstheme="majorBidi"/>
          <w:sz w:val="24"/>
          <w:szCs w:val="24"/>
        </w:rPr>
      </w:pPr>
    </w:p>
    <w:p w14:paraId="5549C8FE" w14:textId="77777777" w:rsidR="002A4388" w:rsidRPr="00725FB7" w:rsidRDefault="002A4388" w:rsidP="002A4388">
      <w:pPr>
        <w:pStyle w:val="ListParagraph"/>
        <w:ind w:left="1080"/>
        <w:rPr>
          <w:rFonts w:asciiTheme="majorBidi" w:hAnsiTheme="majorBidi" w:cstheme="majorBidi"/>
          <w:b/>
          <w:bCs/>
          <w:color w:val="000000"/>
          <w:sz w:val="24"/>
          <w:szCs w:val="24"/>
        </w:rPr>
      </w:pPr>
    </w:p>
    <w:p w14:paraId="0AB0AE37" w14:textId="2DFC54F2" w:rsidR="002A4388" w:rsidRPr="00725FB7" w:rsidRDefault="002A4388" w:rsidP="002A4388">
      <w:pPr>
        <w:pStyle w:val="ListParagraph"/>
        <w:numPr>
          <w:ilvl w:val="0"/>
          <w:numId w:val="27"/>
        </w:numPr>
        <w:tabs>
          <w:tab w:val="left" w:pos="-720"/>
        </w:tabs>
        <w:suppressAutoHyphens/>
        <w:rPr>
          <w:rFonts w:asciiTheme="majorBidi" w:hAnsiTheme="majorBidi" w:cstheme="majorBidi"/>
          <w:b/>
          <w:sz w:val="24"/>
          <w:szCs w:val="24"/>
        </w:rPr>
      </w:pPr>
      <w:r w:rsidRPr="00725FB7">
        <w:rPr>
          <w:rFonts w:asciiTheme="majorBidi" w:hAnsiTheme="majorBidi" w:cstheme="majorBidi"/>
          <w:b/>
          <w:sz w:val="24"/>
          <w:szCs w:val="24"/>
        </w:rPr>
        <w:lastRenderedPageBreak/>
        <w:t>Violence and Sexual Harassment</w:t>
      </w:r>
    </w:p>
    <w:p w14:paraId="371823B6" w14:textId="77777777" w:rsidR="002A4388" w:rsidRPr="00725FB7" w:rsidRDefault="002A4388" w:rsidP="002A4388">
      <w:pPr>
        <w:pStyle w:val="ListParagraph"/>
        <w:tabs>
          <w:tab w:val="left" w:pos="-720"/>
        </w:tabs>
        <w:suppressAutoHyphens/>
        <w:ind w:left="1080"/>
        <w:rPr>
          <w:rFonts w:asciiTheme="majorBidi" w:hAnsiTheme="majorBidi" w:cstheme="majorBidi"/>
          <w:sz w:val="24"/>
          <w:szCs w:val="24"/>
        </w:rPr>
      </w:pPr>
      <w:r w:rsidRPr="00725FB7">
        <w:rPr>
          <w:rFonts w:asciiTheme="majorBidi" w:hAnsiTheme="majorBidi" w:cstheme="majorBidi"/>
          <w:sz w:val="24"/>
          <w:szCs w:val="24"/>
        </w:rPr>
        <w:t>All students are responsible for knowing and adhering to Texas Tech policies on sexual harassment and violence.</w:t>
      </w:r>
      <w:r w:rsidRPr="00725FB7">
        <w:rPr>
          <w:rFonts w:asciiTheme="majorBidi" w:hAnsiTheme="majorBidi" w:cstheme="majorBidi"/>
          <w:sz w:val="24"/>
          <w:szCs w:val="24"/>
        </w:rPr>
        <w:br/>
      </w:r>
    </w:p>
    <w:p w14:paraId="341ECBA5" w14:textId="77777777" w:rsidR="002A4388" w:rsidRPr="00725FB7" w:rsidRDefault="002A4388" w:rsidP="002A4388">
      <w:pPr>
        <w:pStyle w:val="ListParagraph"/>
        <w:tabs>
          <w:tab w:val="left" w:pos="-720"/>
        </w:tabs>
        <w:suppressAutoHyphens/>
        <w:ind w:left="1080"/>
        <w:rPr>
          <w:rFonts w:asciiTheme="majorBidi" w:hAnsiTheme="majorBidi" w:cstheme="majorBidi"/>
          <w:b/>
          <w:sz w:val="24"/>
          <w:szCs w:val="24"/>
        </w:rPr>
      </w:pPr>
      <w:r w:rsidRPr="00725FB7">
        <w:rPr>
          <w:rFonts w:asciiTheme="majorBidi" w:eastAsia="Calibri" w:hAnsiTheme="majorBidi" w:cstheme="majorBidi"/>
          <w:b/>
          <w:color w:val="000000"/>
          <w:sz w:val="24"/>
          <w:szCs w:val="24"/>
        </w:rPr>
        <w:t>TTU Resources for Discrimination, Harassment, and Sexual Violence</w:t>
      </w:r>
    </w:p>
    <w:p w14:paraId="1C773A35" w14:textId="77777777" w:rsidR="002A4388" w:rsidRPr="00725FB7" w:rsidRDefault="002A4388" w:rsidP="002A4388">
      <w:pPr>
        <w:pStyle w:val="ListParagraph"/>
        <w:spacing w:after="150"/>
        <w:ind w:left="1080"/>
        <w:jc w:val="both"/>
        <w:rPr>
          <w:rFonts w:asciiTheme="majorBidi" w:eastAsia="Calibri" w:hAnsiTheme="majorBidi" w:cstheme="majorBidi"/>
          <w:color w:val="000000"/>
          <w:sz w:val="24"/>
          <w:szCs w:val="24"/>
        </w:rPr>
      </w:pPr>
      <w:r w:rsidRPr="00725FB7">
        <w:rPr>
          <w:rFonts w:asciiTheme="majorBidi" w:eastAsia="Calibri" w:hAnsiTheme="majorBidi" w:cstheme="majorBidi"/>
          <w:color w:val="000000"/>
          <w:sz w:val="24"/>
          <w:szCs w:val="24"/>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8" w:tgtFrame="_blank" w:history="1">
        <w:r w:rsidRPr="00725FB7">
          <w:rPr>
            <w:rFonts w:asciiTheme="majorBidi" w:eastAsia="Calibri" w:hAnsiTheme="majorBidi" w:cstheme="majorBidi"/>
            <w:color w:val="0000FF"/>
            <w:sz w:val="24"/>
            <w:szCs w:val="24"/>
            <w:u w:val="single"/>
          </w:rPr>
          <w:t>Title IX violations</w:t>
        </w:r>
      </w:hyperlink>
      <w:r w:rsidRPr="00725FB7">
        <w:rPr>
          <w:rFonts w:asciiTheme="majorBidi" w:eastAsia="Calibri" w:hAnsiTheme="majorBidi" w:cstheme="majorBidi"/>
          <w:color w:val="000000"/>
          <w:sz w:val="24"/>
          <w:szCs w:val="24"/>
        </w:rPr>
        <w:t xml:space="preserve"> are not tolerated by the University. Report any incidents to the Student Resolution Center, (806)-742-SAFE (7233) or file a report online at </w:t>
      </w:r>
      <w:hyperlink r:id="rId9" w:tgtFrame="_blank" w:history="1">
        <w:r w:rsidRPr="00725FB7">
          <w:rPr>
            <w:rFonts w:asciiTheme="majorBidi" w:eastAsia="Calibri" w:hAnsiTheme="majorBidi" w:cstheme="majorBidi"/>
            <w:color w:val="0000FF"/>
            <w:sz w:val="24"/>
            <w:szCs w:val="24"/>
            <w:u w:val="single"/>
          </w:rPr>
          <w:t>titleix.ttu.edu/students</w:t>
        </w:r>
      </w:hyperlink>
      <w:r w:rsidRPr="00725FB7">
        <w:rPr>
          <w:rFonts w:asciiTheme="majorBidi" w:eastAsia="Calibri" w:hAnsiTheme="majorBidi" w:cstheme="majorBidi"/>
          <w:color w:val="000000"/>
          <w:sz w:val="24"/>
          <w:szCs w:val="24"/>
        </w:rPr>
        <w:t xml:space="preserve">. Faculty and staff members at TTU are committed to connecting you to resources on campus. Some of these available resources are: </w:t>
      </w:r>
      <w:r w:rsidRPr="00725FB7">
        <w:rPr>
          <w:rFonts w:asciiTheme="majorBidi" w:eastAsia="Calibri" w:hAnsiTheme="majorBidi" w:cstheme="majorBidi"/>
          <w:b/>
          <w:bCs/>
          <w:color w:val="000000"/>
          <w:sz w:val="24"/>
          <w:szCs w:val="24"/>
        </w:rPr>
        <w:t xml:space="preserve">TTU Student Counseling Center, </w:t>
      </w:r>
      <w:r w:rsidRPr="00725FB7">
        <w:rPr>
          <w:rFonts w:asciiTheme="majorBidi" w:eastAsia="Calibri" w:hAnsiTheme="majorBidi" w:cstheme="majorBidi"/>
          <w:color w:val="000000"/>
          <w:sz w:val="24"/>
          <w:szCs w:val="24"/>
        </w:rPr>
        <w:t xml:space="preserve">806-742-3674, </w:t>
      </w:r>
      <w:hyperlink r:id="rId10" w:tgtFrame="_blank" w:history="1">
        <w:r w:rsidRPr="00725FB7">
          <w:rPr>
            <w:rFonts w:asciiTheme="majorBidi" w:eastAsia="Calibri" w:hAnsiTheme="majorBidi" w:cstheme="majorBidi"/>
            <w:color w:val="0000FF"/>
            <w:sz w:val="24"/>
            <w:szCs w:val="24"/>
            <w:u w:val="single"/>
          </w:rPr>
          <w:t>https://www.depts.ttu.edu/scc/</w:t>
        </w:r>
      </w:hyperlink>
      <w:r w:rsidRPr="00725FB7">
        <w:rPr>
          <w:rFonts w:asciiTheme="majorBidi" w:eastAsia="Calibri" w:hAnsiTheme="majorBidi" w:cstheme="majorBidi"/>
          <w:i/>
          <w:iCs/>
          <w:color w:val="0000FF"/>
          <w:sz w:val="24"/>
          <w:szCs w:val="24"/>
        </w:rPr>
        <w:t xml:space="preserve"> </w:t>
      </w:r>
      <w:r w:rsidRPr="00725FB7">
        <w:rPr>
          <w:rFonts w:asciiTheme="majorBidi" w:eastAsia="Calibri" w:hAnsiTheme="majorBidi" w:cstheme="majorBidi"/>
          <w:i/>
          <w:iCs/>
          <w:sz w:val="24"/>
          <w:szCs w:val="24"/>
        </w:rPr>
        <w:t>(</w:t>
      </w:r>
      <w:r w:rsidRPr="00725FB7">
        <w:rPr>
          <w:rFonts w:asciiTheme="majorBidi" w:eastAsia="Calibri" w:hAnsiTheme="majorBidi" w:cstheme="majorBidi"/>
          <w:i/>
          <w:iCs/>
          <w:color w:val="000000"/>
          <w:sz w:val="24"/>
          <w:szCs w:val="24"/>
        </w:rPr>
        <w:t xml:space="preserve">Provides confidential support on campus.) </w:t>
      </w:r>
      <w:r w:rsidRPr="00725FB7">
        <w:rPr>
          <w:rFonts w:asciiTheme="majorBidi" w:eastAsia="Calibri" w:hAnsiTheme="majorBidi" w:cstheme="majorBidi"/>
          <w:b/>
          <w:bCs/>
          <w:color w:val="000000"/>
          <w:sz w:val="24"/>
          <w:szCs w:val="24"/>
        </w:rPr>
        <w:t>TTU Student Counseling Center 24-hour Helpline</w:t>
      </w:r>
      <w:r w:rsidRPr="00725FB7">
        <w:rPr>
          <w:rFonts w:asciiTheme="majorBidi" w:eastAsia="Calibri" w:hAnsiTheme="majorBidi" w:cstheme="majorBidi"/>
          <w:color w:val="000000"/>
          <w:sz w:val="24"/>
          <w:szCs w:val="24"/>
        </w:rPr>
        <w:t>,</w:t>
      </w:r>
      <w:r w:rsidRPr="00725FB7">
        <w:rPr>
          <w:rFonts w:asciiTheme="majorBidi" w:eastAsia="Calibri" w:hAnsiTheme="majorBidi" w:cstheme="majorBidi"/>
          <w:i/>
          <w:iCs/>
          <w:color w:val="000000"/>
          <w:sz w:val="24"/>
          <w:szCs w:val="24"/>
        </w:rPr>
        <w:t xml:space="preserve"> </w:t>
      </w:r>
      <w:r w:rsidRPr="00725FB7">
        <w:rPr>
          <w:rFonts w:asciiTheme="majorBidi" w:eastAsia="Calibri" w:hAnsiTheme="majorBidi" w:cstheme="majorBidi"/>
          <w:color w:val="000000"/>
          <w:sz w:val="24"/>
          <w:szCs w:val="24"/>
        </w:rPr>
        <w:t>806-742-5555,</w:t>
      </w:r>
      <w:r w:rsidRPr="00725FB7">
        <w:rPr>
          <w:rFonts w:asciiTheme="majorBidi" w:eastAsia="Calibri" w:hAnsiTheme="majorBidi" w:cstheme="majorBidi"/>
          <w:i/>
          <w:iCs/>
          <w:color w:val="000000"/>
          <w:sz w:val="24"/>
          <w:szCs w:val="24"/>
        </w:rPr>
        <w:t xml:space="preserve"> (Assists</w:t>
      </w:r>
      <w:r w:rsidRPr="00725FB7">
        <w:rPr>
          <w:rFonts w:asciiTheme="majorBidi" w:eastAsia="Calibri" w:hAnsiTheme="majorBidi" w:cstheme="majorBidi"/>
          <w:b/>
          <w:bCs/>
          <w:color w:val="000000"/>
          <w:sz w:val="24"/>
          <w:szCs w:val="24"/>
        </w:rPr>
        <w:t xml:space="preserve"> </w:t>
      </w:r>
      <w:r w:rsidRPr="00725FB7">
        <w:rPr>
          <w:rFonts w:asciiTheme="majorBidi" w:eastAsia="Calibri" w:hAnsiTheme="majorBidi" w:cstheme="majorBidi"/>
          <w:i/>
          <w:iCs/>
          <w:color w:val="000000"/>
          <w:sz w:val="24"/>
          <w:szCs w:val="24"/>
        </w:rPr>
        <w:t xml:space="preserve">students who are experiencing a mental health or interpersonal violence crisis.  If you call the helpline, you will speak with a mental health counselor.) </w:t>
      </w:r>
      <w:r w:rsidRPr="00725FB7">
        <w:rPr>
          <w:rFonts w:asciiTheme="majorBidi" w:eastAsia="Calibri" w:hAnsiTheme="majorBidi" w:cstheme="majorBidi"/>
          <w:b/>
          <w:bCs/>
          <w:color w:val="000000"/>
          <w:sz w:val="24"/>
          <w:szCs w:val="24"/>
        </w:rPr>
        <w:t>Voice of Hope Lubbock Rape Crisis Center</w:t>
      </w:r>
      <w:r w:rsidRPr="00725FB7">
        <w:rPr>
          <w:rFonts w:asciiTheme="majorBidi" w:eastAsia="Calibri" w:hAnsiTheme="majorBidi" w:cstheme="majorBidi"/>
          <w:color w:val="000000"/>
          <w:sz w:val="24"/>
          <w:szCs w:val="24"/>
        </w:rPr>
        <w:t xml:space="preserve">, 806-763-7273, </w:t>
      </w:r>
      <w:hyperlink r:id="rId11" w:tgtFrame="_blank" w:history="1">
        <w:r w:rsidRPr="00725FB7">
          <w:rPr>
            <w:rFonts w:asciiTheme="majorBidi" w:eastAsia="Calibri" w:hAnsiTheme="majorBidi" w:cstheme="majorBidi"/>
            <w:color w:val="0000FF"/>
            <w:sz w:val="24"/>
            <w:szCs w:val="24"/>
            <w:u w:val="single"/>
          </w:rPr>
          <w:t>voiceofhopelubbock.org</w:t>
        </w:r>
      </w:hyperlink>
      <w:r w:rsidRPr="00725FB7">
        <w:rPr>
          <w:rFonts w:asciiTheme="majorBidi" w:eastAsia="Calibri" w:hAnsiTheme="majorBidi" w:cstheme="majorBidi"/>
          <w:color w:val="0000FF"/>
          <w:sz w:val="24"/>
          <w:szCs w:val="24"/>
        </w:rPr>
        <w:t xml:space="preserve"> </w:t>
      </w:r>
      <w:r w:rsidRPr="00725FB7">
        <w:rPr>
          <w:rFonts w:asciiTheme="majorBidi" w:eastAsia="Calibri" w:hAnsiTheme="majorBidi" w:cstheme="majorBidi"/>
          <w:i/>
          <w:iCs/>
          <w:sz w:val="24"/>
          <w:szCs w:val="24"/>
        </w:rPr>
        <w:t>(</w:t>
      </w:r>
      <w:r w:rsidRPr="00725FB7">
        <w:rPr>
          <w:rFonts w:asciiTheme="majorBidi" w:eastAsia="Calibri" w:hAnsiTheme="majorBidi" w:cstheme="majorBidi"/>
          <w:i/>
          <w:iCs/>
          <w:color w:val="000000"/>
          <w:sz w:val="24"/>
          <w:szCs w:val="24"/>
        </w:rPr>
        <w:t xml:space="preserve">24-hour hotline that provides support for survivors of sexual violence.) </w:t>
      </w:r>
      <w:r w:rsidRPr="00725FB7">
        <w:rPr>
          <w:rFonts w:asciiTheme="majorBidi" w:eastAsia="Calibri" w:hAnsiTheme="majorBidi" w:cstheme="majorBidi"/>
          <w:b/>
          <w:bCs/>
          <w:color w:val="000000"/>
          <w:sz w:val="24"/>
          <w:szCs w:val="24"/>
        </w:rPr>
        <w:t>The Risk, Intervention, Safety and Education (RISE) Office</w:t>
      </w:r>
      <w:r w:rsidRPr="00725FB7">
        <w:rPr>
          <w:rFonts w:asciiTheme="majorBidi" w:eastAsia="Calibri" w:hAnsiTheme="majorBidi" w:cstheme="majorBidi"/>
          <w:color w:val="000000"/>
          <w:sz w:val="24"/>
          <w:szCs w:val="24"/>
        </w:rPr>
        <w:t xml:space="preserve">, 806-742-2110, </w:t>
      </w:r>
      <w:hyperlink r:id="rId12" w:tgtFrame="_blank" w:history="1">
        <w:r w:rsidRPr="00725FB7">
          <w:rPr>
            <w:rFonts w:asciiTheme="majorBidi" w:eastAsia="Calibri" w:hAnsiTheme="majorBidi" w:cstheme="majorBidi"/>
            <w:color w:val="0000FF"/>
            <w:sz w:val="24"/>
            <w:szCs w:val="24"/>
            <w:u w:val="single"/>
          </w:rPr>
          <w:t>rise.ttu.edu</w:t>
        </w:r>
      </w:hyperlink>
      <w:r w:rsidRPr="00725FB7">
        <w:rPr>
          <w:rFonts w:asciiTheme="majorBidi" w:eastAsia="Calibri" w:hAnsiTheme="majorBidi" w:cstheme="majorBidi"/>
          <w:color w:val="0000FF"/>
          <w:sz w:val="24"/>
          <w:szCs w:val="24"/>
        </w:rPr>
        <w:t xml:space="preserve"> </w:t>
      </w:r>
      <w:r w:rsidRPr="00725FB7">
        <w:rPr>
          <w:rFonts w:asciiTheme="majorBidi" w:eastAsia="Calibri" w:hAnsiTheme="majorBidi" w:cstheme="majorBidi"/>
          <w:i/>
          <w:iCs/>
          <w:sz w:val="24"/>
          <w:szCs w:val="24"/>
        </w:rPr>
        <w:t>(</w:t>
      </w:r>
      <w:r w:rsidRPr="00725FB7">
        <w:rPr>
          <w:rFonts w:asciiTheme="majorBidi" w:eastAsia="Calibri" w:hAnsiTheme="majorBidi" w:cstheme="majorBidi"/>
          <w:i/>
          <w:iCs/>
          <w:color w:val="000000"/>
          <w:sz w:val="24"/>
          <w:szCs w:val="24"/>
        </w:rPr>
        <w:t xml:space="preserve">Provides a range of resources and support options focused on prevention education and student wellness.) </w:t>
      </w:r>
      <w:r w:rsidRPr="00725FB7">
        <w:rPr>
          <w:rFonts w:asciiTheme="majorBidi" w:eastAsia="Calibri" w:hAnsiTheme="majorBidi" w:cstheme="majorBidi"/>
          <w:b/>
          <w:bCs/>
          <w:color w:val="000000"/>
          <w:sz w:val="24"/>
          <w:szCs w:val="24"/>
        </w:rPr>
        <w:t>Texas Tech Police Department</w:t>
      </w:r>
      <w:r w:rsidRPr="00725FB7">
        <w:rPr>
          <w:rFonts w:asciiTheme="majorBidi" w:eastAsia="Calibri" w:hAnsiTheme="majorBidi" w:cstheme="majorBidi"/>
          <w:color w:val="000000"/>
          <w:sz w:val="24"/>
          <w:szCs w:val="24"/>
        </w:rPr>
        <w:t xml:space="preserve">, 806-742-3931, </w:t>
      </w:r>
      <w:hyperlink r:id="rId13" w:tgtFrame="_blank" w:history="1">
        <w:r w:rsidRPr="00725FB7">
          <w:rPr>
            <w:rFonts w:asciiTheme="majorBidi" w:eastAsia="Calibri" w:hAnsiTheme="majorBidi" w:cstheme="majorBidi"/>
            <w:color w:val="0000FF"/>
            <w:sz w:val="24"/>
            <w:szCs w:val="24"/>
            <w:u w:val="single"/>
          </w:rPr>
          <w:t>http://www.depts.ttu.edu/ttpd/</w:t>
        </w:r>
      </w:hyperlink>
      <w:r w:rsidRPr="00725FB7">
        <w:rPr>
          <w:rFonts w:asciiTheme="majorBidi" w:eastAsia="Calibri" w:hAnsiTheme="majorBidi" w:cstheme="majorBidi"/>
          <w:color w:val="0000FF"/>
          <w:sz w:val="24"/>
          <w:szCs w:val="24"/>
        </w:rPr>
        <w:t xml:space="preserve"> </w:t>
      </w:r>
      <w:r w:rsidRPr="00725FB7">
        <w:rPr>
          <w:rFonts w:asciiTheme="majorBidi" w:eastAsia="Calibri" w:hAnsiTheme="majorBidi" w:cstheme="majorBidi"/>
          <w:i/>
          <w:iCs/>
          <w:color w:val="000000"/>
          <w:sz w:val="24"/>
          <w:szCs w:val="24"/>
        </w:rPr>
        <w:t>(To report criminal activity that occurs on or near Texas Tech campus</w:t>
      </w:r>
      <w:r w:rsidRPr="00725FB7">
        <w:rPr>
          <w:rFonts w:asciiTheme="majorBidi" w:eastAsia="Calibri" w:hAnsiTheme="majorBidi" w:cstheme="majorBidi"/>
          <w:color w:val="000000"/>
          <w:sz w:val="24"/>
          <w:szCs w:val="24"/>
        </w:rPr>
        <w:t>.)</w:t>
      </w:r>
    </w:p>
    <w:p w14:paraId="2500BEC0" w14:textId="77777777" w:rsidR="002A4388" w:rsidRPr="00725FB7" w:rsidRDefault="002A4388" w:rsidP="002A4388">
      <w:pPr>
        <w:pStyle w:val="ListParagraph"/>
        <w:tabs>
          <w:tab w:val="left" w:pos="-720"/>
        </w:tabs>
        <w:suppressAutoHyphens/>
        <w:ind w:left="1080"/>
        <w:rPr>
          <w:rFonts w:asciiTheme="majorBidi" w:hAnsiTheme="majorBidi" w:cstheme="majorBidi"/>
          <w:b/>
          <w:sz w:val="24"/>
          <w:szCs w:val="24"/>
        </w:rPr>
      </w:pPr>
    </w:p>
    <w:p w14:paraId="28A287C5" w14:textId="1721ABBF" w:rsidR="002A4388" w:rsidRPr="00725FB7" w:rsidRDefault="002A4388" w:rsidP="002A4388">
      <w:pPr>
        <w:pStyle w:val="ListParagraph"/>
        <w:numPr>
          <w:ilvl w:val="0"/>
          <w:numId w:val="27"/>
        </w:numPr>
        <w:tabs>
          <w:tab w:val="left" w:pos="-720"/>
        </w:tabs>
        <w:suppressAutoHyphens/>
        <w:rPr>
          <w:rFonts w:asciiTheme="majorBidi" w:hAnsiTheme="majorBidi" w:cstheme="majorBidi"/>
          <w:b/>
          <w:sz w:val="24"/>
          <w:szCs w:val="24"/>
        </w:rPr>
      </w:pPr>
      <w:r w:rsidRPr="00725FB7">
        <w:rPr>
          <w:rFonts w:asciiTheme="majorBidi" w:hAnsiTheme="majorBidi" w:cstheme="majorBidi"/>
          <w:b/>
          <w:sz w:val="24"/>
          <w:szCs w:val="24"/>
        </w:rPr>
        <w:t>ADA Compliance Statement</w:t>
      </w:r>
    </w:p>
    <w:p w14:paraId="3F28226F" w14:textId="2456D473" w:rsidR="00D306D2" w:rsidRPr="007A19E0" w:rsidRDefault="002A4388" w:rsidP="007A19E0">
      <w:pPr>
        <w:pStyle w:val="ListParagraph"/>
        <w:tabs>
          <w:tab w:val="left" w:pos="-720"/>
        </w:tabs>
        <w:suppressAutoHyphens/>
        <w:ind w:left="1080"/>
        <w:rPr>
          <w:rFonts w:asciiTheme="majorBidi" w:hAnsiTheme="majorBidi" w:cstheme="majorBidi"/>
          <w:sz w:val="24"/>
          <w:szCs w:val="24"/>
        </w:rPr>
      </w:pPr>
      <w:r w:rsidRPr="00725FB7">
        <w:rPr>
          <w:rFonts w:asciiTheme="majorBidi" w:hAnsiTheme="majorBidi" w:cstheme="majorBidi"/>
          <w:sz w:val="24"/>
          <w:szCs w:val="24"/>
        </w:rPr>
        <w:t>Any student who because of a disability may require special arrangements in order to meet course requirements must contact the Office of Student Disability Services. Students must present appropriate verification from Student Disability Services during the instructor’s office hours. Please note instructors are not allowed to provide classroom accommodations to a student until appropriate verification from Student Disability Services has been received. For additional information, you may contact the Student Disabilities Service office at 335 West Hall or 806-742-2405.</w:t>
      </w:r>
    </w:p>
    <w:p w14:paraId="2188BEED" w14:textId="0033ACC1" w:rsidR="002A4388" w:rsidRPr="00725FB7" w:rsidRDefault="002A4388" w:rsidP="002A4388">
      <w:pPr>
        <w:pStyle w:val="ListParagraph"/>
        <w:numPr>
          <w:ilvl w:val="0"/>
          <w:numId w:val="27"/>
        </w:numPr>
        <w:tabs>
          <w:tab w:val="left" w:pos="-720"/>
        </w:tabs>
        <w:suppressAutoHyphens/>
        <w:rPr>
          <w:rFonts w:asciiTheme="majorBidi" w:hAnsiTheme="majorBidi" w:cstheme="majorBidi"/>
          <w:b/>
          <w:sz w:val="24"/>
          <w:szCs w:val="24"/>
        </w:rPr>
      </w:pPr>
      <w:r w:rsidRPr="00725FB7">
        <w:rPr>
          <w:rFonts w:asciiTheme="majorBidi" w:hAnsiTheme="majorBidi" w:cstheme="majorBidi"/>
          <w:b/>
          <w:sz w:val="24"/>
          <w:szCs w:val="24"/>
        </w:rPr>
        <w:t>Other Class Policies</w:t>
      </w:r>
    </w:p>
    <w:p w14:paraId="4AA1A6F6" w14:textId="2960E059" w:rsidR="002A4388" w:rsidRPr="00725FB7" w:rsidRDefault="002A4388" w:rsidP="002A4388">
      <w:pPr>
        <w:pStyle w:val="ListParagraph"/>
        <w:tabs>
          <w:tab w:val="left" w:pos="-720"/>
        </w:tabs>
        <w:suppressAutoHyphens/>
        <w:ind w:left="1080"/>
        <w:rPr>
          <w:rFonts w:asciiTheme="majorBidi" w:hAnsiTheme="majorBidi" w:cstheme="majorBidi"/>
          <w:i/>
          <w:sz w:val="24"/>
          <w:szCs w:val="24"/>
        </w:rPr>
      </w:pPr>
      <w:r w:rsidRPr="00725FB7">
        <w:rPr>
          <w:rFonts w:asciiTheme="majorBidi" w:hAnsiTheme="majorBidi" w:cstheme="majorBidi"/>
          <w:sz w:val="24"/>
          <w:szCs w:val="24"/>
        </w:rPr>
        <w:t xml:space="preserve">Please read and adhere to the </w:t>
      </w:r>
      <w:proofErr w:type="gramStart"/>
      <w:r w:rsidRPr="00725FB7">
        <w:rPr>
          <w:rFonts w:asciiTheme="majorBidi" w:hAnsiTheme="majorBidi" w:cstheme="majorBidi"/>
          <w:i/>
          <w:sz w:val="24"/>
          <w:szCs w:val="24"/>
        </w:rPr>
        <w:t>Masters</w:t>
      </w:r>
      <w:proofErr w:type="gramEnd"/>
      <w:r w:rsidRPr="00725FB7">
        <w:rPr>
          <w:rFonts w:asciiTheme="majorBidi" w:hAnsiTheme="majorBidi" w:cstheme="majorBidi"/>
          <w:i/>
          <w:sz w:val="24"/>
          <w:szCs w:val="24"/>
        </w:rPr>
        <w:t xml:space="preserve"> Admitted Student Handbook. </w:t>
      </w:r>
      <w:r w:rsidRPr="00725FB7">
        <w:rPr>
          <w:rFonts w:asciiTheme="majorBidi" w:hAnsiTheme="majorBidi" w:cstheme="majorBidi"/>
          <w:sz w:val="24"/>
          <w:szCs w:val="24"/>
        </w:rPr>
        <w:t xml:space="preserve">Students are responsible for understanding and implementing the policies and procedures in the </w:t>
      </w:r>
      <w:r w:rsidRPr="00725FB7">
        <w:rPr>
          <w:rFonts w:asciiTheme="majorBidi" w:hAnsiTheme="majorBidi" w:cstheme="majorBidi"/>
          <w:i/>
          <w:sz w:val="24"/>
          <w:szCs w:val="24"/>
        </w:rPr>
        <w:t xml:space="preserve">Handbook. </w:t>
      </w:r>
    </w:p>
    <w:p w14:paraId="048B8084" w14:textId="29A233BB" w:rsidR="002A4388" w:rsidRDefault="002A4388" w:rsidP="002A4388">
      <w:pPr>
        <w:pStyle w:val="ListParagraph"/>
        <w:tabs>
          <w:tab w:val="left" w:pos="-720"/>
        </w:tabs>
        <w:suppressAutoHyphens/>
        <w:ind w:left="1080"/>
        <w:rPr>
          <w:rFonts w:asciiTheme="majorBidi" w:hAnsiTheme="majorBidi" w:cstheme="majorBidi"/>
          <w:b/>
          <w:bCs/>
          <w:color w:val="000000"/>
          <w:sz w:val="24"/>
          <w:szCs w:val="24"/>
        </w:rPr>
      </w:pPr>
    </w:p>
    <w:p w14:paraId="4EA7632D" w14:textId="069491D0" w:rsidR="00BA0693" w:rsidRDefault="00BA0693" w:rsidP="002A4388">
      <w:pPr>
        <w:pStyle w:val="ListParagraph"/>
        <w:tabs>
          <w:tab w:val="left" w:pos="-720"/>
        </w:tabs>
        <w:suppressAutoHyphens/>
        <w:ind w:left="1080"/>
        <w:rPr>
          <w:rFonts w:asciiTheme="majorBidi" w:hAnsiTheme="majorBidi" w:cstheme="majorBidi"/>
          <w:b/>
          <w:bCs/>
          <w:color w:val="000000"/>
          <w:sz w:val="24"/>
          <w:szCs w:val="24"/>
        </w:rPr>
      </w:pPr>
    </w:p>
    <w:p w14:paraId="0CAA9196" w14:textId="069FE3BD" w:rsidR="00BA0693" w:rsidRDefault="00BA0693" w:rsidP="002A4388">
      <w:pPr>
        <w:pStyle w:val="ListParagraph"/>
        <w:tabs>
          <w:tab w:val="left" w:pos="-720"/>
        </w:tabs>
        <w:suppressAutoHyphens/>
        <w:ind w:left="1080"/>
        <w:rPr>
          <w:rFonts w:asciiTheme="majorBidi" w:hAnsiTheme="majorBidi" w:cstheme="majorBidi"/>
          <w:b/>
          <w:bCs/>
          <w:color w:val="000000"/>
          <w:sz w:val="24"/>
          <w:szCs w:val="24"/>
        </w:rPr>
      </w:pPr>
    </w:p>
    <w:p w14:paraId="15984399" w14:textId="77777777" w:rsidR="00BA0693" w:rsidRPr="009838AB" w:rsidRDefault="00BA0693" w:rsidP="009838AB">
      <w:pPr>
        <w:tabs>
          <w:tab w:val="left" w:pos="-720"/>
        </w:tabs>
        <w:suppressAutoHyphens/>
        <w:rPr>
          <w:rFonts w:asciiTheme="majorBidi" w:hAnsiTheme="majorBidi" w:cstheme="majorBidi"/>
          <w:b/>
          <w:bCs/>
          <w:color w:val="000000"/>
          <w:sz w:val="24"/>
          <w:szCs w:val="24"/>
        </w:rPr>
      </w:pPr>
    </w:p>
    <w:p w14:paraId="42B7919F" w14:textId="2460F207" w:rsidR="002A4388" w:rsidRPr="00F600D0" w:rsidRDefault="005B6C63" w:rsidP="00F600D0">
      <w:pPr>
        <w:pStyle w:val="ListParagraph"/>
        <w:numPr>
          <w:ilvl w:val="0"/>
          <w:numId w:val="27"/>
        </w:numPr>
        <w:rPr>
          <w:rFonts w:asciiTheme="majorBidi" w:hAnsiTheme="majorBidi" w:cstheme="majorBidi"/>
          <w:b/>
          <w:bCs/>
          <w:sz w:val="24"/>
          <w:szCs w:val="24"/>
        </w:rPr>
      </w:pPr>
      <w:r>
        <w:rPr>
          <w:rFonts w:asciiTheme="majorBidi" w:hAnsiTheme="majorBidi" w:cstheme="majorBidi"/>
          <w:b/>
          <w:bCs/>
          <w:sz w:val="24"/>
          <w:szCs w:val="24"/>
        </w:rPr>
        <w:lastRenderedPageBreak/>
        <w:t xml:space="preserve">Course Resources and </w:t>
      </w:r>
      <w:r w:rsidR="009111D0">
        <w:rPr>
          <w:rFonts w:asciiTheme="majorBidi" w:hAnsiTheme="majorBidi" w:cstheme="majorBidi"/>
          <w:b/>
          <w:bCs/>
          <w:sz w:val="24"/>
          <w:szCs w:val="24"/>
        </w:rPr>
        <w:t xml:space="preserve">References </w:t>
      </w:r>
    </w:p>
    <w:p w14:paraId="4F76E280" w14:textId="396298BB" w:rsidR="002A4388" w:rsidRDefault="002A4388" w:rsidP="00F600D0">
      <w:pPr>
        <w:pStyle w:val="Heading1"/>
        <w:rPr>
          <w:rFonts w:ascii="Times New Roman" w:hAnsi="Times New Roman"/>
          <w:b/>
          <w:bCs/>
          <w:color w:val="000000" w:themeColor="text1"/>
          <w:sz w:val="24"/>
          <w:szCs w:val="24"/>
        </w:rPr>
      </w:pPr>
      <w:r w:rsidRPr="002A4388">
        <w:rPr>
          <w:rFonts w:ascii="Times New Roman" w:hAnsi="Times New Roman"/>
          <w:b/>
          <w:bCs/>
          <w:color w:val="000000" w:themeColor="text1"/>
          <w:sz w:val="24"/>
          <w:szCs w:val="24"/>
        </w:rPr>
        <w:t>References</w:t>
      </w:r>
    </w:p>
    <w:p w14:paraId="168A12AE" w14:textId="77777777" w:rsidR="00F600D0" w:rsidRPr="00F600D0" w:rsidRDefault="00F600D0" w:rsidP="00F600D0"/>
    <w:p w14:paraId="1EDC1E4C" w14:textId="4E5C0D1C" w:rsidR="002A4388" w:rsidRDefault="002A4388" w:rsidP="002A4388">
      <w:pPr>
        <w:ind w:left="720" w:hanging="720"/>
        <w:rPr>
          <w:rFonts w:ascii="Times New Roman" w:hAnsi="Times New Roman" w:cs="Times New Roman"/>
          <w:sz w:val="24"/>
          <w:szCs w:val="24"/>
        </w:rPr>
      </w:pPr>
      <w:r w:rsidRPr="00F62BBF">
        <w:rPr>
          <w:rFonts w:ascii="Times New Roman" w:hAnsi="Times New Roman" w:cs="Times New Roman"/>
          <w:sz w:val="24"/>
          <w:szCs w:val="24"/>
        </w:rPr>
        <w:t xml:space="preserve">American Psychological Association (2020). Medications for PTSD. </w:t>
      </w:r>
      <w:r w:rsidRPr="00F62BBF">
        <w:rPr>
          <w:rFonts w:ascii="Times New Roman" w:hAnsi="Times New Roman" w:cs="Times New Roman"/>
          <w:i/>
          <w:sz w:val="24"/>
          <w:szCs w:val="24"/>
        </w:rPr>
        <w:t xml:space="preserve">Clinical Practice Guideline for the Treatment of Posttraumatic Stress </w:t>
      </w:r>
      <w:r w:rsidRPr="00F62BBF">
        <w:rPr>
          <w:rFonts w:ascii="Times New Roman" w:hAnsi="Times New Roman" w:cs="Times New Roman"/>
          <w:sz w:val="24"/>
          <w:szCs w:val="24"/>
        </w:rPr>
        <w:t xml:space="preserve">Disorder. American Psychological Association. </w:t>
      </w:r>
      <w:hyperlink r:id="rId14" w:history="1">
        <w:r w:rsidRPr="00F62BBF">
          <w:rPr>
            <w:rStyle w:val="Hyperlink"/>
            <w:rFonts w:ascii="Times New Roman" w:hAnsi="Times New Roman" w:cs="Times New Roman"/>
            <w:sz w:val="24"/>
            <w:szCs w:val="24"/>
          </w:rPr>
          <w:t>https://www.apa.org/ptsd-guideline/treatments/medications</w:t>
        </w:r>
      </w:hyperlink>
      <w:r w:rsidRPr="00F62BBF">
        <w:rPr>
          <w:rFonts w:ascii="Times New Roman" w:hAnsi="Times New Roman" w:cs="Times New Roman"/>
          <w:sz w:val="24"/>
          <w:szCs w:val="24"/>
        </w:rPr>
        <w:t>.</w:t>
      </w:r>
    </w:p>
    <w:p w14:paraId="189F0950" w14:textId="77777777" w:rsidR="00F725BE" w:rsidRDefault="00F725BE" w:rsidP="00F725BE">
      <w:pPr>
        <w:spacing w:after="0" w:line="240" w:lineRule="auto"/>
        <w:rPr>
          <w:rFonts w:ascii="Times New Roman" w:hAnsi="Times New Roman" w:cs="Times New Roman"/>
          <w:sz w:val="24"/>
          <w:szCs w:val="24"/>
        </w:rPr>
      </w:pPr>
      <w:r w:rsidRPr="00274315">
        <w:rPr>
          <w:rFonts w:ascii="Times New Roman" w:hAnsi="Times New Roman" w:cs="Times New Roman"/>
          <w:sz w:val="24"/>
          <w:szCs w:val="24"/>
        </w:rPr>
        <w:t xml:space="preserve">American Psychiatric Association. (2013). Diagnostic and statistical manual of </w:t>
      </w:r>
    </w:p>
    <w:p w14:paraId="55DCF490" w14:textId="18CDEBD5" w:rsidR="00F725BE" w:rsidRDefault="00F725BE" w:rsidP="00F725BE">
      <w:pPr>
        <w:spacing w:after="0" w:line="240" w:lineRule="auto"/>
        <w:ind w:firstLine="630"/>
        <w:rPr>
          <w:rFonts w:ascii="Times New Roman" w:hAnsi="Times New Roman" w:cs="Times New Roman"/>
          <w:sz w:val="24"/>
          <w:szCs w:val="24"/>
        </w:rPr>
      </w:pPr>
      <w:r w:rsidRPr="00274315">
        <w:rPr>
          <w:rFonts w:ascii="Times New Roman" w:hAnsi="Times New Roman" w:cs="Times New Roman"/>
          <w:sz w:val="24"/>
          <w:szCs w:val="24"/>
        </w:rPr>
        <w:t xml:space="preserve">mental disorders. (5th ed.). American Psychiatric </w:t>
      </w:r>
      <w:r>
        <w:rPr>
          <w:rFonts w:ascii="Times New Roman" w:hAnsi="Times New Roman" w:cs="Times New Roman"/>
          <w:sz w:val="24"/>
          <w:szCs w:val="24"/>
        </w:rPr>
        <w:t>Association.</w:t>
      </w:r>
    </w:p>
    <w:p w14:paraId="2EDCFEAE" w14:textId="77777777" w:rsidR="00F725BE" w:rsidRPr="00F62BBF" w:rsidRDefault="00F725BE" w:rsidP="00F725BE">
      <w:pPr>
        <w:spacing w:after="0" w:line="240" w:lineRule="auto"/>
        <w:ind w:firstLine="630"/>
        <w:rPr>
          <w:rFonts w:ascii="Times New Roman" w:hAnsi="Times New Roman" w:cs="Times New Roman"/>
          <w:sz w:val="24"/>
          <w:szCs w:val="24"/>
        </w:rPr>
      </w:pPr>
    </w:p>
    <w:p w14:paraId="7D82FC42" w14:textId="77777777" w:rsidR="002A4388" w:rsidRPr="00F62BBF" w:rsidRDefault="002A4388" w:rsidP="002A4388">
      <w:pPr>
        <w:ind w:left="630" w:hanging="630"/>
        <w:rPr>
          <w:rFonts w:ascii="Times New Roman" w:hAnsi="Times New Roman" w:cs="Times New Roman"/>
          <w:color w:val="000000" w:themeColor="text1"/>
          <w:sz w:val="24"/>
          <w:szCs w:val="24"/>
        </w:rPr>
      </w:pPr>
      <w:proofErr w:type="spellStart"/>
      <w:r w:rsidRPr="00F62BBF">
        <w:rPr>
          <w:rFonts w:ascii="Times New Roman" w:hAnsi="Times New Roman" w:cs="Times New Roman"/>
          <w:color w:val="000000" w:themeColor="text1"/>
          <w:sz w:val="24"/>
          <w:szCs w:val="24"/>
        </w:rPr>
        <w:t>Bhugra</w:t>
      </w:r>
      <w:proofErr w:type="spellEnd"/>
      <w:r w:rsidRPr="00F62BBF">
        <w:rPr>
          <w:rFonts w:ascii="Times New Roman" w:hAnsi="Times New Roman" w:cs="Times New Roman"/>
          <w:color w:val="000000" w:themeColor="text1"/>
          <w:sz w:val="24"/>
          <w:szCs w:val="24"/>
        </w:rPr>
        <w:t xml:space="preserve">, D., &amp; </w:t>
      </w:r>
      <w:proofErr w:type="spellStart"/>
      <w:r w:rsidRPr="00F62BBF">
        <w:rPr>
          <w:rFonts w:ascii="Times New Roman" w:hAnsi="Times New Roman" w:cs="Times New Roman"/>
          <w:color w:val="000000" w:themeColor="text1"/>
          <w:sz w:val="24"/>
          <w:szCs w:val="24"/>
        </w:rPr>
        <w:t>Bhui</w:t>
      </w:r>
      <w:proofErr w:type="spellEnd"/>
      <w:r w:rsidRPr="00F62BBF">
        <w:rPr>
          <w:rFonts w:ascii="Times New Roman" w:hAnsi="Times New Roman" w:cs="Times New Roman"/>
          <w:color w:val="000000" w:themeColor="text1"/>
          <w:sz w:val="24"/>
          <w:szCs w:val="24"/>
        </w:rPr>
        <w:t xml:space="preserve">, K. (2001). </w:t>
      </w:r>
      <w:r w:rsidRPr="00F62BBF">
        <w:rPr>
          <w:rFonts w:ascii="Times New Roman" w:hAnsi="Times New Roman" w:cs="Times New Roman"/>
          <w:i/>
          <w:iCs/>
          <w:color w:val="000000" w:themeColor="text1"/>
          <w:sz w:val="24"/>
          <w:szCs w:val="24"/>
        </w:rPr>
        <w:t>Cross-cultural psychiatry: A practical guide.</w:t>
      </w:r>
      <w:r w:rsidRPr="00F62BBF">
        <w:rPr>
          <w:rFonts w:ascii="Times New Roman" w:hAnsi="Times New Roman" w:cs="Times New Roman"/>
          <w:color w:val="000000" w:themeColor="text1"/>
          <w:sz w:val="24"/>
          <w:szCs w:val="24"/>
        </w:rPr>
        <w:t xml:space="preserve"> Oxford University Press.</w:t>
      </w:r>
    </w:p>
    <w:p w14:paraId="25146817" w14:textId="77777777" w:rsidR="002A4388" w:rsidRPr="00F62BBF" w:rsidRDefault="002A4388" w:rsidP="002A4388">
      <w:pPr>
        <w:ind w:left="630" w:hanging="630"/>
        <w:rPr>
          <w:rFonts w:ascii="Times New Roman" w:hAnsi="Times New Roman" w:cs="Times New Roman"/>
          <w:color w:val="000000" w:themeColor="text1"/>
          <w:sz w:val="24"/>
          <w:szCs w:val="24"/>
        </w:rPr>
      </w:pPr>
      <w:r w:rsidRPr="00F62BBF">
        <w:rPr>
          <w:rFonts w:ascii="Times New Roman" w:hAnsi="Times New Roman" w:cs="Times New Roman"/>
          <w:color w:val="000000" w:themeColor="text1"/>
          <w:sz w:val="24"/>
          <w:szCs w:val="24"/>
        </w:rPr>
        <w:t xml:space="preserve">Bodenheimer, T. (2000). Uneasy alliance: Clinical investigators and the pharmaceutical industry. </w:t>
      </w:r>
      <w:r w:rsidRPr="00F62BBF">
        <w:rPr>
          <w:rFonts w:ascii="Times New Roman" w:hAnsi="Times New Roman" w:cs="Times New Roman"/>
          <w:i/>
          <w:iCs/>
          <w:color w:val="000000" w:themeColor="text1"/>
          <w:sz w:val="24"/>
          <w:szCs w:val="24"/>
        </w:rPr>
        <w:t>The New England Journal of Medicine, 342</w:t>
      </w:r>
      <w:r w:rsidRPr="00F62BBF">
        <w:rPr>
          <w:rFonts w:ascii="Times New Roman" w:hAnsi="Times New Roman" w:cs="Times New Roman"/>
          <w:color w:val="000000" w:themeColor="text1"/>
          <w:sz w:val="24"/>
          <w:szCs w:val="24"/>
        </w:rPr>
        <w:t>, 1539-1544.</w:t>
      </w:r>
    </w:p>
    <w:p w14:paraId="1AE9F46D" w14:textId="77777777" w:rsidR="002A4388" w:rsidRPr="00F62BBF" w:rsidRDefault="002A4388" w:rsidP="002A4388">
      <w:pPr>
        <w:ind w:left="630" w:hanging="630"/>
        <w:rPr>
          <w:rFonts w:ascii="Times New Roman" w:hAnsi="Times New Roman" w:cs="Times New Roman"/>
          <w:color w:val="000000" w:themeColor="text1"/>
          <w:sz w:val="24"/>
          <w:szCs w:val="24"/>
        </w:rPr>
      </w:pPr>
      <w:proofErr w:type="spellStart"/>
      <w:r w:rsidRPr="00F62BBF">
        <w:rPr>
          <w:rFonts w:ascii="Times New Roman" w:hAnsi="Times New Roman" w:cs="Times New Roman"/>
          <w:color w:val="000000" w:themeColor="text1"/>
          <w:sz w:val="24"/>
          <w:szCs w:val="24"/>
        </w:rPr>
        <w:t>Breggin</w:t>
      </w:r>
      <w:proofErr w:type="spellEnd"/>
      <w:r w:rsidRPr="00F62BBF">
        <w:rPr>
          <w:rFonts w:ascii="Times New Roman" w:hAnsi="Times New Roman" w:cs="Times New Roman"/>
          <w:color w:val="000000" w:themeColor="text1"/>
          <w:sz w:val="24"/>
          <w:szCs w:val="24"/>
        </w:rPr>
        <w:t xml:space="preserve">, P. R. (2003). Psychopharmacology and human values. </w:t>
      </w:r>
      <w:r w:rsidRPr="00F62BBF">
        <w:rPr>
          <w:rFonts w:ascii="Times New Roman" w:hAnsi="Times New Roman" w:cs="Times New Roman"/>
          <w:i/>
          <w:iCs/>
          <w:color w:val="000000" w:themeColor="text1"/>
          <w:sz w:val="24"/>
          <w:szCs w:val="24"/>
        </w:rPr>
        <w:t>Journal of Humanistic Psychology, 43</w:t>
      </w:r>
      <w:r w:rsidRPr="00F62BBF">
        <w:rPr>
          <w:rFonts w:ascii="Times New Roman" w:hAnsi="Times New Roman" w:cs="Times New Roman"/>
          <w:color w:val="000000" w:themeColor="text1"/>
          <w:sz w:val="24"/>
          <w:szCs w:val="24"/>
        </w:rPr>
        <w:t>(2), 34-49.</w:t>
      </w:r>
    </w:p>
    <w:p w14:paraId="1C52CAAC" w14:textId="77777777" w:rsidR="002A4388" w:rsidRPr="00F62BBF" w:rsidRDefault="002A4388" w:rsidP="002A4388">
      <w:pPr>
        <w:rPr>
          <w:rFonts w:ascii="Times New Roman" w:hAnsi="Times New Roman" w:cs="Times New Roman"/>
          <w:color w:val="000000" w:themeColor="text1"/>
          <w:sz w:val="24"/>
          <w:szCs w:val="24"/>
        </w:rPr>
      </w:pPr>
      <w:r w:rsidRPr="00F62BBF">
        <w:rPr>
          <w:rFonts w:ascii="Times New Roman" w:hAnsi="Times New Roman" w:cs="Times New Roman"/>
          <w:color w:val="000000" w:themeColor="text1"/>
          <w:sz w:val="24"/>
          <w:szCs w:val="24"/>
        </w:rPr>
        <w:t xml:space="preserve">Carlson, N. R. &amp; Birkett, M. A. (2020). </w:t>
      </w:r>
      <w:r w:rsidRPr="00F62BBF">
        <w:rPr>
          <w:rFonts w:ascii="Times New Roman" w:hAnsi="Times New Roman" w:cs="Times New Roman"/>
          <w:i/>
          <w:iCs/>
          <w:color w:val="000000" w:themeColor="text1"/>
          <w:sz w:val="24"/>
          <w:szCs w:val="24"/>
        </w:rPr>
        <w:t>Physiology of behavior</w:t>
      </w:r>
      <w:r w:rsidRPr="00F62BBF">
        <w:rPr>
          <w:rFonts w:ascii="Times New Roman" w:hAnsi="Times New Roman" w:cs="Times New Roman"/>
          <w:color w:val="000000" w:themeColor="text1"/>
          <w:sz w:val="24"/>
          <w:szCs w:val="24"/>
        </w:rPr>
        <w:t xml:space="preserve"> (13th ed.). Allyn &amp; Bacon.</w:t>
      </w:r>
    </w:p>
    <w:p w14:paraId="2F35F07E" w14:textId="77777777" w:rsidR="002A4388" w:rsidRPr="00BC74DC" w:rsidRDefault="002A4388" w:rsidP="002A4388">
      <w:pPr>
        <w:ind w:left="720" w:hanging="720"/>
        <w:rPr>
          <w:rFonts w:ascii="Times New Roman" w:hAnsi="Times New Roman" w:cs="Times New Roman"/>
          <w:color w:val="000000" w:themeColor="text1"/>
          <w:sz w:val="24"/>
          <w:szCs w:val="24"/>
          <w:lang w:val="es-US"/>
        </w:rPr>
      </w:pPr>
      <w:r w:rsidRPr="00F62BBF">
        <w:rPr>
          <w:rFonts w:ascii="Times New Roman" w:hAnsi="Times New Roman" w:cs="Times New Roman"/>
          <w:color w:val="000000" w:themeColor="text1"/>
          <w:sz w:val="24"/>
          <w:szCs w:val="24"/>
        </w:rPr>
        <w:t xml:space="preserve">Colbert, T. (2000). </w:t>
      </w:r>
      <w:r w:rsidRPr="00F62BBF">
        <w:rPr>
          <w:rFonts w:ascii="Times New Roman" w:hAnsi="Times New Roman" w:cs="Times New Roman"/>
          <w:i/>
          <w:iCs/>
          <w:color w:val="000000" w:themeColor="text1"/>
          <w:sz w:val="24"/>
          <w:szCs w:val="24"/>
        </w:rPr>
        <w:t xml:space="preserve">The four false pillars of </w:t>
      </w:r>
      <w:proofErr w:type="spellStart"/>
      <w:r w:rsidRPr="00F62BBF">
        <w:rPr>
          <w:rFonts w:ascii="Times New Roman" w:hAnsi="Times New Roman" w:cs="Times New Roman"/>
          <w:i/>
          <w:iCs/>
          <w:color w:val="000000" w:themeColor="text1"/>
          <w:sz w:val="24"/>
          <w:szCs w:val="24"/>
        </w:rPr>
        <w:t>biopsychiatry</w:t>
      </w:r>
      <w:proofErr w:type="spellEnd"/>
      <w:r w:rsidRPr="00F62BBF">
        <w:rPr>
          <w:rFonts w:ascii="Times New Roman" w:hAnsi="Times New Roman" w:cs="Times New Roman"/>
          <w:i/>
          <w:iCs/>
          <w:color w:val="000000" w:themeColor="text1"/>
          <w:sz w:val="24"/>
          <w:szCs w:val="24"/>
        </w:rPr>
        <w:t xml:space="preserve">: One hundred years of medical nonsense. </w:t>
      </w:r>
      <w:proofErr w:type="spellStart"/>
      <w:r w:rsidRPr="00BC74DC">
        <w:rPr>
          <w:rFonts w:ascii="Times New Roman" w:hAnsi="Times New Roman" w:cs="Times New Roman"/>
          <w:color w:val="000000" w:themeColor="text1"/>
          <w:sz w:val="24"/>
          <w:szCs w:val="24"/>
          <w:lang w:val="es-US"/>
        </w:rPr>
        <w:t>Kevco</w:t>
      </w:r>
      <w:proofErr w:type="spellEnd"/>
      <w:r w:rsidRPr="00BC74DC">
        <w:rPr>
          <w:rFonts w:ascii="Times New Roman" w:hAnsi="Times New Roman" w:cs="Times New Roman"/>
          <w:color w:val="000000" w:themeColor="text1"/>
          <w:sz w:val="24"/>
          <w:szCs w:val="24"/>
          <w:lang w:val="es-US"/>
        </w:rPr>
        <w:t>.</w:t>
      </w:r>
    </w:p>
    <w:p w14:paraId="4357DA9B" w14:textId="77777777" w:rsidR="002A4388" w:rsidRPr="00F62BBF" w:rsidRDefault="002A4388" w:rsidP="002A4388">
      <w:pPr>
        <w:ind w:left="720" w:hanging="720"/>
        <w:rPr>
          <w:rFonts w:ascii="Times New Roman" w:hAnsi="Times New Roman" w:cs="Times New Roman"/>
          <w:color w:val="000000" w:themeColor="text1"/>
          <w:sz w:val="24"/>
          <w:szCs w:val="24"/>
        </w:rPr>
      </w:pPr>
      <w:r w:rsidRPr="00BC74DC">
        <w:rPr>
          <w:rFonts w:ascii="Times New Roman" w:hAnsi="Times New Roman" w:cs="Times New Roman"/>
          <w:color w:val="000000" w:themeColor="text1"/>
          <w:sz w:val="24"/>
          <w:szCs w:val="24"/>
          <w:lang w:val="es-US"/>
        </w:rPr>
        <w:t xml:space="preserve">De Las Cuevas, C., </w:t>
      </w:r>
      <w:proofErr w:type="spellStart"/>
      <w:r w:rsidRPr="00BC74DC">
        <w:rPr>
          <w:rFonts w:ascii="Times New Roman" w:hAnsi="Times New Roman" w:cs="Times New Roman"/>
          <w:color w:val="000000" w:themeColor="text1"/>
          <w:sz w:val="24"/>
          <w:szCs w:val="24"/>
          <w:lang w:val="es-US"/>
        </w:rPr>
        <w:t>Motuca</w:t>
      </w:r>
      <w:proofErr w:type="spellEnd"/>
      <w:r w:rsidRPr="00BC74DC">
        <w:rPr>
          <w:rFonts w:ascii="Times New Roman" w:hAnsi="Times New Roman" w:cs="Times New Roman"/>
          <w:color w:val="000000" w:themeColor="text1"/>
          <w:sz w:val="24"/>
          <w:szCs w:val="24"/>
          <w:lang w:val="es-US"/>
        </w:rPr>
        <w:t xml:space="preserve">, M., Baptista, T., Villasante Tezanos, A. G., &amp; de </w:t>
      </w:r>
      <w:proofErr w:type="spellStart"/>
      <w:r w:rsidRPr="00BC74DC">
        <w:rPr>
          <w:rFonts w:ascii="Times New Roman" w:hAnsi="Times New Roman" w:cs="Times New Roman"/>
          <w:color w:val="000000" w:themeColor="text1"/>
          <w:sz w:val="24"/>
          <w:szCs w:val="24"/>
          <w:lang w:val="es-US"/>
        </w:rPr>
        <w:t>Leon</w:t>
      </w:r>
      <w:proofErr w:type="spellEnd"/>
      <w:r w:rsidRPr="00BC74DC">
        <w:rPr>
          <w:rFonts w:ascii="Times New Roman" w:hAnsi="Times New Roman" w:cs="Times New Roman"/>
          <w:color w:val="000000" w:themeColor="text1"/>
          <w:sz w:val="24"/>
          <w:szCs w:val="24"/>
          <w:lang w:val="es-US"/>
        </w:rPr>
        <w:t xml:space="preserve">, J. (2018). </w:t>
      </w:r>
      <w:r w:rsidRPr="00F62BBF">
        <w:rPr>
          <w:rFonts w:ascii="Times New Roman" w:hAnsi="Times New Roman" w:cs="Times New Roman"/>
          <w:color w:val="000000" w:themeColor="text1"/>
          <w:sz w:val="24"/>
          <w:szCs w:val="24"/>
        </w:rPr>
        <w:t xml:space="preserve">Ethnopsychopharmacology study of patients’ beliefs regarding concerns about and necessity of taking psychiatric medications. </w:t>
      </w:r>
      <w:r w:rsidRPr="00F62BBF">
        <w:rPr>
          <w:rFonts w:ascii="Times New Roman" w:hAnsi="Times New Roman" w:cs="Times New Roman"/>
          <w:i/>
          <w:iCs/>
          <w:color w:val="000000" w:themeColor="text1"/>
          <w:sz w:val="24"/>
          <w:szCs w:val="24"/>
        </w:rPr>
        <w:t>Human Psychopharmacology: Clinical &amp; Experimental, 34</w:t>
      </w:r>
      <w:r w:rsidRPr="00F62BBF">
        <w:rPr>
          <w:rFonts w:ascii="Times New Roman" w:hAnsi="Times New Roman" w:cs="Times New Roman"/>
          <w:color w:val="000000" w:themeColor="text1"/>
          <w:sz w:val="24"/>
          <w:szCs w:val="24"/>
        </w:rPr>
        <w:t>, 1-7.</w:t>
      </w:r>
    </w:p>
    <w:p w14:paraId="1C6A3511" w14:textId="796C6498" w:rsidR="002A4388" w:rsidRPr="00F62BBF" w:rsidRDefault="002A4388" w:rsidP="002A4388">
      <w:pPr>
        <w:ind w:left="720" w:hanging="720"/>
        <w:rPr>
          <w:rFonts w:ascii="Times New Roman" w:hAnsi="Times New Roman" w:cs="Times New Roman"/>
          <w:sz w:val="24"/>
          <w:szCs w:val="24"/>
        </w:rPr>
      </w:pPr>
      <w:r w:rsidRPr="00F62BBF">
        <w:rPr>
          <w:rFonts w:ascii="Times New Roman" w:hAnsi="Times New Roman" w:cs="Times New Roman"/>
          <w:sz w:val="24"/>
          <w:szCs w:val="24"/>
        </w:rPr>
        <w:t xml:space="preserve">Drugs.com (2020). </w:t>
      </w:r>
      <w:r w:rsidRPr="00F62BBF">
        <w:rPr>
          <w:rFonts w:ascii="Times New Roman" w:hAnsi="Times New Roman" w:cs="Times New Roman"/>
          <w:i/>
          <w:sz w:val="24"/>
          <w:szCs w:val="24"/>
        </w:rPr>
        <w:t xml:space="preserve">Medications for depression. </w:t>
      </w:r>
      <w:r w:rsidR="00B03A69">
        <w:rPr>
          <w:rFonts w:ascii="Times New Roman" w:hAnsi="Times New Roman" w:cs="Times New Roman"/>
          <w:sz w:val="24"/>
          <w:szCs w:val="24"/>
        </w:rPr>
        <w:t>Drugs.</w:t>
      </w:r>
      <w:r w:rsidRPr="00F62BBF">
        <w:rPr>
          <w:rFonts w:ascii="Times New Roman" w:hAnsi="Times New Roman" w:cs="Times New Roman"/>
          <w:sz w:val="24"/>
          <w:szCs w:val="24"/>
        </w:rPr>
        <w:t xml:space="preserve"> </w:t>
      </w:r>
      <w:hyperlink r:id="rId15" w:history="1">
        <w:r w:rsidRPr="00F62BBF">
          <w:rPr>
            <w:rStyle w:val="Hyperlink"/>
            <w:rFonts w:ascii="Times New Roman" w:hAnsi="Times New Roman" w:cs="Times New Roman"/>
            <w:sz w:val="24"/>
            <w:szCs w:val="24"/>
          </w:rPr>
          <w:t>https://www.drugs.com/condition/depression.html</w:t>
        </w:r>
      </w:hyperlink>
      <w:r w:rsidRPr="00F62BBF">
        <w:rPr>
          <w:rFonts w:ascii="Times New Roman" w:hAnsi="Times New Roman" w:cs="Times New Roman"/>
          <w:sz w:val="24"/>
          <w:szCs w:val="24"/>
        </w:rPr>
        <w:t>.</w:t>
      </w:r>
    </w:p>
    <w:p w14:paraId="31828EF7" w14:textId="7EC08C8C" w:rsidR="002A4388" w:rsidRPr="00426F4D" w:rsidRDefault="002A4388" w:rsidP="002A4388">
      <w:pPr>
        <w:ind w:left="720" w:hanging="720"/>
        <w:rPr>
          <w:rFonts w:ascii="Times New Roman" w:hAnsi="Times New Roman" w:cs="Times New Roman"/>
          <w:sz w:val="24"/>
          <w:szCs w:val="24"/>
          <w:lang w:val="pl-PL"/>
        </w:rPr>
      </w:pPr>
      <w:r w:rsidRPr="00F62BBF">
        <w:rPr>
          <w:rFonts w:ascii="Times New Roman" w:hAnsi="Times New Roman" w:cs="Times New Roman"/>
          <w:sz w:val="24"/>
          <w:szCs w:val="24"/>
        </w:rPr>
        <w:t xml:space="preserve">Drugs.com (2020). </w:t>
      </w:r>
      <w:r w:rsidRPr="00F62BBF">
        <w:rPr>
          <w:rFonts w:ascii="Times New Roman" w:hAnsi="Times New Roman" w:cs="Times New Roman"/>
          <w:i/>
          <w:sz w:val="24"/>
          <w:szCs w:val="24"/>
        </w:rPr>
        <w:t xml:space="preserve">Medications for ADHD (Attention deficit hyperactivity disorder). </w:t>
      </w:r>
      <w:r w:rsidR="00B03A69" w:rsidRPr="00426F4D">
        <w:rPr>
          <w:rFonts w:ascii="Times New Roman" w:hAnsi="Times New Roman" w:cs="Times New Roman"/>
          <w:sz w:val="24"/>
          <w:szCs w:val="24"/>
          <w:lang w:val="pl-PL"/>
        </w:rPr>
        <w:t>Drugs</w:t>
      </w:r>
      <w:r w:rsidRPr="00426F4D">
        <w:rPr>
          <w:rFonts w:ascii="Times New Roman" w:hAnsi="Times New Roman" w:cs="Times New Roman"/>
          <w:sz w:val="24"/>
          <w:szCs w:val="24"/>
          <w:lang w:val="pl-PL"/>
        </w:rPr>
        <w:t xml:space="preserve">. </w:t>
      </w:r>
      <w:hyperlink r:id="rId16" w:history="1">
        <w:r w:rsidRPr="00426F4D">
          <w:rPr>
            <w:rStyle w:val="Hyperlink"/>
            <w:rFonts w:ascii="Times New Roman" w:hAnsi="Times New Roman" w:cs="Times New Roman"/>
            <w:sz w:val="24"/>
            <w:szCs w:val="24"/>
            <w:lang w:val="pl-PL"/>
          </w:rPr>
          <w:t>https://www.drugs.com/condition/attention-deficit-disorder.html</w:t>
        </w:r>
      </w:hyperlink>
      <w:r w:rsidRPr="00426F4D">
        <w:rPr>
          <w:rFonts w:ascii="Times New Roman" w:hAnsi="Times New Roman" w:cs="Times New Roman"/>
          <w:sz w:val="24"/>
          <w:szCs w:val="24"/>
          <w:lang w:val="pl-PL"/>
        </w:rPr>
        <w:t>.</w:t>
      </w:r>
    </w:p>
    <w:p w14:paraId="78B35FA3" w14:textId="77777777" w:rsidR="002A4388" w:rsidRPr="00F62BBF" w:rsidRDefault="002A4388" w:rsidP="002A4388">
      <w:pPr>
        <w:ind w:left="720" w:hanging="720"/>
        <w:rPr>
          <w:rFonts w:ascii="Times New Roman" w:hAnsi="Times New Roman" w:cs="Times New Roman"/>
          <w:color w:val="000000" w:themeColor="text1"/>
          <w:sz w:val="24"/>
          <w:szCs w:val="24"/>
        </w:rPr>
      </w:pPr>
      <w:r w:rsidRPr="00F62BBF">
        <w:rPr>
          <w:rFonts w:ascii="Times New Roman" w:hAnsi="Times New Roman" w:cs="Times New Roman"/>
          <w:color w:val="000000" w:themeColor="text1"/>
          <w:sz w:val="24"/>
          <w:szCs w:val="24"/>
        </w:rPr>
        <w:t xml:space="preserve">Elliott, I. R. (2000). Teaching Psychopharmacology course to counselors: Justification, structure, and methods. </w:t>
      </w:r>
      <w:r w:rsidRPr="00F62BBF">
        <w:rPr>
          <w:rFonts w:ascii="Times New Roman" w:hAnsi="Times New Roman" w:cs="Times New Roman"/>
          <w:i/>
          <w:iCs/>
          <w:color w:val="000000" w:themeColor="text1"/>
          <w:sz w:val="24"/>
          <w:szCs w:val="24"/>
        </w:rPr>
        <w:t>Counselor Education &amp; Supervision, 40</w:t>
      </w:r>
      <w:r w:rsidRPr="00F62BBF">
        <w:rPr>
          <w:rFonts w:ascii="Times New Roman" w:hAnsi="Times New Roman" w:cs="Times New Roman"/>
          <w:color w:val="000000" w:themeColor="text1"/>
          <w:sz w:val="24"/>
          <w:szCs w:val="24"/>
        </w:rPr>
        <w:t>(1), 1-58.</w:t>
      </w:r>
    </w:p>
    <w:p w14:paraId="1468DC1D" w14:textId="77777777" w:rsidR="002A4388" w:rsidRPr="00F62BBF" w:rsidRDefault="002A4388" w:rsidP="002A4388">
      <w:pPr>
        <w:ind w:left="720" w:hanging="720"/>
        <w:rPr>
          <w:rFonts w:ascii="Times New Roman" w:hAnsi="Times New Roman" w:cs="Times New Roman"/>
          <w:color w:val="000000" w:themeColor="text1"/>
          <w:sz w:val="24"/>
          <w:szCs w:val="24"/>
        </w:rPr>
      </w:pPr>
      <w:r w:rsidRPr="00F62BBF">
        <w:rPr>
          <w:rFonts w:ascii="Times New Roman" w:hAnsi="Times New Roman" w:cs="Times New Roman"/>
          <w:color w:val="000000" w:themeColor="text1"/>
          <w:sz w:val="24"/>
          <w:szCs w:val="24"/>
        </w:rPr>
        <w:t xml:space="preserve">Gabbard, G. O. (Ed.) (2014). </w:t>
      </w:r>
      <w:r w:rsidRPr="00F62BBF">
        <w:rPr>
          <w:rFonts w:ascii="Times New Roman" w:hAnsi="Times New Roman" w:cs="Times New Roman"/>
          <w:i/>
          <w:iCs/>
          <w:color w:val="000000" w:themeColor="text1"/>
          <w:sz w:val="24"/>
          <w:szCs w:val="24"/>
        </w:rPr>
        <w:t>Treatments of psychiatric disorders</w:t>
      </w:r>
      <w:r w:rsidRPr="00F62BBF">
        <w:rPr>
          <w:rFonts w:ascii="Times New Roman" w:hAnsi="Times New Roman" w:cs="Times New Roman"/>
          <w:color w:val="000000" w:themeColor="text1"/>
          <w:sz w:val="24"/>
          <w:szCs w:val="24"/>
        </w:rPr>
        <w:t xml:space="preserve"> (5th ed.). American Psychiatric Press. </w:t>
      </w:r>
    </w:p>
    <w:p w14:paraId="15D10D98" w14:textId="77777777" w:rsidR="002A4388" w:rsidRPr="00F62BBF" w:rsidRDefault="002A4388" w:rsidP="002A4388">
      <w:pPr>
        <w:ind w:left="720" w:hanging="720"/>
        <w:rPr>
          <w:rFonts w:ascii="Times New Roman" w:hAnsi="Times New Roman" w:cs="Times New Roman"/>
          <w:color w:val="000000" w:themeColor="text1"/>
          <w:spacing w:val="-3"/>
          <w:sz w:val="24"/>
          <w:szCs w:val="24"/>
        </w:rPr>
      </w:pPr>
      <w:r w:rsidRPr="00BC74DC">
        <w:rPr>
          <w:rFonts w:ascii="Times New Roman" w:hAnsi="Times New Roman" w:cs="Times New Roman"/>
          <w:color w:val="000000" w:themeColor="text1"/>
          <w:spacing w:val="-3"/>
          <w:sz w:val="24"/>
          <w:szCs w:val="24"/>
        </w:rPr>
        <w:t xml:space="preserve">Gardiner, H. W., &amp; </w:t>
      </w:r>
      <w:proofErr w:type="spellStart"/>
      <w:r w:rsidRPr="00BC74DC">
        <w:rPr>
          <w:rFonts w:ascii="Times New Roman" w:hAnsi="Times New Roman" w:cs="Times New Roman"/>
          <w:color w:val="000000" w:themeColor="text1"/>
          <w:spacing w:val="-3"/>
          <w:sz w:val="24"/>
          <w:szCs w:val="24"/>
        </w:rPr>
        <w:t>Kosmitzki</w:t>
      </w:r>
      <w:proofErr w:type="spellEnd"/>
      <w:r w:rsidRPr="00BC74DC">
        <w:rPr>
          <w:rFonts w:ascii="Times New Roman" w:hAnsi="Times New Roman" w:cs="Times New Roman"/>
          <w:color w:val="000000" w:themeColor="text1"/>
          <w:spacing w:val="-3"/>
          <w:sz w:val="24"/>
          <w:szCs w:val="24"/>
        </w:rPr>
        <w:t xml:space="preserve">, C. (2018). </w:t>
      </w:r>
      <w:r w:rsidRPr="00F62BBF">
        <w:rPr>
          <w:rFonts w:ascii="Times New Roman" w:hAnsi="Times New Roman" w:cs="Times New Roman"/>
          <w:i/>
          <w:iCs/>
          <w:color w:val="000000" w:themeColor="text1"/>
          <w:spacing w:val="-3"/>
          <w:sz w:val="24"/>
          <w:szCs w:val="24"/>
        </w:rPr>
        <w:t xml:space="preserve">Lives across cultures: Cross cultural human development. </w:t>
      </w:r>
      <w:r w:rsidRPr="00F62BBF">
        <w:rPr>
          <w:rFonts w:ascii="Times New Roman" w:hAnsi="Times New Roman" w:cs="Times New Roman"/>
          <w:color w:val="000000" w:themeColor="text1"/>
          <w:spacing w:val="-3"/>
          <w:sz w:val="24"/>
          <w:szCs w:val="24"/>
        </w:rPr>
        <w:t>(6th ed.). Allyn &amp; Bacon.</w:t>
      </w:r>
    </w:p>
    <w:p w14:paraId="10033785" w14:textId="77777777" w:rsidR="002A4388" w:rsidRPr="00F62BBF" w:rsidRDefault="002A4388" w:rsidP="002A4388">
      <w:pPr>
        <w:ind w:left="720" w:hanging="720"/>
        <w:rPr>
          <w:rFonts w:ascii="Times New Roman" w:hAnsi="Times New Roman" w:cs="Times New Roman"/>
          <w:color w:val="000000" w:themeColor="text1"/>
          <w:sz w:val="24"/>
          <w:szCs w:val="24"/>
        </w:rPr>
      </w:pPr>
      <w:r w:rsidRPr="00F62BBF">
        <w:rPr>
          <w:rFonts w:ascii="Times New Roman" w:hAnsi="Times New Roman" w:cs="Times New Roman"/>
          <w:color w:val="000000" w:themeColor="text1"/>
          <w:sz w:val="24"/>
          <w:szCs w:val="24"/>
        </w:rPr>
        <w:lastRenderedPageBreak/>
        <w:t xml:space="preserve">Halbreich, U., &amp; Montgomery, S. (2000). </w:t>
      </w:r>
      <w:r w:rsidRPr="00F62BBF">
        <w:rPr>
          <w:rFonts w:ascii="Times New Roman" w:hAnsi="Times New Roman" w:cs="Times New Roman"/>
          <w:i/>
          <w:iCs/>
          <w:color w:val="000000" w:themeColor="text1"/>
          <w:sz w:val="24"/>
          <w:szCs w:val="24"/>
        </w:rPr>
        <w:t xml:space="preserve">Pharmacotherapy for mood, anxiety, and cognitive disorders. </w:t>
      </w:r>
      <w:r w:rsidRPr="00F62BBF">
        <w:rPr>
          <w:rFonts w:ascii="Times New Roman" w:hAnsi="Times New Roman" w:cs="Times New Roman"/>
          <w:color w:val="000000" w:themeColor="text1"/>
          <w:sz w:val="24"/>
          <w:szCs w:val="24"/>
        </w:rPr>
        <w:t>American Psychiatric Association.</w:t>
      </w:r>
    </w:p>
    <w:p w14:paraId="66759EBD" w14:textId="3BDCE094" w:rsidR="002A4388" w:rsidRPr="00F62BBF" w:rsidRDefault="002A4388" w:rsidP="002A4388">
      <w:pPr>
        <w:ind w:left="720" w:hanging="720"/>
        <w:rPr>
          <w:rFonts w:ascii="Times New Roman" w:hAnsi="Times New Roman" w:cs="Times New Roman"/>
          <w:sz w:val="24"/>
          <w:szCs w:val="24"/>
        </w:rPr>
      </w:pPr>
      <w:r w:rsidRPr="00F62BBF">
        <w:rPr>
          <w:rFonts w:ascii="Times New Roman" w:hAnsi="Times New Roman" w:cs="Times New Roman"/>
          <w:sz w:val="24"/>
          <w:szCs w:val="24"/>
        </w:rPr>
        <w:t xml:space="preserve">Healthline (2019). Drugs to treat bipolar disorder. </w:t>
      </w:r>
      <w:r w:rsidRPr="00F62BBF">
        <w:rPr>
          <w:rFonts w:ascii="Times New Roman" w:hAnsi="Times New Roman" w:cs="Times New Roman"/>
          <w:i/>
          <w:sz w:val="24"/>
          <w:szCs w:val="24"/>
        </w:rPr>
        <w:t>Healthline.</w:t>
      </w:r>
      <w:r w:rsidRPr="00F62BBF">
        <w:rPr>
          <w:rFonts w:ascii="Times New Roman" w:hAnsi="Times New Roman" w:cs="Times New Roman"/>
          <w:sz w:val="24"/>
          <w:szCs w:val="24"/>
        </w:rPr>
        <w:t xml:space="preserve"> </w:t>
      </w:r>
      <w:hyperlink r:id="rId17" w:anchor="lithium" w:history="1">
        <w:r w:rsidRPr="00F62BBF">
          <w:rPr>
            <w:rStyle w:val="Hyperlink"/>
            <w:rFonts w:ascii="Times New Roman" w:hAnsi="Times New Roman" w:cs="Times New Roman"/>
            <w:sz w:val="24"/>
            <w:szCs w:val="24"/>
          </w:rPr>
          <w:t>https://www.healthline.com/health/bipolar-disorder/drugs-medications-overview#lithium</w:t>
        </w:r>
      </w:hyperlink>
      <w:r w:rsidRPr="00F62BBF">
        <w:rPr>
          <w:rFonts w:ascii="Times New Roman" w:hAnsi="Times New Roman" w:cs="Times New Roman"/>
          <w:sz w:val="24"/>
          <w:szCs w:val="24"/>
        </w:rPr>
        <w:t>.</w:t>
      </w:r>
    </w:p>
    <w:p w14:paraId="4957A60E" w14:textId="77777777" w:rsidR="002A4388" w:rsidRPr="00F62BBF" w:rsidRDefault="002A4388" w:rsidP="002A4388">
      <w:pPr>
        <w:ind w:left="720" w:hanging="720"/>
        <w:rPr>
          <w:rFonts w:ascii="Times New Roman" w:hAnsi="Times New Roman" w:cs="Times New Roman"/>
          <w:color w:val="000000" w:themeColor="text1"/>
          <w:sz w:val="24"/>
          <w:szCs w:val="24"/>
        </w:rPr>
      </w:pPr>
      <w:r w:rsidRPr="00F62BBF">
        <w:rPr>
          <w:rFonts w:ascii="Times New Roman" w:hAnsi="Times New Roman" w:cs="Times New Roman"/>
          <w:color w:val="000000" w:themeColor="text1"/>
          <w:sz w:val="24"/>
          <w:szCs w:val="24"/>
        </w:rPr>
        <w:t xml:space="preserve">Healy, D. (2000). </w:t>
      </w:r>
      <w:r w:rsidRPr="00F62BBF">
        <w:rPr>
          <w:rFonts w:ascii="Times New Roman" w:hAnsi="Times New Roman" w:cs="Times New Roman"/>
          <w:i/>
          <w:iCs/>
          <w:color w:val="000000" w:themeColor="text1"/>
          <w:sz w:val="24"/>
          <w:szCs w:val="24"/>
        </w:rPr>
        <w:t>The creation of psychopharmacology.</w:t>
      </w:r>
      <w:r w:rsidRPr="00F62BBF">
        <w:rPr>
          <w:rFonts w:ascii="Times New Roman" w:hAnsi="Times New Roman" w:cs="Times New Roman"/>
          <w:color w:val="000000" w:themeColor="text1"/>
          <w:sz w:val="24"/>
          <w:szCs w:val="24"/>
        </w:rPr>
        <w:t xml:space="preserve"> Harvard University Press.</w:t>
      </w:r>
    </w:p>
    <w:p w14:paraId="428A486B" w14:textId="77777777" w:rsidR="002A4388" w:rsidRPr="00F62BBF" w:rsidRDefault="002A4388" w:rsidP="002A4388">
      <w:pPr>
        <w:ind w:left="720" w:hanging="720"/>
        <w:rPr>
          <w:rFonts w:ascii="Times New Roman" w:hAnsi="Times New Roman" w:cs="Times New Roman"/>
          <w:color w:val="000000" w:themeColor="text1"/>
          <w:sz w:val="24"/>
          <w:szCs w:val="24"/>
        </w:rPr>
      </w:pPr>
      <w:r w:rsidRPr="00F62BBF">
        <w:rPr>
          <w:rFonts w:ascii="Times New Roman" w:hAnsi="Times New Roman" w:cs="Times New Roman"/>
          <w:color w:val="000000" w:themeColor="text1"/>
          <w:sz w:val="24"/>
          <w:szCs w:val="24"/>
        </w:rPr>
        <w:t xml:space="preserve">Healy, M. (1996). </w:t>
      </w:r>
      <w:r w:rsidRPr="00F62BBF">
        <w:rPr>
          <w:rFonts w:ascii="Times New Roman" w:hAnsi="Times New Roman" w:cs="Times New Roman"/>
          <w:i/>
          <w:iCs/>
          <w:color w:val="000000" w:themeColor="text1"/>
          <w:sz w:val="24"/>
          <w:szCs w:val="24"/>
        </w:rPr>
        <w:t>The antidepressant era.</w:t>
      </w:r>
      <w:r w:rsidRPr="00F62BBF">
        <w:rPr>
          <w:rFonts w:ascii="Times New Roman" w:hAnsi="Times New Roman" w:cs="Times New Roman"/>
          <w:color w:val="000000" w:themeColor="text1"/>
          <w:sz w:val="24"/>
          <w:szCs w:val="24"/>
        </w:rPr>
        <w:t xml:space="preserve"> Oxford</w:t>
      </w:r>
    </w:p>
    <w:p w14:paraId="4E0908D6" w14:textId="77777777" w:rsidR="002A4388" w:rsidRPr="00F62BBF" w:rsidRDefault="002A4388" w:rsidP="002A4388">
      <w:pPr>
        <w:ind w:left="720" w:hanging="720"/>
        <w:rPr>
          <w:rFonts w:ascii="Times New Roman" w:hAnsi="Times New Roman" w:cs="Times New Roman"/>
          <w:color w:val="000000" w:themeColor="text1"/>
          <w:sz w:val="24"/>
          <w:szCs w:val="24"/>
          <w:u w:val="single"/>
        </w:rPr>
      </w:pPr>
      <w:r w:rsidRPr="00F62BBF">
        <w:rPr>
          <w:rFonts w:ascii="Times New Roman" w:hAnsi="Times New Roman" w:cs="Times New Roman"/>
          <w:color w:val="000000" w:themeColor="text1"/>
          <w:sz w:val="24"/>
          <w:szCs w:val="24"/>
        </w:rPr>
        <w:t xml:space="preserve">Healy, D., &amp; </w:t>
      </w:r>
      <w:proofErr w:type="spellStart"/>
      <w:r w:rsidRPr="00F62BBF">
        <w:rPr>
          <w:rFonts w:ascii="Times New Roman" w:hAnsi="Times New Roman" w:cs="Times New Roman"/>
          <w:color w:val="000000" w:themeColor="text1"/>
          <w:sz w:val="24"/>
          <w:szCs w:val="24"/>
        </w:rPr>
        <w:t>Doogan</w:t>
      </w:r>
      <w:proofErr w:type="spellEnd"/>
      <w:r w:rsidRPr="00F62BBF">
        <w:rPr>
          <w:rFonts w:ascii="Times New Roman" w:hAnsi="Times New Roman" w:cs="Times New Roman"/>
          <w:color w:val="000000" w:themeColor="text1"/>
          <w:sz w:val="24"/>
          <w:szCs w:val="24"/>
        </w:rPr>
        <w:t xml:space="preserve">, D. P. (Eds) (1996). </w:t>
      </w:r>
      <w:r w:rsidRPr="00F62BBF">
        <w:rPr>
          <w:rFonts w:ascii="Times New Roman" w:hAnsi="Times New Roman" w:cs="Times New Roman"/>
          <w:i/>
          <w:iCs/>
          <w:color w:val="000000" w:themeColor="text1"/>
          <w:sz w:val="24"/>
          <w:szCs w:val="24"/>
        </w:rPr>
        <w:t>Psychotropic drug development: Social, economic, and pharmacological issues</w:t>
      </w:r>
      <w:r w:rsidRPr="00F62BBF">
        <w:rPr>
          <w:rFonts w:ascii="Times New Roman" w:hAnsi="Times New Roman" w:cs="Times New Roman"/>
          <w:color w:val="000000" w:themeColor="text1"/>
          <w:sz w:val="24"/>
          <w:szCs w:val="24"/>
        </w:rPr>
        <w:t>. Chapman &amp; Hall.</w:t>
      </w:r>
    </w:p>
    <w:p w14:paraId="4BA4DD06" w14:textId="77777777" w:rsidR="002A4388" w:rsidRPr="00F62BBF" w:rsidRDefault="002A4388" w:rsidP="002A4388">
      <w:pPr>
        <w:pStyle w:val="BodyTextIndent"/>
        <w:rPr>
          <w:color w:val="000000" w:themeColor="text1"/>
          <w:szCs w:val="24"/>
        </w:rPr>
      </w:pPr>
      <w:r w:rsidRPr="00F62BBF">
        <w:rPr>
          <w:color w:val="000000" w:themeColor="text1"/>
          <w:szCs w:val="24"/>
        </w:rPr>
        <w:t xml:space="preserve">Heinrich, M. &amp; Gibbons, S. (2001). Ethnopharmacology in drug discovery: An analysis of its role and potential contribution. </w:t>
      </w:r>
      <w:r w:rsidRPr="00F62BBF">
        <w:rPr>
          <w:i/>
          <w:iCs/>
          <w:color w:val="000000" w:themeColor="text1"/>
          <w:szCs w:val="24"/>
        </w:rPr>
        <w:t>Journal of Pharmacy and Pharmacology, 53</w:t>
      </w:r>
      <w:r w:rsidRPr="00F62BBF">
        <w:rPr>
          <w:color w:val="000000" w:themeColor="text1"/>
          <w:szCs w:val="24"/>
        </w:rPr>
        <w:t>, 425-432.</w:t>
      </w:r>
    </w:p>
    <w:p w14:paraId="0EBFFC82" w14:textId="77777777" w:rsidR="002A4388" w:rsidRPr="00F62BBF" w:rsidRDefault="002A4388" w:rsidP="002A4388">
      <w:pPr>
        <w:pStyle w:val="BodyTextIndent"/>
        <w:rPr>
          <w:color w:val="000000" w:themeColor="text1"/>
          <w:szCs w:val="24"/>
          <w:u w:val="single"/>
        </w:rPr>
      </w:pPr>
    </w:p>
    <w:p w14:paraId="7646CC15" w14:textId="77777777" w:rsidR="002A4388" w:rsidRPr="004E23AB" w:rsidRDefault="002A4388" w:rsidP="002A4388">
      <w:pPr>
        <w:ind w:left="720" w:hanging="720"/>
        <w:rPr>
          <w:rFonts w:asciiTheme="majorBidi" w:hAnsiTheme="majorBidi" w:cstheme="majorBidi"/>
          <w:color w:val="000000" w:themeColor="text1"/>
          <w:sz w:val="24"/>
          <w:szCs w:val="24"/>
          <w:lang w:val="sv-SE"/>
        </w:rPr>
      </w:pPr>
      <w:r w:rsidRPr="007C4E6C">
        <w:rPr>
          <w:rFonts w:asciiTheme="majorBidi" w:hAnsiTheme="majorBidi" w:cstheme="majorBidi"/>
          <w:color w:val="000000" w:themeColor="text1"/>
          <w:sz w:val="24"/>
          <w:szCs w:val="24"/>
        </w:rPr>
        <w:t xml:space="preserve">Ingersoll, R. E. &amp; </w:t>
      </w:r>
      <w:proofErr w:type="spellStart"/>
      <w:r w:rsidRPr="007C4E6C">
        <w:rPr>
          <w:rFonts w:asciiTheme="majorBidi" w:hAnsiTheme="majorBidi" w:cstheme="majorBidi"/>
          <w:color w:val="000000" w:themeColor="text1"/>
          <w:sz w:val="24"/>
          <w:szCs w:val="24"/>
        </w:rPr>
        <w:t>Rak</w:t>
      </w:r>
      <w:proofErr w:type="spellEnd"/>
      <w:r w:rsidRPr="007C4E6C">
        <w:rPr>
          <w:rFonts w:asciiTheme="majorBidi" w:hAnsiTheme="majorBidi" w:cstheme="majorBidi"/>
          <w:color w:val="000000" w:themeColor="text1"/>
          <w:sz w:val="24"/>
          <w:szCs w:val="24"/>
        </w:rPr>
        <w:t xml:space="preserve">, C. F. (2016) </w:t>
      </w:r>
      <w:r w:rsidRPr="007C4E6C">
        <w:rPr>
          <w:rFonts w:asciiTheme="majorBidi" w:hAnsiTheme="majorBidi" w:cstheme="majorBidi"/>
          <w:i/>
          <w:iCs/>
          <w:color w:val="000000" w:themeColor="text1"/>
          <w:sz w:val="24"/>
          <w:szCs w:val="24"/>
        </w:rPr>
        <w:t>Psychopharmacology for mental health professionals: An integrative approach.</w:t>
      </w:r>
      <w:r w:rsidRPr="007C4E6C">
        <w:rPr>
          <w:rFonts w:asciiTheme="majorBidi" w:hAnsiTheme="majorBidi" w:cstheme="majorBidi"/>
          <w:color w:val="000000" w:themeColor="text1"/>
          <w:sz w:val="24"/>
          <w:szCs w:val="24"/>
        </w:rPr>
        <w:t xml:space="preserve"> </w:t>
      </w:r>
      <w:r w:rsidRPr="004E23AB">
        <w:rPr>
          <w:rFonts w:asciiTheme="majorBidi" w:hAnsiTheme="majorBidi" w:cstheme="majorBidi"/>
          <w:color w:val="000000" w:themeColor="text1"/>
          <w:sz w:val="24"/>
          <w:szCs w:val="24"/>
          <w:lang w:val="sv-SE"/>
        </w:rPr>
        <w:t xml:space="preserve">Cengage. </w:t>
      </w:r>
    </w:p>
    <w:p w14:paraId="15103F10" w14:textId="777CC483" w:rsidR="002A4388" w:rsidRPr="00BC74DC" w:rsidRDefault="002A4388" w:rsidP="00274315">
      <w:pPr>
        <w:rPr>
          <w:rFonts w:asciiTheme="majorBidi" w:hAnsiTheme="majorBidi" w:cstheme="majorBidi"/>
          <w:i/>
          <w:iCs/>
          <w:color w:val="000000" w:themeColor="text1"/>
          <w:sz w:val="24"/>
          <w:szCs w:val="24"/>
        </w:rPr>
      </w:pPr>
      <w:r w:rsidRPr="004E23AB">
        <w:rPr>
          <w:rFonts w:asciiTheme="majorBidi" w:eastAsia="Times New Roman" w:hAnsiTheme="majorBidi" w:cstheme="majorBidi"/>
          <w:color w:val="000000" w:themeColor="text1"/>
          <w:sz w:val="24"/>
          <w:szCs w:val="24"/>
          <w:shd w:val="clear" w:color="auto" w:fill="FFFFFF"/>
          <w:lang w:val="sv-SE" w:eastAsia="zh-CN"/>
        </w:rPr>
        <w:t xml:space="preserve">Janicak, </w:t>
      </w:r>
      <w:r w:rsidR="00274315" w:rsidRPr="004E23AB">
        <w:rPr>
          <w:rFonts w:asciiTheme="majorBidi" w:eastAsia="Times New Roman" w:hAnsiTheme="majorBidi" w:cstheme="majorBidi"/>
          <w:color w:val="000000" w:themeColor="text1"/>
          <w:sz w:val="24"/>
          <w:szCs w:val="24"/>
          <w:shd w:val="clear" w:color="auto" w:fill="FFFFFF"/>
          <w:lang w:val="sv-SE" w:eastAsia="zh-CN"/>
        </w:rPr>
        <w:t>P.</w:t>
      </w:r>
      <w:r w:rsidRPr="004E23AB">
        <w:rPr>
          <w:rFonts w:asciiTheme="majorBidi" w:eastAsia="Times New Roman" w:hAnsiTheme="majorBidi" w:cstheme="majorBidi"/>
          <w:color w:val="000000" w:themeColor="text1"/>
          <w:sz w:val="24"/>
          <w:szCs w:val="24"/>
          <w:shd w:val="clear" w:color="auto" w:fill="FFFFFF"/>
          <w:lang w:val="sv-SE" w:eastAsia="zh-CN"/>
        </w:rPr>
        <w:t> G., Marder, S</w:t>
      </w:r>
      <w:r w:rsidR="00274315" w:rsidRPr="004E23AB">
        <w:rPr>
          <w:rFonts w:asciiTheme="majorBidi" w:eastAsia="Times New Roman" w:hAnsiTheme="majorBidi" w:cstheme="majorBidi"/>
          <w:color w:val="000000" w:themeColor="text1"/>
          <w:sz w:val="24"/>
          <w:szCs w:val="24"/>
          <w:shd w:val="clear" w:color="auto" w:fill="FFFFFF"/>
          <w:lang w:val="sv-SE" w:eastAsia="zh-CN"/>
        </w:rPr>
        <w:t>.</w:t>
      </w:r>
      <w:r w:rsidRPr="004E23AB">
        <w:rPr>
          <w:rFonts w:asciiTheme="majorBidi" w:eastAsia="Times New Roman" w:hAnsiTheme="majorBidi" w:cstheme="majorBidi"/>
          <w:color w:val="000000" w:themeColor="text1"/>
          <w:sz w:val="24"/>
          <w:szCs w:val="24"/>
          <w:shd w:val="clear" w:color="auto" w:fill="FFFFFF"/>
          <w:lang w:val="sv-SE" w:eastAsia="zh-CN"/>
        </w:rPr>
        <w:t xml:space="preserve"> R., Pavuluri, M</w:t>
      </w:r>
      <w:r w:rsidR="00274315" w:rsidRPr="004E23AB">
        <w:rPr>
          <w:rFonts w:asciiTheme="majorBidi" w:eastAsia="Times New Roman" w:hAnsiTheme="majorBidi" w:cstheme="majorBidi"/>
          <w:color w:val="000000" w:themeColor="text1"/>
          <w:sz w:val="24"/>
          <w:szCs w:val="24"/>
          <w:shd w:val="clear" w:color="auto" w:fill="FFFFFF"/>
          <w:lang w:val="sv-SE" w:eastAsia="zh-CN"/>
        </w:rPr>
        <w:t>.</w:t>
      </w:r>
      <w:r w:rsidRPr="004E23AB">
        <w:rPr>
          <w:rFonts w:asciiTheme="majorBidi" w:eastAsia="Times New Roman" w:hAnsiTheme="majorBidi" w:cstheme="majorBidi"/>
          <w:color w:val="000000" w:themeColor="text1"/>
          <w:sz w:val="24"/>
          <w:szCs w:val="24"/>
          <w:shd w:val="clear" w:color="auto" w:fill="FFFFFF"/>
          <w:lang w:val="sv-SE" w:eastAsia="zh-CN"/>
        </w:rPr>
        <w:t xml:space="preserve"> N. </w:t>
      </w:r>
      <w:r w:rsidRPr="004E23AB">
        <w:rPr>
          <w:rFonts w:asciiTheme="majorBidi" w:hAnsiTheme="majorBidi" w:cstheme="majorBidi"/>
          <w:color w:val="000000" w:themeColor="text1"/>
          <w:sz w:val="24"/>
          <w:szCs w:val="24"/>
          <w:lang w:val="sv-SE"/>
        </w:rPr>
        <w:t xml:space="preserve">(2011). </w:t>
      </w:r>
      <w:r w:rsidRPr="00BC74DC">
        <w:rPr>
          <w:rFonts w:asciiTheme="majorBidi" w:hAnsiTheme="majorBidi" w:cstheme="majorBidi"/>
          <w:i/>
          <w:iCs/>
          <w:color w:val="000000" w:themeColor="text1"/>
          <w:sz w:val="24"/>
          <w:szCs w:val="24"/>
        </w:rPr>
        <w:t xml:space="preserve">Principles and practice of </w:t>
      </w:r>
      <w:r w:rsidR="00274315">
        <w:rPr>
          <w:rFonts w:asciiTheme="majorBidi" w:hAnsiTheme="majorBidi" w:cstheme="majorBidi"/>
          <w:i/>
          <w:iCs/>
          <w:color w:val="000000" w:themeColor="text1"/>
          <w:sz w:val="24"/>
          <w:szCs w:val="24"/>
        </w:rPr>
        <w:tab/>
      </w:r>
      <w:r w:rsidR="00274315">
        <w:rPr>
          <w:rFonts w:asciiTheme="majorBidi" w:hAnsiTheme="majorBidi" w:cstheme="majorBidi"/>
          <w:i/>
          <w:iCs/>
          <w:color w:val="000000" w:themeColor="text1"/>
          <w:sz w:val="24"/>
          <w:szCs w:val="24"/>
        </w:rPr>
        <w:tab/>
      </w:r>
      <w:r>
        <w:rPr>
          <w:rFonts w:asciiTheme="majorBidi" w:hAnsiTheme="majorBidi" w:cstheme="majorBidi"/>
          <w:i/>
          <w:iCs/>
          <w:color w:val="000000" w:themeColor="text1"/>
          <w:sz w:val="24"/>
          <w:szCs w:val="24"/>
        </w:rPr>
        <w:tab/>
      </w:r>
      <w:r>
        <w:rPr>
          <w:rFonts w:asciiTheme="majorBidi" w:hAnsiTheme="majorBidi" w:cstheme="majorBidi"/>
          <w:i/>
          <w:iCs/>
          <w:color w:val="000000" w:themeColor="text1"/>
          <w:sz w:val="24"/>
          <w:szCs w:val="24"/>
        </w:rPr>
        <w:tab/>
        <w:t xml:space="preserve"> </w:t>
      </w:r>
      <w:r w:rsidRPr="00BC74DC">
        <w:rPr>
          <w:rFonts w:asciiTheme="majorBidi" w:hAnsiTheme="majorBidi" w:cstheme="majorBidi"/>
          <w:i/>
          <w:iCs/>
          <w:color w:val="000000" w:themeColor="text1"/>
          <w:sz w:val="24"/>
          <w:szCs w:val="24"/>
        </w:rPr>
        <w:t>psychopharmacotherapy</w:t>
      </w:r>
      <w:r>
        <w:rPr>
          <w:rFonts w:asciiTheme="majorBidi" w:hAnsiTheme="majorBidi" w:cstheme="majorBidi"/>
          <w:i/>
          <w:iCs/>
          <w:color w:val="000000" w:themeColor="text1"/>
          <w:sz w:val="24"/>
          <w:szCs w:val="24"/>
        </w:rPr>
        <w:t xml:space="preserve"> </w:t>
      </w:r>
      <w:r w:rsidRPr="00BC74DC">
        <w:rPr>
          <w:rFonts w:asciiTheme="majorBidi" w:hAnsiTheme="majorBidi" w:cstheme="majorBidi"/>
          <w:color w:val="000000" w:themeColor="text1"/>
          <w:sz w:val="24"/>
          <w:szCs w:val="24"/>
        </w:rPr>
        <w:t>(5</w:t>
      </w:r>
      <w:r w:rsidRPr="00BC74DC">
        <w:rPr>
          <w:rFonts w:asciiTheme="majorBidi" w:hAnsiTheme="majorBidi" w:cstheme="majorBidi"/>
          <w:color w:val="000000" w:themeColor="text1"/>
          <w:sz w:val="24"/>
          <w:szCs w:val="24"/>
          <w:vertAlign w:val="superscript"/>
        </w:rPr>
        <w:t>th</w:t>
      </w:r>
      <w:r w:rsidRPr="00BC74DC">
        <w:rPr>
          <w:rFonts w:asciiTheme="majorBidi" w:hAnsiTheme="majorBidi" w:cstheme="majorBidi"/>
          <w:color w:val="000000" w:themeColor="text1"/>
          <w:sz w:val="24"/>
          <w:szCs w:val="24"/>
        </w:rPr>
        <w:t xml:space="preserve"> ed)</w:t>
      </w:r>
      <w:r w:rsidRPr="00BC74DC">
        <w:rPr>
          <w:rFonts w:asciiTheme="majorBidi" w:hAnsiTheme="majorBidi" w:cstheme="majorBidi"/>
          <w:i/>
          <w:iCs/>
          <w:color w:val="000000" w:themeColor="text1"/>
          <w:sz w:val="24"/>
          <w:szCs w:val="24"/>
        </w:rPr>
        <w:t>.</w:t>
      </w:r>
      <w:r w:rsidRPr="00BC74DC">
        <w:rPr>
          <w:rFonts w:asciiTheme="majorBidi" w:hAnsiTheme="majorBidi" w:cstheme="majorBidi"/>
          <w:color w:val="000000" w:themeColor="text1"/>
          <w:sz w:val="24"/>
          <w:szCs w:val="24"/>
        </w:rPr>
        <w:t xml:space="preserve"> </w:t>
      </w:r>
      <w:r w:rsidRPr="00C103FC">
        <w:rPr>
          <w:rFonts w:asciiTheme="majorBidi" w:hAnsiTheme="majorBidi" w:cstheme="majorBidi"/>
          <w:color w:val="000000" w:themeColor="text1"/>
          <w:sz w:val="24"/>
          <w:szCs w:val="24"/>
        </w:rPr>
        <w:t xml:space="preserve">American Psychiatric </w:t>
      </w:r>
      <w:r w:rsidR="00274315" w:rsidRPr="00C103FC">
        <w:rPr>
          <w:rFonts w:asciiTheme="majorBidi" w:hAnsiTheme="majorBidi" w:cstheme="majorBidi"/>
          <w:color w:val="000000" w:themeColor="text1"/>
          <w:sz w:val="24"/>
          <w:szCs w:val="24"/>
        </w:rPr>
        <w:t>Association</w:t>
      </w:r>
      <w:r w:rsidRPr="00BC74DC">
        <w:rPr>
          <w:rFonts w:asciiTheme="majorBidi" w:hAnsiTheme="majorBidi" w:cstheme="majorBidi"/>
          <w:color w:val="000000" w:themeColor="text1"/>
          <w:sz w:val="24"/>
          <w:szCs w:val="24"/>
        </w:rPr>
        <w:t>.</w:t>
      </w:r>
    </w:p>
    <w:p w14:paraId="2B4FFEFD" w14:textId="77777777" w:rsidR="002A4388" w:rsidRPr="00F62BBF" w:rsidRDefault="002A4388" w:rsidP="002A4388">
      <w:pPr>
        <w:ind w:left="720" w:hanging="720"/>
        <w:rPr>
          <w:rFonts w:ascii="Times New Roman" w:hAnsi="Times New Roman" w:cs="Times New Roman"/>
          <w:color w:val="000000" w:themeColor="text1"/>
          <w:sz w:val="24"/>
          <w:szCs w:val="24"/>
        </w:rPr>
      </w:pPr>
      <w:r w:rsidRPr="009838AB">
        <w:rPr>
          <w:rFonts w:ascii="Times New Roman" w:hAnsi="Times New Roman" w:cs="Times New Roman"/>
          <w:color w:val="000000" w:themeColor="text1"/>
          <w:sz w:val="24"/>
          <w:szCs w:val="24"/>
          <w:lang w:val="de-DE"/>
        </w:rPr>
        <w:t xml:space="preserve">Jensvold, M. F. , Halbreich, U. &amp; Hamilton, J. (Eds.) </w:t>
      </w:r>
      <w:r w:rsidRPr="00F62BBF">
        <w:rPr>
          <w:rFonts w:ascii="Times New Roman" w:hAnsi="Times New Roman" w:cs="Times New Roman"/>
          <w:color w:val="000000" w:themeColor="text1"/>
          <w:sz w:val="24"/>
          <w:szCs w:val="24"/>
        </w:rPr>
        <w:t xml:space="preserve">(1996). </w:t>
      </w:r>
      <w:r w:rsidRPr="00F62BBF">
        <w:rPr>
          <w:rFonts w:ascii="Times New Roman" w:hAnsi="Times New Roman" w:cs="Times New Roman"/>
          <w:i/>
          <w:iCs/>
          <w:color w:val="000000" w:themeColor="text1"/>
          <w:sz w:val="24"/>
          <w:szCs w:val="24"/>
        </w:rPr>
        <w:t xml:space="preserve">Psychopharmacology and women: Sex, gender, and hormones. </w:t>
      </w:r>
      <w:r w:rsidRPr="00F62BBF">
        <w:rPr>
          <w:rFonts w:ascii="Times New Roman" w:hAnsi="Times New Roman" w:cs="Times New Roman"/>
          <w:color w:val="000000" w:themeColor="text1"/>
          <w:sz w:val="24"/>
          <w:szCs w:val="24"/>
        </w:rPr>
        <w:t>American Psychiatric Press.</w:t>
      </w:r>
    </w:p>
    <w:p w14:paraId="36F5EFE6" w14:textId="77777777" w:rsidR="002A4388" w:rsidRPr="00F62BBF" w:rsidRDefault="002A4388" w:rsidP="002A4388">
      <w:pPr>
        <w:ind w:left="720" w:hanging="720"/>
        <w:rPr>
          <w:rFonts w:ascii="Times New Roman" w:hAnsi="Times New Roman" w:cs="Times New Roman"/>
          <w:color w:val="000000" w:themeColor="text1"/>
          <w:sz w:val="24"/>
          <w:szCs w:val="24"/>
        </w:rPr>
      </w:pPr>
      <w:r w:rsidRPr="00BC74DC">
        <w:rPr>
          <w:rFonts w:ascii="Times New Roman" w:hAnsi="Times New Roman" w:cs="Times New Roman"/>
          <w:color w:val="000000" w:themeColor="text1"/>
          <w:sz w:val="24"/>
          <w:szCs w:val="24"/>
        </w:rPr>
        <w:t xml:space="preserve">Kaplan, H. I. &amp; </w:t>
      </w:r>
      <w:proofErr w:type="spellStart"/>
      <w:r w:rsidRPr="00BC74DC">
        <w:rPr>
          <w:rFonts w:ascii="Times New Roman" w:hAnsi="Times New Roman" w:cs="Times New Roman"/>
          <w:color w:val="000000" w:themeColor="text1"/>
          <w:sz w:val="24"/>
          <w:szCs w:val="24"/>
        </w:rPr>
        <w:t>Saddock</w:t>
      </w:r>
      <w:proofErr w:type="spellEnd"/>
      <w:r w:rsidRPr="00BC74DC">
        <w:rPr>
          <w:rFonts w:ascii="Times New Roman" w:hAnsi="Times New Roman" w:cs="Times New Roman"/>
          <w:color w:val="000000" w:themeColor="text1"/>
          <w:sz w:val="24"/>
          <w:szCs w:val="24"/>
        </w:rPr>
        <w:t xml:space="preserve">, B. J. (2014). </w:t>
      </w:r>
      <w:r w:rsidRPr="00F62BBF">
        <w:rPr>
          <w:rFonts w:ascii="Times New Roman" w:hAnsi="Times New Roman" w:cs="Times New Roman"/>
          <w:i/>
          <w:iCs/>
          <w:color w:val="000000" w:themeColor="text1"/>
          <w:sz w:val="24"/>
          <w:szCs w:val="24"/>
        </w:rPr>
        <w:t xml:space="preserve">Synopsis of psychiatry </w:t>
      </w:r>
      <w:r w:rsidRPr="00F62BBF">
        <w:rPr>
          <w:rFonts w:ascii="Times New Roman" w:hAnsi="Times New Roman" w:cs="Times New Roman"/>
          <w:color w:val="000000" w:themeColor="text1"/>
          <w:sz w:val="24"/>
          <w:szCs w:val="24"/>
        </w:rPr>
        <w:t>(11th ed.).  Williams and Wilkins.</w:t>
      </w:r>
    </w:p>
    <w:p w14:paraId="1401290B" w14:textId="77777777" w:rsidR="002A4388" w:rsidRPr="00F62BBF" w:rsidRDefault="002A4388" w:rsidP="002A4388">
      <w:pPr>
        <w:ind w:left="720" w:hanging="720"/>
        <w:rPr>
          <w:rFonts w:ascii="Times New Roman" w:hAnsi="Times New Roman" w:cs="Times New Roman"/>
          <w:color w:val="000000" w:themeColor="text1"/>
          <w:sz w:val="24"/>
          <w:szCs w:val="24"/>
        </w:rPr>
      </w:pPr>
      <w:r w:rsidRPr="00F62BBF">
        <w:rPr>
          <w:rFonts w:ascii="Times New Roman" w:hAnsi="Times New Roman" w:cs="Times New Roman"/>
          <w:color w:val="000000" w:themeColor="text1"/>
          <w:sz w:val="24"/>
          <w:szCs w:val="24"/>
        </w:rPr>
        <w:t xml:space="preserve">King, J. H., &amp; Anderson, S. M. (2004). Therapeutic implications of pharmacotherapy: Current trends and ethical issues. </w:t>
      </w:r>
      <w:r w:rsidRPr="00F62BBF">
        <w:rPr>
          <w:rFonts w:ascii="Times New Roman" w:hAnsi="Times New Roman" w:cs="Times New Roman"/>
          <w:i/>
          <w:iCs/>
          <w:color w:val="000000" w:themeColor="text1"/>
          <w:sz w:val="24"/>
          <w:szCs w:val="24"/>
        </w:rPr>
        <w:t>Journal of Counseling and Development, 82</w:t>
      </w:r>
      <w:r w:rsidRPr="00F62BBF">
        <w:rPr>
          <w:rFonts w:ascii="Times New Roman" w:hAnsi="Times New Roman" w:cs="Times New Roman"/>
          <w:color w:val="000000" w:themeColor="text1"/>
          <w:sz w:val="24"/>
          <w:szCs w:val="24"/>
        </w:rPr>
        <w:t>(3), 329-336.</w:t>
      </w:r>
    </w:p>
    <w:p w14:paraId="0B904059" w14:textId="77777777" w:rsidR="002A4388" w:rsidRPr="00F62BBF" w:rsidRDefault="002A4388" w:rsidP="002A4388">
      <w:pPr>
        <w:ind w:left="720" w:hanging="720"/>
        <w:rPr>
          <w:rFonts w:ascii="Times New Roman" w:hAnsi="Times New Roman" w:cs="Times New Roman"/>
          <w:color w:val="000000" w:themeColor="text1"/>
          <w:sz w:val="24"/>
          <w:szCs w:val="24"/>
        </w:rPr>
      </w:pPr>
      <w:r w:rsidRPr="00F62BBF">
        <w:rPr>
          <w:rFonts w:ascii="Times New Roman" w:hAnsi="Times New Roman" w:cs="Times New Roman"/>
          <w:color w:val="000000" w:themeColor="text1"/>
          <w:sz w:val="24"/>
          <w:szCs w:val="24"/>
        </w:rPr>
        <w:t xml:space="preserve">Kirsch, D. J., </w:t>
      </w:r>
      <w:proofErr w:type="spellStart"/>
      <w:r w:rsidRPr="00F62BBF">
        <w:rPr>
          <w:rFonts w:ascii="Times New Roman" w:hAnsi="Times New Roman" w:cs="Times New Roman"/>
          <w:color w:val="000000" w:themeColor="text1"/>
          <w:sz w:val="24"/>
          <w:szCs w:val="24"/>
        </w:rPr>
        <w:t>Doerfler</w:t>
      </w:r>
      <w:proofErr w:type="spellEnd"/>
      <w:r w:rsidRPr="00F62BBF">
        <w:rPr>
          <w:rFonts w:ascii="Times New Roman" w:hAnsi="Times New Roman" w:cs="Times New Roman"/>
          <w:color w:val="000000" w:themeColor="text1"/>
          <w:sz w:val="24"/>
          <w:szCs w:val="24"/>
        </w:rPr>
        <w:t xml:space="preserve">, L. A., &amp; Truong, D. (2015). Mental health issues among college students: Who gets referred to psychopharmacology evaluation? </w:t>
      </w:r>
      <w:r w:rsidRPr="00F62BBF">
        <w:rPr>
          <w:rFonts w:ascii="Times New Roman" w:hAnsi="Times New Roman" w:cs="Times New Roman"/>
          <w:i/>
          <w:iCs/>
          <w:color w:val="000000" w:themeColor="text1"/>
          <w:sz w:val="24"/>
          <w:szCs w:val="24"/>
        </w:rPr>
        <w:t>Journal of American College Health, 63</w:t>
      </w:r>
      <w:r w:rsidRPr="00F62BBF">
        <w:rPr>
          <w:rFonts w:ascii="Times New Roman" w:hAnsi="Times New Roman" w:cs="Times New Roman"/>
          <w:color w:val="000000" w:themeColor="text1"/>
          <w:sz w:val="24"/>
          <w:szCs w:val="24"/>
        </w:rPr>
        <w:t>(1), 50-56</w:t>
      </w:r>
    </w:p>
    <w:p w14:paraId="38015666" w14:textId="77777777" w:rsidR="002A4388" w:rsidRPr="00BC74DC" w:rsidRDefault="002A4388" w:rsidP="002A4388">
      <w:pPr>
        <w:ind w:left="720" w:hanging="720"/>
        <w:rPr>
          <w:rFonts w:ascii="Times New Roman" w:hAnsi="Times New Roman" w:cs="Times New Roman"/>
          <w:color w:val="000000" w:themeColor="text1"/>
          <w:sz w:val="24"/>
          <w:szCs w:val="24"/>
          <w:lang w:val="de-DE"/>
        </w:rPr>
      </w:pPr>
      <w:r w:rsidRPr="00F62BBF">
        <w:rPr>
          <w:rFonts w:ascii="Times New Roman" w:hAnsi="Times New Roman" w:cs="Times New Roman"/>
          <w:color w:val="000000" w:themeColor="text1"/>
          <w:sz w:val="24"/>
          <w:szCs w:val="24"/>
        </w:rPr>
        <w:t xml:space="preserve">Lewis, T., &amp; Culbreth, J. (2017). Psychiatry and Psychopharmacology. In Cashwell, C. S, </w:t>
      </w:r>
      <w:r w:rsidRPr="00F62BBF">
        <w:rPr>
          <w:rFonts w:ascii="Times New Roman" w:hAnsi="Times New Roman" w:cs="Times New Roman"/>
          <w:i/>
          <w:iCs/>
          <w:color w:val="000000" w:themeColor="text1"/>
          <w:sz w:val="24"/>
          <w:szCs w:val="24"/>
        </w:rPr>
        <w:t xml:space="preserve">Clinical mental health counseling: Elements of effective practice </w:t>
      </w:r>
      <w:r w:rsidRPr="00F62BBF">
        <w:rPr>
          <w:rFonts w:ascii="Times New Roman" w:hAnsi="Times New Roman" w:cs="Times New Roman"/>
          <w:color w:val="000000" w:themeColor="text1"/>
          <w:sz w:val="24"/>
          <w:szCs w:val="24"/>
        </w:rPr>
        <w:t xml:space="preserve">(pp. 189-215). </w:t>
      </w:r>
      <w:r w:rsidRPr="00BC74DC">
        <w:rPr>
          <w:rFonts w:ascii="Times New Roman" w:hAnsi="Times New Roman" w:cs="Times New Roman"/>
          <w:color w:val="000000" w:themeColor="text1"/>
          <w:sz w:val="24"/>
          <w:szCs w:val="24"/>
          <w:lang w:val="de-DE"/>
        </w:rPr>
        <w:t>Sage.</w:t>
      </w:r>
    </w:p>
    <w:p w14:paraId="265C4625" w14:textId="77777777" w:rsidR="002A4388" w:rsidRPr="00F62BBF" w:rsidRDefault="002A4388" w:rsidP="002A4388">
      <w:pPr>
        <w:ind w:left="720" w:hanging="720"/>
        <w:rPr>
          <w:rFonts w:ascii="Times New Roman" w:hAnsi="Times New Roman" w:cs="Times New Roman"/>
          <w:color w:val="000000" w:themeColor="text1"/>
          <w:sz w:val="24"/>
          <w:szCs w:val="24"/>
        </w:rPr>
      </w:pPr>
      <w:r w:rsidRPr="00BC74DC">
        <w:rPr>
          <w:rFonts w:ascii="Times New Roman" w:hAnsi="Times New Roman" w:cs="Times New Roman"/>
          <w:color w:val="000000" w:themeColor="text1"/>
          <w:sz w:val="24"/>
          <w:szCs w:val="24"/>
          <w:lang w:val="de-DE"/>
        </w:rPr>
        <w:t xml:space="preserve">Lim, S., Lim, B. K. H., Michael, R., Cai, R., &amp; Schock, C. K. (2010). </w:t>
      </w:r>
      <w:r w:rsidRPr="00F62BBF">
        <w:rPr>
          <w:rFonts w:ascii="Times New Roman" w:hAnsi="Times New Roman" w:cs="Times New Roman"/>
          <w:color w:val="000000" w:themeColor="text1"/>
          <w:sz w:val="24"/>
          <w:szCs w:val="24"/>
        </w:rPr>
        <w:t xml:space="preserve">The Trajectory of Counseling in China: Past, present and future trend. </w:t>
      </w:r>
      <w:r w:rsidRPr="00F62BBF">
        <w:rPr>
          <w:rFonts w:ascii="Times New Roman" w:hAnsi="Times New Roman" w:cs="Times New Roman"/>
          <w:i/>
          <w:iCs/>
          <w:color w:val="000000" w:themeColor="text1"/>
          <w:sz w:val="24"/>
          <w:szCs w:val="24"/>
        </w:rPr>
        <w:t>Journal of Counseling and Development, 88</w:t>
      </w:r>
      <w:r w:rsidRPr="00F62BBF">
        <w:rPr>
          <w:rFonts w:ascii="Times New Roman" w:hAnsi="Times New Roman" w:cs="Times New Roman"/>
          <w:color w:val="000000" w:themeColor="text1"/>
          <w:sz w:val="24"/>
          <w:szCs w:val="24"/>
        </w:rPr>
        <w:t>(1), 4-6.</w:t>
      </w:r>
    </w:p>
    <w:p w14:paraId="3CFBD108" w14:textId="77777777" w:rsidR="002A4388" w:rsidRPr="00F62BBF" w:rsidRDefault="002A4388" w:rsidP="002A4388">
      <w:pPr>
        <w:ind w:left="720" w:hanging="720"/>
        <w:rPr>
          <w:rFonts w:ascii="Times New Roman" w:hAnsi="Times New Roman" w:cs="Times New Roman"/>
          <w:color w:val="000000" w:themeColor="text1"/>
          <w:sz w:val="24"/>
          <w:szCs w:val="24"/>
        </w:rPr>
      </w:pPr>
      <w:r w:rsidRPr="00F62BBF">
        <w:rPr>
          <w:rFonts w:ascii="Times New Roman" w:hAnsi="Times New Roman" w:cs="Times New Roman"/>
          <w:color w:val="000000" w:themeColor="text1"/>
          <w:sz w:val="24"/>
          <w:szCs w:val="24"/>
        </w:rPr>
        <w:t xml:space="preserve">Lusk, S. L., &amp; </w:t>
      </w:r>
      <w:proofErr w:type="spellStart"/>
      <w:r w:rsidRPr="00F62BBF">
        <w:rPr>
          <w:rFonts w:ascii="Times New Roman" w:hAnsi="Times New Roman" w:cs="Times New Roman"/>
          <w:color w:val="000000" w:themeColor="text1"/>
          <w:sz w:val="24"/>
          <w:szCs w:val="24"/>
        </w:rPr>
        <w:t>Stipp</w:t>
      </w:r>
      <w:proofErr w:type="spellEnd"/>
      <w:r w:rsidRPr="00F62BBF">
        <w:rPr>
          <w:rFonts w:ascii="Times New Roman" w:hAnsi="Times New Roman" w:cs="Times New Roman"/>
          <w:color w:val="000000" w:themeColor="text1"/>
          <w:sz w:val="24"/>
          <w:szCs w:val="24"/>
        </w:rPr>
        <w:t>, A.</w:t>
      </w:r>
      <w:r>
        <w:rPr>
          <w:rFonts w:ascii="Times New Roman" w:hAnsi="Times New Roman" w:cs="Times New Roman"/>
          <w:color w:val="000000" w:themeColor="text1"/>
          <w:sz w:val="24"/>
          <w:szCs w:val="24"/>
        </w:rPr>
        <w:t xml:space="preserve"> (2018). </w:t>
      </w:r>
      <w:r w:rsidRPr="00F62BBF">
        <w:rPr>
          <w:rFonts w:ascii="Times New Roman" w:hAnsi="Times New Roman" w:cs="Times New Roman"/>
          <w:color w:val="000000" w:themeColor="text1"/>
          <w:sz w:val="24"/>
          <w:szCs w:val="24"/>
        </w:rPr>
        <w:t xml:space="preserve">Opioid use disorder as an emerging disability. </w:t>
      </w:r>
      <w:r w:rsidRPr="00F62BBF">
        <w:rPr>
          <w:rFonts w:ascii="Times New Roman" w:hAnsi="Times New Roman" w:cs="Times New Roman"/>
          <w:i/>
          <w:iCs/>
          <w:color w:val="000000" w:themeColor="text1"/>
          <w:sz w:val="24"/>
          <w:szCs w:val="24"/>
        </w:rPr>
        <w:t>Journal of Vocational Rehabilitation, 48,</w:t>
      </w:r>
      <w:r w:rsidRPr="00F62BBF">
        <w:rPr>
          <w:rFonts w:ascii="Times New Roman" w:hAnsi="Times New Roman" w:cs="Times New Roman"/>
          <w:color w:val="000000" w:themeColor="text1"/>
          <w:sz w:val="24"/>
          <w:szCs w:val="24"/>
        </w:rPr>
        <w:t xml:space="preserve"> 345-358.</w:t>
      </w:r>
    </w:p>
    <w:p w14:paraId="238F06B6" w14:textId="77777777" w:rsidR="002A4388" w:rsidRPr="00F62BBF" w:rsidRDefault="002A4388" w:rsidP="002A4388">
      <w:pPr>
        <w:ind w:left="720" w:hanging="720"/>
        <w:rPr>
          <w:rFonts w:ascii="Times New Roman" w:hAnsi="Times New Roman" w:cs="Times New Roman"/>
          <w:color w:val="000000" w:themeColor="text1"/>
          <w:sz w:val="24"/>
          <w:szCs w:val="24"/>
        </w:rPr>
      </w:pPr>
      <w:proofErr w:type="spellStart"/>
      <w:r w:rsidRPr="00F62BBF">
        <w:rPr>
          <w:rFonts w:ascii="Times New Roman" w:hAnsi="Times New Roman" w:cs="Times New Roman"/>
          <w:color w:val="000000" w:themeColor="text1"/>
          <w:sz w:val="24"/>
          <w:szCs w:val="24"/>
        </w:rPr>
        <w:t>Marengell</w:t>
      </w:r>
      <w:proofErr w:type="spellEnd"/>
      <w:r w:rsidRPr="00F62BBF">
        <w:rPr>
          <w:rFonts w:ascii="Times New Roman" w:hAnsi="Times New Roman" w:cs="Times New Roman"/>
          <w:color w:val="000000" w:themeColor="text1"/>
          <w:sz w:val="24"/>
          <w:szCs w:val="24"/>
        </w:rPr>
        <w:t xml:space="preserve">, L. B., </w:t>
      </w:r>
      <w:proofErr w:type="gramStart"/>
      <w:r w:rsidRPr="00F62BBF">
        <w:rPr>
          <w:rFonts w:ascii="Times New Roman" w:hAnsi="Times New Roman" w:cs="Times New Roman"/>
          <w:color w:val="000000" w:themeColor="text1"/>
          <w:sz w:val="24"/>
          <w:szCs w:val="24"/>
        </w:rPr>
        <w:t>&amp;  Martinez</w:t>
      </w:r>
      <w:proofErr w:type="gramEnd"/>
      <w:r w:rsidRPr="00F62BBF">
        <w:rPr>
          <w:rFonts w:ascii="Times New Roman" w:hAnsi="Times New Roman" w:cs="Times New Roman"/>
          <w:color w:val="000000" w:themeColor="text1"/>
          <w:sz w:val="24"/>
          <w:szCs w:val="24"/>
        </w:rPr>
        <w:t xml:space="preserve">, J. M. (2006). </w:t>
      </w:r>
      <w:r w:rsidRPr="00F62BBF">
        <w:rPr>
          <w:rFonts w:ascii="Times New Roman" w:hAnsi="Times New Roman" w:cs="Times New Roman"/>
          <w:i/>
          <w:color w:val="000000" w:themeColor="text1"/>
          <w:sz w:val="24"/>
          <w:szCs w:val="24"/>
        </w:rPr>
        <w:t>Concise guide to psychopharmacology.</w:t>
      </w:r>
      <w:r w:rsidRPr="00F62BBF">
        <w:rPr>
          <w:rFonts w:ascii="Times New Roman" w:hAnsi="Times New Roman" w:cs="Times New Roman"/>
          <w:color w:val="000000" w:themeColor="text1"/>
          <w:sz w:val="24"/>
          <w:szCs w:val="24"/>
        </w:rPr>
        <w:t xml:space="preserve"> American Psychiatric Association.</w:t>
      </w:r>
    </w:p>
    <w:p w14:paraId="41012FAF" w14:textId="77777777" w:rsidR="002A4388" w:rsidRPr="00F62BBF" w:rsidRDefault="002A4388" w:rsidP="002A4388">
      <w:pPr>
        <w:ind w:left="720" w:hanging="720"/>
        <w:rPr>
          <w:rFonts w:ascii="Times New Roman" w:hAnsi="Times New Roman" w:cs="Times New Roman"/>
          <w:color w:val="000000" w:themeColor="text1"/>
          <w:sz w:val="24"/>
          <w:szCs w:val="24"/>
        </w:rPr>
      </w:pPr>
      <w:proofErr w:type="spellStart"/>
      <w:r w:rsidRPr="00F62BBF">
        <w:rPr>
          <w:rFonts w:ascii="Times New Roman" w:hAnsi="Times New Roman" w:cs="Times New Roman"/>
          <w:color w:val="000000" w:themeColor="text1"/>
          <w:sz w:val="24"/>
          <w:szCs w:val="24"/>
        </w:rPr>
        <w:lastRenderedPageBreak/>
        <w:t>Marvasti</w:t>
      </w:r>
      <w:proofErr w:type="spellEnd"/>
      <w:r w:rsidRPr="00F62BBF">
        <w:rPr>
          <w:rFonts w:ascii="Times New Roman" w:hAnsi="Times New Roman" w:cs="Times New Roman"/>
          <w:color w:val="000000" w:themeColor="text1"/>
          <w:sz w:val="24"/>
          <w:szCs w:val="24"/>
        </w:rPr>
        <w:t xml:space="preserve">, J. A., Wu, P., &amp; Merritt, R. (2018). Psychopharmacology for Play Therapists. </w:t>
      </w:r>
      <w:r w:rsidRPr="00F62BBF">
        <w:rPr>
          <w:rFonts w:ascii="Times New Roman" w:hAnsi="Times New Roman" w:cs="Times New Roman"/>
          <w:i/>
          <w:iCs/>
          <w:color w:val="000000" w:themeColor="text1"/>
          <w:sz w:val="24"/>
          <w:szCs w:val="24"/>
        </w:rPr>
        <w:t>International Journal of Play Therapy, 27</w:t>
      </w:r>
      <w:r w:rsidRPr="00F62BBF">
        <w:rPr>
          <w:rFonts w:ascii="Times New Roman" w:hAnsi="Times New Roman" w:cs="Times New Roman"/>
          <w:color w:val="000000" w:themeColor="text1"/>
          <w:sz w:val="24"/>
          <w:szCs w:val="24"/>
        </w:rPr>
        <w:t>(1), 35-45.</w:t>
      </w:r>
    </w:p>
    <w:p w14:paraId="658F35EC" w14:textId="23A06236" w:rsidR="002A4388" w:rsidRPr="00F62BBF" w:rsidRDefault="002A4388" w:rsidP="002A4388">
      <w:pPr>
        <w:ind w:left="720" w:hanging="720"/>
        <w:rPr>
          <w:rFonts w:ascii="Times New Roman" w:hAnsi="Times New Roman" w:cs="Times New Roman"/>
          <w:sz w:val="24"/>
          <w:szCs w:val="24"/>
        </w:rPr>
      </w:pPr>
      <w:r w:rsidRPr="00F62BBF">
        <w:rPr>
          <w:rFonts w:ascii="Times New Roman" w:hAnsi="Times New Roman" w:cs="Times New Roman"/>
          <w:sz w:val="24"/>
          <w:szCs w:val="24"/>
        </w:rPr>
        <w:t xml:space="preserve">Medical News Today (2020). Everything you need to know about anxiety medications. </w:t>
      </w:r>
      <w:r w:rsidRPr="00F62BBF">
        <w:rPr>
          <w:rFonts w:ascii="Times New Roman" w:hAnsi="Times New Roman" w:cs="Times New Roman"/>
          <w:i/>
          <w:sz w:val="24"/>
          <w:szCs w:val="24"/>
        </w:rPr>
        <w:t xml:space="preserve">Medical News Today. </w:t>
      </w:r>
      <w:hyperlink r:id="rId18" w:anchor="suicide-risk-and-antidepressants" w:history="1">
        <w:r w:rsidRPr="00F62BBF">
          <w:rPr>
            <w:rStyle w:val="Hyperlink"/>
            <w:rFonts w:ascii="Times New Roman" w:hAnsi="Times New Roman" w:cs="Times New Roman"/>
            <w:sz w:val="24"/>
            <w:szCs w:val="24"/>
          </w:rPr>
          <w:t>https://www.medicalnewstoday.com/articles/323666#suicide-risk-and-antidepressants</w:t>
        </w:r>
      </w:hyperlink>
    </w:p>
    <w:p w14:paraId="42148769" w14:textId="77777777" w:rsidR="002A4388" w:rsidRPr="00F62BBF" w:rsidRDefault="002A4388" w:rsidP="002A4388">
      <w:pPr>
        <w:ind w:left="720" w:hanging="720"/>
        <w:rPr>
          <w:rFonts w:ascii="Times New Roman" w:hAnsi="Times New Roman" w:cs="Times New Roman"/>
          <w:color w:val="000000" w:themeColor="text1"/>
          <w:sz w:val="24"/>
          <w:szCs w:val="24"/>
        </w:rPr>
      </w:pPr>
      <w:r w:rsidRPr="00F62BBF">
        <w:rPr>
          <w:rFonts w:ascii="Times New Roman" w:hAnsi="Times New Roman" w:cs="Times New Roman"/>
          <w:color w:val="000000" w:themeColor="text1"/>
          <w:sz w:val="24"/>
          <w:szCs w:val="24"/>
        </w:rPr>
        <w:t xml:space="preserve">Meyer, J. S., &amp; </w:t>
      </w:r>
      <w:proofErr w:type="spellStart"/>
      <w:r w:rsidRPr="00F62BBF">
        <w:rPr>
          <w:rFonts w:ascii="Times New Roman" w:hAnsi="Times New Roman" w:cs="Times New Roman"/>
          <w:color w:val="000000" w:themeColor="text1"/>
          <w:sz w:val="24"/>
          <w:szCs w:val="24"/>
        </w:rPr>
        <w:t>Quenzer</w:t>
      </w:r>
      <w:proofErr w:type="spellEnd"/>
      <w:r w:rsidRPr="00F62BBF">
        <w:rPr>
          <w:rFonts w:ascii="Times New Roman" w:hAnsi="Times New Roman" w:cs="Times New Roman"/>
          <w:color w:val="000000" w:themeColor="text1"/>
          <w:sz w:val="24"/>
          <w:szCs w:val="24"/>
        </w:rPr>
        <w:t xml:space="preserve">, L. F. (2004). </w:t>
      </w:r>
      <w:r w:rsidRPr="00F62BBF">
        <w:rPr>
          <w:rFonts w:ascii="Times New Roman" w:hAnsi="Times New Roman" w:cs="Times New Roman"/>
          <w:i/>
          <w:color w:val="000000" w:themeColor="text1"/>
          <w:sz w:val="24"/>
          <w:szCs w:val="24"/>
        </w:rPr>
        <w:t>Psychopharmacology: Drugs, and brain, and behavior.</w:t>
      </w:r>
      <w:r w:rsidRPr="00F62BBF">
        <w:rPr>
          <w:rFonts w:ascii="Times New Roman" w:hAnsi="Times New Roman" w:cs="Times New Roman"/>
          <w:color w:val="000000" w:themeColor="text1"/>
          <w:sz w:val="24"/>
          <w:szCs w:val="24"/>
        </w:rPr>
        <w:t xml:space="preserve"> Sinauer.</w:t>
      </w:r>
    </w:p>
    <w:p w14:paraId="289B9778" w14:textId="77777777" w:rsidR="002A4388" w:rsidRPr="00F62BBF" w:rsidRDefault="002A4388" w:rsidP="002A4388">
      <w:pPr>
        <w:ind w:left="720" w:hanging="720"/>
        <w:rPr>
          <w:rFonts w:ascii="Times New Roman" w:hAnsi="Times New Roman" w:cs="Times New Roman"/>
          <w:color w:val="000000" w:themeColor="text1"/>
          <w:sz w:val="24"/>
          <w:szCs w:val="24"/>
        </w:rPr>
      </w:pPr>
      <w:proofErr w:type="spellStart"/>
      <w:r w:rsidRPr="00BC74DC">
        <w:rPr>
          <w:rFonts w:ascii="Times New Roman" w:hAnsi="Times New Roman" w:cs="Times New Roman"/>
          <w:color w:val="000000" w:themeColor="text1"/>
          <w:sz w:val="24"/>
          <w:szCs w:val="24"/>
        </w:rPr>
        <w:t>Mutsata</w:t>
      </w:r>
      <w:proofErr w:type="spellEnd"/>
      <w:r w:rsidRPr="00BC74DC">
        <w:rPr>
          <w:rFonts w:ascii="Times New Roman" w:hAnsi="Times New Roman" w:cs="Times New Roman"/>
          <w:color w:val="000000" w:themeColor="text1"/>
          <w:sz w:val="24"/>
          <w:szCs w:val="24"/>
        </w:rPr>
        <w:t xml:space="preserve">, S. &amp; </w:t>
      </w:r>
      <w:proofErr w:type="spellStart"/>
      <w:r w:rsidRPr="00BC74DC">
        <w:rPr>
          <w:rFonts w:ascii="Times New Roman" w:hAnsi="Times New Roman" w:cs="Times New Roman"/>
          <w:color w:val="000000" w:themeColor="text1"/>
          <w:sz w:val="24"/>
          <w:szCs w:val="24"/>
        </w:rPr>
        <w:t>Currid</w:t>
      </w:r>
      <w:proofErr w:type="spellEnd"/>
      <w:r w:rsidRPr="00BC74DC">
        <w:rPr>
          <w:rFonts w:ascii="Times New Roman" w:hAnsi="Times New Roman" w:cs="Times New Roman"/>
          <w:color w:val="000000" w:themeColor="text1"/>
          <w:sz w:val="24"/>
          <w:szCs w:val="24"/>
        </w:rPr>
        <w:t xml:space="preserve">, T.J. (2012). </w:t>
      </w:r>
      <w:r w:rsidRPr="00F62BBF">
        <w:rPr>
          <w:rFonts w:ascii="Times New Roman" w:hAnsi="Times New Roman" w:cs="Times New Roman"/>
          <w:color w:val="000000" w:themeColor="text1"/>
          <w:sz w:val="24"/>
          <w:szCs w:val="24"/>
        </w:rPr>
        <w:t xml:space="preserve">Pharmacogenetics: a reality or misplaced optimism? </w:t>
      </w:r>
      <w:r w:rsidRPr="00F62BBF">
        <w:rPr>
          <w:rFonts w:ascii="Times New Roman" w:hAnsi="Times New Roman" w:cs="Times New Roman"/>
          <w:i/>
          <w:color w:val="000000" w:themeColor="text1"/>
          <w:sz w:val="24"/>
          <w:szCs w:val="24"/>
        </w:rPr>
        <w:t xml:space="preserve">Journal of Psychiatric and Mental Health Nursing, 20, </w:t>
      </w:r>
      <w:r w:rsidRPr="00F62BBF">
        <w:rPr>
          <w:rFonts w:ascii="Times New Roman" w:hAnsi="Times New Roman" w:cs="Times New Roman"/>
          <w:color w:val="000000" w:themeColor="text1"/>
          <w:sz w:val="24"/>
          <w:szCs w:val="24"/>
        </w:rPr>
        <w:t>314-320.</w:t>
      </w:r>
    </w:p>
    <w:p w14:paraId="740EA5A4" w14:textId="050E46D9" w:rsidR="002A4388" w:rsidRPr="00F62BBF" w:rsidRDefault="002A4388" w:rsidP="002A4388">
      <w:pPr>
        <w:ind w:left="720" w:hanging="720"/>
        <w:rPr>
          <w:rFonts w:ascii="Times New Roman" w:hAnsi="Times New Roman" w:cs="Times New Roman"/>
          <w:color w:val="000000" w:themeColor="text1"/>
          <w:sz w:val="24"/>
          <w:szCs w:val="24"/>
        </w:rPr>
      </w:pPr>
      <w:r w:rsidRPr="00F62BBF">
        <w:rPr>
          <w:rFonts w:ascii="Times New Roman" w:hAnsi="Times New Roman" w:cs="Times New Roman"/>
          <w:sz w:val="24"/>
          <w:szCs w:val="24"/>
        </w:rPr>
        <w:t xml:space="preserve">National Institute of Mental Health (2016). </w:t>
      </w:r>
      <w:r w:rsidRPr="00B03A69">
        <w:rPr>
          <w:rFonts w:ascii="Times New Roman" w:hAnsi="Times New Roman" w:cs="Times New Roman"/>
          <w:i/>
          <w:iCs/>
          <w:sz w:val="24"/>
          <w:szCs w:val="24"/>
        </w:rPr>
        <w:t xml:space="preserve">Mental health medications. </w:t>
      </w:r>
      <w:r w:rsidRPr="00F62BBF">
        <w:rPr>
          <w:rFonts w:ascii="Times New Roman" w:hAnsi="Times New Roman" w:cs="Times New Roman"/>
          <w:sz w:val="24"/>
          <w:szCs w:val="24"/>
        </w:rPr>
        <w:t xml:space="preserve">National Institute of Mental Health. </w:t>
      </w:r>
      <w:hyperlink r:id="rId19" w:history="1">
        <w:r w:rsidR="00B03A69" w:rsidRPr="001868AB">
          <w:rPr>
            <w:rStyle w:val="Hyperlink"/>
            <w:rFonts w:ascii="Times New Roman" w:hAnsi="Times New Roman" w:cs="Times New Roman"/>
            <w:sz w:val="24"/>
            <w:szCs w:val="24"/>
          </w:rPr>
          <w:t>https://www.nimh.nih.gov/health/topics/mental-health-medications/index.shtml</w:t>
        </w:r>
      </w:hyperlink>
      <w:r w:rsidR="00B03A69">
        <w:rPr>
          <w:rFonts w:ascii="Times New Roman" w:hAnsi="Times New Roman" w:cs="Times New Roman"/>
          <w:sz w:val="24"/>
          <w:szCs w:val="24"/>
        </w:rPr>
        <w:t xml:space="preserve"> </w:t>
      </w:r>
    </w:p>
    <w:p w14:paraId="70F5769E" w14:textId="77777777" w:rsidR="002A4388" w:rsidRPr="00F62BBF" w:rsidRDefault="002A4388" w:rsidP="002A4388">
      <w:pPr>
        <w:ind w:left="720" w:hanging="720"/>
        <w:rPr>
          <w:rFonts w:ascii="Times New Roman" w:hAnsi="Times New Roman" w:cs="Times New Roman"/>
          <w:color w:val="000000" w:themeColor="text1"/>
          <w:sz w:val="24"/>
          <w:szCs w:val="24"/>
        </w:rPr>
      </w:pPr>
      <w:r w:rsidRPr="00F62BBF">
        <w:rPr>
          <w:rFonts w:ascii="Times New Roman" w:hAnsi="Times New Roman" w:cs="Times New Roman"/>
          <w:color w:val="000000" w:themeColor="text1"/>
          <w:sz w:val="24"/>
          <w:szCs w:val="24"/>
        </w:rPr>
        <w:t xml:space="preserve">Olson, J. (1995). </w:t>
      </w:r>
      <w:r w:rsidRPr="00F62BBF">
        <w:rPr>
          <w:rFonts w:ascii="Times New Roman" w:hAnsi="Times New Roman" w:cs="Times New Roman"/>
          <w:i/>
          <w:iCs/>
          <w:color w:val="000000" w:themeColor="text1"/>
          <w:sz w:val="24"/>
          <w:szCs w:val="24"/>
        </w:rPr>
        <w:t>Clinical pharmacology made ridiculously simple</w:t>
      </w:r>
      <w:r w:rsidRPr="00F62BBF">
        <w:rPr>
          <w:rFonts w:ascii="Times New Roman" w:hAnsi="Times New Roman" w:cs="Times New Roman"/>
          <w:color w:val="000000" w:themeColor="text1"/>
          <w:sz w:val="24"/>
          <w:szCs w:val="24"/>
        </w:rPr>
        <w:t xml:space="preserve">. </w:t>
      </w:r>
      <w:proofErr w:type="spellStart"/>
      <w:r w:rsidRPr="00F62BBF">
        <w:rPr>
          <w:rFonts w:ascii="Times New Roman" w:hAnsi="Times New Roman" w:cs="Times New Roman"/>
          <w:color w:val="000000" w:themeColor="text1"/>
          <w:sz w:val="24"/>
          <w:szCs w:val="24"/>
        </w:rPr>
        <w:t>Medmaster</w:t>
      </w:r>
      <w:proofErr w:type="spellEnd"/>
      <w:r w:rsidRPr="00F62BBF">
        <w:rPr>
          <w:rFonts w:ascii="Times New Roman" w:hAnsi="Times New Roman" w:cs="Times New Roman"/>
          <w:color w:val="000000" w:themeColor="text1"/>
          <w:sz w:val="24"/>
          <w:szCs w:val="24"/>
        </w:rPr>
        <w:t xml:space="preserve"> Inc.</w:t>
      </w:r>
    </w:p>
    <w:p w14:paraId="13D476EC" w14:textId="77777777" w:rsidR="002A4388" w:rsidRPr="00F62BBF" w:rsidRDefault="002A4388" w:rsidP="002A4388">
      <w:pPr>
        <w:ind w:left="720" w:hanging="720"/>
        <w:rPr>
          <w:rFonts w:ascii="Times New Roman" w:hAnsi="Times New Roman" w:cs="Times New Roman"/>
          <w:color w:val="000000" w:themeColor="text1"/>
          <w:sz w:val="24"/>
          <w:szCs w:val="24"/>
        </w:rPr>
      </w:pPr>
      <w:proofErr w:type="spellStart"/>
      <w:r w:rsidRPr="00F62BBF">
        <w:rPr>
          <w:rFonts w:ascii="Times New Roman" w:hAnsi="Times New Roman" w:cs="Times New Roman"/>
          <w:color w:val="000000" w:themeColor="text1"/>
          <w:sz w:val="24"/>
          <w:szCs w:val="24"/>
        </w:rPr>
        <w:t>Ostergaard</w:t>
      </w:r>
      <w:proofErr w:type="spellEnd"/>
      <w:r w:rsidRPr="00F62BBF">
        <w:rPr>
          <w:rFonts w:ascii="Times New Roman" w:hAnsi="Times New Roman" w:cs="Times New Roman"/>
          <w:color w:val="000000" w:themeColor="text1"/>
          <w:sz w:val="24"/>
          <w:szCs w:val="24"/>
        </w:rPr>
        <w:t xml:space="preserve">, K. R. (2018). Treatment of selective mutism based on cognitive behavioral therapy psychopharmacology and combination therapy: A systematic review. </w:t>
      </w:r>
      <w:r w:rsidRPr="00F62BBF">
        <w:rPr>
          <w:rFonts w:ascii="Times New Roman" w:hAnsi="Times New Roman" w:cs="Times New Roman"/>
          <w:i/>
          <w:iCs/>
          <w:color w:val="000000" w:themeColor="text1"/>
          <w:sz w:val="24"/>
          <w:szCs w:val="24"/>
        </w:rPr>
        <w:t>Nordic Journal of Psychiatry, 72</w:t>
      </w:r>
      <w:r w:rsidRPr="00F62BBF">
        <w:rPr>
          <w:rFonts w:ascii="Times New Roman" w:hAnsi="Times New Roman" w:cs="Times New Roman"/>
          <w:color w:val="000000" w:themeColor="text1"/>
          <w:sz w:val="24"/>
          <w:szCs w:val="24"/>
        </w:rPr>
        <w:t>(4), 240-250.</w:t>
      </w:r>
    </w:p>
    <w:p w14:paraId="58E30863" w14:textId="77777777" w:rsidR="002A4388" w:rsidRPr="00F62BBF" w:rsidRDefault="002A4388" w:rsidP="002A4388">
      <w:pPr>
        <w:ind w:left="720" w:hanging="720"/>
        <w:rPr>
          <w:rFonts w:ascii="Times New Roman" w:hAnsi="Times New Roman" w:cs="Times New Roman"/>
          <w:color w:val="000000" w:themeColor="text1"/>
          <w:sz w:val="24"/>
          <w:szCs w:val="24"/>
        </w:rPr>
      </w:pPr>
      <w:r w:rsidRPr="00F62BBF">
        <w:rPr>
          <w:rFonts w:ascii="Times New Roman" w:hAnsi="Times New Roman" w:cs="Times New Roman"/>
          <w:color w:val="000000" w:themeColor="text1"/>
          <w:sz w:val="24"/>
          <w:szCs w:val="24"/>
        </w:rPr>
        <w:t xml:space="preserve"> Preston, J., O’Neal, J.  &amp; </w:t>
      </w:r>
      <w:proofErr w:type="spellStart"/>
      <w:r w:rsidRPr="00F62BBF">
        <w:rPr>
          <w:rFonts w:ascii="Times New Roman" w:hAnsi="Times New Roman" w:cs="Times New Roman"/>
          <w:color w:val="000000" w:themeColor="text1"/>
          <w:sz w:val="24"/>
          <w:szCs w:val="24"/>
        </w:rPr>
        <w:t>Talaga</w:t>
      </w:r>
      <w:proofErr w:type="spellEnd"/>
      <w:r w:rsidRPr="00F62BBF">
        <w:rPr>
          <w:rFonts w:ascii="Times New Roman" w:hAnsi="Times New Roman" w:cs="Times New Roman"/>
          <w:color w:val="000000" w:themeColor="text1"/>
          <w:sz w:val="24"/>
          <w:szCs w:val="24"/>
        </w:rPr>
        <w:t xml:space="preserve">, M. (2017). </w:t>
      </w:r>
      <w:r w:rsidRPr="00F62BBF">
        <w:rPr>
          <w:rFonts w:ascii="Times New Roman" w:hAnsi="Times New Roman" w:cs="Times New Roman"/>
          <w:i/>
          <w:iCs/>
          <w:color w:val="000000" w:themeColor="text1"/>
          <w:sz w:val="24"/>
          <w:szCs w:val="24"/>
        </w:rPr>
        <w:t>Handbook of clinical psychopharmacology for therapists</w:t>
      </w:r>
      <w:r w:rsidRPr="00F62BBF">
        <w:rPr>
          <w:rFonts w:ascii="Times New Roman" w:hAnsi="Times New Roman" w:cs="Times New Roman"/>
          <w:color w:val="000000" w:themeColor="text1"/>
          <w:sz w:val="24"/>
          <w:szCs w:val="24"/>
        </w:rPr>
        <w:t xml:space="preserve"> (8th ed.). New Harbinger Publications.</w:t>
      </w:r>
    </w:p>
    <w:p w14:paraId="18C590D7" w14:textId="77777777" w:rsidR="002A4388" w:rsidRPr="00F62BBF" w:rsidRDefault="002A4388" w:rsidP="002A4388">
      <w:pPr>
        <w:ind w:left="720" w:hanging="720"/>
        <w:rPr>
          <w:rFonts w:ascii="Times New Roman" w:hAnsi="Times New Roman" w:cs="Times New Roman"/>
          <w:color w:val="000000" w:themeColor="text1"/>
          <w:sz w:val="24"/>
          <w:szCs w:val="24"/>
          <w:u w:val="single"/>
        </w:rPr>
      </w:pPr>
      <w:proofErr w:type="spellStart"/>
      <w:r w:rsidRPr="00BC74DC">
        <w:rPr>
          <w:rFonts w:ascii="Times New Roman" w:hAnsi="Times New Roman" w:cs="Times New Roman"/>
          <w:color w:val="000000" w:themeColor="text1"/>
          <w:sz w:val="24"/>
          <w:szCs w:val="24"/>
        </w:rPr>
        <w:t>Schatzberg</w:t>
      </w:r>
      <w:proofErr w:type="spellEnd"/>
      <w:r w:rsidRPr="00BC74DC">
        <w:rPr>
          <w:rFonts w:ascii="Times New Roman" w:hAnsi="Times New Roman" w:cs="Times New Roman"/>
          <w:color w:val="000000" w:themeColor="text1"/>
          <w:sz w:val="24"/>
          <w:szCs w:val="24"/>
        </w:rPr>
        <w:t xml:space="preserve">, A. F. &amp; </w:t>
      </w:r>
      <w:proofErr w:type="spellStart"/>
      <w:r w:rsidRPr="00BC74DC">
        <w:rPr>
          <w:rFonts w:ascii="Times New Roman" w:hAnsi="Times New Roman" w:cs="Times New Roman"/>
          <w:color w:val="000000" w:themeColor="text1"/>
          <w:sz w:val="24"/>
          <w:szCs w:val="24"/>
        </w:rPr>
        <w:t>Nemeroff</w:t>
      </w:r>
      <w:proofErr w:type="spellEnd"/>
      <w:r w:rsidRPr="00BC74DC">
        <w:rPr>
          <w:rFonts w:ascii="Times New Roman" w:hAnsi="Times New Roman" w:cs="Times New Roman"/>
          <w:color w:val="000000" w:themeColor="text1"/>
          <w:sz w:val="24"/>
          <w:szCs w:val="24"/>
        </w:rPr>
        <w:t xml:space="preserve">, C. B. (2017). </w:t>
      </w:r>
      <w:r w:rsidRPr="00F62BBF">
        <w:rPr>
          <w:rFonts w:ascii="Times New Roman" w:hAnsi="Times New Roman" w:cs="Times New Roman"/>
          <w:i/>
          <w:iCs/>
          <w:color w:val="000000" w:themeColor="text1"/>
          <w:sz w:val="24"/>
          <w:szCs w:val="24"/>
        </w:rPr>
        <w:t>Textbook of psychopharmacology</w:t>
      </w:r>
      <w:r w:rsidRPr="00F62BBF">
        <w:rPr>
          <w:rFonts w:ascii="Times New Roman" w:hAnsi="Times New Roman" w:cs="Times New Roman"/>
          <w:color w:val="000000" w:themeColor="text1"/>
          <w:sz w:val="24"/>
          <w:szCs w:val="24"/>
        </w:rPr>
        <w:t xml:space="preserve"> (5th ed.). American Psychiatric Press.</w:t>
      </w:r>
      <w:r w:rsidRPr="00F62BBF">
        <w:rPr>
          <w:rFonts w:ascii="Times New Roman" w:hAnsi="Times New Roman" w:cs="Times New Roman"/>
          <w:color w:val="000000" w:themeColor="text1"/>
          <w:sz w:val="24"/>
          <w:szCs w:val="24"/>
          <w:u w:val="single"/>
        </w:rPr>
        <w:t xml:space="preserve"> </w:t>
      </w:r>
    </w:p>
    <w:p w14:paraId="6E523788" w14:textId="77777777" w:rsidR="002A4388" w:rsidRPr="00F62BBF" w:rsidRDefault="002A4388" w:rsidP="002A4388">
      <w:pPr>
        <w:ind w:left="720" w:hanging="720"/>
        <w:rPr>
          <w:rFonts w:ascii="Times New Roman" w:hAnsi="Times New Roman" w:cs="Times New Roman"/>
          <w:color w:val="000000" w:themeColor="text1"/>
          <w:sz w:val="24"/>
          <w:szCs w:val="24"/>
        </w:rPr>
      </w:pPr>
      <w:proofErr w:type="spellStart"/>
      <w:r w:rsidRPr="00F62BBF">
        <w:rPr>
          <w:rFonts w:ascii="Times New Roman" w:hAnsi="Times New Roman" w:cs="Times New Roman"/>
          <w:color w:val="000000" w:themeColor="text1"/>
          <w:sz w:val="24"/>
          <w:szCs w:val="24"/>
        </w:rPr>
        <w:t>Schloesser</w:t>
      </w:r>
      <w:proofErr w:type="spellEnd"/>
      <w:r w:rsidRPr="00F62BBF">
        <w:rPr>
          <w:rFonts w:ascii="Times New Roman" w:hAnsi="Times New Roman" w:cs="Times New Roman"/>
          <w:color w:val="000000" w:themeColor="text1"/>
          <w:sz w:val="24"/>
          <w:szCs w:val="24"/>
        </w:rPr>
        <w:t xml:space="preserve">, R.J., Huang, J., Klein, P.S., Manji, H.K. (2008). Cellular plasticity cascades in the pathophysiology and treatment of Bipolar I Disorder. </w:t>
      </w:r>
      <w:r w:rsidRPr="00F62BBF">
        <w:rPr>
          <w:rFonts w:ascii="Times New Roman" w:hAnsi="Times New Roman" w:cs="Times New Roman"/>
          <w:i/>
          <w:color w:val="000000" w:themeColor="text1"/>
          <w:sz w:val="24"/>
          <w:szCs w:val="24"/>
        </w:rPr>
        <w:t xml:space="preserve">Neuropsychopharmacology, 33, </w:t>
      </w:r>
      <w:r w:rsidRPr="00F62BBF">
        <w:rPr>
          <w:rFonts w:ascii="Times New Roman" w:hAnsi="Times New Roman" w:cs="Times New Roman"/>
          <w:color w:val="000000" w:themeColor="text1"/>
          <w:sz w:val="24"/>
          <w:szCs w:val="24"/>
        </w:rPr>
        <w:t>110-133.</w:t>
      </w:r>
    </w:p>
    <w:p w14:paraId="63295BC8" w14:textId="77777777" w:rsidR="002A4388" w:rsidRPr="00F62BBF" w:rsidRDefault="002A4388" w:rsidP="002A4388">
      <w:pPr>
        <w:ind w:left="720" w:hanging="720"/>
        <w:rPr>
          <w:rFonts w:ascii="Times New Roman" w:hAnsi="Times New Roman" w:cs="Times New Roman"/>
          <w:color w:val="000000" w:themeColor="text1"/>
          <w:sz w:val="24"/>
          <w:szCs w:val="24"/>
        </w:rPr>
      </w:pPr>
      <w:r w:rsidRPr="00F62BBF">
        <w:rPr>
          <w:rFonts w:ascii="Times New Roman" w:hAnsi="Times New Roman" w:cs="Times New Roman"/>
          <w:color w:val="000000" w:themeColor="text1"/>
          <w:sz w:val="24"/>
          <w:szCs w:val="24"/>
        </w:rPr>
        <w:t xml:space="preserve">Sherman, N., &amp; Field, T. A. (2017). Psychopharmacology basics In Field, T. A., Jones, L. K., &amp; Russell-Chapin, L. A, </w:t>
      </w:r>
      <w:proofErr w:type="spellStart"/>
      <w:r w:rsidRPr="00F62BBF">
        <w:rPr>
          <w:rFonts w:ascii="Times New Roman" w:hAnsi="Times New Roman" w:cs="Times New Roman"/>
          <w:i/>
          <w:iCs/>
          <w:color w:val="000000" w:themeColor="text1"/>
          <w:sz w:val="24"/>
          <w:szCs w:val="24"/>
        </w:rPr>
        <w:t>Neurocounseling</w:t>
      </w:r>
      <w:proofErr w:type="spellEnd"/>
      <w:r w:rsidRPr="00F62BBF">
        <w:rPr>
          <w:rFonts w:ascii="Times New Roman" w:hAnsi="Times New Roman" w:cs="Times New Roman"/>
          <w:i/>
          <w:iCs/>
          <w:color w:val="000000" w:themeColor="text1"/>
          <w:sz w:val="24"/>
          <w:szCs w:val="24"/>
        </w:rPr>
        <w:t xml:space="preserve">: Brain-based clinical approaches </w:t>
      </w:r>
      <w:r w:rsidRPr="00F62BBF">
        <w:rPr>
          <w:rFonts w:ascii="Times New Roman" w:hAnsi="Times New Roman" w:cs="Times New Roman"/>
          <w:color w:val="000000" w:themeColor="text1"/>
          <w:sz w:val="24"/>
          <w:szCs w:val="24"/>
        </w:rPr>
        <w:t>(pp. 168-178). American Counseling Association.</w:t>
      </w:r>
    </w:p>
    <w:p w14:paraId="44B2FFC4" w14:textId="77777777" w:rsidR="002A4388" w:rsidRPr="00F62BBF" w:rsidRDefault="002A4388" w:rsidP="002A4388">
      <w:pPr>
        <w:ind w:left="720" w:hanging="720"/>
        <w:rPr>
          <w:rFonts w:ascii="Times New Roman" w:hAnsi="Times New Roman" w:cs="Times New Roman"/>
          <w:color w:val="000000" w:themeColor="text1"/>
          <w:sz w:val="24"/>
          <w:szCs w:val="24"/>
        </w:rPr>
      </w:pPr>
      <w:proofErr w:type="spellStart"/>
      <w:r w:rsidRPr="00F62BBF">
        <w:rPr>
          <w:rFonts w:ascii="Times New Roman" w:hAnsi="Times New Roman" w:cs="Times New Roman"/>
          <w:color w:val="000000" w:themeColor="text1"/>
          <w:sz w:val="24"/>
          <w:szCs w:val="24"/>
        </w:rPr>
        <w:t>Sinacola</w:t>
      </w:r>
      <w:proofErr w:type="spellEnd"/>
      <w:r w:rsidRPr="00F62BBF">
        <w:rPr>
          <w:rFonts w:ascii="Times New Roman" w:hAnsi="Times New Roman" w:cs="Times New Roman"/>
          <w:color w:val="000000" w:themeColor="text1"/>
          <w:sz w:val="24"/>
          <w:szCs w:val="24"/>
        </w:rPr>
        <w:t xml:space="preserve">, R. S., Peters-Strickland, T., </w:t>
      </w:r>
      <w:proofErr w:type="spellStart"/>
      <w:r w:rsidRPr="00F62BBF">
        <w:rPr>
          <w:rFonts w:ascii="Times New Roman" w:hAnsi="Times New Roman" w:cs="Times New Roman"/>
          <w:color w:val="000000" w:themeColor="text1"/>
          <w:sz w:val="24"/>
          <w:szCs w:val="24"/>
        </w:rPr>
        <w:t>Wyner</w:t>
      </w:r>
      <w:proofErr w:type="spellEnd"/>
      <w:r w:rsidRPr="00F62BBF">
        <w:rPr>
          <w:rFonts w:ascii="Times New Roman" w:hAnsi="Times New Roman" w:cs="Times New Roman"/>
          <w:color w:val="000000" w:themeColor="text1"/>
          <w:sz w:val="24"/>
          <w:szCs w:val="24"/>
        </w:rPr>
        <w:t xml:space="preserve">, J. D. (2019). </w:t>
      </w:r>
      <w:r w:rsidRPr="00F62BBF">
        <w:rPr>
          <w:rFonts w:ascii="Times New Roman" w:hAnsi="Times New Roman" w:cs="Times New Roman"/>
          <w:i/>
          <w:iCs/>
          <w:color w:val="000000" w:themeColor="text1"/>
          <w:sz w:val="24"/>
          <w:szCs w:val="24"/>
        </w:rPr>
        <w:t>Basic psychopharmacology for mental health professionals</w:t>
      </w:r>
      <w:r w:rsidRPr="00F62BBF">
        <w:rPr>
          <w:rFonts w:ascii="Times New Roman" w:hAnsi="Times New Roman" w:cs="Times New Roman"/>
          <w:color w:val="000000" w:themeColor="text1"/>
          <w:sz w:val="24"/>
          <w:szCs w:val="24"/>
        </w:rPr>
        <w:t xml:space="preserve"> (3rd ed.). Pearson.</w:t>
      </w:r>
    </w:p>
    <w:p w14:paraId="220AE290" w14:textId="77777777" w:rsidR="002A4388" w:rsidRPr="00F62BBF" w:rsidRDefault="002A4388" w:rsidP="002A4388">
      <w:pPr>
        <w:ind w:left="720" w:hanging="720"/>
        <w:rPr>
          <w:rFonts w:ascii="Times New Roman" w:hAnsi="Times New Roman" w:cs="Times New Roman"/>
          <w:color w:val="000000" w:themeColor="text1"/>
          <w:sz w:val="24"/>
          <w:szCs w:val="24"/>
        </w:rPr>
      </w:pPr>
      <w:r w:rsidRPr="00F62BBF">
        <w:rPr>
          <w:rFonts w:ascii="Times New Roman" w:hAnsi="Times New Roman" w:cs="Times New Roman"/>
          <w:color w:val="000000" w:themeColor="text1"/>
          <w:sz w:val="24"/>
          <w:szCs w:val="24"/>
        </w:rPr>
        <w:t xml:space="preserve">Sperry, L. (1995). </w:t>
      </w:r>
      <w:r w:rsidRPr="00F62BBF">
        <w:rPr>
          <w:rFonts w:ascii="Times New Roman" w:hAnsi="Times New Roman" w:cs="Times New Roman"/>
          <w:i/>
          <w:iCs/>
          <w:color w:val="000000" w:themeColor="text1"/>
          <w:sz w:val="24"/>
          <w:szCs w:val="24"/>
        </w:rPr>
        <w:t>Psychopharmacology and psychotherapy: Strategies for maximizing treatment outcomes.</w:t>
      </w:r>
      <w:r w:rsidRPr="00F62BBF">
        <w:rPr>
          <w:rFonts w:ascii="Times New Roman" w:hAnsi="Times New Roman" w:cs="Times New Roman"/>
          <w:color w:val="000000" w:themeColor="text1"/>
          <w:sz w:val="24"/>
          <w:szCs w:val="24"/>
        </w:rPr>
        <w:t xml:space="preserve"> Guilford.</w:t>
      </w:r>
    </w:p>
    <w:p w14:paraId="16A2786B" w14:textId="77777777" w:rsidR="002A4388" w:rsidRPr="00F62BBF" w:rsidRDefault="002A4388" w:rsidP="002A4388">
      <w:pPr>
        <w:ind w:left="720" w:hanging="720"/>
        <w:rPr>
          <w:rFonts w:ascii="Times New Roman" w:hAnsi="Times New Roman" w:cs="Times New Roman"/>
          <w:color w:val="000000" w:themeColor="text1"/>
          <w:sz w:val="24"/>
          <w:szCs w:val="24"/>
        </w:rPr>
      </w:pPr>
      <w:r w:rsidRPr="00F62BBF">
        <w:rPr>
          <w:rFonts w:ascii="Times New Roman" w:hAnsi="Times New Roman" w:cs="Times New Roman"/>
          <w:color w:val="000000" w:themeColor="text1"/>
          <w:sz w:val="24"/>
          <w:szCs w:val="24"/>
        </w:rPr>
        <w:t xml:space="preserve">Stahl, S. (2006). </w:t>
      </w:r>
      <w:r w:rsidRPr="00F62BBF">
        <w:rPr>
          <w:rFonts w:ascii="Times New Roman" w:hAnsi="Times New Roman" w:cs="Times New Roman"/>
          <w:i/>
          <w:color w:val="000000" w:themeColor="text1"/>
          <w:sz w:val="24"/>
          <w:szCs w:val="24"/>
        </w:rPr>
        <w:t>Essential psychopharmacology: The prescriber’s guide.</w:t>
      </w:r>
      <w:r w:rsidRPr="00F62BBF">
        <w:rPr>
          <w:rFonts w:ascii="Times New Roman" w:hAnsi="Times New Roman" w:cs="Times New Roman"/>
          <w:color w:val="000000" w:themeColor="text1"/>
          <w:sz w:val="24"/>
          <w:szCs w:val="24"/>
        </w:rPr>
        <w:t xml:space="preserve"> Cambridge University Press.</w:t>
      </w:r>
    </w:p>
    <w:p w14:paraId="71F26CFF" w14:textId="77777777" w:rsidR="002A4388" w:rsidRPr="00F62BBF" w:rsidRDefault="002A4388" w:rsidP="002A4388">
      <w:pPr>
        <w:ind w:left="720" w:hanging="720"/>
        <w:rPr>
          <w:rFonts w:ascii="Times New Roman" w:hAnsi="Times New Roman" w:cs="Times New Roman"/>
          <w:color w:val="000000" w:themeColor="text1"/>
          <w:sz w:val="24"/>
          <w:szCs w:val="24"/>
        </w:rPr>
      </w:pPr>
      <w:r w:rsidRPr="00F62BBF">
        <w:rPr>
          <w:rFonts w:ascii="Times New Roman" w:hAnsi="Times New Roman" w:cs="Times New Roman"/>
          <w:color w:val="000000" w:themeColor="text1"/>
          <w:sz w:val="24"/>
          <w:szCs w:val="24"/>
        </w:rPr>
        <w:lastRenderedPageBreak/>
        <w:t xml:space="preserve">Stahl, S. (2005) </w:t>
      </w:r>
      <w:r w:rsidRPr="00F62BBF">
        <w:rPr>
          <w:rFonts w:ascii="Times New Roman" w:hAnsi="Times New Roman" w:cs="Times New Roman"/>
          <w:i/>
          <w:color w:val="000000" w:themeColor="text1"/>
          <w:sz w:val="24"/>
          <w:szCs w:val="24"/>
        </w:rPr>
        <w:t xml:space="preserve">Evidence based psychopharmacology. </w:t>
      </w:r>
      <w:r w:rsidRPr="00F62BBF">
        <w:rPr>
          <w:rFonts w:ascii="Times New Roman" w:hAnsi="Times New Roman" w:cs="Times New Roman"/>
          <w:color w:val="000000" w:themeColor="text1"/>
          <w:sz w:val="24"/>
          <w:szCs w:val="24"/>
        </w:rPr>
        <w:t>Cambridge University Press.</w:t>
      </w:r>
    </w:p>
    <w:p w14:paraId="7C4C6174" w14:textId="77777777" w:rsidR="002A4388" w:rsidRPr="00F62BBF" w:rsidRDefault="002A4388" w:rsidP="002A4388">
      <w:pPr>
        <w:ind w:left="720" w:hanging="720"/>
        <w:rPr>
          <w:rFonts w:ascii="Times New Roman" w:hAnsi="Times New Roman" w:cs="Times New Roman"/>
          <w:color w:val="000000" w:themeColor="text1"/>
          <w:sz w:val="24"/>
          <w:szCs w:val="24"/>
        </w:rPr>
      </w:pPr>
      <w:r w:rsidRPr="00F62BBF">
        <w:rPr>
          <w:rFonts w:ascii="Times New Roman" w:hAnsi="Times New Roman" w:cs="Times New Roman"/>
          <w:color w:val="000000" w:themeColor="text1"/>
          <w:sz w:val="24"/>
          <w:szCs w:val="24"/>
        </w:rPr>
        <w:t xml:space="preserve">Stahl, S. (2013). </w:t>
      </w:r>
      <w:r w:rsidRPr="00F62BBF">
        <w:rPr>
          <w:rFonts w:ascii="Times New Roman" w:hAnsi="Times New Roman" w:cs="Times New Roman"/>
          <w:i/>
          <w:iCs/>
          <w:color w:val="000000" w:themeColor="text1"/>
          <w:sz w:val="24"/>
          <w:szCs w:val="24"/>
        </w:rPr>
        <w:t>Essential psychopharmacology: Neuroscientific basis and practical applications</w:t>
      </w:r>
      <w:r w:rsidRPr="00F62BBF">
        <w:rPr>
          <w:rFonts w:ascii="Times New Roman" w:hAnsi="Times New Roman" w:cs="Times New Roman"/>
          <w:color w:val="000000" w:themeColor="text1"/>
          <w:sz w:val="24"/>
          <w:szCs w:val="24"/>
        </w:rPr>
        <w:t xml:space="preserve"> (4th ed.). Cambridge University Press.</w:t>
      </w:r>
    </w:p>
    <w:p w14:paraId="194391DC" w14:textId="77777777" w:rsidR="002A4388" w:rsidRPr="00BC74DC" w:rsidRDefault="002A4388" w:rsidP="002A4388">
      <w:pPr>
        <w:ind w:left="720" w:hanging="720"/>
        <w:rPr>
          <w:rFonts w:ascii="Times New Roman" w:hAnsi="Times New Roman" w:cs="Times New Roman"/>
          <w:color w:val="000000" w:themeColor="text1"/>
          <w:sz w:val="24"/>
          <w:szCs w:val="24"/>
        </w:rPr>
      </w:pPr>
      <w:r w:rsidRPr="00F62BBF">
        <w:rPr>
          <w:rFonts w:ascii="Times New Roman" w:hAnsi="Times New Roman" w:cs="Times New Roman"/>
          <w:color w:val="000000" w:themeColor="text1"/>
          <w:sz w:val="24"/>
          <w:szCs w:val="24"/>
        </w:rPr>
        <w:t xml:space="preserve">Stahl, S. (1999). </w:t>
      </w:r>
      <w:r w:rsidRPr="00F62BBF">
        <w:rPr>
          <w:rFonts w:ascii="Times New Roman" w:hAnsi="Times New Roman" w:cs="Times New Roman"/>
          <w:i/>
          <w:iCs/>
          <w:color w:val="000000" w:themeColor="text1"/>
          <w:sz w:val="24"/>
          <w:szCs w:val="24"/>
        </w:rPr>
        <w:t>Psychopharmacology of antipsychotics.</w:t>
      </w:r>
      <w:r w:rsidRPr="00F62BBF">
        <w:rPr>
          <w:rFonts w:ascii="Times New Roman" w:hAnsi="Times New Roman" w:cs="Times New Roman"/>
          <w:color w:val="000000" w:themeColor="text1"/>
          <w:sz w:val="24"/>
          <w:szCs w:val="24"/>
        </w:rPr>
        <w:t xml:space="preserve"> </w:t>
      </w:r>
      <w:r w:rsidRPr="00BC74DC">
        <w:rPr>
          <w:rFonts w:ascii="Times New Roman" w:hAnsi="Times New Roman" w:cs="Times New Roman"/>
          <w:color w:val="000000" w:themeColor="text1"/>
          <w:sz w:val="24"/>
          <w:szCs w:val="24"/>
        </w:rPr>
        <w:t xml:space="preserve">Martin </w:t>
      </w:r>
      <w:proofErr w:type="spellStart"/>
      <w:r w:rsidRPr="00BC74DC">
        <w:rPr>
          <w:rFonts w:ascii="Times New Roman" w:hAnsi="Times New Roman" w:cs="Times New Roman"/>
          <w:color w:val="000000" w:themeColor="text1"/>
          <w:sz w:val="24"/>
          <w:szCs w:val="24"/>
        </w:rPr>
        <w:t>Dunitz</w:t>
      </w:r>
      <w:proofErr w:type="spellEnd"/>
      <w:r w:rsidRPr="00BC74DC">
        <w:rPr>
          <w:rFonts w:ascii="Times New Roman" w:hAnsi="Times New Roman" w:cs="Times New Roman"/>
          <w:color w:val="000000" w:themeColor="text1"/>
          <w:sz w:val="24"/>
          <w:szCs w:val="24"/>
        </w:rPr>
        <w:t>.</w:t>
      </w:r>
    </w:p>
    <w:p w14:paraId="503F5BFE" w14:textId="77777777" w:rsidR="002A4388" w:rsidRPr="00BC74DC" w:rsidRDefault="002A4388" w:rsidP="002A4388">
      <w:pPr>
        <w:ind w:left="720" w:hanging="720"/>
        <w:rPr>
          <w:rFonts w:ascii="Times New Roman" w:hAnsi="Times New Roman" w:cs="Times New Roman"/>
          <w:color w:val="000000" w:themeColor="text1"/>
          <w:sz w:val="24"/>
          <w:szCs w:val="24"/>
        </w:rPr>
      </w:pPr>
      <w:r w:rsidRPr="00BC74DC">
        <w:rPr>
          <w:rFonts w:ascii="Times New Roman" w:hAnsi="Times New Roman" w:cs="Times New Roman"/>
          <w:color w:val="000000" w:themeColor="text1"/>
          <w:sz w:val="24"/>
          <w:szCs w:val="24"/>
          <w:lang w:val="nl-NL"/>
        </w:rPr>
        <w:t xml:space="preserve">Storlie, C. A., Woo, H., Dipeolu, A., &amp; Duenyas, D. (2015). </w:t>
      </w:r>
      <w:r w:rsidRPr="00BC74DC">
        <w:rPr>
          <w:rFonts w:ascii="Times New Roman" w:hAnsi="Times New Roman" w:cs="Times New Roman"/>
          <w:color w:val="000000" w:themeColor="text1"/>
          <w:sz w:val="24"/>
          <w:szCs w:val="24"/>
        </w:rPr>
        <w:t xml:space="preserve">Infusing Ethics in Psychopharmacology Course Design. </w:t>
      </w:r>
      <w:r w:rsidRPr="00BC74DC">
        <w:rPr>
          <w:rFonts w:ascii="Times New Roman" w:hAnsi="Times New Roman" w:cs="Times New Roman"/>
          <w:i/>
          <w:iCs/>
          <w:color w:val="000000" w:themeColor="text1"/>
          <w:sz w:val="24"/>
          <w:szCs w:val="24"/>
        </w:rPr>
        <w:t>Journal of Creativity in Mental Health, 10</w:t>
      </w:r>
      <w:r w:rsidRPr="00BC74DC">
        <w:rPr>
          <w:rFonts w:ascii="Times New Roman" w:hAnsi="Times New Roman" w:cs="Times New Roman"/>
          <w:color w:val="000000" w:themeColor="text1"/>
          <w:sz w:val="24"/>
          <w:szCs w:val="24"/>
        </w:rPr>
        <w:t>, 507-521.</w:t>
      </w:r>
    </w:p>
    <w:p w14:paraId="29B90C85" w14:textId="77777777" w:rsidR="002A4388" w:rsidRPr="00F62BBF" w:rsidRDefault="002A4388" w:rsidP="002A4388">
      <w:pPr>
        <w:ind w:left="720" w:hanging="720"/>
        <w:rPr>
          <w:rFonts w:ascii="Times New Roman" w:hAnsi="Times New Roman" w:cs="Times New Roman"/>
          <w:sz w:val="24"/>
          <w:szCs w:val="24"/>
        </w:rPr>
      </w:pPr>
      <w:r w:rsidRPr="00F62BBF">
        <w:rPr>
          <w:rFonts w:ascii="Times New Roman" w:hAnsi="Times New Roman" w:cs="Times New Roman"/>
          <w:sz w:val="24"/>
          <w:szCs w:val="24"/>
        </w:rPr>
        <w:t xml:space="preserve">Tartakovsky, M. &amp; Grohol, J. M. (2020). Schizophrenia treatment. </w:t>
      </w:r>
      <w:proofErr w:type="spellStart"/>
      <w:r w:rsidRPr="00F62BBF">
        <w:rPr>
          <w:rFonts w:ascii="Times New Roman" w:hAnsi="Times New Roman" w:cs="Times New Roman"/>
          <w:i/>
          <w:sz w:val="24"/>
          <w:szCs w:val="24"/>
        </w:rPr>
        <w:t>PsychCentral</w:t>
      </w:r>
      <w:proofErr w:type="spellEnd"/>
      <w:r w:rsidRPr="00F62BBF">
        <w:rPr>
          <w:rFonts w:ascii="Times New Roman" w:hAnsi="Times New Roman" w:cs="Times New Roman"/>
          <w:i/>
          <w:sz w:val="24"/>
          <w:szCs w:val="24"/>
        </w:rPr>
        <w:t>.</w:t>
      </w:r>
      <w:r w:rsidRPr="00F62BBF">
        <w:rPr>
          <w:rFonts w:ascii="Times New Roman" w:hAnsi="Times New Roman" w:cs="Times New Roman"/>
          <w:sz w:val="24"/>
          <w:szCs w:val="24"/>
        </w:rPr>
        <w:t xml:space="preserve"> </w:t>
      </w:r>
      <w:proofErr w:type="spellStart"/>
      <w:r w:rsidRPr="00F62BBF">
        <w:rPr>
          <w:rFonts w:ascii="Times New Roman" w:hAnsi="Times New Roman" w:cs="Times New Roman"/>
          <w:sz w:val="24"/>
          <w:szCs w:val="24"/>
        </w:rPr>
        <w:t>PsychCentral</w:t>
      </w:r>
      <w:proofErr w:type="spellEnd"/>
      <w:r w:rsidRPr="00F62BBF">
        <w:rPr>
          <w:rFonts w:ascii="Times New Roman" w:hAnsi="Times New Roman" w:cs="Times New Roman"/>
          <w:sz w:val="24"/>
          <w:szCs w:val="24"/>
        </w:rPr>
        <w:t>. Retrieved from https://psychcentral.com/schizophrenia/schizophrenia-treatment/.</w:t>
      </w:r>
    </w:p>
    <w:p w14:paraId="3B221DB6" w14:textId="77777777" w:rsidR="002A4388" w:rsidRPr="00F62BBF" w:rsidRDefault="002A4388" w:rsidP="002A4388">
      <w:pPr>
        <w:ind w:left="720" w:hanging="720"/>
        <w:rPr>
          <w:rFonts w:ascii="Times New Roman" w:hAnsi="Times New Roman" w:cs="Times New Roman"/>
          <w:color w:val="000000" w:themeColor="text1"/>
          <w:sz w:val="24"/>
          <w:szCs w:val="24"/>
        </w:rPr>
      </w:pPr>
      <w:proofErr w:type="spellStart"/>
      <w:r w:rsidRPr="00F62BBF">
        <w:rPr>
          <w:rFonts w:ascii="Times New Roman" w:hAnsi="Times New Roman" w:cs="Times New Roman"/>
          <w:color w:val="000000" w:themeColor="text1"/>
          <w:sz w:val="24"/>
          <w:szCs w:val="24"/>
        </w:rPr>
        <w:t>Werry</w:t>
      </w:r>
      <w:proofErr w:type="spellEnd"/>
      <w:r w:rsidRPr="00F62BBF">
        <w:rPr>
          <w:rFonts w:ascii="Times New Roman" w:hAnsi="Times New Roman" w:cs="Times New Roman"/>
          <w:color w:val="000000" w:themeColor="text1"/>
          <w:sz w:val="24"/>
          <w:szCs w:val="24"/>
        </w:rPr>
        <w:t xml:space="preserve">, J. S., &amp; Aman, M. G. (Eds). (1999). </w:t>
      </w:r>
      <w:r w:rsidRPr="00F62BBF">
        <w:rPr>
          <w:rFonts w:ascii="Times New Roman" w:hAnsi="Times New Roman" w:cs="Times New Roman"/>
          <w:i/>
          <w:iCs/>
          <w:color w:val="000000" w:themeColor="text1"/>
          <w:sz w:val="24"/>
          <w:szCs w:val="24"/>
        </w:rPr>
        <w:t xml:space="preserve">Practitioner’s guide to psychoactive drugs for children and adolescents </w:t>
      </w:r>
      <w:r w:rsidRPr="00F62BBF">
        <w:rPr>
          <w:rFonts w:ascii="Times New Roman" w:hAnsi="Times New Roman" w:cs="Times New Roman"/>
          <w:color w:val="000000" w:themeColor="text1"/>
          <w:sz w:val="24"/>
          <w:szCs w:val="24"/>
        </w:rPr>
        <w:t>(2nd ed.).  Plenum.</w:t>
      </w:r>
      <w:r w:rsidRPr="00F62BBF">
        <w:rPr>
          <w:rFonts w:ascii="Times New Roman" w:hAnsi="Times New Roman" w:cs="Times New Roman"/>
          <w:color w:val="000000" w:themeColor="text1"/>
          <w:sz w:val="24"/>
          <w:szCs w:val="24"/>
        </w:rPr>
        <w:tab/>
      </w:r>
    </w:p>
    <w:p w14:paraId="26DAAF54" w14:textId="77777777" w:rsidR="002A4388" w:rsidRPr="00F62BBF" w:rsidRDefault="002A4388" w:rsidP="002A4388">
      <w:pPr>
        <w:ind w:left="720" w:hanging="720"/>
        <w:rPr>
          <w:rFonts w:ascii="Times New Roman" w:hAnsi="Times New Roman" w:cs="Times New Roman"/>
          <w:color w:val="000000" w:themeColor="text1"/>
          <w:sz w:val="24"/>
          <w:szCs w:val="24"/>
        </w:rPr>
      </w:pPr>
      <w:proofErr w:type="spellStart"/>
      <w:r w:rsidRPr="00F62BBF">
        <w:rPr>
          <w:rFonts w:ascii="Times New Roman" w:hAnsi="Times New Roman" w:cs="Times New Roman"/>
          <w:color w:val="000000" w:themeColor="text1"/>
          <w:sz w:val="24"/>
          <w:szCs w:val="24"/>
        </w:rPr>
        <w:t>Wilens</w:t>
      </w:r>
      <w:proofErr w:type="spellEnd"/>
      <w:r w:rsidRPr="00F62BBF">
        <w:rPr>
          <w:rFonts w:ascii="Times New Roman" w:hAnsi="Times New Roman" w:cs="Times New Roman"/>
          <w:color w:val="000000" w:themeColor="text1"/>
          <w:sz w:val="24"/>
          <w:szCs w:val="24"/>
        </w:rPr>
        <w:t xml:space="preserve">, T. E. (1999). </w:t>
      </w:r>
      <w:r w:rsidRPr="00F62BBF">
        <w:rPr>
          <w:rFonts w:ascii="Times New Roman" w:hAnsi="Times New Roman" w:cs="Times New Roman"/>
          <w:i/>
          <w:iCs/>
          <w:color w:val="000000" w:themeColor="text1"/>
          <w:sz w:val="24"/>
          <w:szCs w:val="24"/>
        </w:rPr>
        <w:t>Straight talk about psychiatric medications for kids</w:t>
      </w:r>
      <w:r w:rsidRPr="00F62BBF">
        <w:rPr>
          <w:rFonts w:ascii="Times New Roman" w:hAnsi="Times New Roman" w:cs="Times New Roman"/>
          <w:color w:val="000000" w:themeColor="text1"/>
          <w:sz w:val="24"/>
          <w:szCs w:val="24"/>
        </w:rPr>
        <w:t>. The Guildford Press.</w:t>
      </w:r>
    </w:p>
    <w:p w14:paraId="6E796232" w14:textId="73821807" w:rsidR="00B03A69" w:rsidRPr="009838AB" w:rsidRDefault="002A4388" w:rsidP="00B03A69">
      <w:pPr>
        <w:spacing w:after="0" w:line="240" w:lineRule="auto"/>
        <w:rPr>
          <w:rFonts w:ascii="Times New Roman" w:hAnsi="Times New Roman" w:cs="Times New Roman"/>
          <w:color w:val="000000" w:themeColor="text1"/>
          <w:sz w:val="24"/>
          <w:szCs w:val="24"/>
          <w:lang w:val="it-IT"/>
        </w:rPr>
      </w:pPr>
      <w:r w:rsidRPr="009838AB">
        <w:rPr>
          <w:rFonts w:ascii="Times New Roman" w:hAnsi="Times New Roman" w:cs="Times New Roman"/>
          <w:color w:val="000000" w:themeColor="text1"/>
          <w:sz w:val="24"/>
          <w:szCs w:val="24"/>
          <w:lang w:val="it-IT"/>
        </w:rPr>
        <w:t xml:space="preserve">Yumiko, A., Yasui-Furukori, N., Ieiri, T.,  Uno, T. (2012). Psychotropic </w:t>
      </w:r>
      <w:r w:rsidR="00B03A69" w:rsidRPr="009838AB">
        <w:rPr>
          <w:rFonts w:ascii="Times New Roman" w:hAnsi="Times New Roman" w:cs="Times New Roman"/>
          <w:color w:val="000000" w:themeColor="text1"/>
          <w:sz w:val="24"/>
          <w:szCs w:val="24"/>
          <w:lang w:val="it-IT"/>
        </w:rPr>
        <w:t>d</w:t>
      </w:r>
      <w:r w:rsidRPr="009838AB">
        <w:rPr>
          <w:rFonts w:ascii="Times New Roman" w:hAnsi="Times New Roman" w:cs="Times New Roman"/>
          <w:color w:val="000000" w:themeColor="text1"/>
          <w:sz w:val="24"/>
          <w:szCs w:val="24"/>
          <w:lang w:val="it-IT"/>
        </w:rPr>
        <w:t>rug-</w:t>
      </w:r>
      <w:r w:rsidR="00B03A69" w:rsidRPr="009838AB">
        <w:rPr>
          <w:rFonts w:ascii="Times New Roman" w:hAnsi="Times New Roman" w:cs="Times New Roman"/>
          <w:color w:val="000000" w:themeColor="text1"/>
          <w:sz w:val="24"/>
          <w:szCs w:val="24"/>
          <w:lang w:val="it-IT"/>
        </w:rPr>
        <w:t xml:space="preserve"> d</w:t>
      </w:r>
      <w:r w:rsidRPr="009838AB">
        <w:rPr>
          <w:rFonts w:ascii="Times New Roman" w:hAnsi="Times New Roman" w:cs="Times New Roman"/>
          <w:color w:val="000000" w:themeColor="text1"/>
          <w:sz w:val="24"/>
          <w:szCs w:val="24"/>
          <w:lang w:val="it-IT"/>
        </w:rPr>
        <w:t xml:space="preserve">rug interactions </w:t>
      </w:r>
    </w:p>
    <w:p w14:paraId="2E84E5AF" w14:textId="26F77AF4" w:rsidR="002A4388" w:rsidRPr="00F62BBF" w:rsidRDefault="002A4388" w:rsidP="00B03A69">
      <w:pPr>
        <w:spacing w:after="0" w:line="240" w:lineRule="auto"/>
        <w:ind w:firstLine="720"/>
        <w:rPr>
          <w:rFonts w:ascii="Times New Roman" w:hAnsi="Times New Roman" w:cs="Times New Roman"/>
          <w:color w:val="000000" w:themeColor="text1"/>
          <w:sz w:val="24"/>
          <w:szCs w:val="24"/>
          <w:lang w:val="it-IT"/>
        </w:rPr>
      </w:pPr>
      <w:r w:rsidRPr="009838AB">
        <w:rPr>
          <w:rFonts w:ascii="Times New Roman" w:hAnsi="Times New Roman" w:cs="Times New Roman"/>
          <w:color w:val="000000" w:themeColor="text1"/>
          <w:sz w:val="24"/>
          <w:szCs w:val="24"/>
          <w:lang w:val="it-IT"/>
        </w:rPr>
        <w:t xml:space="preserve">involving </w:t>
      </w:r>
      <w:r w:rsidR="00B03A69" w:rsidRPr="009838AB">
        <w:rPr>
          <w:rFonts w:ascii="Times New Roman" w:hAnsi="Times New Roman" w:cs="Times New Roman"/>
          <w:color w:val="000000" w:themeColor="text1"/>
          <w:sz w:val="24"/>
          <w:szCs w:val="24"/>
          <w:lang w:val="it-IT"/>
        </w:rPr>
        <w:t>p</w:t>
      </w:r>
      <w:r w:rsidRPr="009838AB">
        <w:rPr>
          <w:rFonts w:ascii="Times New Roman" w:hAnsi="Times New Roman" w:cs="Times New Roman"/>
          <w:color w:val="000000" w:themeColor="text1"/>
          <w:sz w:val="24"/>
          <w:szCs w:val="24"/>
          <w:lang w:val="it-IT"/>
        </w:rPr>
        <w:t>-</w:t>
      </w:r>
      <w:r w:rsidR="00B03A69" w:rsidRPr="009838AB">
        <w:rPr>
          <w:rFonts w:ascii="Times New Roman" w:hAnsi="Times New Roman" w:cs="Times New Roman"/>
          <w:color w:val="000000" w:themeColor="text1"/>
          <w:sz w:val="24"/>
          <w:szCs w:val="24"/>
          <w:lang w:val="it-IT"/>
        </w:rPr>
        <w:t>g</w:t>
      </w:r>
      <w:r w:rsidRPr="009838AB">
        <w:rPr>
          <w:rFonts w:ascii="Times New Roman" w:hAnsi="Times New Roman" w:cs="Times New Roman"/>
          <w:color w:val="000000" w:themeColor="text1"/>
          <w:sz w:val="24"/>
          <w:szCs w:val="24"/>
          <w:lang w:val="it-IT"/>
        </w:rPr>
        <w:t xml:space="preserve">lucoprotein. </w:t>
      </w:r>
      <w:r w:rsidRPr="00F62BBF">
        <w:rPr>
          <w:rFonts w:ascii="Times New Roman" w:hAnsi="Times New Roman" w:cs="Times New Roman"/>
          <w:i/>
          <w:color w:val="000000" w:themeColor="text1"/>
          <w:sz w:val="24"/>
          <w:szCs w:val="24"/>
          <w:lang w:val="it-IT"/>
        </w:rPr>
        <w:t xml:space="preserve">CNS </w:t>
      </w:r>
      <w:r w:rsidR="00B03A69">
        <w:rPr>
          <w:rFonts w:ascii="Times New Roman" w:hAnsi="Times New Roman" w:cs="Times New Roman"/>
          <w:i/>
          <w:color w:val="000000" w:themeColor="text1"/>
          <w:sz w:val="24"/>
          <w:szCs w:val="24"/>
          <w:lang w:val="it-IT"/>
        </w:rPr>
        <w:t>d</w:t>
      </w:r>
      <w:r w:rsidRPr="00F62BBF">
        <w:rPr>
          <w:rFonts w:ascii="Times New Roman" w:hAnsi="Times New Roman" w:cs="Times New Roman"/>
          <w:i/>
          <w:color w:val="000000" w:themeColor="text1"/>
          <w:sz w:val="24"/>
          <w:szCs w:val="24"/>
          <w:lang w:val="it-IT"/>
        </w:rPr>
        <w:t>rugs, 26</w:t>
      </w:r>
      <w:r w:rsidR="00B03A69">
        <w:rPr>
          <w:rFonts w:ascii="Times New Roman" w:hAnsi="Times New Roman" w:cs="Times New Roman"/>
          <w:iCs/>
          <w:color w:val="000000" w:themeColor="text1"/>
          <w:sz w:val="24"/>
          <w:szCs w:val="24"/>
          <w:lang w:val="it-IT"/>
        </w:rPr>
        <w:t>(11)</w:t>
      </w:r>
      <w:r w:rsidR="00B03A69">
        <w:rPr>
          <w:rFonts w:ascii="Times New Roman" w:hAnsi="Times New Roman" w:cs="Times New Roman"/>
          <w:i/>
          <w:color w:val="000000" w:themeColor="text1"/>
          <w:sz w:val="24"/>
          <w:szCs w:val="24"/>
          <w:lang w:val="it-IT"/>
        </w:rPr>
        <w:t xml:space="preserve">, </w:t>
      </w:r>
      <w:r w:rsidR="00B03A69" w:rsidRPr="00B03A69">
        <w:rPr>
          <w:rFonts w:ascii="Times New Roman" w:hAnsi="Times New Roman" w:cs="Times New Roman"/>
          <w:iCs/>
          <w:color w:val="000000" w:themeColor="text1"/>
          <w:sz w:val="24"/>
          <w:szCs w:val="24"/>
          <w:lang w:val="it-IT"/>
        </w:rPr>
        <w:t>259-273</w:t>
      </w:r>
    </w:p>
    <w:p w14:paraId="5630C845" w14:textId="77777777" w:rsidR="002A4388" w:rsidRDefault="002A4388" w:rsidP="002A4388">
      <w:pPr>
        <w:pStyle w:val="ListParagraph"/>
        <w:ind w:left="1080"/>
        <w:rPr>
          <w:rFonts w:asciiTheme="majorBidi" w:hAnsiTheme="majorBidi" w:cstheme="majorBidi"/>
          <w:b/>
          <w:bCs/>
          <w:sz w:val="24"/>
          <w:szCs w:val="24"/>
        </w:rPr>
      </w:pPr>
    </w:p>
    <w:p w14:paraId="0BB4A574" w14:textId="77777777" w:rsidR="005B6C63" w:rsidRPr="005B6C63" w:rsidRDefault="005B6C63" w:rsidP="005B6C63">
      <w:pPr>
        <w:pStyle w:val="ListParagraph"/>
        <w:ind w:left="1080"/>
        <w:rPr>
          <w:rFonts w:asciiTheme="majorBidi" w:hAnsiTheme="majorBidi" w:cstheme="majorBidi"/>
          <w:b/>
          <w:bCs/>
          <w:sz w:val="24"/>
          <w:szCs w:val="24"/>
        </w:rPr>
      </w:pPr>
    </w:p>
    <w:p w14:paraId="5C4E7C73" w14:textId="3EEAF43D" w:rsidR="00A42FCE" w:rsidRDefault="00A42FCE" w:rsidP="0028741D">
      <w:pPr>
        <w:rPr>
          <w:rFonts w:asciiTheme="majorBidi" w:hAnsiTheme="majorBidi" w:cstheme="majorBidi"/>
          <w:b/>
          <w:sz w:val="24"/>
          <w:szCs w:val="24"/>
        </w:rPr>
      </w:pPr>
    </w:p>
    <w:p w14:paraId="5EC554C1" w14:textId="77777777" w:rsidR="00A42FCE" w:rsidRDefault="00A42FCE" w:rsidP="0028741D">
      <w:pPr>
        <w:rPr>
          <w:rFonts w:asciiTheme="majorBidi" w:hAnsiTheme="majorBidi" w:cstheme="majorBidi"/>
          <w:b/>
          <w:sz w:val="24"/>
          <w:szCs w:val="24"/>
        </w:rPr>
      </w:pPr>
    </w:p>
    <w:p w14:paraId="44D53698" w14:textId="13C840EE" w:rsidR="00697144" w:rsidRDefault="00697144" w:rsidP="0097775D">
      <w:pPr>
        <w:ind w:left="720" w:hanging="720"/>
        <w:rPr>
          <w:rFonts w:asciiTheme="majorBidi" w:hAnsiTheme="majorBidi" w:cstheme="majorBidi"/>
          <w:sz w:val="24"/>
          <w:szCs w:val="24"/>
        </w:rPr>
      </w:pPr>
    </w:p>
    <w:p w14:paraId="046F9B3E" w14:textId="48A35684" w:rsidR="00E16F67" w:rsidRDefault="00E16F67" w:rsidP="0097775D">
      <w:pPr>
        <w:ind w:left="720" w:hanging="720"/>
        <w:rPr>
          <w:rFonts w:asciiTheme="majorBidi" w:hAnsiTheme="majorBidi" w:cstheme="majorBidi"/>
          <w:sz w:val="24"/>
          <w:szCs w:val="24"/>
        </w:rPr>
      </w:pPr>
    </w:p>
    <w:p w14:paraId="3D3ADA3F" w14:textId="15D389FE" w:rsidR="00E16F67" w:rsidRDefault="00E16F67" w:rsidP="0097775D">
      <w:pPr>
        <w:ind w:left="720" w:hanging="720"/>
        <w:rPr>
          <w:rFonts w:asciiTheme="majorBidi" w:hAnsiTheme="majorBidi" w:cstheme="majorBidi"/>
          <w:sz w:val="24"/>
          <w:szCs w:val="24"/>
        </w:rPr>
      </w:pPr>
    </w:p>
    <w:p w14:paraId="6F618659" w14:textId="77777777" w:rsidR="00E16F67" w:rsidRPr="00F2133F" w:rsidRDefault="00E16F67" w:rsidP="0097775D">
      <w:pPr>
        <w:ind w:left="720" w:hanging="720"/>
        <w:rPr>
          <w:rFonts w:asciiTheme="majorBidi" w:hAnsiTheme="majorBidi" w:cstheme="majorBidi"/>
          <w:sz w:val="24"/>
          <w:szCs w:val="24"/>
        </w:rPr>
      </w:pPr>
    </w:p>
    <w:p w14:paraId="5B72B33A" w14:textId="475F7B35" w:rsidR="00697144" w:rsidRDefault="00697144" w:rsidP="00D06CDD">
      <w:pPr>
        <w:rPr>
          <w:rFonts w:asciiTheme="majorBidi" w:hAnsiTheme="majorBidi" w:cstheme="majorBidi"/>
          <w:sz w:val="24"/>
          <w:szCs w:val="24"/>
        </w:rPr>
      </w:pPr>
    </w:p>
    <w:p w14:paraId="35066B2F" w14:textId="524AB620" w:rsidR="00E63141" w:rsidRDefault="00E63141" w:rsidP="00D06CDD">
      <w:pPr>
        <w:rPr>
          <w:rFonts w:asciiTheme="majorBidi" w:hAnsiTheme="majorBidi" w:cstheme="majorBidi"/>
          <w:sz w:val="24"/>
          <w:szCs w:val="24"/>
        </w:rPr>
      </w:pPr>
    </w:p>
    <w:p w14:paraId="1689ACB9" w14:textId="6DD96693" w:rsidR="00E63141" w:rsidRDefault="00E63141" w:rsidP="00D06CDD">
      <w:pPr>
        <w:rPr>
          <w:rFonts w:asciiTheme="majorBidi" w:hAnsiTheme="majorBidi" w:cstheme="majorBidi"/>
          <w:sz w:val="24"/>
          <w:szCs w:val="24"/>
        </w:rPr>
      </w:pPr>
    </w:p>
    <w:p w14:paraId="48410678" w14:textId="01A2072F" w:rsidR="00E87A32" w:rsidRDefault="00E87A32" w:rsidP="00D06CDD">
      <w:pPr>
        <w:rPr>
          <w:rFonts w:asciiTheme="majorBidi" w:hAnsiTheme="majorBidi" w:cstheme="majorBidi"/>
          <w:sz w:val="24"/>
          <w:szCs w:val="24"/>
        </w:rPr>
      </w:pPr>
    </w:p>
    <w:p w14:paraId="3FFA4488" w14:textId="7F23E08F" w:rsidR="00E87A32" w:rsidRDefault="00E87A32" w:rsidP="00D06CDD">
      <w:pPr>
        <w:rPr>
          <w:rFonts w:asciiTheme="majorBidi" w:hAnsiTheme="majorBidi" w:cstheme="majorBidi"/>
          <w:sz w:val="24"/>
          <w:szCs w:val="24"/>
        </w:rPr>
      </w:pPr>
    </w:p>
    <w:p w14:paraId="42B8263A" w14:textId="77777777" w:rsidR="00E87A32" w:rsidRDefault="00E87A32" w:rsidP="00E87A32">
      <w:pPr>
        <w:rPr>
          <w:rFonts w:asciiTheme="majorBidi" w:hAnsiTheme="majorBidi" w:cstheme="majorBidi"/>
          <w:sz w:val="24"/>
          <w:szCs w:val="24"/>
        </w:rPr>
      </w:pPr>
    </w:p>
    <w:p w14:paraId="250A6EE0" w14:textId="08AF28AD" w:rsidR="00E87A32" w:rsidRDefault="00E87A32" w:rsidP="00E87A32">
      <w:pPr>
        <w:jc w:val="center"/>
        <w:rPr>
          <w:b/>
          <w:sz w:val="28"/>
          <w:szCs w:val="28"/>
        </w:rPr>
      </w:pPr>
      <w:r w:rsidRPr="00DA68BC">
        <w:rPr>
          <w:b/>
          <w:sz w:val="28"/>
          <w:szCs w:val="28"/>
        </w:rPr>
        <w:lastRenderedPageBreak/>
        <w:t>Agreement</w:t>
      </w:r>
    </w:p>
    <w:p w14:paraId="69E2FE7A" w14:textId="0C9A58E2" w:rsidR="00E87A32" w:rsidRPr="00E87A32" w:rsidRDefault="00E87A32" w:rsidP="00E87A32">
      <w:pPr>
        <w:jc w:val="center"/>
        <w:rPr>
          <w:b/>
          <w:sz w:val="28"/>
          <w:szCs w:val="28"/>
        </w:rPr>
      </w:pPr>
      <w:r>
        <w:rPr>
          <w:b/>
          <w:sz w:val="28"/>
          <w:szCs w:val="28"/>
        </w:rPr>
        <w:t>Pharmacology for LPCs- EPCE</w:t>
      </w:r>
      <w:r w:rsidRPr="00DA68BC">
        <w:rPr>
          <w:b/>
          <w:sz w:val="28"/>
          <w:szCs w:val="28"/>
        </w:rPr>
        <w:t xml:space="preserve"> </w:t>
      </w:r>
      <w:r>
        <w:rPr>
          <w:b/>
          <w:sz w:val="28"/>
          <w:szCs w:val="28"/>
        </w:rPr>
        <w:t>5369</w:t>
      </w:r>
    </w:p>
    <w:p w14:paraId="5466626E" w14:textId="67312FEF" w:rsidR="00E87A32" w:rsidRPr="00C8391C" w:rsidRDefault="00E87A32" w:rsidP="00E87A32">
      <w:pPr>
        <w:rPr>
          <w:szCs w:val="24"/>
        </w:rPr>
      </w:pPr>
      <w:r>
        <w:rPr>
          <w:szCs w:val="24"/>
        </w:rPr>
        <w:t xml:space="preserve">Please note that this course is offered via Blackboard. You should carefully read your course outline so that you are aware of all assignments as well as their due dates. Please note that I do </w:t>
      </w:r>
      <w:r w:rsidRPr="00C8391C">
        <w:rPr>
          <w:szCs w:val="24"/>
        </w:rPr>
        <w:t xml:space="preserve">not accept any late assignments, unless you have a letter from your MD. </w:t>
      </w:r>
    </w:p>
    <w:p w14:paraId="4864FAB0" w14:textId="6508E107" w:rsidR="00E87A32" w:rsidRPr="00C8391C" w:rsidRDefault="00E87A32" w:rsidP="00E87A32">
      <w:pPr>
        <w:rPr>
          <w:szCs w:val="24"/>
        </w:rPr>
      </w:pPr>
      <w:r>
        <w:rPr>
          <w:szCs w:val="24"/>
        </w:rPr>
        <w:t>To be sure</w:t>
      </w:r>
      <w:r w:rsidRPr="00C8391C">
        <w:rPr>
          <w:szCs w:val="24"/>
        </w:rPr>
        <w:t xml:space="preserve"> that you understand the expectations of this course, I have listed the following </w:t>
      </w:r>
      <w:r>
        <w:rPr>
          <w:szCs w:val="24"/>
        </w:rPr>
        <w:t>6</w:t>
      </w:r>
      <w:r w:rsidRPr="00C8391C">
        <w:rPr>
          <w:szCs w:val="24"/>
        </w:rPr>
        <w:t xml:space="preserve"> items.</w:t>
      </w:r>
    </w:p>
    <w:p w14:paraId="64F209D4" w14:textId="77777777" w:rsidR="00E87A32" w:rsidRPr="00C8391C" w:rsidRDefault="00E87A32" w:rsidP="00E87A32">
      <w:pPr>
        <w:pStyle w:val="ListParagraph"/>
        <w:numPr>
          <w:ilvl w:val="0"/>
          <w:numId w:val="50"/>
        </w:numPr>
        <w:spacing w:line="240" w:lineRule="auto"/>
        <w:rPr>
          <w:rFonts w:ascii="Times New Roman" w:hAnsi="Times New Roman"/>
          <w:szCs w:val="24"/>
        </w:rPr>
      </w:pPr>
      <w:r w:rsidRPr="00C8391C">
        <w:rPr>
          <w:rFonts w:ascii="Times New Roman" w:hAnsi="Times New Roman"/>
          <w:szCs w:val="24"/>
        </w:rPr>
        <w:t>I have read the course outline</w:t>
      </w:r>
      <w:r>
        <w:rPr>
          <w:rFonts w:ascii="Times New Roman" w:hAnsi="Times New Roman"/>
          <w:szCs w:val="24"/>
        </w:rPr>
        <w:t>,</w:t>
      </w:r>
      <w:r w:rsidRPr="00C8391C">
        <w:rPr>
          <w:rFonts w:ascii="Times New Roman" w:hAnsi="Times New Roman"/>
          <w:szCs w:val="24"/>
        </w:rPr>
        <w:t xml:space="preserve"> and I am aware of all of the course assignments.</w:t>
      </w:r>
    </w:p>
    <w:p w14:paraId="346FE654" w14:textId="2759917C" w:rsidR="00E87A32" w:rsidRDefault="00E87A32" w:rsidP="00E87A32">
      <w:pPr>
        <w:pStyle w:val="ListParagraph"/>
        <w:numPr>
          <w:ilvl w:val="0"/>
          <w:numId w:val="50"/>
        </w:numPr>
        <w:spacing w:line="240" w:lineRule="auto"/>
        <w:rPr>
          <w:rFonts w:ascii="Times New Roman" w:hAnsi="Times New Roman"/>
          <w:szCs w:val="24"/>
        </w:rPr>
      </w:pPr>
      <w:r w:rsidRPr="00C8391C">
        <w:rPr>
          <w:rFonts w:ascii="Times New Roman" w:hAnsi="Times New Roman"/>
          <w:szCs w:val="24"/>
        </w:rPr>
        <w:t>I realize that failure to complete all of the assignments on time</w:t>
      </w:r>
      <w:r>
        <w:rPr>
          <w:rFonts w:ascii="Times New Roman" w:hAnsi="Times New Roman"/>
          <w:szCs w:val="24"/>
        </w:rPr>
        <w:t>/ on due date</w:t>
      </w:r>
      <w:r w:rsidRPr="00C8391C">
        <w:rPr>
          <w:rFonts w:ascii="Times New Roman" w:hAnsi="Times New Roman"/>
          <w:szCs w:val="24"/>
        </w:rPr>
        <w:t xml:space="preserve"> (assignment</w:t>
      </w:r>
      <w:r>
        <w:rPr>
          <w:rFonts w:ascii="Times New Roman" w:hAnsi="Times New Roman"/>
          <w:szCs w:val="24"/>
        </w:rPr>
        <w:t>s</w:t>
      </w:r>
      <w:r w:rsidRPr="00C8391C">
        <w:rPr>
          <w:rFonts w:ascii="Times New Roman" w:hAnsi="Times New Roman"/>
          <w:szCs w:val="24"/>
        </w:rPr>
        <w:t xml:space="preserve"> are due by </w:t>
      </w:r>
      <w:r w:rsidR="002C1AAB">
        <w:rPr>
          <w:rFonts w:ascii="Times New Roman" w:hAnsi="Times New Roman"/>
          <w:szCs w:val="24"/>
        </w:rPr>
        <w:t>11:</w:t>
      </w:r>
      <w:r w:rsidR="00BC5C1F">
        <w:rPr>
          <w:rFonts w:ascii="Times New Roman" w:hAnsi="Times New Roman"/>
          <w:szCs w:val="24"/>
        </w:rPr>
        <w:t>5</w:t>
      </w:r>
      <w:r w:rsidR="002C1AAB">
        <w:rPr>
          <w:rFonts w:ascii="Times New Roman" w:hAnsi="Times New Roman"/>
          <w:szCs w:val="24"/>
        </w:rPr>
        <w:t>9</w:t>
      </w:r>
      <w:r w:rsidRPr="00C8391C">
        <w:rPr>
          <w:rFonts w:ascii="Times New Roman" w:hAnsi="Times New Roman"/>
          <w:szCs w:val="24"/>
        </w:rPr>
        <w:t xml:space="preserve"> pm on their due date) will result in </w:t>
      </w:r>
      <w:r>
        <w:rPr>
          <w:rFonts w:ascii="Times New Roman" w:hAnsi="Times New Roman"/>
          <w:szCs w:val="24"/>
        </w:rPr>
        <w:t xml:space="preserve">me receiving a grade of </w:t>
      </w:r>
      <w:r>
        <w:rPr>
          <w:rFonts w:ascii="Times New Roman" w:hAnsi="Times New Roman"/>
          <w:b/>
          <w:bCs/>
          <w:szCs w:val="24"/>
        </w:rPr>
        <w:t>“</w:t>
      </w:r>
      <w:r w:rsidRPr="009C082E">
        <w:rPr>
          <w:rFonts w:ascii="Times New Roman" w:hAnsi="Times New Roman"/>
          <w:b/>
          <w:bCs/>
          <w:szCs w:val="24"/>
        </w:rPr>
        <w:t>F”</w:t>
      </w:r>
      <w:r>
        <w:rPr>
          <w:rFonts w:ascii="Times New Roman" w:hAnsi="Times New Roman"/>
          <w:szCs w:val="24"/>
        </w:rPr>
        <w:t xml:space="preserve"> in</w:t>
      </w:r>
      <w:r w:rsidRPr="00C8391C">
        <w:rPr>
          <w:rFonts w:ascii="Times New Roman" w:hAnsi="Times New Roman"/>
          <w:szCs w:val="24"/>
        </w:rPr>
        <w:t xml:space="preserve"> this pharmacology course (EPCE 5369). </w:t>
      </w:r>
    </w:p>
    <w:p w14:paraId="43E3F5F6" w14:textId="34AFEDCD" w:rsidR="00E87A32" w:rsidRDefault="00E87A32" w:rsidP="00E87A32">
      <w:pPr>
        <w:pStyle w:val="ListParagraph"/>
        <w:numPr>
          <w:ilvl w:val="0"/>
          <w:numId w:val="50"/>
        </w:numPr>
        <w:spacing w:line="240" w:lineRule="auto"/>
        <w:rPr>
          <w:rFonts w:ascii="Times New Roman" w:hAnsi="Times New Roman"/>
          <w:szCs w:val="24"/>
        </w:rPr>
      </w:pPr>
      <w:r>
        <w:rPr>
          <w:rFonts w:ascii="Times New Roman" w:hAnsi="Times New Roman"/>
          <w:szCs w:val="24"/>
        </w:rPr>
        <w:t>I understand that a grade of</w:t>
      </w:r>
      <w:r w:rsidRPr="00C8391C">
        <w:rPr>
          <w:rFonts w:ascii="Times New Roman" w:hAnsi="Times New Roman"/>
          <w:szCs w:val="24"/>
        </w:rPr>
        <w:t xml:space="preserve"> </w:t>
      </w:r>
      <w:r>
        <w:rPr>
          <w:rFonts w:ascii="Times New Roman" w:hAnsi="Times New Roman"/>
          <w:szCs w:val="24"/>
        </w:rPr>
        <w:t>“</w:t>
      </w:r>
      <w:r w:rsidRPr="00C8391C">
        <w:rPr>
          <w:rFonts w:ascii="Times New Roman" w:hAnsi="Times New Roman"/>
          <w:szCs w:val="24"/>
        </w:rPr>
        <w:t>I</w:t>
      </w:r>
      <w:r>
        <w:rPr>
          <w:rFonts w:ascii="Times New Roman" w:hAnsi="Times New Roman"/>
          <w:szCs w:val="24"/>
        </w:rPr>
        <w:t>”</w:t>
      </w:r>
      <w:r>
        <w:rPr>
          <w:rFonts w:ascii="Times New Roman" w:hAnsi="Times New Roman"/>
          <w:b/>
          <w:bCs/>
          <w:szCs w:val="24"/>
        </w:rPr>
        <w:t xml:space="preserve"> </w:t>
      </w:r>
      <w:r w:rsidRPr="00C8391C">
        <w:rPr>
          <w:rFonts w:ascii="Times New Roman" w:hAnsi="Times New Roman"/>
          <w:szCs w:val="24"/>
        </w:rPr>
        <w:t>(incomplete)</w:t>
      </w:r>
      <w:r>
        <w:rPr>
          <w:rFonts w:ascii="Times New Roman" w:hAnsi="Times New Roman"/>
          <w:szCs w:val="24"/>
        </w:rPr>
        <w:t xml:space="preserve"> is not given in this pharmacology course, unless I give Dr. Bradley a written letter on letterhead by my MD stating that I could not complete an assignment due to health concerns. As stated earlier, I understand that all assignments must be completed as per the due date outlined on the course syllabus and by </w:t>
      </w:r>
      <w:r w:rsidR="00E27A35">
        <w:rPr>
          <w:rFonts w:ascii="Times New Roman" w:hAnsi="Times New Roman"/>
          <w:szCs w:val="24"/>
        </w:rPr>
        <w:t>11</w:t>
      </w:r>
      <w:r w:rsidR="002C1AAB">
        <w:rPr>
          <w:rFonts w:ascii="Times New Roman" w:hAnsi="Times New Roman"/>
          <w:szCs w:val="24"/>
        </w:rPr>
        <w:t>:</w:t>
      </w:r>
      <w:r w:rsidR="00E27A35">
        <w:rPr>
          <w:rFonts w:ascii="Times New Roman" w:hAnsi="Times New Roman"/>
          <w:szCs w:val="24"/>
        </w:rPr>
        <w:t xml:space="preserve">59 </w:t>
      </w:r>
      <w:r>
        <w:rPr>
          <w:rFonts w:ascii="Times New Roman" w:hAnsi="Times New Roman"/>
          <w:szCs w:val="24"/>
        </w:rPr>
        <w:t xml:space="preserve">pm of that date. </w:t>
      </w:r>
    </w:p>
    <w:p w14:paraId="1B5FC938" w14:textId="77777777" w:rsidR="00E87A32" w:rsidRDefault="00E87A32" w:rsidP="00E87A32">
      <w:pPr>
        <w:pStyle w:val="ListParagraph"/>
        <w:numPr>
          <w:ilvl w:val="0"/>
          <w:numId w:val="50"/>
        </w:numPr>
        <w:spacing w:line="240" w:lineRule="auto"/>
        <w:rPr>
          <w:rFonts w:ascii="Times New Roman" w:hAnsi="Times New Roman"/>
          <w:szCs w:val="24"/>
        </w:rPr>
      </w:pPr>
      <w:r>
        <w:rPr>
          <w:rFonts w:ascii="Times New Roman" w:hAnsi="Times New Roman"/>
          <w:szCs w:val="24"/>
        </w:rPr>
        <w:t xml:space="preserve">I further understand that extra credit will not be given in this course. That is, my assignment grade is based on the assignment that was originally submitted.  </w:t>
      </w:r>
    </w:p>
    <w:p w14:paraId="44B71D92" w14:textId="77777777" w:rsidR="00E87A32" w:rsidRDefault="00E87A32" w:rsidP="00E87A32">
      <w:pPr>
        <w:pStyle w:val="ListParagraph"/>
        <w:numPr>
          <w:ilvl w:val="0"/>
          <w:numId w:val="50"/>
        </w:numPr>
        <w:spacing w:line="240" w:lineRule="auto"/>
        <w:rPr>
          <w:rFonts w:ascii="Times New Roman" w:hAnsi="Times New Roman"/>
          <w:szCs w:val="24"/>
        </w:rPr>
      </w:pPr>
      <w:r>
        <w:rPr>
          <w:rFonts w:ascii="Times New Roman" w:hAnsi="Times New Roman"/>
          <w:szCs w:val="24"/>
        </w:rPr>
        <w:t xml:space="preserve">Please note that this course is taught only during the Summer I session, which is essentially the month of June 2021. </w:t>
      </w:r>
    </w:p>
    <w:p w14:paraId="3FF634AB" w14:textId="77777777" w:rsidR="00E87A32" w:rsidRDefault="00E87A32" w:rsidP="00E87A32">
      <w:pPr>
        <w:pStyle w:val="ListParagraph"/>
        <w:numPr>
          <w:ilvl w:val="0"/>
          <w:numId w:val="50"/>
        </w:numPr>
        <w:spacing w:line="240" w:lineRule="auto"/>
        <w:rPr>
          <w:rFonts w:ascii="Times New Roman" w:hAnsi="Times New Roman"/>
          <w:szCs w:val="24"/>
        </w:rPr>
      </w:pPr>
      <w:r>
        <w:rPr>
          <w:rFonts w:ascii="Times New Roman" w:hAnsi="Times New Roman"/>
          <w:szCs w:val="24"/>
        </w:rPr>
        <w:t xml:space="preserve">Please note that the university policy concerning COVID 19 procedures including reporting procedures have been attached to the course outline. </w:t>
      </w:r>
    </w:p>
    <w:p w14:paraId="7655FDBA" w14:textId="20ADB764" w:rsidR="00E87A32" w:rsidRPr="00E87A32" w:rsidRDefault="00E87A32" w:rsidP="00E87A32">
      <w:pPr>
        <w:rPr>
          <w:szCs w:val="24"/>
        </w:rPr>
      </w:pPr>
      <w:r w:rsidRPr="00E30255">
        <w:rPr>
          <w:szCs w:val="24"/>
        </w:rPr>
        <w:t>Please note that I</w:t>
      </w:r>
      <w:r>
        <w:rPr>
          <w:szCs w:val="24"/>
        </w:rPr>
        <w:t xml:space="preserve">, Dr. Bradley </w:t>
      </w:r>
      <w:r w:rsidRPr="00E30255">
        <w:rPr>
          <w:szCs w:val="24"/>
        </w:rPr>
        <w:t>have written the above requirements</w:t>
      </w:r>
      <w:r>
        <w:rPr>
          <w:szCs w:val="24"/>
        </w:rPr>
        <w:t>/ expectations</w:t>
      </w:r>
      <w:r w:rsidRPr="00E30255">
        <w:rPr>
          <w:szCs w:val="24"/>
        </w:rPr>
        <w:t xml:space="preserve"> to clarify policies and </w:t>
      </w:r>
      <w:r>
        <w:rPr>
          <w:szCs w:val="24"/>
        </w:rPr>
        <w:t>procedures</w:t>
      </w:r>
      <w:r w:rsidRPr="00E30255">
        <w:rPr>
          <w:szCs w:val="24"/>
        </w:rPr>
        <w:t xml:space="preserve"> </w:t>
      </w:r>
      <w:r>
        <w:rPr>
          <w:szCs w:val="24"/>
        </w:rPr>
        <w:t xml:space="preserve">for this pharmacology course (EPCE 5369). </w:t>
      </w:r>
      <w:r w:rsidRPr="00E30255">
        <w:rPr>
          <w:szCs w:val="24"/>
        </w:rPr>
        <w:t xml:space="preserve">I mention this because in the past, some students assumed they could be late and “catch up” on their </w:t>
      </w:r>
      <w:r>
        <w:rPr>
          <w:szCs w:val="24"/>
        </w:rPr>
        <w:t>assignments; o</w:t>
      </w:r>
      <w:r w:rsidRPr="00E30255">
        <w:rPr>
          <w:szCs w:val="24"/>
        </w:rPr>
        <w:t>ther students thought they could receive a grade of incomplete. Both are inaccurate assumptions.</w:t>
      </w:r>
    </w:p>
    <w:p w14:paraId="30C6788F" w14:textId="53CA7E54" w:rsidR="00E87A32" w:rsidRPr="00E87A32" w:rsidRDefault="00E87A32" w:rsidP="00E87A32">
      <w:pPr>
        <w:rPr>
          <w:b/>
          <w:szCs w:val="24"/>
        </w:rPr>
      </w:pPr>
      <w:r w:rsidRPr="00E30255">
        <w:rPr>
          <w:b/>
          <w:szCs w:val="24"/>
        </w:rPr>
        <w:t>This form</w:t>
      </w:r>
      <w:r>
        <w:rPr>
          <w:b/>
          <w:szCs w:val="24"/>
        </w:rPr>
        <w:t xml:space="preserve"> is due no later than May 1</w:t>
      </w:r>
      <w:r w:rsidR="0016472F">
        <w:rPr>
          <w:b/>
          <w:szCs w:val="24"/>
        </w:rPr>
        <w:t>0</w:t>
      </w:r>
      <w:r w:rsidR="0016472F">
        <w:rPr>
          <w:b/>
          <w:szCs w:val="24"/>
          <w:vertAlign w:val="superscript"/>
        </w:rPr>
        <w:t>th</w:t>
      </w:r>
      <w:r>
        <w:rPr>
          <w:b/>
          <w:szCs w:val="24"/>
        </w:rPr>
        <w:t xml:space="preserve">, 2021 to </w:t>
      </w:r>
      <w:hyperlink r:id="rId20" w:history="1">
        <w:r w:rsidRPr="00782D31">
          <w:rPr>
            <w:rStyle w:val="Hyperlink"/>
            <w:b/>
            <w:szCs w:val="24"/>
          </w:rPr>
          <w:t>kumudu.witanapatirana@ttu.edu</w:t>
        </w:r>
      </w:hyperlink>
      <w:r>
        <w:rPr>
          <w:b/>
          <w:szCs w:val="24"/>
        </w:rPr>
        <w:t>. You cannot officially submit assignments until these forms are submitted.</w:t>
      </w:r>
    </w:p>
    <w:p w14:paraId="490BDA2B" w14:textId="77777777" w:rsidR="00E87A32" w:rsidRPr="00690E5E" w:rsidRDefault="00E87A32" w:rsidP="00E87A32">
      <w:pPr>
        <w:rPr>
          <w:rFonts w:ascii="French Script MT" w:hAnsi="French Script MT"/>
          <w:b/>
          <w:sz w:val="48"/>
          <w:szCs w:val="48"/>
        </w:rPr>
      </w:pPr>
      <w:r w:rsidRPr="00690E5E">
        <w:rPr>
          <w:rFonts w:ascii="French Script MT" w:hAnsi="French Script MT"/>
          <w:b/>
          <w:sz w:val="48"/>
          <w:szCs w:val="48"/>
        </w:rPr>
        <w:t>Loretta J. Bradley</w:t>
      </w:r>
      <w:r w:rsidRPr="00690E5E">
        <w:rPr>
          <w:rFonts w:ascii="French Script MT" w:hAnsi="French Script MT"/>
          <w:b/>
          <w:sz w:val="48"/>
          <w:szCs w:val="48"/>
        </w:rPr>
        <w:tab/>
      </w:r>
    </w:p>
    <w:p w14:paraId="66BD83C1" w14:textId="77777777" w:rsidR="00E87A32" w:rsidRDefault="00E87A32" w:rsidP="00E87A32">
      <w:r>
        <w:rPr>
          <w:rFonts w:ascii="French Script MT" w:hAnsi="French Script MT"/>
          <w:b/>
          <w:szCs w:val="24"/>
        </w:rPr>
        <w:tab/>
      </w:r>
      <w:r>
        <w:rPr>
          <w:rFonts w:ascii="French Script MT" w:hAnsi="French Script MT"/>
          <w:b/>
          <w:szCs w:val="24"/>
        </w:rPr>
        <w:tab/>
      </w:r>
      <w:r>
        <w:rPr>
          <w:rFonts w:ascii="French Script MT" w:hAnsi="French Script MT"/>
          <w:b/>
          <w:szCs w:val="24"/>
        </w:rPr>
        <w:tab/>
      </w:r>
      <w:r>
        <w:rPr>
          <w:rFonts w:ascii="French Script MT" w:hAnsi="French Script MT"/>
          <w:b/>
          <w:szCs w:val="24"/>
        </w:rPr>
        <w:tab/>
      </w:r>
      <w:r>
        <w:rPr>
          <w:rFonts w:ascii="French Script MT" w:hAnsi="French Script MT"/>
          <w:b/>
          <w:szCs w:val="24"/>
        </w:rPr>
        <w:tab/>
      </w:r>
      <w:r>
        <w:rPr>
          <w:rFonts w:ascii="French Script MT" w:hAnsi="French Script MT"/>
          <w:b/>
          <w:szCs w:val="24"/>
        </w:rPr>
        <w:tab/>
      </w:r>
      <w:r>
        <w:rPr>
          <w:rFonts w:ascii="French Script MT" w:hAnsi="French Script MT"/>
          <w:b/>
          <w:szCs w:val="24"/>
        </w:rPr>
        <w:tab/>
      </w:r>
      <w:r w:rsidRPr="00E30255">
        <w:rPr>
          <w:rFonts w:ascii="French Script MT" w:hAnsi="French Script MT"/>
          <w:b/>
          <w:szCs w:val="24"/>
        </w:rPr>
        <w:t>_____</w:t>
      </w:r>
      <w:r>
        <w:rPr>
          <w:rFonts w:ascii="French Script MT" w:hAnsi="French Script MT"/>
          <w:b/>
          <w:szCs w:val="24"/>
        </w:rPr>
        <w:t>______________________________</w:t>
      </w:r>
      <w:r w:rsidRPr="00E30255">
        <w:rPr>
          <w:rFonts w:ascii="French Script MT" w:hAnsi="French Script MT"/>
          <w:b/>
          <w:szCs w:val="24"/>
        </w:rPr>
        <w:br/>
      </w:r>
      <w:r w:rsidRPr="00E30255">
        <w:rPr>
          <w:sz w:val="20"/>
        </w:rPr>
        <w:t>Loretta J. Bradley, Ph.D.</w:t>
      </w:r>
      <w:r>
        <w:rPr>
          <w:sz w:val="20"/>
        </w:rPr>
        <w:t>, LPC-S, LMFT-S, NCC</w:t>
      </w:r>
      <w:r w:rsidRPr="00E30255">
        <w:rPr>
          <w:sz w:val="20"/>
        </w:rPr>
        <w:tab/>
      </w:r>
      <w:r>
        <w:rPr>
          <w:sz w:val="20"/>
        </w:rPr>
        <w:tab/>
        <w:t xml:space="preserve">            </w:t>
      </w:r>
      <w:r w:rsidRPr="00E30255">
        <w:rPr>
          <w:sz w:val="20"/>
        </w:rPr>
        <w:t>(Print Student Name)</w:t>
      </w:r>
      <w:r w:rsidRPr="00E30255">
        <w:rPr>
          <w:sz w:val="20"/>
        </w:rPr>
        <w:br/>
        <w:t>Paul Whitfiel</w:t>
      </w:r>
      <w:r>
        <w:rPr>
          <w:sz w:val="20"/>
        </w:rPr>
        <w:t>d Horn Distinguished Professor</w:t>
      </w:r>
      <w:r>
        <w:rPr>
          <w:sz w:val="20"/>
        </w:rPr>
        <w:br/>
        <w:t xml:space="preserve">Coordinator, </w:t>
      </w:r>
      <w:r w:rsidRPr="00E30255">
        <w:rPr>
          <w:sz w:val="20"/>
        </w:rPr>
        <w:t>Counselor Education</w:t>
      </w:r>
      <w:r>
        <w:rPr>
          <w:sz w:val="20"/>
        </w:rPr>
        <w:tab/>
      </w:r>
      <w:r w:rsidRPr="00E30255">
        <w:rPr>
          <w:sz w:val="20"/>
        </w:rPr>
        <w:tab/>
      </w:r>
      <w:r w:rsidRPr="00E30255">
        <w:rPr>
          <w:sz w:val="20"/>
        </w:rPr>
        <w:tab/>
      </w:r>
      <w:r>
        <w:rPr>
          <w:sz w:val="20"/>
        </w:rPr>
        <w:tab/>
      </w:r>
      <w:r w:rsidRPr="001F0958">
        <w:rPr>
          <w:b/>
          <w:bCs/>
          <w:sz w:val="20"/>
        </w:rPr>
        <w:t>____________________________________</w:t>
      </w:r>
      <w:r w:rsidRPr="00E30255">
        <w:rPr>
          <w:sz w:val="20"/>
        </w:rPr>
        <w:br/>
        <w:t>Texas Tech University</w:t>
      </w:r>
      <w:r w:rsidRPr="00E30255">
        <w:rPr>
          <w:sz w:val="20"/>
        </w:rPr>
        <w:tab/>
      </w:r>
      <w:r w:rsidRPr="00E30255">
        <w:rPr>
          <w:sz w:val="20"/>
        </w:rPr>
        <w:tab/>
      </w:r>
      <w:r w:rsidRPr="00E30255">
        <w:rPr>
          <w:sz w:val="20"/>
        </w:rPr>
        <w:tab/>
      </w:r>
      <w:r w:rsidRPr="00E30255">
        <w:rPr>
          <w:sz w:val="20"/>
        </w:rPr>
        <w:tab/>
      </w:r>
      <w:r w:rsidRPr="00E30255">
        <w:rPr>
          <w:sz w:val="20"/>
        </w:rPr>
        <w:tab/>
      </w:r>
      <w:r>
        <w:rPr>
          <w:sz w:val="20"/>
        </w:rPr>
        <w:t xml:space="preserve">               </w:t>
      </w:r>
      <w:r w:rsidRPr="00E30255">
        <w:rPr>
          <w:sz w:val="20"/>
        </w:rPr>
        <w:t>(Student Signature)</w:t>
      </w:r>
      <w:r w:rsidRPr="00E30255">
        <w:rPr>
          <w:sz w:val="20"/>
        </w:rPr>
        <w:br/>
        <w:t>COE Box 41071 Counselor Education</w:t>
      </w:r>
      <w:r w:rsidRPr="00E30255">
        <w:rPr>
          <w:sz w:val="20"/>
        </w:rPr>
        <w:br/>
        <w:t>Lubbock, TX 79409-1071</w:t>
      </w:r>
      <w:r w:rsidRPr="00E30255">
        <w:rPr>
          <w:sz w:val="20"/>
        </w:rPr>
        <w:tab/>
      </w:r>
      <w:r w:rsidRPr="00E30255">
        <w:rPr>
          <w:sz w:val="20"/>
        </w:rPr>
        <w:tab/>
      </w:r>
      <w:r w:rsidRPr="00E30255">
        <w:rPr>
          <w:sz w:val="20"/>
        </w:rPr>
        <w:tab/>
      </w:r>
      <w:r w:rsidRPr="00E30255">
        <w:rPr>
          <w:sz w:val="20"/>
        </w:rPr>
        <w:tab/>
      </w:r>
      <w:r w:rsidRPr="00E30255">
        <w:rPr>
          <w:sz w:val="20"/>
        </w:rPr>
        <w:tab/>
        <w:t>_____________________________________</w:t>
      </w:r>
      <w:r>
        <w:rPr>
          <w:sz w:val="20"/>
        </w:rPr>
        <w:t>_</w:t>
      </w:r>
      <w:r w:rsidRPr="00E30255">
        <w:rPr>
          <w:sz w:val="20"/>
        </w:rPr>
        <w:br/>
      </w:r>
      <w:hyperlink r:id="rId21" w:history="1">
        <w:r w:rsidRPr="00E30255">
          <w:rPr>
            <w:rStyle w:val="Hyperlink"/>
            <w:sz w:val="20"/>
          </w:rPr>
          <w:t>Loretta.Bradley@ttu.edu</w:t>
        </w:r>
      </w:hyperlink>
      <w:r w:rsidRPr="00E30255">
        <w:rPr>
          <w:sz w:val="20"/>
        </w:rPr>
        <w:tab/>
      </w:r>
      <w:r w:rsidRPr="00E30255">
        <w:rPr>
          <w:sz w:val="20"/>
        </w:rPr>
        <w:tab/>
      </w:r>
      <w:r w:rsidRPr="00E30255">
        <w:rPr>
          <w:sz w:val="20"/>
        </w:rPr>
        <w:tab/>
      </w:r>
      <w:r w:rsidRPr="00E30255">
        <w:rPr>
          <w:sz w:val="20"/>
        </w:rPr>
        <w:tab/>
      </w:r>
      <w:r w:rsidRPr="00E30255">
        <w:rPr>
          <w:sz w:val="20"/>
        </w:rPr>
        <w:tab/>
      </w:r>
      <w:r>
        <w:rPr>
          <w:sz w:val="20"/>
        </w:rPr>
        <w:t xml:space="preserve">                   </w:t>
      </w:r>
      <w:r w:rsidRPr="00E30255">
        <w:rPr>
          <w:sz w:val="20"/>
        </w:rPr>
        <w:t>(Date)</w:t>
      </w:r>
    </w:p>
    <w:p w14:paraId="0B259051" w14:textId="0A07A579" w:rsidR="00DA24D5" w:rsidRDefault="00DA24D5" w:rsidP="00D06CDD">
      <w:pPr>
        <w:rPr>
          <w:rFonts w:asciiTheme="majorBidi" w:hAnsiTheme="majorBidi" w:cstheme="majorBidi"/>
          <w:sz w:val="24"/>
          <w:szCs w:val="24"/>
        </w:rPr>
      </w:pPr>
    </w:p>
    <w:p w14:paraId="6263D51E" w14:textId="2AF3C8A6" w:rsidR="0016472F" w:rsidRDefault="0016472F" w:rsidP="00D06CDD">
      <w:pPr>
        <w:rPr>
          <w:rFonts w:asciiTheme="majorBidi" w:hAnsiTheme="majorBidi" w:cstheme="majorBidi"/>
          <w:sz w:val="24"/>
          <w:szCs w:val="24"/>
        </w:rPr>
      </w:pPr>
      <w:r>
        <w:rPr>
          <w:b/>
          <w:noProof/>
          <w:szCs w:val="24"/>
        </w:rPr>
        <w:lastRenderedPageBreak/>
        <w:drawing>
          <wp:anchor distT="0" distB="0" distL="114300" distR="114300" simplePos="0" relativeHeight="251659264" behindDoc="1" locked="0" layoutInCell="1" allowOverlap="1" wp14:anchorId="65655F98" wp14:editId="163B78D0">
            <wp:simplePos x="0" y="0"/>
            <wp:positionH relativeFrom="column">
              <wp:posOffset>-90435</wp:posOffset>
            </wp:positionH>
            <wp:positionV relativeFrom="paragraph">
              <wp:posOffset>405</wp:posOffset>
            </wp:positionV>
            <wp:extent cx="6358595" cy="8228330"/>
            <wp:effectExtent l="0" t="0" r="4445" b="1270"/>
            <wp:wrapTight wrapText="bothSides">
              <wp:wrapPolygon edited="0">
                <wp:start x="0" y="0"/>
                <wp:lineTo x="0" y="21570"/>
                <wp:lineTo x="21572" y="21570"/>
                <wp:lineTo x="21572"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6358595" cy="8228330"/>
                    </a:xfrm>
                    <a:prstGeom prst="rect">
                      <a:avLst/>
                    </a:prstGeom>
                  </pic:spPr>
                </pic:pic>
              </a:graphicData>
            </a:graphic>
            <wp14:sizeRelH relativeFrom="page">
              <wp14:pctWidth>0</wp14:pctWidth>
            </wp14:sizeRelH>
            <wp14:sizeRelV relativeFrom="page">
              <wp14:pctHeight>0</wp14:pctHeight>
            </wp14:sizeRelV>
          </wp:anchor>
        </w:drawing>
      </w:r>
    </w:p>
    <w:sectPr w:rsidR="0016472F" w:rsidSect="00E60104">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8343D" w14:textId="77777777" w:rsidR="000F3608" w:rsidRDefault="000F3608" w:rsidP="00D15629">
      <w:pPr>
        <w:spacing w:after="0" w:line="240" w:lineRule="auto"/>
      </w:pPr>
      <w:r>
        <w:separator/>
      </w:r>
    </w:p>
  </w:endnote>
  <w:endnote w:type="continuationSeparator" w:id="0">
    <w:p w14:paraId="5D624E2F" w14:textId="77777777" w:rsidR="000F3608" w:rsidRDefault="000F3608" w:rsidP="00D1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ench Script MT">
    <w:altName w:val="Segoe Script"/>
    <w:panose1 w:val="020B060402020202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F945" w14:textId="77777777" w:rsidR="00F71609" w:rsidRDefault="00F71609" w:rsidP="002B4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9AF0C" w14:textId="77777777" w:rsidR="00F71609" w:rsidRDefault="00F71609" w:rsidP="00D156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8EB1" w14:textId="77777777" w:rsidR="00F71609" w:rsidRDefault="00F71609" w:rsidP="002B4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D30F1F2" w14:textId="77777777" w:rsidR="00F71609" w:rsidRDefault="00F71609" w:rsidP="00D156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E44C0" w14:textId="77777777" w:rsidR="000F3608" w:rsidRDefault="000F3608" w:rsidP="00D15629">
      <w:pPr>
        <w:spacing w:after="0" w:line="240" w:lineRule="auto"/>
      </w:pPr>
      <w:r>
        <w:separator/>
      </w:r>
    </w:p>
  </w:footnote>
  <w:footnote w:type="continuationSeparator" w:id="0">
    <w:p w14:paraId="0FF2ED64" w14:textId="77777777" w:rsidR="000F3608" w:rsidRDefault="000F3608" w:rsidP="00D15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89A"/>
    <w:multiLevelType w:val="hybridMultilevel"/>
    <w:tmpl w:val="6FDE2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D4F08"/>
    <w:multiLevelType w:val="hybridMultilevel"/>
    <w:tmpl w:val="397235B2"/>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037E1C0B"/>
    <w:multiLevelType w:val="hybridMultilevel"/>
    <w:tmpl w:val="2F3C7CDC"/>
    <w:lvl w:ilvl="0" w:tplc="FFFFFFFF">
      <w:start w:val="1"/>
      <w:numFmt w:val="bullet"/>
      <w:lvlText w:val=""/>
      <w:legacy w:legacy="1" w:legacySpace="0" w:legacyIndent="360"/>
      <w:lvlJc w:val="left"/>
      <w:pPr>
        <w:ind w:left="360" w:hanging="360"/>
      </w:pPr>
      <w:rPr>
        <w:rFonts w:ascii="Symbol" w:hAnsi="Symbol" w:hint="default"/>
        <w:b w:val="0"/>
        <w:i w:val="0"/>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51A6A"/>
    <w:multiLevelType w:val="multilevel"/>
    <w:tmpl w:val="F6108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D21444"/>
    <w:multiLevelType w:val="hybridMultilevel"/>
    <w:tmpl w:val="69AA10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8278BA"/>
    <w:multiLevelType w:val="hybridMultilevel"/>
    <w:tmpl w:val="24E6D766"/>
    <w:lvl w:ilvl="0" w:tplc="E7A687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0702E"/>
    <w:multiLevelType w:val="hybridMultilevel"/>
    <w:tmpl w:val="2C6A6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93E97"/>
    <w:multiLevelType w:val="hybridMultilevel"/>
    <w:tmpl w:val="F488CA74"/>
    <w:lvl w:ilvl="0" w:tplc="18468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3D7075"/>
    <w:multiLevelType w:val="hybridMultilevel"/>
    <w:tmpl w:val="D35C314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9A514A"/>
    <w:multiLevelType w:val="hybridMultilevel"/>
    <w:tmpl w:val="4056740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3F10F6"/>
    <w:multiLevelType w:val="hybridMultilevel"/>
    <w:tmpl w:val="57CEE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A13BBB"/>
    <w:multiLevelType w:val="hybridMultilevel"/>
    <w:tmpl w:val="310AC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AE15D3"/>
    <w:multiLevelType w:val="hybridMultilevel"/>
    <w:tmpl w:val="4DBA638A"/>
    <w:lvl w:ilvl="0" w:tplc="E2E40280">
      <w:start w:val="2"/>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C40ABB"/>
    <w:multiLevelType w:val="hybridMultilevel"/>
    <w:tmpl w:val="399C5ECE"/>
    <w:lvl w:ilvl="0" w:tplc="9364F748">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C95F4F"/>
    <w:multiLevelType w:val="hybridMultilevel"/>
    <w:tmpl w:val="1BBC3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DC676C"/>
    <w:multiLevelType w:val="hybridMultilevel"/>
    <w:tmpl w:val="DA80F33E"/>
    <w:lvl w:ilvl="0" w:tplc="4B6840AE">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64258C2"/>
    <w:multiLevelType w:val="hybridMultilevel"/>
    <w:tmpl w:val="C85E4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7A24F0"/>
    <w:multiLevelType w:val="hybridMultilevel"/>
    <w:tmpl w:val="A0D2254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CD47499"/>
    <w:multiLevelType w:val="hybridMultilevel"/>
    <w:tmpl w:val="A4BA0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52274F"/>
    <w:multiLevelType w:val="hybridMultilevel"/>
    <w:tmpl w:val="D076F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9576FCC"/>
    <w:multiLevelType w:val="hybridMultilevel"/>
    <w:tmpl w:val="E3CEEC42"/>
    <w:lvl w:ilvl="0" w:tplc="49D03A22">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2A2767"/>
    <w:multiLevelType w:val="hybridMultilevel"/>
    <w:tmpl w:val="8990E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2036E"/>
    <w:multiLevelType w:val="hybridMultilevel"/>
    <w:tmpl w:val="9C60A2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27B1A95"/>
    <w:multiLevelType w:val="hybridMultilevel"/>
    <w:tmpl w:val="92C40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20DCE"/>
    <w:multiLevelType w:val="hybridMultilevel"/>
    <w:tmpl w:val="9428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17208"/>
    <w:multiLevelType w:val="hybridMultilevel"/>
    <w:tmpl w:val="56A43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F64CA7"/>
    <w:multiLevelType w:val="hybridMultilevel"/>
    <w:tmpl w:val="E1D0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102F8"/>
    <w:multiLevelType w:val="hybridMultilevel"/>
    <w:tmpl w:val="336282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F1A6C4E"/>
    <w:multiLevelType w:val="hybridMultilevel"/>
    <w:tmpl w:val="69DA4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808EB"/>
    <w:multiLevelType w:val="hybridMultilevel"/>
    <w:tmpl w:val="00C4C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2937EC"/>
    <w:multiLevelType w:val="hybridMultilevel"/>
    <w:tmpl w:val="A4CA5148"/>
    <w:lvl w:ilvl="0" w:tplc="509265DC">
      <w:start w:val="1"/>
      <w:numFmt w:val="upperRoman"/>
      <w:lvlText w:val="%1."/>
      <w:lvlJc w:val="right"/>
      <w:pPr>
        <w:tabs>
          <w:tab w:val="num" w:pos="540"/>
        </w:tabs>
        <w:ind w:left="540" w:hanging="180"/>
      </w:pPr>
      <w:rPr>
        <w:rFonts w:cs="Times New Roman"/>
        <w:b/>
        <w:bCs/>
      </w:rPr>
    </w:lvl>
    <w:lvl w:ilvl="1" w:tplc="89B6B574">
      <w:start w:val="1"/>
      <w:numFmt w:val="upperLetter"/>
      <w:lvlText w:val="%2."/>
      <w:lvlJc w:val="left"/>
      <w:pPr>
        <w:tabs>
          <w:tab w:val="num" w:pos="1350"/>
        </w:tabs>
        <w:ind w:left="1350" w:hanging="360"/>
      </w:pPr>
      <w:rPr>
        <w:rFonts w:cs="Times New Roman"/>
        <w:b w:val="0"/>
        <w:bCs/>
      </w:rPr>
    </w:lvl>
    <w:lvl w:ilvl="2" w:tplc="BE3EE668">
      <w:start w:val="1"/>
      <w:numFmt w:val="lowerRoman"/>
      <w:lvlText w:val="%3."/>
      <w:lvlJc w:val="right"/>
      <w:pPr>
        <w:tabs>
          <w:tab w:val="num" w:pos="2160"/>
        </w:tabs>
        <w:ind w:left="2160" w:hanging="180"/>
      </w:pPr>
      <w:rPr>
        <w:rFonts w:cs="Times New Roman"/>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52B11B0A"/>
    <w:multiLevelType w:val="hybridMultilevel"/>
    <w:tmpl w:val="8FCCE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BE140D"/>
    <w:multiLevelType w:val="hybridMultilevel"/>
    <w:tmpl w:val="DD3E3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C2C42C2"/>
    <w:multiLevelType w:val="hybridMultilevel"/>
    <w:tmpl w:val="22184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845355"/>
    <w:multiLevelType w:val="singleLevel"/>
    <w:tmpl w:val="FFFFFFFF"/>
    <w:lvl w:ilvl="0">
      <w:numFmt w:val="decimal"/>
      <w:lvlText w:val="*"/>
      <w:lvlJc w:val="left"/>
    </w:lvl>
  </w:abstractNum>
  <w:abstractNum w:abstractNumId="36" w15:restartNumberingAfterBreak="0">
    <w:nsid w:val="5DD201FD"/>
    <w:multiLevelType w:val="hybridMultilevel"/>
    <w:tmpl w:val="65BAED98"/>
    <w:lvl w:ilvl="0" w:tplc="A2DE87F4">
      <w:start w:val="1"/>
      <w:numFmt w:val="upperLetter"/>
      <w:lvlText w:val="%1."/>
      <w:lvlJc w:val="left"/>
      <w:pPr>
        <w:ind w:left="1800" w:hanging="360"/>
      </w:pPr>
      <w:rPr>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3AF0D51"/>
    <w:multiLevelType w:val="hybridMultilevel"/>
    <w:tmpl w:val="0C6E18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47D5F45"/>
    <w:multiLevelType w:val="hybridMultilevel"/>
    <w:tmpl w:val="64EA03E4"/>
    <w:lvl w:ilvl="0" w:tplc="4DE0F256">
      <w:start w:val="3"/>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676C7A38"/>
    <w:multiLevelType w:val="hybridMultilevel"/>
    <w:tmpl w:val="A9D01B0E"/>
    <w:lvl w:ilvl="0" w:tplc="2A8ED82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7CF357C"/>
    <w:multiLevelType w:val="hybridMultilevel"/>
    <w:tmpl w:val="742AD68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D3B39B8"/>
    <w:multiLevelType w:val="hybridMultilevel"/>
    <w:tmpl w:val="0DEA388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D6D4F5A"/>
    <w:multiLevelType w:val="hybridMultilevel"/>
    <w:tmpl w:val="EE76A3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2D06067"/>
    <w:multiLevelType w:val="hybridMultilevel"/>
    <w:tmpl w:val="DFDC8762"/>
    <w:lvl w:ilvl="0" w:tplc="03D07B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937CFE"/>
    <w:multiLevelType w:val="hybridMultilevel"/>
    <w:tmpl w:val="8DFA43E2"/>
    <w:lvl w:ilvl="0" w:tplc="A31E507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184807"/>
    <w:multiLevelType w:val="hybridMultilevel"/>
    <w:tmpl w:val="B936BD1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6834DFB"/>
    <w:multiLevelType w:val="hybridMultilevel"/>
    <w:tmpl w:val="2B84CAC0"/>
    <w:lvl w:ilvl="0" w:tplc="727EAACE">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DE7D73"/>
    <w:multiLevelType w:val="hybridMultilevel"/>
    <w:tmpl w:val="D60AF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AC47A9"/>
    <w:multiLevelType w:val="hybridMultilevel"/>
    <w:tmpl w:val="23500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513619"/>
    <w:multiLevelType w:val="hybridMultilevel"/>
    <w:tmpl w:val="264ECDA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0"/>
  </w:num>
  <w:num w:numId="2">
    <w:abstractNumId w:val="38"/>
  </w:num>
  <w:num w:numId="3">
    <w:abstractNumId w:val="20"/>
  </w:num>
  <w:num w:numId="4">
    <w:abstractNumId w:val="44"/>
  </w:num>
  <w:num w:numId="5">
    <w:abstractNumId w:val="0"/>
    <w:lvlOverride w:ilvl="0">
      <w:lvl w:ilvl="0">
        <w:start w:val="1"/>
        <w:numFmt w:val="bullet"/>
        <w:lvlText w:val=""/>
        <w:legacy w:legacy="1" w:legacySpace="0" w:legacyIndent="360"/>
        <w:lvlJc w:val="left"/>
        <w:pPr>
          <w:ind w:left="360" w:hanging="360"/>
        </w:pPr>
        <w:rPr>
          <w:rFonts w:ascii="Symbol" w:hAnsi="Symbol" w:hint="default"/>
          <w:b w:val="0"/>
          <w:i w:val="0"/>
          <w:sz w:val="28"/>
          <w:u w:val="none"/>
        </w:rPr>
      </w:lvl>
    </w:lvlOverride>
  </w:num>
  <w:num w:numId="6">
    <w:abstractNumId w:val="3"/>
  </w:num>
  <w:num w:numId="7">
    <w:abstractNumId w:val="26"/>
  </w:num>
  <w:num w:numId="8">
    <w:abstractNumId w:val="30"/>
  </w:num>
  <w:num w:numId="9">
    <w:abstractNumId w:val="34"/>
  </w:num>
  <w:num w:numId="10">
    <w:abstractNumId w:val="12"/>
  </w:num>
  <w:num w:numId="11">
    <w:abstractNumId w:val="47"/>
  </w:num>
  <w:num w:numId="12">
    <w:abstractNumId w:val="19"/>
  </w:num>
  <w:num w:numId="13">
    <w:abstractNumId w:val="4"/>
  </w:num>
  <w:num w:numId="14">
    <w:abstractNumId w:val="8"/>
  </w:num>
  <w:num w:numId="15">
    <w:abstractNumId w:val="16"/>
  </w:num>
  <w:num w:numId="16">
    <w:abstractNumId w:val="32"/>
  </w:num>
  <w:num w:numId="17">
    <w:abstractNumId w:val="39"/>
  </w:num>
  <w:num w:numId="18">
    <w:abstractNumId w:val="14"/>
  </w:num>
  <w:num w:numId="19">
    <w:abstractNumId w:val="9"/>
  </w:num>
  <w:num w:numId="20">
    <w:abstractNumId w:val="10"/>
  </w:num>
  <w:num w:numId="21">
    <w:abstractNumId w:val="11"/>
  </w:num>
  <w:num w:numId="22">
    <w:abstractNumId w:val="15"/>
  </w:num>
  <w:num w:numId="23">
    <w:abstractNumId w:val="24"/>
  </w:num>
  <w:num w:numId="24">
    <w:abstractNumId w:val="17"/>
  </w:num>
  <w:num w:numId="25">
    <w:abstractNumId w:val="48"/>
  </w:num>
  <w:num w:numId="26">
    <w:abstractNumId w:val="22"/>
  </w:num>
  <w:num w:numId="27">
    <w:abstractNumId w:val="6"/>
  </w:num>
  <w:num w:numId="28">
    <w:abstractNumId w:val="43"/>
  </w:num>
  <w:num w:numId="29">
    <w:abstractNumId w:val="25"/>
  </w:num>
  <w:num w:numId="30">
    <w:abstractNumId w:val="27"/>
  </w:num>
  <w:num w:numId="31">
    <w:abstractNumId w:val="28"/>
  </w:num>
  <w:num w:numId="32">
    <w:abstractNumId w:val="13"/>
  </w:num>
  <w:num w:numId="33">
    <w:abstractNumId w:val="49"/>
  </w:num>
  <w:num w:numId="34">
    <w:abstractNumId w:val="45"/>
  </w:num>
  <w:num w:numId="35">
    <w:abstractNumId w:val="2"/>
  </w:num>
  <w:num w:numId="36">
    <w:abstractNumId w:val="46"/>
  </w:num>
  <w:num w:numId="37">
    <w:abstractNumId w:val="33"/>
  </w:num>
  <w:num w:numId="38">
    <w:abstractNumId w:val="42"/>
  </w:num>
  <w:num w:numId="39">
    <w:abstractNumId w:val="35"/>
  </w:num>
  <w:num w:numId="40">
    <w:abstractNumId w:val="31"/>
  </w:num>
  <w:num w:numId="41">
    <w:abstractNumId w:val="37"/>
  </w:num>
  <w:num w:numId="42">
    <w:abstractNumId w:val="36"/>
  </w:num>
  <w:num w:numId="43">
    <w:abstractNumId w:val="41"/>
  </w:num>
  <w:num w:numId="44">
    <w:abstractNumId w:val="18"/>
  </w:num>
  <w:num w:numId="45">
    <w:abstractNumId w:val="5"/>
  </w:num>
  <w:num w:numId="46">
    <w:abstractNumId w:val="23"/>
  </w:num>
  <w:num w:numId="47">
    <w:abstractNumId w:val="21"/>
  </w:num>
  <w:num w:numId="48">
    <w:abstractNumId w:val="1"/>
  </w:num>
  <w:num w:numId="49">
    <w:abstractNumId w:val="7"/>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DD"/>
    <w:rsid w:val="000202C7"/>
    <w:rsid w:val="00021BB8"/>
    <w:rsid w:val="000229F7"/>
    <w:rsid w:val="00023379"/>
    <w:rsid w:val="000420B7"/>
    <w:rsid w:val="00046859"/>
    <w:rsid w:val="00060962"/>
    <w:rsid w:val="00062983"/>
    <w:rsid w:val="00065DED"/>
    <w:rsid w:val="00066E8E"/>
    <w:rsid w:val="000721D7"/>
    <w:rsid w:val="0008191B"/>
    <w:rsid w:val="000833C0"/>
    <w:rsid w:val="00086B80"/>
    <w:rsid w:val="0008721F"/>
    <w:rsid w:val="000B1FAC"/>
    <w:rsid w:val="000B680B"/>
    <w:rsid w:val="000C4A00"/>
    <w:rsid w:val="000C4B23"/>
    <w:rsid w:val="000C58B3"/>
    <w:rsid w:val="000D4966"/>
    <w:rsid w:val="000F3608"/>
    <w:rsid w:val="00104449"/>
    <w:rsid w:val="00106E32"/>
    <w:rsid w:val="001161F1"/>
    <w:rsid w:val="00120C3E"/>
    <w:rsid w:val="00120FE2"/>
    <w:rsid w:val="00156B34"/>
    <w:rsid w:val="0016472F"/>
    <w:rsid w:val="001715AF"/>
    <w:rsid w:val="00182684"/>
    <w:rsid w:val="00192481"/>
    <w:rsid w:val="00195A8D"/>
    <w:rsid w:val="001A03EF"/>
    <w:rsid w:val="001A73C2"/>
    <w:rsid w:val="001A77B2"/>
    <w:rsid w:val="001B52E0"/>
    <w:rsid w:val="001C1C4F"/>
    <w:rsid w:val="001C23AE"/>
    <w:rsid w:val="001D0410"/>
    <w:rsid w:val="001E4672"/>
    <w:rsid w:val="00203467"/>
    <w:rsid w:val="00204246"/>
    <w:rsid w:val="00204F1F"/>
    <w:rsid w:val="00205BB5"/>
    <w:rsid w:val="002164E4"/>
    <w:rsid w:val="002221BE"/>
    <w:rsid w:val="00226006"/>
    <w:rsid w:val="00232B74"/>
    <w:rsid w:val="0023444A"/>
    <w:rsid w:val="00243FF8"/>
    <w:rsid w:val="0024767A"/>
    <w:rsid w:val="002625EA"/>
    <w:rsid w:val="002672C0"/>
    <w:rsid w:val="00274315"/>
    <w:rsid w:val="002754C0"/>
    <w:rsid w:val="0028741D"/>
    <w:rsid w:val="0029186F"/>
    <w:rsid w:val="0029222E"/>
    <w:rsid w:val="00293870"/>
    <w:rsid w:val="00293D9E"/>
    <w:rsid w:val="00294ADF"/>
    <w:rsid w:val="002A4193"/>
    <w:rsid w:val="002A4388"/>
    <w:rsid w:val="002A6B43"/>
    <w:rsid w:val="002B3A6B"/>
    <w:rsid w:val="002B4215"/>
    <w:rsid w:val="002B56CD"/>
    <w:rsid w:val="002C0315"/>
    <w:rsid w:val="002C1AAB"/>
    <w:rsid w:val="002D2630"/>
    <w:rsid w:val="002D2CF9"/>
    <w:rsid w:val="002D5542"/>
    <w:rsid w:val="002D55CA"/>
    <w:rsid w:val="002F1F7A"/>
    <w:rsid w:val="00321495"/>
    <w:rsid w:val="00322451"/>
    <w:rsid w:val="00370DED"/>
    <w:rsid w:val="003732C4"/>
    <w:rsid w:val="00396572"/>
    <w:rsid w:val="003B3FBD"/>
    <w:rsid w:val="003B44E8"/>
    <w:rsid w:val="003B498A"/>
    <w:rsid w:val="003B6B2C"/>
    <w:rsid w:val="003B7902"/>
    <w:rsid w:val="003C1CE9"/>
    <w:rsid w:val="003C6A66"/>
    <w:rsid w:val="003D214C"/>
    <w:rsid w:val="003E34E5"/>
    <w:rsid w:val="003E4210"/>
    <w:rsid w:val="003F184B"/>
    <w:rsid w:val="004258E1"/>
    <w:rsid w:val="00426F4D"/>
    <w:rsid w:val="004360F5"/>
    <w:rsid w:val="004542D6"/>
    <w:rsid w:val="00455F77"/>
    <w:rsid w:val="00461773"/>
    <w:rsid w:val="00463952"/>
    <w:rsid w:val="00464770"/>
    <w:rsid w:val="004740B6"/>
    <w:rsid w:val="00476B17"/>
    <w:rsid w:val="004A1B0F"/>
    <w:rsid w:val="004A5534"/>
    <w:rsid w:val="004A6306"/>
    <w:rsid w:val="004B0A22"/>
    <w:rsid w:val="004B2F73"/>
    <w:rsid w:val="004C4B13"/>
    <w:rsid w:val="004D3067"/>
    <w:rsid w:val="004E0B6A"/>
    <w:rsid w:val="004E23AB"/>
    <w:rsid w:val="004E46B1"/>
    <w:rsid w:val="004E6451"/>
    <w:rsid w:val="004F398D"/>
    <w:rsid w:val="00505F8C"/>
    <w:rsid w:val="00512B56"/>
    <w:rsid w:val="00523299"/>
    <w:rsid w:val="00540B20"/>
    <w:rsid w:val="00545BE7"/>
    <w:rsid w:val="00570E2A"/>
    <w:rsid w:val="00580058"/>
    <w:rsid w:val="00590D28"/>
    <w:rsid w:val="005B6C63"/>
    <w:rsid w:val="005F52C0"/>
    <w:rsid w:val="00612963"/>
    <w:rsid w:val="00615D55"/>
    <w:rsid w:val="00626C2B"/>
    <w:rsid w:val="00630DC0"/>
    <w:rsid w:val="006334CD"/>
    <w:rsid w:val="00635E62"/>
    <w:rsid w:val="00637C7F"/>
    <w:rsid w:val="00644002"/>
    <w:rsid w:val="006670CB"/>
    <w:rsid w:val="00680147"/>
    <w:rsid w:val="00680EDA"/>
    <w:rsid w:val="00682C8D"/>
    <w:rsid w:val="00691D12"/>
    <w:rsid w:val="00697144"/>
    <w:rsid w:val="00697293"/>
    <w:rsid w:val="006C38EF"/>
    <w:rsid w:val="006C588F"/>
    <w:rsid w:val="006D07B3"/>
    <w:rsid w:val="006D125D"/>
    <w:rsid w:val="006E37B1"/>
    <w:rsid w:val="007015FA"/>
    <w:rsid w:val="00701F7C"/>
    <w:rsid w:val="0070602F"/>
    <w:rsid w:val="00714139"/>
    <w:rsid w:val="007175D5"/>
    <w:rsid w:val="00723D8E"/>
    <w:rsid w:val="00725FB7"/>
    <w:rsid w:val="00737727"/>
    <w:rsid w:val="00762D6F"/>
    <w:rsid w:val="007636A8"/>
    <w:rsid w:val="00765512"/>
    <w:rsid w:val="0077203E"/>
    <w:rsid w:val="00780196"/>
    <w:rsid w:val="00786996"/>
    <w:rsid w:val="00790E85"/>
    <w:rsid w:val="00792691"/>
    <w:rsid w:val="00792817"/>
    <w:rsid w:val="00793BE4"/>
    <w:rsid w:val="00796D55"/>
    <w:rsid w:val="007A19E0"/>
    <w:rsid w:val="007B3C75"/>
    <w:rsid w:val="007B5FC3"/>
    <w:rsid w:val="007B7B7B"/>
    <w:rsid w:val="007C2DFF"/>
    <w:rsid w:val="007C4E6C"/>
    <w:rsid w:val="007D1B16"/>
    <w:rsid w:val="007D5122"/>
    <w:rsid w:val="007D65C9"/>
    <w:rsid w:val="00805D6E"/>
    <w:rsid w:val="00813EF1"/>
    <w:rsid w:val="008277AD"/>
    <w:rsid w:val="00852E1B"/>
    <w:rsid w:val="00857CE2"/>
    <w:rsid w:val="00860B74"/>
    <w:rsid w:val="0086181E"/>
    <w:rsid w:val="00865F40"/>
    <w:rsid w:val="008737FD"/>
    <w:rsid w:val="00875257"/>
    <w:rsid w:val="008820FE"/>
    <w:rsid w:val="00890E86"/>
    <w:rsid w:val="0089336D"/>
    <w:rsid w:val="008C6A0D"/>
    <w:rsid w:val="008D3F23"/>
    <w:rsid w:val="008D6BA5"/>
    <w:rsid w:val="008E0DC8"/>
    <w:rsid w:val="008E4E49"/>
    <w:rsid w:val="008F030F"/>
    <w:rsid w:val="009070B4"/>
    <w:rsid w:val="009111D0"/>
    <w:rsid w:val="00916FF2"/>
    <w:rsid w:val="00922C8A"/>
    <w:rsid w:val="00923E34"/>
    <w:rsid w:val="00933CF4"/>
    <w:rsid w:val="009523A0"/>
    <w:rsid w:val="00954893"/>
    <w:rsid w:val="00954CD1"/>
    <w:rsid w:val="00961433"/>
    <w:rsid w:val="00972B35"/>
    <w:rsid w:val="009748B2"/>
    <w:rsid w:val="009748EC"/>
    <w:rsid w:val="0097775D"/>
    <w:rsid w:val="009838AB"/>
    <w:rsid w:val="00985D80"/>
    <w:rsid w:val="00995095"/>
    <w:rsid w:val="0099597C"/>
    <w:rsid w:val="009A0F6B"/>
    <w:rsid w:val="009A19CE"/>
    <w:rsid w:val="009A65E1"/>
    <w:rsid w:val="009B0857"/>
    <w:rsid w:val="009B3BF5"/>
    <w:rsid w:val="009B773C"/>
    <w:rsid w:val="009C7110"/>
    <w:rsid w:val="009E7E54"/>
    <w:rsid w:val="009F22EA"/>
    <w:rsid w:val="00A00344"/>
    <w:rsid w:val="00A20DA7"/>
    <w:rsid w:val="00A25347"/>
    <w:rsid w:val="00A32F1F"/>
    <w:rsid w:val="00A3780E"/>
    <w:rsid w:val="00A42FCE"/>
    <w:rsid w:val="00A43F58"/>
    <w:rsid w:val="00A53F28"/>
    <w:rsid w:val="00A73240"/>
    <w:rsid w:val="00A74AE9"/>
    <w:rsid w:val="00A93F30"/>
    <w:rsid w:val="00A948BF"/>
    <w:rsid w:val="00AB5511"/>
    <w:rsid w:val="00AD4BE9"/>
    <w:rsid w:val="00AE7D05"/>
    <w:rsid w:val="00AF7683"/>
    <w:rsid w:val="00B03A69"/>
    <w:rsid w:val="00B04135"/>
    <w:rsid w:val="00B12410"/>
    <w:rsid w:val="00B26288"/>
    <w:rsid w:val="00B27652"/>
    <w:rsid w:val="00B30429"/>
    <w:rsid w:val="00B3580D"/>
    <w:rsid w:val="00B54F9D"/>
    <w:rsid w:val="00B7360A"/>
    <w:rsid w:val="00B73D1F"/>
    <w:rsid w:val="00B928F9"/>
    <w:rsid w:val="00B92D43"/>
    <w:rsid w:val="00B9442B"/>
    <w:rsid w:val="00B95126"/>
    <w:rsid w:val="00B9705F"/>
    <w:rsid w:val="00BA0693"/>
    <w:rsid w:val="00BA1AC2"/>
    <w:rsid w:val="00BA7963"/>
    <w:rsid w:val="00BB051A"/>
    <w:rsid w:val="00BB0A76"/>
    <w:rsid w:val="00BC018C"/>
    <w:rsid w:val="00BC5C1F"/>
    <w:rsid w:val="00BC728C"/>
    <w:rsid w:val="00BC74DC"/>
    <w:rsid w:val="00BD2BF5"/>
    <w:rsid w:val="00BD4204"/>
    <w:rsid w:val="00BD591D"/>
    <w:rsid w:val="00BE4070"/>
    <w:rsid w:val="00BE5E8D"/>
    <w:rsid w:val="00BF20EC"/>
    <w:rsid w:val="00C103FC"/>
    <w:rsid w:val="00C14DC3"/>
    <w:rsid w:val="00C208C3"/>
    <w:rsid w:val="00C231BC"/>
    <w:rsid w:val="00C2405D"/>
    <w:rsid w:val="00C263B6"/>
    <w:rsid w:val="00C40662"/>
    <w:rsid w:val="00C46B9B"/>
    <w:rsid w:val="00C47A84"/>
    <w:rsid w:val="00C64B80"/>
    <w:rsid w:val="00C67706"/>
    <w:rsid w:val="00CA2902"/>
    <w:rsid w:val="00CB1659"/>
    <w:rsid w:val="00CB2CEE"/>
    <w:rsid w:val="00CB63BB"/>
    <w:rsid w:val="00CC53B1"/>
    <w:rsid w:val="00CD63AD"/>
    <w:rsid w:val="00CE3E68"/>
    <w:rsid w:val="00D06CDD"/>
    <w:rsid w:val="00D15629"/>
    <w:rsid w:val="00D20926"/>
    <w:rsid w:val="00D226D0"/>
    <w:rsid w:val="00D306D2"/>
    <w:rsid w:val="00D34155"/>
    <w:rsid w:val="00D3699D"/>
    <w:rsid w:val="00D447F0"/>
    <w:rsid w:val="00D554F2"/>
    <w:rsid w:val="00D57324"/>
    <w:rsid w:val="00D57B02"/>
    <w:rsid w:val="00D61453"/>
    <w:rsid w:val="00D80D61"/>
    <w:rsid w:val="00D83335"/>
    <w:rsid w:val="00D836F1"/>
    <w:rsid w:val="00D86FF5"/>
    <w:rsid w:val="00D87D23"/>
    <w:rsid w:val="00DA24D5"/>
    <w:rsid w:val="00DB1626"/>
    <w:rsid w:val="00DB3E14"/>
    <w:rsid w:val="00DB4131"/>
    <w:rsid w:val="00DC3E56"/>
    <w:rsid w:val="00DD07CF"/>
    <w:rsid w:val="00DD6A2A"/>
    <w:rsid w:val="00DE6239"/>
    <w:rsid w:val="00DF0BDD"/>
    <w:rsid w:val="00DF2F47"/>
    <w:rsid w:val="00DF676A"/>
    <w:rsid w:val="00E05BBD"/>
    <w:rsid w:val="00E074AB"/>
    <w:rsid w:val="00E13F59"/>
    <w:rsid w:val="00E16F67"/>
    <w:rsid w:val="00E27A35"/>
    <w:rsid w:val="00E332B8"/>
    <w:rsid w:val="00E40C28"/>
    <w:rsid w:val="00E53AE3"/>
    <w:rsid w:val="00E60104"/>
    <w:rsid w:val="00E63141"/>
    <w:rsid w:val="00E74A86"/>
    <w:rsid w:val="00E87A32"/>
    <w:rsid w:val="00E94352"/>
    <w:rsid w:val="00E97C48"/>
    <w:rsid w:val="00E97EAF"/>
    <w:rsid w:val="00EB105F"/>
    <w:rsid w:val="00EB1CD9"/>
    <w:rsid w:val="00EB358A"/>
    <w:rsid w:val="00EC2918"/>
    <w:rsid w:val="00EC4001"/>
    <w:rsid w:val="00ED5BA1"/>
    <w:rsid w:val="00EF6857"/>
    <w:rsid w:val="00F07A98"/>
    <w:rsid w:val="00F2133F"/>
    <w:rsid w:val="00F24047"/>
    <w:rsid w:val="00F24F59"/>
    <w:rsid w:val="00F4315A"/>
    <w:rsid w:val="00F44496"/>
    <w:rsid w:val="00F600D0"/>
    <w:rsid w:val="00F62BBF"/>
    <w:rsid w:val="00F665A2"/>
    <w:rsid w:val="00F71609"/>
    <w:rsid w:val="00F725BE"/>
    <w:rsid w:val="00F851F4"/>
    <w:rsid w:val="00FA2369"/>
    <w:rsid w:val="00FB49AB"/>
    <w:rsid w:val="00FC183C"/>
    <w:rsid w:val="00FC1B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6A16C"/>
  <w15:docId w15:val="{708C8372-A149-9246-8665-D2EDBB68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2133F"/>
    <w:pPr>
      <w:keepNext/>
      <w:spacing w:after="0" w:line="240" w:lineRule="auto"/>
      <w:jc w:val="center"/>
      <w:outlineLvl w:val="0"/>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73"/>
    <w:pPr>
      <w:ind w:left="720"/>
      <w:contextualSpacing/>
    </w:pPr>
  </w:style>
  <w:style w:type="table" w:styleId="TableGrid">
    <w:name w:val="Table Grid"/>
    <w:basedOn w:val="TableNormal"/>
    <w:uiPriority w:val="59"/>
    <w:rsid w:val="00E9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86FF5"/>
    <w:rPr>
      <w:b/>
      <w:bCs/>
    </w:rPr>
  </w:style>
  <w:style w:type="paragraph" w:styleId="Footer">
    <w:name w:val="footer"/>
    <w:basedOn w:val="Normal"/>
    <w:link w:val="FooterChar"/>
    <w:uiPriority w:val="99"/>
    <w:unhideWhenUsed/>
    <w:rsid w:val="00D156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5629"/>
  </w:style>
  <w:style w:type="character" w:styleId="PageNumber">
    <w:name w:val="page number"/>
    <w:basedOn w:val="DefaultParagraphFont"/>
    <w:uiPriority w:val="99"/>
    <w:semiHidden/>
    <w:unhideWhenUsed/>
    <w:rsid w:val="00D15629"/>
  </w:style>
  <w:style w:type="character" w:styleId="Hyperlink">
    <w:name w:val="Hyperlink"/>
    <w:basedOn w:val="DefaultParagraphFont"/>
    <w:uiPriority w:val="99"/>
    <w:unhideWhenUsed/>
    <w:rsid w:val="001715AF"/>
    <w:rPr>
      <w:color w:val="0000FF" w:themeColor="hyperlink"/>
      <w:u w:val="single"/>
    </w:rPr>
  </w:style>
  <w:style w:type="character" w:customStyle="1" w:styleId="Heading1Char">
    <w:name w:val="Heading 1 Char"/>
    <w:basedOn w:val="DefaultParagraphFont"/>
    <w:link w:val="Heading1"/>
    <w:rsid w:val="00F2133F"/>
    <w:rPr>
      <w:rFonts w:ascii="Arial" w:eastAsia="Times New Roman" w:hAnsi="Arial" w:cs="Times New Roman"/>
      <w:sz w:val="28"/>
      <w:szCs w:val="20"/>
    </w:rPr>
  </w:style>
  <w:style w:type="paragraph" w:styleId="BodyTextIndent">
    <w:name w:val="Body Text Indent"/>
    <w:basedOn w:val="Normal"/>
    <w:link w:val="BodyTextIndentChar"/>
    <w:rsid w:val="00E40C28"/>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40C28"/>
    <w:rPr>
      <w:rFonts w:ascii="Times New Roman" w:eastAsia="Times New Roman" w:hAnsi="Times New Roman" w:cs="Times New Roman"/>
      <w:sz w:val="24"/>
      <w:szCs w:val="20"/>
    </w:rPr>
  </w:style>
  <w:style w:type="paragraph" w:styleId="NormalWeb">
    <w:name w:val="Normal (Web)"/>
    <w:basedOn w:val="Normal"/>
    <w:uiPriority w:val="99"/>
    <w:unhideWhenUsed/>
    <w:rsid w:val="004A553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BE5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1507">
      <w:bodyDiv w:val="1"/>
      <w:marLeft w:val="0"/>
      <w:marRight w:val="0"/>
      <w:marTop w:val="0"/>
      <w:marBottom w:val="0"/>
      <w:divBdr>
        <w:top w:val="none" w:sz="0" w:space="0" w:color="auto"/>
        <w:left w:val="none" w:sz="0" w:space="0" w:color="auto"/>
        <w:bottom w:val="none" w:sz="0" w:space="0" w:color="auto"/>
        <w:right w:val="none" w:sz="0" w:space="0" w:color="auto"/>
      </w:divBdr>
    </w:div>
    <w:div w:id="121075238">
      <w:bodyDiv w:val="1"/>
      <w:marLeft w:val="0"/>
      <w:marRight w:val="0"/>
      <w:marTop w:val="0"/>
      <w:marBottom w:val="0"/>
      <w:divBdr>
        <w:top w:val="none" w:sz="0" w:space="0" w:color="auto"/>
        <w:left w:val="none" w:sz="0" w:space="0" w:color="auto"/>
        <w:bottom w:val="none" w:sz="0" w:space="0" w:color="auto"/>
        <w:right w:val="none" w:sz="0" w:space="0" w:color="auto"/>
      </w:divBdr>
      <w:divsChild>
        <w:div w:id="629021278">
          <w:marLeft w:val="0"/>
          <w:marRight w:val="0"/>
          <w:marTop w:val="0"/>
          <w:marBottom w:val="0"/>
          <w:divBdr>
            <w:top w:val="none" w:sz="0" w:space="0" w:color="auto"/>
            <w:left w:val="none" w:sz="0" w:space="0" w:color="auto"/>
            <w:bottom w:val="none" w:sz="0" w:space="0" w:color="auto"/>
            <w:right w:val="none" w:sz="0" w:space="0" w:color="auto"/>
          </w:divBdr>
          <w:divsChild>
            <w:div w:id="1441488276">
              <w:marLeft w:val="0"/>
              <w:marRight w:val="0"/>
              <w:marTop w:val="0"/>
              <w:marBottom w:val="0"/>
              <w:divBdr>
                <w:top w:val="none" w:sz="0" w:space="0" w:color="auto"/>
                <w:left w:val="none" w:sz="0" w:space="0" w:color="auto"/>
                <w:bottom w:val="none" w:sz="0" w:space="0" w:color="auto"/>
                <w:right w:val="none" w:sz="0" w:space="0" w:color="auto"/>
              </w:divBdr>
              <w:divsChild>
                <w:div w:id="16469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5924">
      <w:bodyDiv w:val="1"/>
      <w:marLeft w:val="0"/>
      <w:marRight w:val="0"/>
      <w:marTop w:val="0"/>
      <w:marBottom w:val="0"/>
      <w:divBdr>
        <w:top w:val="none" w:sz="0" w:space="0" w:color="auto"/>
        <w:left w:val="none" w:sz="0" w:space="0" w:color="auto"/>
        <w:bottom w:val="none" w:sz="0" w:space="0" w:color="auto"/>
        <w:right w:val="none" w:sz="0" w:space="0" w:color="auto"/>
      </w:divBdr>
    </w:div>
    <w:div w:id="1114448868">
      <w:bodyDiv w:val="1"/>
      <w:marLeft w:val="0"/>
      <w:marRight w:val="0"/>
      <w:marTop w:val="0"/>
      <w:marBottom w:val="0"/>
      <w:divBdr>
        <w:top w:val="none" w:sz="0" w:space="0" w:color="auto"/>
        <w:left w:val="none" w:sz="0" w:space="0" w:color="auto"/>
        <w:bottom w:val="none" w:sz="0" w:space="0" w:color="auto"/>
        <w:right w:val="none" w:sz="0" w:space="0" w:color="auto"/>
      </w:divBdr>
    </w:div>
    <w:div w:id="1273325450">
      <w:bodyDiv w:val="1"/>
      <w:marLeft w:val="0"/>
      <w:marRight w:val="0"/>
      <w:marTop w:val="0"/>
      <w:marBottom w:val="0"/>
      <w:divBdr>
        <w:top w:val="none" w:sz="0" w:space="0" w:color="auto"/>
        <w:left w:val="none" w:sz="0" w:space="0" w:color="auto"/>
        <w:bottom w:val="none" w:sz="0" w:space="0" w:color="auto"/>
        <w:right w:val="none" w:sz="0" w:space="0" w:color="auto"/>
      </w:divBdr>
    </w:div>
    <w:div w:id="1369065342">
      <w:bodyDiv w:val="1"/>
      <w:marLeft w:val="0"/>
      <w:marRight w:val="0"/>
      <w:marTop w:val="0"/>
      <w:marBottom w:val="0"/>
      <w:divBdr>
        <w:top w:val="none" w:sz="0" w:space="0" w:color="auto"/>
        <w:left w:val="none" w:sz="0" w:space="0" w:color="auto"/>
        <w:bottom w:val="none" w:sz="0" w:space="0" w:color="auto"/>
        <w:right w:val="none" w:sz="0" w:space="0" w:color="auto"/>
      </w:divBdr>
    </w:div>
    <w:div w:id="1653948696">
      <w:bodyDiv w:val="1"/>
      <w:marLeft w:val="0"/>
      <w:marRight w:val="0"/>
      <w:marTop w:val="0"/>
      <w:marBottom w:val="0"/>
      <w:divBdr>
        <w:top w:val="none" w:sz="0" w:space="0" w:color="auto"/>
        <w:left w:val="none" w:sz="0" w:space="0" w:color="auto"/>
        <w:bottom w:val="none" w:sz="0" w:space="0" w:color="auto"/>
        <w:right w:val="none" w:sz="0" w:space="0" w:color="auto"/>
      </w:divBdr>
    </w:div>
    <w:div w:id="20332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bradley\Documents\GA%20Work\Dropbox\Graduate%20Program%20Culminating%20Deliverables\Syllabi%2010-3-13\PhD%20-%20Phase%203\redir.aspx%3fREF=bTp_9LJr7xFeGNTnfbZsiFLD62XhyUk4mHi9lFflE-jlqQdPK0nTCAFodHRwOi8vdGl0bGVpeC50dHUuZWR1Lw" TargetMode="External"/><Relationship Id="rId13" Type="http://schemas.openxmlformats.org/officeDocument/2006/relationships/hyperlink" Target="file:///C:\Users\lbradley\Documents\GA%20Work\Dropbox\Graduate%20Program%20Culminating%20Deliverables\Syllabi%2010-3-13\PhD%20-%20Phase%203\redir.aspx%3fREF=fwsbQfodctJCW00CCZo8FICU7j3DexyhuAaD30X0bbdVCwpPK0nTCAFodHRwOi8vd3d3LmRlcHRzLnR0dS5lZHUvdHRwZC8" TargetMode="External"/><Relationship Id="rId18" Type="http://schemas.openxmlformats.org/officeDocument/2006/relationships/hyperlink" Target="https://www.medicalnewstoday.com/articles/32366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oretta.Bradley@ttu.edu" TargetMode="External"/><Relationship Id="rId7" Type="http://schemas.openxmlformats.org/officeDocument/2006/relationships/hyperlink" Target="http://www.cacrep.org/wp-content/uploads/2016/02/2016-Standards-with-Glossary-rev-2.2016.pdf" TargetMode="External"/><Relationship Id="rId12" Type="http://schemas.openxmlformats.org/officeDocument/2006/relationships/hyperlink" Target="file:///C:\Users\lbradley\Documents\GA%20Work\Dropbox\Graduate%20Program%20Culminating%20Deliverables\Syllabi%2010-3-13\PhD%20-%20Phase%203\redir.aspx%3fREF=ZYpG27hiA3XvsOzoTF9BgGbs4VXOK51sFCofa-fN8t1VCwpPK0nTCAFodHRwczovL3d3dy5kZXB0cy50dHUuZWR1L3Jpc2Uv" TargetMode="External"/><Relationship Id="rId17" Type="http://schemas.openxmlformats.org/officeDocument/2006/relationships/hyperlink" Target="https://www.healthline.com/health/bipolar-disorder/drugs-medications-overvie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rugs.com/condition/attention-deficit-disorder.html" TargetMode="External"/><Relationship Id="rId20" Type="http://schemas.openxmlformats.org/officeDocument/2006/relationships/hyperlink" Target="mailto:kumudu.witanapatirana@tt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lbradley\Documents\GA%20Work\Dropbox\Graduate%20Program%20Culminating%20Deliverables\Syllabi%2010-3-13\PhD%20-%20Phase%203\redir.aspx%3fREF=8dmhkaR7KbIzWT8TofivOVB25oxnQOXuQn6xzz7yDwhVCwpPK0nTCAFodHRwOi8vdm9pY2VvZmhvcGVsdWJib2NrLm9yZy8"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drugs.com/condition/depression.html" TargetMode="External"/><Relationship Id="rId23" Type="http://schemas.openxmlformats.org/officeDocument/2006/relationships/footer" Target="footer1.xml"/><Relationship Id="rId10" Type="http://schemas.openxmlformats.org/officeDocument/2006/relationships/hyperlink" Target="file:///C:\Users\lbradley\Documents\GA%20Work\Dropbox\Graduate%20Program%20Culminating%20Deliverables\Syllabi%2010-3-13\PhD%20-%20Phase%203\redir.aspx%3fREF=FDlqup5LQd9CICYAHkyU9YyD-1we7mbqQFoA55qFEUjlqQdPK0nTCAFodHRwczovL3d3dy5kZXB0cy50dHUuZWR1L3NjYy8" TargetMode="External"/><Relationship Id="rId19" Type="http://schemas.openxmlformats.org/officeDocument/2006/relationships/hyperlink" Target="https://www.nimh.nih.gov/health/topics/mental-health-medications/index.shtml" TargetMode="External"/><Relationship Id="rId4" Type="http://schemas.openxmlformats.org/officeDocument/2006/relationships/webSettings" Target="webSettings.xml"/><Relationship Id="rId9" Type="http://schemas.openxmlformats.org/officeDocument/2006/relationships/hyperlink" Target="file:///C:\Users\lbradley\Documents\GA%20Work\Dropbox\Graduate%20Program%20Culminating%20Deliverables\Syllabi%2010-3-13\PhD%20-%20Phase%203\redir.aspx%3fREF=2rfq2eOK4Z9BU8eB3jA30G8lPLWGdXOXF0QKDoqldLDlqQdPK0nTCAFodHRwOi8vdGl0bGVpeC50dHUuZWR1L3N0dWRlbnRz" TargetMode="External"/><Relationship Id="rId14" Type="http://schemas.openxmlformats.org/officeDocument/2006/relationships/hyperlink" Target="https://www.apa.org/ptsd-guideline/treatments/medications" TargetMode="External"/><Relationship Id="rId2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5192</Words>
  <Characters>29598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Froeschle, Janet</dc:creator>
  <cp:lastModifiedBy>Noble, Nicole</cp:lastModifiedBy>
  <cp:revision>2</cp:revision>
  <cp:lastPrinted>2020-01-01T22:10:00Z</cp:lastPrinted>
  <dcterms:created xsi:type="dcterms:W3CDTF">2021-07-14T14:51:00Z</dcterms:created>
  <dcterms:modified xsi:type="dcterms:W3CDTF">2021-07-14T14:51:00Z</dcterms:modified>
</cp:coreProperties>
</file>