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A199" w14:textId="77777777" w:rsidR="00B66BFE" w:rsidRPr="00B84BB5" w:rsidRDefault="00B66BFE" w:rsidP="00B84BB5">
      <w:pPr>
        <w:pStyle w:val="Heading1"/>
        <w:rPr>
          <w:rFonts w:ascii="Times New Roman" w:hAnsi="Times New Roman" w:cs="Times New Roman"/>
        </w:rPr>
      </w:pPr>
      <w:r w:rsidRPr="00B84BB5">
        <w:rPr>
          <w:rFonts w:ascii="Times New Roman" w:hAnsi="Times New Roman" w:cs="Times New Roman"/>
        </w:rPr>
        <w:t>M.Ed. Special Education‐Deaf/Hard of Hearing Specialization</w:t>
      </w:r>
    </w:p>
    <w:p w14:paraId="4BA25295" w14:textId="77777777" w:rsidR="00B66BFE" w:rsidRPr="00B84BB5" w:rsidRDefault="00B66BFE" w:rsidP="00B84BB5">
      <w:pPr>
        <w:rPr>
          <w:rFonts w:ascii="Times New Roman" w:hAnsi="Times New Roman" w:cs="Times New Roman"/>
          <w:color w:val="000000" w:themeColor="text1"/>
          <w:lang w:val="en-GB"/>
        </w:rPr>
      </w:pPr>
    </w:p>
    <w:p w14:paraId="38E5F211" w14:textId="77777777" w:rsidR="003903A3" w:rsidRPr="00B84BB5" w:rsidRDefault="003903A3" w:rsidP="00B84BB5">
      <w:pPr>
        <w:pStyle w:val="Heading3"/>
        <w:spacing w:before="0"/>
        <w:rPr>
          <w:rFonts w:ascii="Times New Roman" w:hAnsi="Times New Roman" w:cs="Times New Roman"/>
          <w:b/>
          <w:bCs/>
          <w:color w:val="auto"/>
          <w:u w:val="single"/>
          <w:shd w:val="clear" w:color="auto" w:fill="auto"/>
        </w:rPr>
      </w:pPr>
      <w:r w:rsidRPr="00B84BB5">
        <w:rPr>
          <w:rFonts w:ascii="Times New Roman" w:hAnsi="Times New Roman" w:cs="Times New Roman"/>
          <w:b/>
          <w:bCs/>
          <w:color w:val="auto"/>
          <w:u w:val="single"/>
        </w:rPr>
        <w:t>Program Description</w:t>
      </w:r>
    </w:p>
    <w:p w14:paraId="68845854" w14:textId="3896A44E" w:rsidR="003903A3" w:rsidRPr="00B84BB5" w:rsidRDefault="003903A3" w:rsidP="00B84BB5">
      <w:pPr>
        <w:ind w:firstLine="720"/>
        <w:rPr>
          <w:rFonts w:ascii="Times New Roman" w:hAnsi="Times New Roman" w:cs="Times New Roman"/>
        </w:rPr>
      </w:pPr>
      <w:r w:rsidRPr="00B84BB5">
        <w:rPr>
          <w:rFonts w:ascii="Times New Roman" w:hAnsi="Times New Roman" w:cs="Times New Roman"/>
        </w:rPr>
        <w:t xml:space="preserve">The purpose </w:t>
      </w:r>
      <w:r w:rsidR="00A770EF" w:rsidRPr="00B84BB5">
        <w:rPr>
          <w:rFonts w:ascii="Times New Roman" w:hAnsi="Times New Roman" w:cs="Times New Roman"/>
        </w:rPr>
        <w:t xml:space="preserve">of the program </w:t>
      </w:r>
      <w:r w:rsidRPr="00B84BB5">
        <w:rPr>
          <w:rFonts w:ascii="Times New Roman" w:hAnsi="Times New Roman" w:cs="Times New Roman"/>
        </w:rPr>
        <w:t>is to prepare certified teachers to pass the</w:t>
      </w:r>
      <w:r w:rsidR="006266AF" w:rsidRPr="00B84BB5">
        <w:rPr>
          <w:rFonts w:ascii="Times New Roman" w:hAnsi="Times New Roman" w:cs="Times New Roman"/>
        </w:rPr>
        <w:t xml:space="preserve"> TExES Deaf and Hard-of-Hearing (DHH) exam TExES 181 certification exam designed </w:t>
      </w:r>
      <w:r w:rsidRPr="00B84BB5">
        <w:rPr>
          <w:rFonts w:ascii="Times New Roman" w:hAnsi="Times New Roman" w:cs="Times New Roman"/>
        </w:rPr>
        <w:t>to add Deaf Education to their current teaching license.</w:t>
      </w:r>
    </w:p>
    <w:p w14:paraId="17502F02" w14:textId="77777777" w:rsidR="00B66BFE" w:rsidRPr="00B84BB5" w:rsidRDefault="00B66BFE" w:rsidP="00B84BB5">
      <w:pPr>
        <w:rPr>
          <w:rFonts w:ascii="Times New Roman" w:hAnsi="Times New Roman" w:cs="Times New Roman"/>
          <w:color w:val="000000" w:themeColor="text1"/>
          <w:lang w:val="en-GB"/>
        </w:rPr>
      </w:pPr>
    </w:p>
    <w:p w14:paraId="172E9909" w14:textId="77777777" w:rsidR="002A1BBC" w:rsidRPr="00B84BB5" w:rsidRDefault="002A1BBC" w:rsidP="00B84BB5">
      <w:pPr>
        <w:pStyle w:val="NormalWeb"/>
        <w:spacing w:before="0" w:beforeAutospacing="0" w:after="0" w:afterAutospacing="0"/>
      </w:pPr>
      <w:r w:rsidRPr="00B84BB5">
        <w:rPr>
          <w:b/>
          <w:bCs/>
          <w:i/>
          <w:iCs/>
        </w:rPr>
        <w:t>Non-Degree Professional Certification in Teacher of the Deaf or Hard of Hearing Program</w:t>
      </w:r>
      <w:r w:rsidRPr="00B84BB5">
        <w:t xml:space="preserve">. This 27-hour hybrid program allows </w:t>
      </w:r>
      <w:proofErr w:type="gramStart"/>
      <w:r w:rsidRPr="00B84BB5">
        <w:t>persons</w:t>
      </w:r>
      <w:proofErr w:type="gramEnd"/>
      <w:r w:rsidRPr="00B84BB5">
        <w:t xml:space="preserve"> with a bachelor’s complete academic coursework for certification as a teacher of the deaf or hard of hearing in Texas. *Students must apply and be admitted to the program prior to seeking certification. **Certification is contingent upon completion of the Texas certifying exam, not upon completion of the program coursework (Certifying exams are not offered by the Texas Tech University).</w:t>
      </w:r>
    </w:p>
    <w:p w14:paraId="107943E6" w14:textId="77777777" w:rsidR="002A1BBC" w:rsidRPr="00B84BB5" w:rsidRDefault="002A1BBC" w:rsidP="00B84BB5">
      <w:pPr>
        <w:rPr>
          <w:rFonts w:ascii="Times New Roman" w:hAnsi="Times New Roman" w:cs="Times New Roman"/>
          <w:b/>
          <w:bCs/>
          <w:color w:val="000000" w:themeColor="text1"/>
          <w:u w:val="single"/>
          <w:lang w:val="en-GB"/>
        </w:rPr>
      </w:pPr>
    </w:p>
    <w:p w14:paraId="089BF72B" w14:textId="5CC519BD" w:rsidR="00C54DE5" w:rsidRPr="00B84BB5" w:rsidRDefault="00B66BFE" w:rsidP="00B84BB5">
      <w:pPr>
        <w:rPr>
          <w:rFonts w:ascii="Times New Roman" w:eastAsiaTheme="minorHAnsi" w:hAnsi="Times New Roman" w:cs="Times New Roman"/>
          <w:color w:val="000000" w:themeColor="text1"/>
        </w:rPr>
      </w:pPr>
      <w:r w:rsidRPr="00B84BB5">
        <w:rPr>
          <w:rFonts w:ascii="Times New Roman" w:hAnsi="Times New Roman" w:cs="Times New Roman"/>
          <w:b/>
          <w:bCs/>
          <w:color w:val="000000" w:themeColor="text1"/>
          <w:u w:val="single"/>
          <w:lang w:val="en-GB"/>
        </w:rPr>
        <w:t>Performance Skills</w:t>
      </w:r>
      <w:r w:rsidR="00C54DE5" w:rsidRPr="00B84BB5">
        <w:rPr>
          <w:rFonts w:ascii="Times New Roman" w:hAnsi="Times New Roman" w:cs="Times New Roman"/>
          <w:b/>
          <w:bCs/>
          <w:color w:val="000000" w:themeColor="text1"/>
          <w:lang w:val="en-GB"/>
        </w:rPr>
        <w:t xml:space="preserve"> </w:t>
      </w:r>
      <w:r w:rsidR="00C54DE5" w:rsidRPr="00B84BB5">
        <w:rPr>
          <w:rFonts w:ascii="Times New Roman" w:eastAsiaTheme="minorHAnsi" w:hAnsi="Times New Roman" w:cs="Times New Roman"/>
          <w:color w:val="000000" w:themeColor="text1"/>
        </w:rPr>
        <w:t xml:space="preserve">(alignment with the Council for Exceptional Children (CEC) </w:t>
      </w:r>
      <w:r w:rsidR="00C54DE5" w:rsidRPr="00B84BB5">
        <w:rPr>
          <w:rFonts w:ascii="Times New Roman" w:eastAsia="Times New Roman" w:hAnsi="Times New Roman" w:cs="Times New Roman"/>
          <w:color w:val="000000" w:themeColor="text1"/>
        </w:rPr>
        <w:t>Initial and Advanced Deaf and Hard of Hearing Knowledge and Skills</w:t>
      </w:r>
      <w:r w:rsidR="00C54DE5" w:rsidRPr="00B84BB5">
        <w:rPr>
          <w:rFonts w:ascii="Times New Roman" w:eastAsia="Times New Roman" w:hAnsi="Times New Roman" w:cs="Times New Roman"/>
          <w:color w:val="000000" w:themeColor="text1"/>
          <w:shd w:val="clear" w:color="auto" w:fill="auto"/>
        </w:rPr>
        <w:t xml:space="preserve"> </w:t>
      </w:r>
      <w:r w:rsidR="00C54DE5" w:rsidRPr="00B84BB5">
        <w:rPr>
          <w:rFonts w:ascii="Times New Roman" w:eastAsiaTheme="minorHAnsi" w:hAnsi="Times New Roman" w:cs="Times New Roman"/>
          <w:color w:val="000000" w:themeColor="text1"/>
        </w:rPr>
        <w:t xml:space="preserve">and </w:t>
      </w:r>
      <w:r w:rsidR="00C54DE5" w:rsidRPr="00B84BB5">
        <w:rPr>
          <w:rFonts w:ascii="Times New Roman" w:eastAsia="Times New Roman" w:hAnsi="Times New Roman" w:cs="Times New Roman"/>
          <w:color w:val="000000" w:themeColor="text1"/>
        </w:rPr>
        <w:t>the Texas State Board for Educator Certification Standards for Teachers of the Deaf and Hard of Hearing.</w:t>
      </w:r>
      <w:r w:rsidR="00C54DE5" w:rsidRPr="00B84BB5">
        <w:rPr>
          <w:rFonts w:ascii="Times New Roman" w:eastAsiaTheme="minorHAnsi" w:hAnsi="Times New Roman" w:cs="Times New Roman"/>
          <w:color w:val="000000" w:themeColor="text1"/>
        </w:rPr>
        <w:t>)</w:t>
      </w:r>
    </w:p>
    <w:p w14:paraId="7B5250DE" w14:textId="77777777" w:rsidR="002A1BBC" w:rsidRPr="00B84BB5" w:rsidRDefault="002A1BBC" w:rsidP="00B84BB5">
      <w:pPr>
        <w:rPr>
          <w:rFonts w:ascii="Times New Roman" w:eastAsiaTheme="minorHAnsi" w:hAnsi="Times New Roman" w:cs="Times New Roman"/>
          <w:color w:val="000000" w:themeColor="text1"/>
        </w:rPr>
      </w:pPr>
    </w:p>
    <w:p w14:paraId="117E96FF" w14:textId="794E92CE" w:rsidR="002A1BBC" w:rsidRPr="00B84BB5" w:rsidRDefault="002A1BBC" w:rsidP="00B84BB5">
      <w:pPr>
        <w:rPr>
          <w:rFonts w:ascii="Times New Roman" w:eastAsiaTheme="minorHAnsi" w:hAnsi="Times New Roman" w:cs="Times New Roman"/>
          <w:color w:val="000000" w:themeColor="text1"/>
        </w:rPr>
      </w:pPr>
      <w:r w:rsidRPr="00B84BB5">
        <w:rPr>
          <w:rFonts w:ascii="Times New Roman" w:hAnsi="Times New Roman" w:cs="Times New Roman"/>
          <w:sz w:val="20"/>
          <w:szCs w:val="20"/>
        </w:rPr>
        <w:t>The teacher of deaf or hard of hearing students understands and applies knowledge</w:t>
      </w:r>
      <w:r w:rsidR="00B223DE" w:rsidRPr="00B84BB5">
        <w:rPr>
          <w:rFonts w:ascii="Times New Roman" w:hAnsi="Times New Roman" w:cs="Times New Roman"/>
          <w:sz w:val="20"/>
          <w:szCs w:val="20"/>
        </w:rPr>
        <w:t>s</w:t>
      </w:r>
      <w:r w:rsidRPr="00B84BB5">
        <w:rPr>
          <w:rFonts w:ascii="Times New Roman" w:hAnsi="Times New Roman" w:cs="Times New Roman"/>
          <w:sz w:val="20"/>
          <w:szCs w:val="20"/>
        </w:rPr>
        <w:t>:</w:t>
      </w:r>
    </w:p>
    <w:p w14:paraId="7D755ABA" w14:textId="29AF7E0E" w:rsidR="002A1BBC" w:rsidRPr="00B84BB5" w:rsidRDefault="002A1BBC" w:rsidP="00B84BB5">
      <w:pPr>
        <w:pStyle w:val="ListParagraph"/>
        <w:numPr>
          <w:ilvl w:val="0"/>
          <w:numId w:val="14"/>
        </w:numPr>
        <w:outlineLvl w:val="0"/>
        <w:rPr>
          <w:rFonts w:ascii="Times New Roman" w:hAnsi="Times New Roman" w:cs="Times New Roman"/>
          <w:b/>
          <w:bCs/>
        </w:rPr>
      </w:pPr>
      <w:bookmarkStart w:id="0" w:name="_Hlk160723079"/>
      <w:r w:rsidRPr="00B84BB5">
        <w:rPr>
          <w:rFonts w:ascii="Times New Roman" w:hAnsi="Times New Roman" w:cs="Times New Roman"/>
          <w:sz w:val="20"/>
          <w:szCs w:val="20"/>
        </w:rPr>
        <w:t>Understands p</w:t>
      </w:r>
      <w:r w:rsidRPr="00B84BB5">
        <w:rPr>
          <w:rFonts w:ascii="Times New Roman" w:hAnsi="Times New Roman" w:cs="Times New Roman"/>
          <w:sz w:val="20"/>
          <w:szCs w:val="20"/>
        </w:rPr>
        <w:t>hilosophical, historical, and legal foundations of deaf education.</w:t>
      </w:r>
      <w:bookmarkEnd w:id="0"/>
    </w:p>
    <w:p w14:paraId="1A2688DC" w14:textId="0F632EC4" w:rsidR="002A1BBC" w:rsidRPr="00B84BB5" w:rsidRDefault="00B223DE" w:rsidP="00B84BB5">
      <w:pPr>
        <w:pStyle w:val="ListParagraph"/>
        <w:numPr>
          <w:ilvl w:val="0"/>
          <w:numId w:val="14"/>
        </w:numPr>
        <w:outlineLvl w:val="0"/>
        <w:rPr>
          <w:rFonts w:ascii="Times New Roman" w:hAnsi="Times New Roman" w:cs="Times New Roman"/>
          <w:b/>
          <w:bCs/>
        </w:rPr>
      </w:pPr>
      <w:r w:rsidRPr="00B84BB5">
        <w:rPr>
          <w:rFonts w:ascii="Times New Roman" w:hAnsi="Times New Roman" w:cs="Times New Roman"/>
          <w:sz w:val="20"/>
          <w:szCs w:val="20"/>
        </w:rPr>
        <w:t>U</w:t>
      </w:r>
      <w:r w:rsidRPr="00B84BB5">
        <w:rPr>
          <w:rFonts w:ascii="Times New Roman" w:hAnsi="Times New Roman" w:cs="Times New Roman"/>
          <w:sz w:val="20"/>
          <w:szCs w:val="20"/>
        </w:rPr>
        <w:t>nderstands and applies knowledge of characteristics of learners.</w:t>
      </w:r>
    </w:p>
    <w:p w14:paraId="535D19FE" w14:textId="0E2C889E" w:rsidR="002A1BBC" w:rsidRPr="00B84BB5" w:rsidRDefault="00B223DE" w:rsidP="00B84BB5">
      <w:pPr>
        <w:pStyle w:val="ListParagraph"/>
        <w:numPr>
          <w:ilvl w:val="0"/>
          <w:numId w:val="14"/>
        </w:numPr>
        <w:outlineLvl w:val="0"/>
        <w:rPr>
          <w:rFonts w:ascii="Times New Roman" w:hAnsi="Times New Roman" w:cs="Times New Roman"/>
          <w:b/>
          <w:bCs/>
        </w:rPr>
      </w:pPr>
      <w:r w:rsidRPr="00B84BB5">
        <w:rPr>
          <w:rFonts w:ascii="Times New Roman" w:hAnsi="Times New Roman" w:cs="Times New Roman"/>
          <w:sz w:val="20"/>
          <w:szCs w:val="20"/>
        </w:rPr>
        <w:t>U</w:t>
      </w:r>
      <w:r w:rsidRPr="00B84BB5">
        <w:rPr>
          <w:rFonts w:ascii="Times New Roman" w:hAnsi="Times New Roman" w:cs="Times New Roman"/>
          <w:sz w:val="20"/>
          <w:szCs w:val="20"/>
        </w:rPr>
        <w:t>nderstands and applies knowledge of assessment, diagnosis, evaluation, and program planning.</w:t>
      </w:r>
    </w:p>
    <w:p w14:paraId="35BAF659" w14:textId="2B23F069" w:rsidR="002A1BBC" w:rsidRPr="00B84BB5" w:rsidRDefault="00B223DE" w:rsidP="00B84BB5">
      <w:pPr>
        <w:pStyle w:val="ListParagraph"/>
        <w:numPr>
          <w:ilvl w:val="0"/>
          <w:numId w:val="14"/>
        </w:numPr>
        <w:outlineLvl w:val="0"/>
        <w:rPr>
          <w:rFonts w:ascii="Times New Roman" w:hAnsi="Times New Roman" w:cs="Times New Roman"/>
          <w:b/>
          <w:bCs/>
        </w:rPr>
      </w:pPr>
      <w:r w:rsidRPr="00B84BB5">
        <w:rPr>
          <w:rFonts w:ascii="Times New Roman" w:hAnsi="Times New Roman" w:cs="Times New Roman"/>
          <w:sz w:val="20"/>
          <w:szCs w:val="20"/>
        </w:rPr>
        <w:t>U</w:t>
      </w:r>
      <w:r w:rsidRPr="00B84BB5">
        <w:rPr>
          <w:rFonts w:ascii="Times New Roman" w:hAnsi="Times New Roman" w:cs="Times New Roman"/>
          <w:sz w:val="20"/>
          <w:szCs w:val="20"/>
        </w:rPr>
        <w:t>nderstands and applies knowledge of instructional content and practice.</w:t>
      </w:r>
    </w:p>
    <w:p w14:paraId="60897C56" w14:textId="2715279A" w:rsidR="002A1BBC" w:rsidRPr="00B84BB5" w:rsidRDefault="00B223DE" w:rsidP="00B84BB5">
      <w:pPr>
        <w:pStyle w:val="ListParagraph"/>
        <w:numPr>
          <w:ilvl w:val="0"/>
          <w:numId w:val="14"/>
        </w:numPr>
        <w:outlineLvl w:val="0"/>
        <w:rPr>
          <w:rFonts w:ascii="Times New Roman" w:hAnsi="Times New Roman" w:cs="Times New Roman"/>
          <w:b/>
          <w:bCs/>
        </w:rPr>
      </w:pPr>
      <w:r w:rsidRPr="00B84BB5">
        <w:rPr>
          <w:rFonts w:ascii="Times New Roman" w:hAnsi="Times New Roman" w:cs="Times New Roman"/>
          <w:sz w:val="20"/>
          <w:szCs w:val="20"/>
        </w:rPr>
        <w:t>U</w:t>
      </w:r>
      <w:r w:rsidRPr="00B84BB5">
        <w:rPr>
          <w:rFonts w:ascii="Times New Roman" w:hAnsi="Times New Roman" w:cs="Times New Roman"/>
          <w:sz w:val="20"/>
          <w:szCs w:val="20"/>
        </w:rPr>
        <w:t>nderstands and applies knowledge of how to plan and manage the teaching and learning environment.</w:t>
      </w:r>
    </w:p>
    <w:p w14:paraId="1573DE70" w14:textId="18E0876C" w:rsidR="002A1BBC" w:rsidRPr="00B84BB5" w:rsidRDefault="00B223DE" w:rsidP="00B84BB5">
      <w:pPr>
        <w:pStyle w:val="ListParagraph"/>
        <w:numPr>
          <w:ilvl w:val="0"/>
          <w:numId w:val="14"/>
        </w:numPr>
        <w:outlineLvl w:val="0"/>
        <w:rPr>
          <w:rFonts w:ascii="Times New Roman" w:hAnsi="Times New Roman" w:cs="Times New Roman"/>
          <w:b/>
          <w:bCs/>
        </w:rPr>
      </w:pPr>
      <w:r w:rsidRPr="00B84BB5">
        <w:rPr>
          <w:rFonts w:ascii="Times New Roman" w:hAnsi="Times New Roman" w:cs="Times New Roman"/>
          <w:sz w:val="20"/>
          <w:szCs w:val="20"/>
        </w:rPr>
        <w:t>U</w:t>
      </w:r>
      <w:r w:rsidRPr="00B84BB5">
        <w:rPr>
          <w:rFonts w:ascii="Times New Roman" w:hAnsi="Times New Roman" w:cs="Times New Roman"/>
          <w:sz w:val="20"/>
          <w:szCs w:val="20"/>
        </w:rPr>
        <w:t>nderstands and applies knowledge of how to manage student behavior and social interaction skills.</w:t>
      </w:r>
    </w:p>
    <w:p w14:paraId="19293772" w14:textId="4865CE3A" w:rsidR="002A1BBC" w:rsidRPr="00B84BB5" w:rsidRDefault="00B223DE" w:rsidP="00B84BB5">
      <w:pPr>
        <w:pStyle w:val="ListParagraph"/>
        <w:numPr>
          <w:ilvl w:val="0"/>
          <w:numId w:val="14"/>
        </w:numPr>
        <w:outlineLvl w:val="0"/>
        <w:rPr>
          <w:rFonts w:ascii="Times New Roman" w:hAnsi="Times New Roman" w:cs="Times New Roman"/>
          <w:b/>
          <w:bCs/>
        </w:rPr>
      </w:pPr>
      <w:r w:rsidRPr="00B84BB5">
        <w:rPr>
          <w:rFonts w:ascii="Times New Roman" w:hAnsi="Times New Roman" w:cs="Times New Roman"/>
          <w:sz w:val="20"/>
          <w:szCs w:val="20"/>
        </w:rPr>
        <w:t>K</w:t>
      </w:r>
      <w:r w:rsidRPr="00B84BB5">
        <w:rPr>
          <w:rFonts w:ascii="Times New Roman" w:hAnsi="Times New Roman" w:cs="Times New Roman"/>
          <w:sz w:val="20"/>
          <w:szCs w:val="20"/>
        </w:rPr>
        <w:t>nows how to communicate and develop collaborative partnerships.</w:t>
      </w:r>
    </w:p>
    <w:p w14:paraId="5D40D233" w14:textId="7482B04F" w:rsidR="002A1BBC" w:rsidRPr="00B84BB5" w:rsidRDefault="00B223DE" w:rsidP="00B84BB5">
      <w:pPr>
        <w:pStyle w:val="ListParagraph"/>
        <w:numPr>
          <w:ilvl w:val="0"/>
          <w:numId w:val="14"/>
        </w:numPr>
        <w:outlineLvl w:val="0"/>
        <w:rPr>
          <w:rFonts w:ascii="Times New Roman" w:hAnsi="Times New Roman" w:cs="Times New Roman"/>
          <w:b/>
          <w:bCs/>
        </w:rPr>
      </w:pPr>
      <w:r w:rsidRPr="00B84BB5">
        <w:rPr>
          <w:rFonts w:ascii="Times New Roman" w:hAnsi="Times New Roman" w:cs="Times New Roman"/>
          <w:sz w:val="20"/>
          <w:szCs w:val="20"/>
        </w:rPr>
        <w:t>U</w:t>
      </w:r>
      <w:r w:rsidRPr="00B84BB5">
        <w:rPr>
          <w:rFonts w:ascii="Times New Roman" w:hAnsi="Times New Roman" w:cs="Times New Roman"/>
          <w:sz w:val="20"/>
          <w:szCs w:val="20"/>
        </w:rPr>
        <w:t>nderstands and demonstrates professionalism and ethical practice.</w:t>
      </w:r>
    </w:p>
    <w:p w14:paraId="1ACCDACD" w14:textId="6A5FD3D5" w:rsidR="002A1BBC" w:rsidRPr="00B84BB5" w:rsidRDefault="00B223DE" w:rsidP="00B84BB5">
      <w:pPr>
        <w:pStyle w:val="ListParagraph"/>
        <w:numPr>
          <w:ilvl w:val="0"/>
          <w:numId w:val="14"/>
        </w:numPr>
        <w:outlineLvl w:val="0"/>
        <w:rPr>
          <w:rFonts w:ascii="Times New Roman" w:hAnsi="Times New Roman" w:cs="Times New Roman"/>
          <w:b/>
          <w:bCs/>
        </w:rPr>
      </w:pPr>
      <w:r w:rsidRPr="00B84BB5">
        <w:rPr>
          <w:rFonts w:ascii="Times New Roman" w:hAnsi="Times New Roman" w:cs="Times New Roman"/>
          <w:sz w:val="20"/>
          <w:szCs w:val="20"/>
        </w:rPr>
        <w:t>P</w:t>
      </w:r>
      <w:r w:rsidRPr="00B84BB5">
        <w:rPr>
          <w:rFonts w:ascii="Times New Roman" w:hAnsi="Times New Roman" w:cs="Times New Roman"/>
          <w:sz w:val="20"/>
          <w:szCs w:val="20"/>
        </w:rPr>
        <w:t>romotes students' performance in English language arts and reading.</w:t>
      </w:r>
    </w:p>
    <w:p w14:paraId="27BBE29C" w14:textId="77777777" w:rsidR="00B223DE" w:rsidRPr="00B84BB5" w:rsidRDefault="00B223DE" w:rsidP="00B84BB5">
      <w:pPr>
        <w:pStyle w:val="Heading2"/>
        <w:rPr>
          <w:rFonts w:ascii="Times New Roman" w:hAnsi="Times New Roman"/>
        </w:rPr>
      </w:pPr>
    </w:p>
    <w:p w14:paraId="7BB48CC6" w14:textId="77777777" w:rsidR="00A82868" w:rsidRPr="00B84BB5" w:rsidRDefault="00A82868" w:rsidP="00B84BB5">
      <w:pPr>
        <w:rPr>
          <w:rFonts w:ascii="Times New Roman" w:hAnsi="Times New Roman" w:cs="Times New Roman"/>
          <w:b/>
          <w:bCs/>
          <w:color w:val="000000" w:themeColor="text1"/>
          <w:lang w:val="en-GB"/>
        </w:rPr>
      </w:pPr>
    </w:p>
    <w:p w14:paraId="31842DF2" w14:textId="77777777" w:rsidR="00B223DE" w:rsidRPr="00B84BB5" w:rsidRDefault="00B223DE" w:rsidP="00B84BB5">
      <w:pPr>
        <w:rPr>
          <w:rFonts w:ascii="Times New Roman" w:eastAsiaTheme="minorHAnsi" w:hAnsi="Times New Roman" w:cs="Times New Roman"/>
          <w:b/>
          <w:bCs/>
          <w:u w:val="single"/>
        </w:rPr>
      </w:pPr>
      <w:r w:rsidRPr="00B84BB5">
        <w:rPr>
          <w:rFonts w:ascii="Times New Roman" w:eastAsiaTheme="minorHAnsi" w:hAnsi="Times New Roman" w:cs="Times New Roman"/>
          <w:b/>
          <w:bCs/>
          <w:u w:val="single"/>
        </w:rPr>
        <w:t>Scope and Sequence of Specialization Courses:</w:t>
      </w:r>
    </w:p>
    <w:p w14:paraId="1DFC97FC" w14:textId="47D130E4" w:rsidR="00B66BFE" w:rsidRPr="00B84BB5" w:rsidRDefault="00B66BFE" w:rsidP="00B84BB5">
      <w:pPr>
        <w:pStyle w:val="ListParagraph"/>
        <w:numPr>
          <w:ilvl w:val="0"/>
          <w:numId w:val="13"/>
        </w:numPr>
        <w:ind w:left="360" w:firstLine="0"/>
        <w:rPr>
          <w:rFonts w:ascii="Times New Roman" w:hAnsi="Times New Roman" w:cs="Times New Roman"/>
          <w:b/>
          <w:bCs/>
          <w:color w:val="000000" w:themeColor="text1"/>
          <w:lang w:val="en-GB"/>
        </w:rPr>
      </w:pPr>
      <w:r w:rsidRPr="00B84BB5">
        <w:rPr>
          <w:rFonts w:ascii="Times New Roman" w:hAnsi="Times New Roman" w:cs="Times New Roman"/>
          <w:b/>
          <w:bCs/>
          <w:color w:val="000000" w:themeColor="text1"/>
          <w:lang w:val="en-GB"/>
        </w:rPr>
        <w:t>EDSP 5350</w:t>
      </w:r>
      <w:r w:rsidR="00E4784D" w:rsidRPr="00B84BB5">
        <w:rPr>
          <w:rFonts w:ascii="Times New Roman" w:hAnsi="Times New Roman" w:cs="Times New Roman"/>
          <w:b/>
          <w:bCs/>
          <w:color w:val="000000" w:themeColor="text1"/>
          <w:lang w:val="en-GB"/>
        </w:rPr>
        <w:t xml:space="preserve"> -</w:t>
      </w:r>
      <w:r w:rsidRPr="00B84BB5">
        <w:rPr>
          <w:rFonts w:ascii="Times New Roman" w:hAnsi="Times New Roman" w:cs="Times New Roman"/>
          <w:b/>
          <w:bCs/>
          <w:color w:val="000000" w:themeColor="text1"/>
          <w:lang w:val="en-GB"/>
        </w:rPr>
        <w:t xml:space="preserve"> Foundations of Psychosocial Aspects of Students Who Are</w:t>
      </w:r>
    </w:p>
    <w:p w14:paraId="6819C721" w14:textId="77777777" w:rsidR="00120BEB" w:rsidRPr="00B84BB5" w:rsidRDefault="00B66BFE" w:rsidP="00B84BB5">
      <w:pPr>
        <w:ind w:left="720"/>
        <w:rPr>
          <w:rFonts w:ascii="Times New Roman" w:hAnsi="Times New Roman" w:cs="Times New Roman"/>
        </w:rPr>
      </w:pPr>
      <w:r w:rsidRPr="00B84BB5">
        <w:rPr>
          <w:rFonts w:ascii="Times New Roman" w:hAnsi="Times New Roman" w:cs="Times New Roman"/>
          <w:b/>
          <w:bCs/>
          <w:color w:val="000000" w:themeColor="text1"/>
          <w:lang w:val="en-GB"/>
        </w:rPr>
        <w:t>Deaf or Hard of Hearing</w:t>
      </w:r>
      <w:r w:rsidR="00C42206" w:rsidRPr="00B84BB5">
        <w:rPr>
          <w:rFonts w:ascii="Times New Roman" w:hAnsi="Times New Roman" w:cs="Times New Roman"/>
          <w:b/>
          <w:bCs/>
          <w:color w:val="000000" w:themeColor="text1"/>
          <w:lang w:val="en-GB"/>
        </w:rPr>
        <w:t xml:space="preserve">: </w:t>
      </w:r>
      <w:r w:rsidR="00C42206" w:rsidRPr="00B84BB5">
        <w:rPr>
          <w:rFonts w:ascii="Times New Roman" w:hAnsi="Times New Roman" w:cs="Times New Roman"/>
          <w:color w:val="000000" w:themeColor="text1"/>
          <w:lang w:val="en-GB"/>
        </w:rPr>
        <w:t>This</w:t>
      </w:r>
      <w:r w:rsidR="00C42206" w:rsidRPr="00B84BB5">
        <w:rPr>
          <w:rFonts w:ascii="Times New Roman" w:hAnsi="Times New Roman" w:cs="Times New Roman"/>
          <w:b/>
          <w:bCs/>
          <w:color w:val="000000" w:themeColor="text1"/>
          <w:lang w:val="en-GB"/>
        </w:rPr>
        <w:t xml:space="preserve"> </w:t>
      </w:r>
      <w:r w:rsidR="00C42206" w:rsidRPr="00B84BB5">
        <w:rPr>
          <w:rFonts w:ascii="Times New Roman" w:hAnsi="Times New Roman" w:cs="Times New Roman"/>
        </w:rPr>
        <w:t>course is designed to provide the basic historical, cultural, and legislative foundations of programs and services for students who are deaf or hard of hearing in the United States</w:t>
      </w:r>
      <w:r w:rsidR="00120BEB" w:rsidRPr="00B84BB5">
        <w:rPr>
          <w:rFonts w:ascii="Times New Roman" w:hAnsi="Times New Roman" w:cs="Times New Roman"/>
        </w:rPr>
        <w:t>.</w:t>
      </w:r>
    </w:p>
    <w:p w14:paraId="504462B4" w14:textId="12AE93B4" w:rsidR="00120BEB" w:rsidRPr="00B84BB5" w:rsidRDefault="00E520E9" w:rsidP="00B84BB5">
      <w:pPr>
        <w:pStyle w:val="ListParagraph"/>
        <w:numPr>
          <w:ilvl w:val="0"/>
          <w:numId w:val="12"/>
        </w:numPr>
        <w:ind w:left="720"/>
        <w:rPr>
          <w:rFonts w:ascii="Times New Roman" w:eastAsia="Arial Unicode MS" w:hAnsi="Times New Roman" w:cs="Times New Roman"/>
        </w:rPr>
      </w:pPr>
      <w:r w:rsidRPr="00B84BB5">
        <w:rPr>
          <w:rFonts w:ascii="Times New Roman" w:hAnsi="Times New Roman" w:cs="Times New Roman"/>
          <w:b/>
          <w:bCs/>
          <w:color w:val="000000" w:themeColor="text1"/>
          <w:lang w:val="en-GB"/>
        </w:rPr>
        <w:t>EDS</w:t>
      </w:r>
      <w:r w:rsidR="000B3C4F" w:rsidRPr="00B84BB5">
        <w:rPr>
          <w:rFonts w:ascii="Times New Roman" w:hAnsi="Times New Roman" w:cs="Times New Roman"/>
          <w:b/>
          <w:bCs/>
          <w:color w:val="000000" w:themeColor="text1"/>
          <w:lang w:val="en-GB"/>
        </w:rPr>
        <w:t>P</w:t>
      </w:r>
      <w:r w:rsidR="00B66BFE" w:rsidRPr="00B84BB5">
        <w:rPr>
          <w:rFonts w:ascii="Times New Roman" w:hAnsi="Times New Roman" w:cs="Times New Roman"/>
          <w:b/>
          <w:bCs/>
          <w:color w:val="000000" w:themeColor="text1"/>
          <w:lang w:val="en-GB"/>
        </w:rPr>
        <w:t xml:space="preserve"> 53</w:t>
      </w:r>
      <w:r w:rsidRPr="00B84BB5">
        <w:rPr>
          <w:rFonts w:ascii="Times New Roman" w:hAnsi="Times New Roman" w:cs="Times New Roman"/>
          <w:b/>
          <w:bCs/>
          <w:color w:val="000000" w:themeColor="text1"/>
          <w:lang w:val="en-GB"/>
        </w:rPr>
        <w:t>90</w:t>
      </w:r>
      <w:r w:rsidR="00E4784D" w:rsidRPr="00B84BB5">
        <w:rPr>
          <w:rFonts w:ascii="Times New Roman" w:hAnsi="Times New Roman" w:cs="Times New Roman"/>
          <w:b/>
          <w:bCs/>
          <w:color w:val="000000" w:themeColor="text1"/>
          <w:lang w:val="en-GB"/>
        </w:rPr>
        <w:t xml:space="preserve"> </w:t>
      </w:r>
      <w:r w:rsidR="00120BEB" w:rsidRPr="00B84BB5">
        <w:rPr>
          <w:rFonts w:ascii="Times New Roman" w:hAnsi="Times New Roman" w:cs="Times New Roman"/>
          <w:b/>
          <w:bCs/>
          <w:color w:val="000000" w:themeColor="text1"/>
          <w:lang w:val="en-GB"/>
        </w:rPr>
        <w:t>-</w:t>
      </w:r>
      <w:r w:rsidR="00B66BFE" w:rsidRPr="00B84BB5">
        <w:rPr>
          <w:rFonts w:ascii="Times New Roman" w:hAnsi="Times New Roman" w:cs="Times New Roman"/>
          <w:b/>
          <w:bCs/>
          <w:color w:val="000000" w:themeColor="text1"/>
          <w:lang w:val="en-GB"/>
        </w:rPr>
        <w:t xml:space="preserve"> </w:t>
      </w:r>
      <w:r w:rsidR="00460E93" w:rsidRPr="00B84BB5">
        <w:rPr>
          <w:rFonts w:ascii="Times New Roman" w:hAnsi="Times New Roman" w:cs="Times New Roman"/>
          <w:b/>
          <w:bCs/>
          <w:color w:val="000000" w:themeColor="text1"/>
        </w:rPr>
        <w:t>Introduction to Audiology for</w:t>
      </w:r>
      <w:r w:rsidR="00460E93" w:rsidRPr="00B84BB5">
        <w:rPr>
          <w:rFonts w:ascii="Times New Roman" w:hAnsi="Times New Roman" w:cs="Times New Roman"/>
          <w:b/>
          <w:bCs/>
          <w:color w:val="000000" w:themeColor="text1"/>
          <w:spacing w:val="-7"/>
        </w:rPr>
        <w:t xml:space="preserve"> E</w:t>
      </w:r>
      <w:r w:rsidR="00460E93" w:rsidRPr="00B84BB5">
        <w:rPr>
          <w:rFonts w:ascii="Times New Roman" w:hAnsi="Times New Roman" w:cs="Times New Roman"/>
          <w:b/>
          <w:bCs/>
          <w:color w:val="000000" w:themeColor="text1"/>
        </w:rPr>
        <w:t>ducators</w:t>
      </w:r>
      <w:r w:rsidR="00120BEB" w:rsidRPr="00B84BB5">
        <w:rPr>
          <w:rFonts w:ascii="Times New Roman" w:hAnsi="Times New Roman" w:cs="Times New Roman"/>
          <w:b/>
          <w:bCs/>
          <w:color w:val="000000" w:themeColor="text1"/>
          <w:lang w:val="en-GB"/>
        </w:rPr>
        <w:t xml:space="preserve">: </w:t>
      </w:r>
      <w:r w:rsidR="00120BEB" w:rsidRPr="00B84BB5">
        <w:rPr>
          <w:rFonts w:ascii="Times New Roman" w:eastAsiaTheme="minorHAnsi" w:hAnsi="Times New Roman" w:cs="Times New Roman"/>
          <w:color w:val="auto"/>
          <w:shd w:val="clear" w:color="auto" w:fill="auto"/>
          <w:lang w:val="en-GB"/>
        </w:rPr>
        <w:t>An introduction to hearing assessment techniques and auditory disorders. This course is designed to provide teachers with the background necessary to understand audiological reports and recommendations, along with understanding the implications of hearing loss based on hearing test results.</w:t>
      </w:r>
    </w:p>
    <w:p w14:paraId="25130213" w14:textId="532FBB44" w:rsidR="00120BEB" w:rsidRPr="00B84BB5" w:rsidRDefault="00E520E9" w:rsidP="00B84BB5">
      <w:pPr>
        <w:pStyle w:val="ListParagraph"/>
        <w:numPr>
          <w:ilvl w:val="0"/>
          <w:numId w:val="12"/>
        </w:numPr>
        <w:ind w:left="720"/>
        <w:rPr>
          <w:rFonts w:ascii="Times New Roman" w:eastAsia="Arial Unicode MS" w:hAnsi="Times New Roman" w:cs="Times New Roman"/>
        </w:rPr>
      </w:pPr>
      <w:r w:rsidRPr="00B84BB5">
        <w:rPr>
          <w:rFonts w:ascii="Times New Roman" w:hAnsi="Times New Roman" w:cs="Times New Roman"/>
          <w:b/>
          <w:bCs/>
          <w:color w:val="000000" w:themeColor="text1"/>
          <w:lang w:val="en-GB"/>
        </w:rPr>
        <w:t xml:space="preserve">EDSP 5390 </w:t>
      </w:r>
      <w:r w:rsidR="00E4784D" w:rsidRPr="00B84BB5">
        <w:rPr>
          <w:rFonts w:ascii="Times New Roman" w:hAnsi="Times New Roman" w:cs="Times New Roman"/>
          <w:b/>
          <w:bCs/>
          <w:color w:val="000000" w:themeColor="text1"/>
          <w:lang w:val="en-GB"/>
        </w:rPr>
        <w:t>-</w:t>
      </w:r>
      <w:r w:rsidR="00B66BFE" w:rsidRPr="00B84BB5">
        <w:rPr>
          <w:rFonts w:ascii="Times New Roman" w:hAnsi="Times New Roman" w:cs="Times New Roman"/>
          <w:b/>
          <w:bCs/>
          <w:color w:val="000000" w:themeColor="text1"/>
          <w:lang w:val="en-GB"/>
        </w:rPr>
        <w:t xml:space="preserve"> </w:t>
      </w:r>
      <w:r w:rsidR="00460E93" w:rsidRPr="00B84BB5">
        <w:rPr>
          <w:rFonts w:ascii="Times New Roman" w:hAnsi="Times New Roman" w:cs="Times New Roman"/>
          <w:b/>
          <w:bCs/>
          <w:color w:val="000000" w:themeColor="text1"/>
        </w:rPr>
        <w:t>Aural</w:t>
      </w:r>
      <w:r w:rsidR="00460E93" w:rsidRPr="00B84BB5">
        <w:rPr>
          <w:rFonts w:ascii="Times New Roman" w:hAnsi="Times New Roman" w:cs="Times New Roman"/>
          <w:b/>
          <w:bCs/>
          <w:color w:val="000000" w:themeColor="text1"/>
          <w:spacing w:val="-9"/>
        </w:rPr>
        <w:t xml:space="preserve"> </w:t>
      </w:r>
      <w:r w:rsidR="00460E93" w:rsidRPr="00B84BB5">
        <w:rPr>
          <w:rFonts w:ascii="Times New Roman" w:hAnsi="Times New Roman" w:cs="Times New Roman"/>
          <w:b/>
          <w:bCs/>
          <w:color w:val="000000" w:themeColor="text1"/>
        </w:rPr>
        <w:t xml:space="preserve">Habilitation in </w:t>
      </w:r>
      <w:r w:rsidR="00460E93" w:rsidRPr="00B84BB5">
        <w:rPr>
          <w:rFonts w:ascii="Times New Roman" w:hAnsi="Times New Roman" w:cs="Times New Roman"/>
          <w:b/>
          <w:bCs/>
          <w:color w:val="000000" w:themeColor="text1"/>
          <w:spacing w:val="-7"/>
        </w:rPr>
        <w:t>E</w:t>
      </w:r>
      <w:r w:rsidR="00460E93" w:rsidRPr="00B84BB5">
        <w:rPr>
          <w:rFonts w:ascii="Times New Roman" w:hAnsi="Times New Roman" w:cs="Times New Roman"/>
          <w:b/>
          <w:bCs/>
          <w:color w:val="000000" w:themeColor="text1"/>
        </w:rPr>
        <w:t>ducational Settings</w:t>
      </w:r>
      <w:r w:rsidR="00120BEB" w:rsidRPr="00B84BB5">
        <w:rPr>
          <w:rFonts w:ascii="Times New Roman" w:hAnsi="Times New Roman" w:cs="Times New Roman"/>
          <w:b/>
          <w:bCs/>
          <w:color w:val="000000" w:themeColor="text1"/>
          <w:lang w:val="en-GB"/>
        </w:rPr>
        <w:t xml:space="preserve">: </w:t>
      </w:r>
      <w:r w:rsidR="00120BEB" w:rsidRPr="00B84BB5">
        <w:rPr>
          <w:rFonts w:ascii="Times New Roman" w:eastAsiaTheme="minorHAnsi" w:hAnsi="Times New Roman" w:cs="Times New Roman"/>
          <w:color w:val="auto"/>
          <w:shd w:val="clear" w:color="auto" w:fill="auto"/>
          <w:lang w:val="en-GB"/>
        </w:rPr>
        <w:t xml:space="preserve">This course is designed to give teachers a basic overview of aural rehabilitation. It will begin with information about normal hearing and hearing loss. Information will be presented about hearing aids, assistive devices and classroom strategies designed for children with hearing loss. </w:t>
      </w:r>
    </w:p>
    <w:p w14:paraId="23FE3AE7" w14:textId="1A117563" w:rsidR="00E520E9" w:rsidRPr="00B84BB5" w:rsidRDefault="006F73B9" w:rsidP="00B84BB5">
      <w:pPr>
        <w:pStyle w:val="ListParagraph"/>
        <w:numPr>
          <w:ilvl w:val="0"/>
          <w:numId w:val="12"/>
        </w:numPr>
        <w:ind w:left="720"/>
        <w:rPr>
          <w:rFonts w:ascii="Times New Roman" w:eastAsia="Arial Unicode MS" w:hAnsi="Times New Roman" w:cs="Times New Roman"/>
        </w:rPr>
      </w:pPr>
      <w:r w:rsidRPr="00B84BB5">
        <w:rPr>
          <w:rFonts w:ascii="Times New Roman" w:hAnsi="Times New Roman" w:cs="Times New Roman"/>
          <w:b/>
          <w:bCs/>
        </w:rPr>
        <w:t xml:space="preserve">EDSP </w:t>
      </w:r>
      <w:r w:rsidR="00E520E9" w:rsidRPr="00B84BB5">
        <w:rPr>
          <w:rFonts w:ascii="Times New Roman" w:hAnsi="Times New Roman" w:cs="Times New Roman"/>
          <w:b/>
          <w:bCs/>
        </w:rPr>
        <w:t xml:space="preserve">5300 - Exceptional Children and Youth: </w:t>
      </w:r>
      <w:r w:rsidR="00E520E9" w:rsidRPr="00B84BB5">
        <w:rPr>
          <w:rFonts w:ascii="Times New Roman" w:hAnsi="Times New Roman" w:cs="Times New Roman"/>
        </w:rPr>
        <w:t>Major categories of exceptional children and youth; psychological, sociological, and educational implications of exceptionality</w:t>
      </w:r>
      <w:r w:rsidR="00E520E9" w:rsidRPr="00B84BB5">
        <w:rPr>
          <w:rFonts w:ascii="Times New Roman" w:hAnsi="Times New Roman" w:cs="Times New Roman"/>
          <w:b/>
          <w:bCs/>
        </w:rPr>
        <w:t xml:space="preserve">.   </w:t>
      </w:r>
    </w:p>
    <w:p w14:paraId="519EA72C" w14:textId="4E801DA6" w:rsidR="00E520E9" w:rsidRPr="00B84BB5" w:rsidRDefault="00E520E9" w:rsidP="00B84BB5">
      <w:pPr>
        <w:pStyle w:val="ListParagraph"/>
        <w:ind w:left="720" w:firstLine="0"/>
        <w:rPr>
          <w:rFonts w:ascii="Times New Roman" w:eastAsia="Arial Unicode MS" w:hAnsi="Times New Roman" w:cs="Times New Roman"/>
          <w:i/>
          <w:iCs/>
        </w:rPr>
      </w:pPr>
      <w:r w:rsidRPr="00B84BB5">
        <w:rPr>
          <w:rFonts w:ascii="Times New Roman" w:hAnsi="Times New Roman" w:cs="Times New Roman"/>
          <w:b/>
          <w:bCs/>
          <w:i/>
          <w:iCs/>
        </w:rPr>
        <w:t>or</w:t>
      </w:r>
    </w:p>
    <w:p w14:paraId="2740AD28" w14:textId="57F139A0" w:rsidR="00B66BFE" w:rsidRPr="00B84BB5" w:rsidRDefault="00E520E9" w:rsidP="00B84BB5">
      <w:pPr>
        <w:pStyle w:val="ListParagraph"/>
        <w:ind w:left="720" w:firstLine="0"/>
        <w:rPr>
          <w:rFonts w:ascii="Times New Roman" w:eastAsia="Arial Unicode MS" w:hAnsi="Times New Roman" w:cs="Times New Roman"/>
        </w:rPr>
      </w:pPr>
      <w:r w:rsidRPr="00B84BB5">
        <w:rPr>
          <w:rFonts w:ascii="Times New Roman" w:hAnsi="Times New Roman" w:cs="Times New Roman"/>
          <w:b/>
          <w:bCs/>
        </w:rPr>
        <w:t xml:space="preserve">EDSP </w:t>
      </w:r>
      <w:r w:rsidR="006F73B9" w:rsidRPr="00B84BB5">
        <w:rPr>
          <w:rFonts w:ascii="Times New Roman" w:hAnsi="Times New Roman" w:cs="Times New Roman"/>
          <w:b/>
          <w:bCs/>
        </w:rPr>
        <w:t xml:space="preserve">5307 - Collaborative Problem Solving in Special Education: </w:t>
      </w:r>
      <w:r w:rsidR="00E4784D" w:rsidRPr="00B84BB5">
        <w:rPr>
          <w:rFonts w:ascii="Times New Roman" w:hAnsi="Times New Roman" w:cs="Times New Roman"/>
          <w:color w:val="000000"/>
          <w:shd w:val="clear" w:color="auto" w:fill="auto"/>
        </w:rPr>
        <w:t>Prepares students to identify and address current problems and future trends in special education using collaborative skills and strategies.</w:t>
      </w:r>
    </w:p>
    <w:p w14:paraId="7E80CD04" w14:textId="77777777" w:rsidR="00A82624" w:rsidRPr="00B84BB5" w:rsidRDefault="00B66BFE" w:rsidP="00B84BB5">
      <w:pPr>
        <w:pStyle w:val="ListParagraph"/>
        <w:numPr>
          <w:ilvl w:val="0"/>
          <w:numId w:val="9"/>
        </w:numPr>
        <w:rPr>
          <w:rFonts w:ascii="Times New Roman" w:hAnsi="Times New Roman" w:cs="Times New Roman"/>
          <w:b/>
          <w:bCs/>
          <w:color w:val="000000" w:themeColor="text1"/>
          <w:lang w:val="en-GB"/>
        </w:rPr>
      </w:pPr>
      <w:r w:rsidRPr="00B84BB5">
        <w:rPr>
          <w:rFonts w:ascii="Times New Roman" w:hAnsi="Times New Roman" w:cs="Times New Roman"/>
          <w:b/>
          <w:bCs/>
          <w:color w:val="000000" w:themeColor="text1"/>
          <w:lang w:val="en-GB"/>
        </w:rPr>
        <w:t>EDSP 5351</w:t>
      </w:r>
      <w:r w:rsidR="00E4784D" w:rsidRPr="00B84BB5">
        <w:rPr>
          <w:rFonts w:ascii="Times New Roman" w:hAnsi="Times New Roman" w:cs="Times New Roman"/>
          <w:b/>
          <w:bCs/>
          <w:color w:val="000000" w:themeColor="text1"/>
          <w:lang w:val="en-GB"/>
        </w:rPr>
        <w:t xml:space="preserve"> -</w:t>
      </w:r>
      <w:r w:rsidRPr="00B84BB5">
        <w:rPr>
          <w:rFonts w:ascii="Times New Roman" w:hAnsi="Times New Roman" w:cs="Times New Roman"/>
          <w:b/>
          <w:bCs/>
          <w:color w:val="000000" w:themeColor="text1"/>
          <w:lang w:val="en-GB"/>
        </w:rPr>
        <w:t xml:space="preserve"> Emergent Language and Literacy for Students Who Are Deaf or Hard of Hearing</w:t>
      </w:r>
      <w:r w:rsidR="00A82624" w:rsidRPr="00B84BB5">
        <w:rPr>
          <w:rFonts w:ascii="Times New Roman" w:hAnsi="Times New Roman" w:cs="Times New Roman"/>
          <w:b/>
          <w:bCs/>
          <w:color w:val="000000" w:themeColor="text1"/>
          <w:lang w:val="en-GB"/>
        </w:rPr>
        <w:t xml:space="preserve">: </w:t>
      </w:r>
      <w:r w:rsidR="00A82624" w:rsidRPr="00B84BB5">
        <w:rPr>
          <w:rFonts w:ascii="Times New Roman" w:hAnsi="Times New Roman" w:cs="Times New Roman"/>
        </w:rPr>
        <w:t>The purpose this course is to provide individuals the knowledge, skills, and basis for making decisions in respect to teaching students who are deaf or hard of hearing.</w:t>
      </w:r>
    </w:p>
    <w:p w14:paraId="2A9D67D5" w14:textId="77777777" w:rsidR="00D47E16" w:rsidRPr="00B84BB5" w:rsidRDefault="00B66BFE" w:rsidP="00B84BB5">
      <w:pPr>
        <w:pStyle w:val="ListParagraph"/>
        <w:numPr>
          <w:ilvl w:val="0"/>
          <w:numId w:val="9"/>
        </w:numPr>
        <w:rPr>
          <w:rFonts w:ascii="Times New Roman" w:hAnsi="Times New Roman" w:cs="Times New Roman"/>
          <w:b/>
          <w:bCs/>
          <w:color w:val="000000" w:themeColor="text1"/>
          <w:lang w:val="en-GB"/>
        </w:rPr>
      </w:pPr>
      <w:r w:rsidRPr="00B84BB5">
        <w:rPr>
          <w:rFonts w:ascii="Times New Roman" w:hAnsi="Times New Roman" w:cs="Times New Roman"/>
          <w:b/>
          <w:bCs/>
          <w:color w:val="000000" w:themeColor="text1"/>
          <w:lang w:val="en-GB"/>
        </w:rPr>
        <w:t>EDSP 5352</w:t>
      </w:r>
      <w:r w:rsidR="00E4784D" w:rsidRPr="00B84BB5">
        <w:rPr>
          <w:rFonts w:ascii="Times New Roman" w:hAnsi="Times New Roman" w:cs="Times New Roman"/>
          <w:b/>
          <w:bCs/>
          <w:color w:val="000000" w:themeColor="text1"/>
          <w:lang w:val="en-GB"/>
        </w:rPr>
        <w:t xml:space="preserve"> -</w:t>
      </w:r>
      <w:r w:rsidRPr="00B84BB5">
        <w:rPr>
          <w:rFonts w:ascii="Times New Roman" w:hAnsi="Times New Roman" w:cs="Times New Roman"/>
          <w:b/>
          <w:bCs/>
          <w:color w:val="000000" w:themeColor="text1"/>
          <w:lang w:val="en-GB"/>
        </w:rPr>
        <w:t xml:space="preserve"> Oral Communication for Students Who Are Deaf or Hard of Hearing</w:t>
      </w:r>
      <w:r w:rsidR="00A82624" w:rsidRPr="00B84BB5">
        <w:rPr>
          <w:rFonts w:ascii="Times New Roman" w:hAnsi="Times New Roman" w:cs="Times New Roman"/>
          <w:b/>
          <w:bCs/>
          <w:color w:val="000000" w:themeColor="text1"/>
          <w:lang w:val="en-GB"/>
        </w:rPr>
        <w:t xml:space="preserve">: </w:t>
      </w:r>
      <w:r w:rsidR="00A82624" w:rsidRPr="00B84BB5">
        <w:rPr>
          <w:rFonts w:ascii="Times New Roman" w:hAnsi="Times New Roman" w:cs="Times New Roman"/>
        </w:rPr>
        <w:t>Theories and developmental stages of speech acquisition in students who are deaf or hard of hearing with an emphasis on effects of audition and cochlear implants.</w:t>
      </w:r>
    </w:p>
    <w:p w14:paraId="07C5C1F1" w14:textId="60B94FD7" w:rsidR="00B66BFE" w:rsidRPr="00B84BB5" w:rsidRDefault="00B66BFE" w:rsidP="00B84BB5">
      <w:pPr>
        <w:pStyle w:val="ListParagraph"/>
        <w:numPr>
          <w:ilvl w:val="0"/>
          <w:numId w:val="9"/>
        </w:numPr>
        <w:rPr>
          <w:rFonts w:ascii="Times New Roman" w:hAnsi="Times New Roman" w:cs="Times New Roman"/>
          <w:b/>
          <w:bCs/>
          <w:color w:val="000000" w:themeColor="text1"/>
          <w:lang w:val="en-GB"/>
        </w:rPr>
      </w:pPr>
      <w:r w:rsidRPr="00B84BB5">
        <w:rPr>
          <w:rFonts w:ascii="Times New Roman" w:hAnsi="Times New Roman" w:cs="Times New Roman"/>
          <w:b/>
          <w:bCs/>
          <w:color w:val="000000" w:themeColor="text1"/>
          <w:lang w:val="en-GB"/>
        </w:rPr>
        <w:t>EDSP 5353</w:t>
      </w:r>
      <w:r w:rsidR="00E4784D" w:rsidRPr="00B84BB5">
        <w:rPr>
          <w:rFonts w:ascii="Times New Roman" w:hAnsi="Times New Roman" w:cs="Times New Roman"/>
          <w:b/>
          <w:bCs/>
          <w:color w:val="000000" w:themeColor="text1"/>
          <w:lang w:val="en-GB"/>
        </w:rPr>
        <w:t xml:space="preserve"> -</w:t>
      </w:r>
      <w:r w:rsidRPr="00B84BB5">
        <w:rPr>
          <w:rFonts w:ascii="Times New Roman" w:hAnsi="Times New Roman" w:cs="Times New Roman"/>
          <w:b/>
          <w:bCs/>
          <w:color w:val="000000" w:themeColor="text1"/>
          <w:lang w:val="en-GB"/>
        </w:rPr>
        <w:t xml:space="preserve"> Educational Strategies for Advanced Language and Literacy for Students Who Are Deaf of Hard of Hearing</w:t>
      </w:r>
      <w:r w:rsidR="00D47E16" w:rsidRPr="00B84BB5">
        <w:rPr>
          <w:rFonts w:ascii="Times New Roman" w:hAnsi="Times New Roman" w:cs="Times New Roman"/>
          <w:b/>
          <w:bCs/>
          <w:color w:val="000000" w:themeColor="text1"/>
          <w:lang w:val="en-GB"/>
        </w:rPr>
        <w:t xml:space="preserve">: </w:t>
      </w:r>
      <w:r w:rsidR="00D47E16" w:rsidRPr="00B84BB5">
        <w:rPr>
          <w:rFonts w:ascii="Times New Roman" w:hAnsi="Times New Roman" w:cs="Times New Roman"/>
        </w:rPr>
        <w:t>The purpose of this course is to provide individuals the knowledge, skills, and basis for making decisions in respect to teaching students who are deaf or hard of hearing.</w:t>
      </w:r>
      <w:r w:rsidR="00D47E16" w:rsidRPr="00B84BB5">
        <w:rPr>
          <w:rFonts w:ascii="Times New Roman" w:hAnsi="Times New Roman" w:cs="Times New Roman"/>
          <w:b/>
          <w:bCs/>
        </w:rPr>
        <w:t xml:space="preserve"> </w:t>
      </w:r>
      <w:r w:rsidR="00D47E16" w:rsidRPr="00B84BB5">
        <w:rPr>
          <w:rFonts w:ascii="Times New Roman" w:hAnsi="Times New Roman" w:cs="Times New Roman"/>
          <w:bCs/>
        </w:rPr>
        <w:t>It</w:t>
      </w:r>
      <w:r w:rsidR="00D47E16" w:rsidRPr="00B84BB5">
        <w:rPr>
          <w:rFonts w:ascii="Times New Roman" w:hAnsi="Times New Roman" w:cs="Times New Roman"/>
          <w:b/>
          <w:bCs/>
        </w:rPr>
        <w:t xml:space="preserve"> </w:t>
      </w:r>
      <w:r w:rsidR="00D47E16" w:rsidRPr="00B84BB5">
        <w:rPr>
          <w:rFonts w:ascii="Times New Roman" w:hAnsi="Times New Roman" w:cs="Times New Roman"/>
        </w:rPr>
        <w:t>is a required course for Deaf/Hard of Hearing Teacher Education certification or master’s candidates/students.</w:t>
      </w:r>
    </w:p>
    <w:p w14:paraId="48AE00C2" w14:textId="656BCE9E" w:rsidR="00B66BFE" w:rsidRPr="00B84BB5" w:rsidRDefault="00B66BFE" w:rsidP="00B84BB5">
      <w:pPr>
        <w:pStyle w:val="ListParagraph"/>
        <w:numPr>
          <w:ilvl w:val="0"/>
          <w:numId w:val="4"/>
        </w:numPr>
        <w:rPr>
          <w:rFonts w:ascii="Times New Roman" w:hAnsi="Times New Roman" w:cs="Times New Roman"/>
          <w:b/>
          <w:bCs/>
          <w:color w:val="000000" w:themeColor="text1"/>
          <w:lang w:val="en-GB"/>
        </w:rPr>
      </w:pPr>
      <w:r w:rsidRPr="00B84BB5">
        <w:rPr>
          <w:rFonts w:ascii="Times New Roman" w:hAnsi="Times New Roman" w:cs="Times New Roman"/>
          <w:b/>
          <w:bCs/>
          <w:color w:val="000000" w:themeColor="text1"/>
          <w:lang w:val="en-GB"/>
        </w:rPr>
        <w:t xml:space="preserve">EDSP 5354 </w:t>
      </w:r>
      <w:r w:rsidR="00E4784D" w:rsidRPr="00B84BB5">
        <w:rPr>
          <w:rFonts w:ascii="Times New Roman" w:hAnsi="Times New Roman" w:cs="Times New Roman"/>
          <w:b/>
          <w:bCs/>
          <w:color w:val="000000" w:themeColor="text1"/>
          <w:lang w:val="en-GB"/>
        </w:rPr>
        <w:t xml:space="preserve">- </w:t>
      </w:r>
      <w:r w:rsidRPr="00B84BB5">
        <w:rPr>
          <w:rFonts w:ascii="Times New Roman" w:hAnsi="Times New Roman" w:cs="Times New Roman"/>
          <w:b/>
          <w:bCs/>
          <w:color w:val="000000" w:themeColor="text1"/>
          <w:lang w:val="en-GB"/>
        </w:rPr>
        <w:t>Accessing the General Education Curriculum for Students</w:t>
      </w:r>
    </w:p>
    <w:p w14:paraId="39290FD2" w14:textId="77777777" w:rsidR="00CE4D2C" w:rsidRPr="00B84BB5" w:rsidRDefault="00B66BFE" w:rsidP="00B84BB5">
      <w:pPr>
        <w:ind w:left="720"/>
        <w:rPr>
          <w:rFonts w:ascii="Times New Roman" w:hAnsi="Times New Roman" w:cs="Times New Roman"/>
          <w:color w:val="000000" w:themeColor="text1"/>
          <w:lang w:val="en-GB"/>
        </w:rPr>
      </w:pPr>
      <w:r w:rsidRPr="00B84BB5">
        <w:rPr>
          <w:rFonts w:ascii="Times New Roman" w:hAnsi="Times New Roman" w:cs="Times New Roman"/>
          <w:b/>
          <w:bCs/>
          <w:color w:val="000000" w:themeColor="text1"/>
          <w:lang w:val="en-GB"/>
        </w:rPr>
        <w:t>Who Are Deaf or Hard of Hearing</w:t>
      </w:r>
      <w:r w:rsidR="006F4F38" w:rsidRPr="00B84BB5">
        <w:rPr>
          <w:rFonts w:ascii="Times New Roman" w:hAnsi="Times New Roman" w:cs="Times New Roman"/>
          <w:b/>
          <w:bCs/>
          <w:color w:val="000000" w:themeColor="text1"/>
          <w:lang w:val="en-GB"/>
        </w:rPr>
        <w:t xml:space="preserve">: </w:t>
      </w:r>
      <w:r w:rsidR="006F4F38" w:rsidRPr="00B84BB5">
        <w:rPr>
          <w:rFonts w:ascii="Times New Roman" w:hAnsi="Times New Roman" w:cs="Times New Roman"/>
          <w:color w:val="000000" w:themeColor="text1"/>
          <w:lang w:val="en-GB"/>
        </w:rPr>
        <w:t>This course focuses on the use of materials, technology, and visual strategies to help students who are deaf or hard of hearing learn to interpret, evaluate, and create visual images and messages in Mathematics, Social Studies, and Science. Placement options, peer interaction, behaviour management, IEP goals, objectives and measurement of progress will be addressed.</w:t>
      </w:r>
    </w:p>
    <w:p w14:paraId="6C77BBC1" w14:textId="07C1FF18" w:rsidR="00B66BFE" w:rsidRPr="00B84BB5" w:rsidRDefault="00B66BFE" w:rsidP="00B84BB5">
      <w:pPr>
        <w:pStyle w:val="ListParagraph"/>
        <w:numPr>
          <w:ilvl w:val="0"/>
          <w:numId w:val="10"/>
        </w:numPr>
        <w:rPr>
          <w:rFonts w:ascii="Times New Roman" w:hAnsi="Times New Roman" w:cs="Times New Roman"/>
          <w:b/>
          <w:bCs/>
          <w:color w:val="000000" w:themeColor="text1"/>
          <w:lang w:val="en-GB"/>
        </w:rPr>
      </w:pPr>
      <w:r w:rsidRPr="00B84BB5">
        <w:rPr>
          <w:rFonts w:ascii="Times New Roman" w:hAnsi="Times New Roman" w:cs="Times New Roman"/>
          <w:b/>
          <w:bCs/>
          <w:color w:val="000000" w:themeColor="text1"/>
          <w:lang w:val="en-GB"/>
        </w:rPr>
        <w:t xml:space="preserve">EDSP 5093 </w:t>
      </w:r>
      <w:r w:rsidR="00E4784D" w:rsidRPr="00B84BB5">
        <w:rPr>
          <w:rFonts w:ascii="Times New Roman" w:hAnsi="Times New Roman" w:cs="Times New Roman"/>
          <w:b/>
          <w:bCs/>
          <w:color w:val="000000" w:themeColor="text1"/>
          <w:lang w:val="en-GB"/>
        </w:rPr>
        <w:t xml:space="preserve">- </w:t>
      </w:r>
      <w:r w:rsidRPr="00B84BB5">
        <w:rPr>
          <w:rFonts w:ascii="Times New Roman" w:hAnsi="Times New Roman" w:cs="Times New Roman"/>
          <w:b/>
          <w:bCs/>
          <w:color w:val="000000" w:themeColor="text1"/>
          <w:lang w:val="en-GB"/>
        </w:rPr>
        <w:t xml:space="preserve">Internship in Special Education (Part </w:t>
      </w:r>
      <w:r w:rsidR="00CE4D2C" w:rsidRPr="00B84BB5">
        <w:rPr>
          <w:rFonts w:ascii="Times New Roman" w:hAnsi="Times New Roman" w:cs="Times New Roman"/>
          <w:b/>
          <w:bCs/>
          <w:color w:val="000000" w:themeColor="text1"/>
          <w:lang w:val="en-GB"/>
        </w:rPr>
        <w:t>One</w:t>
      </w:r>
      <w:r w:rsidRPr="00B84BB5">
        <w:rPr>
          <w:rFonts w:ascii="Times New Roman" w:hAnsi="Times New Roman" w:cs="Times New Roman"/>
          <w:b/>
          <w:bCs/>
          <w:color w:val="000000" w:themeColor="text1"/>
          <w:lang w:val="en-GB"/>
        </w:rPr>
        <w:t>)</w:t>
      </w:r>
    </w:p>
    <w:p w14:paraId="6ED8897B" w14:textId="0DAE6A8A" w:rsidR="00CE4D2C" w:rsidRPr="00B84BB5" w:rsidRDefault="00CE4D2C" w:rsidP="00B84BB5">
      <w:pPr>
        <w:pStyle w:val="ListParagraph"/>
        <w:numPr>
          <w:ilvl w:val="0"/>
          <w:numId w:val="10"/>
        </w:numPr>
        <w:rPr>
          <w:rFonts w:ascii="Times New Roman" w:hAnsi="Times New Roman" w:cs="Times New Roman"/>
          <w:color w:val="000000" w:themeColor="text1"/>
          <w:lang w:val="en-GB"/>
        </w:rPr>
      </w:pPr>
      <w:r w:rsidRPr="00B84BB5">
        <w:rPr>
          <w:rFonts w:ascii="Times New Roman" w:hAnsi="Times New Roman" w:cs="Times New Roman"/>
          <w:b/>
          <w:bCs/>
          <w:color w:val="000000" w:themeColor="text1"/>
          <w:lang w:val="en-GB"/>
        </w:rPr>
        <w:t xml:space="preserve">EDSP 5093 - Internship in Special Education (Part </w:t>
      </w:r>
      <w:r w:rsidRPr="00B84BB5">
        <w:rPr>
          <w:rFonts w:ascii="Times New Roman" w:hAnsi="Times New Roman" w:cs="Times New Roman"/>
          <w:b/>
          <w:bCs/>
          <w:color w:val="000000" w:themeColor="text1"/>
          <w:lang w:val="en-GB"/>
        </w:rPr>
        <w:t>Two</w:t>
      </w:r>
      <w:r w:rsidRPr="00B84BB5">
        <w:rPr>
          <w:rFonts w:ascii="Times New Roman" w:hAnsi="Times New Roman" w:cs="Times New Roman"/>
          <w:b/>
          <w:bCs/>
          <w:color w:val="000000" w:themeColor="text1"/>
          <w:lang w:val="en-GB"/>
        </w:rPr>
        <w:t>)</w:t>
      </w:r>
    </w:p>
    <w:p w14:paraId="623A5C1D" w14:textId="7F2CC8C6" w:rsidR="00B66BFE" w:rsidRPr="00B84BB5" w:rsidRDefault="00B66BFE" w:rsidP="00B84BB5">
      <w:pPr>
        <w:pStyle w:val="ListParagraph"/>
        <w:numPr>
          <w:ilvl w:val="0"/>
          <w:numId w:val="10"/>
        </w:numPr>
        <w:rPr>
          <w:rFonts w:ascii="Times New Roman" w:hAnsi="Times New Roman" w:cs="Times New Roman"/>
          <w:b/>
          <w:bCs/>
          <w:color w:val="000000" w:themeColor="text1"/>
          <w:lang w:val="en-GB"/>
        </w:rPr>
      </w:pPr>
      <w:r w:rsidRPr="00B84BB5">
        <w:rPr>
          <w:rFonts w:ascii="Times New Roman" w:hAnsi="Times New Roman" w:cs="Times New Roman"/>
          <w:b/>
          <w:bCs/>
          <w:color w:val="000000" w:themeColor="text1"/>
          <w:lang w:val="en-GB"/>
        </w:rPr>
        <w:t>Master’s Comprehensive Collaborative P</w:t>
      </w:r>
      <w:r w:rsidR="003F471D" w:rsidRPr="00B84BB5">
        <w:rPr>
          <w:rFonts w:ascii="Times New Roman" w:hAnsi="Times New Roman" w:cs="Times New Roman"/>
          <w:b/>
          <w:bCs/>
          <w:color w:val="000000" w:themeColor="text1"/>
          <w:lang w:val="en-GB"/>
        </w:rPr>
        <w:t>ap</w:t>
      </w:r>
      <w:r w:rsidRPr="00B84BB5">
        <w:rPr>
          <w:rFonts w:ascii="Times New Roman" w:hAnsi="Times New Roman" w:cs="Times New Roman"/>
          <w:b/>
          <w:bCs/>
          <w:color w:val="000000" w:themeColor="text1"/>
          <w:lang w:val="en-GB"/>
        </w:rPr>
        <w:t>e</w:t>
      </w:r>
      <w:r w:rsidR="003F471D" w:rsidRPr="00B84BB5">
        <w:rPr>
          <w:rFonts w:ascii="Times New Roman" w:hAnsi="Times New Roman" w:cs="Times New Roman"/>
          <w:b/>
          <w:bCs/>
          <w:color w:val="000000" w:themeColor="text1"/>
          <w:lang w:val="en-GB"/>
        </w:rPr>
        <w:t>r</w:t>
      </w:r>
    </w:p>
    <w:p w14:paraId="7DC4CE48" w14:textId="77777777" w:rsidR="00610B84" w:rsidRPr="00B84BB5" w:rsidRDefault="00610B84" w:rsidP="00B84BB5">
      <w:pPr>
        <w:rPr>
          <w:rFonts w:ascii="Times New Roman" w:hAnsi="Times New Roman" w:cs="Times New Roman"/>
          <w:color w:val="000000" w:themeColor="text1"/>
        </w:rPr>
      </w:pPr>
    </w:p>
    <w:p w14:paraId="53E28178" w14:textId="387AA550" w:rsidR="00843EC4" w:rsidRPr="00B84BB5" w:rsidRDefault="00851070" w:rsidP="00B84BB5">
      <w:pPr>
        <w:pStyle w:val="Heading2"/>
        <w:rPr>
          <w:rFonts w:ascii="Times New Roman" w:hAnsi="Times New Roman"/>
          <w:spacing w:val="-8"/>
        </w:rPr>
      </w:pPr>
      <w:r w:rsidRPr="00B84BB5">
        <w:rPr>
          <w:rFonts w:ascii="Times New Roman" w:hAnsi="Times New Roman"/>
        </w:rPr>
        <w:t>Program</w:t>
      </w:r>
      <w:r w:rsidRPr="00B84BB5">
        <w:rPr>
          <w:rFonts w:ascii="Times New Roman" w:hAnsi="Times New Roman"/>
          <w:spacing w:val="-10"/>
        </w:rPr>
        <w:t xml:space="preserve"> </w:t>
      </w:r>
      <w:r w:rsidRPr="00B84BB5">
        <w:rPr>
          <w:rFonts w:ascii="Times New Roman" w:hAnsi="Times New Roman"/>
        </w:rPr>
        <w:t>of</w:t>
      </w:r>
      <w:r w:rsidRPr="00B84BB5">
        <w:rPr>
          <w:rFonts w:ascii="Times New Roman" w:hAnsi="Times New Roman"/>
          <w:spacing w:val="-7"/>
        </w:rPr>
        <w:t xml:space="preserve"> </w:t>
      </w:r>
      <w:r w:rsidRPr="00B84BB5">
        <w:rPr>
          <w:rFonts w:ascii="Times New Roman" w:hAnsi="Times New Roman"/>
        </w:rPr>
        <w:t>Studies</w:t>
      </w:r>
      <w:r w:rsidRPr="00B84BB5">
        <w:rPr>
          <w:rFonts w:ascii="Times New Roman" w:hAnsi="Times New Roman"/>
          <w:spacing w:val="-10"/>
        </w:rPr>
        <w:t xml:space="preserve"> </w:t>
      </w:r>
      <w:r w:rsidRPr="00B84BB5">
        <w:rPr>
          <w:rFonts w:ascii="Times New Roman" w:hAnsi="Times New Roman"/>
        </w:rPr>
        <w:t>for</w:t>
      </w:r>
      <w:r w:rsidRPr="00B84BB5">
        <w:rPr>
          <w:rFonts w:ascii="Times New Roman" w:hAnsi="Times New Roman"/>
          <w:spacing w:val="-4"/>
        </w:rPr>
        <w:t xml:space="preserve"> </w:t>
      </w:r>
      <w:r w:rsidR="00460E93" w:rsidRPr="00B84BB5">
        <w:rPr>
          <w:rFonts w:ascii="Times New Roman" w:hAnsi="Times New Roman"/>
          <w:spacing w:val="-4"/>
        </w:rPr>
        <w:t xml:space="preserve">Special Education </w:t>
      </w:r>
      <w:r w:rsidRPr="00B84BB5">
        <w:rPr>
          <w:rFonts w:ascii="Times New Roman" w:hAnsi="Times New Roman"/>
        </w:rPr>
        <w:t>Master’s</w:t>
      </w:r>
      <w:r w:rsidRPr="00B84BB5">
        <w:rPr>
          <w:rFonts w:ascii="Times New Roman" w:hAnsi="Times New Roman"/>
          <w:spacing w:val="-2"/>
        </w:rPr>
        <w:t xml:space="preserve"> </w:t>
      </w:r>
      <w:r w:rsidRPr="00B84BB5">
        <w:rPr>
          <w:rFonts w:ascii="Times New Roman" w:hAnsi="Times New Roman"/>
        </w:rPr>
        <w:t>Degree</w:t>
      </w:r>
      <w:r w:rsidRPr="00B84BB5">
        <w:rPr>
          <w:rFonts w:ascii="Times New Roman" w:hAnsi="Times New Roman"/>
          <w:spacing w:val="-4"/>
        </w:rPr>
        <w:t xml:space="preserve"> </w:t>
      </w:r>
      <w:r w:rsidRPr="00B84BB5">
        <w:rPr>
          <w:rFonts w:ascii="Times New Roman" w:hAnsi="Times New Roman"/>
        </w:rPr>
        <w:t>with</w:t>
      </w:r>
      <w:r w:rsidRPr="00B84BB5">
        <w:rPr>
          <w:rFonts w:ascii="Times New Roman" w:hAnsi="Times New Roman"/>
          <w:spacing w:val="-4"/>
        </w:rPr>
        <w:t xml:space="preserve"> </w:t>
      </w:r>
      <w:r w:rsidRPr="00B84BB5">
        <w:rPr>
          <w:rFonts w:ascii="Times New Roman" w:hAnsi="Times New Roman"/>
        </w:rPr>
        <w:t>C</w:t>
      </w:r>
      <w:r w:rsidR="00460E93" w:rsidRPr="00B84BB5">
        <w:rPr>
          <w:rFonts w:ascii="Times New Roman" w:hAnsi="Times New Roman"/>
        </w:rPr>
        <w:t>oncentr</w:t>
      </w:r>
      <w:r w:rsidRPr="00B84BB5">
        <w:rPr>
          <w:rFonts w:ascii="Times New Roman" w:hAnsi="Times New Roman"/>
        </w:rPr>
        <w:t>ation</w:t>
      </w:r>
      <w:r w:rsidR="00460E93" w:rsidRPr="00B84BB5">
        <w:rPr>
          <w:rFonts w:ascii="Times New Roman" w:hAnsi="Times New Roman"/>
        </w:rPr>
        <w:t xml:space="preserve"> in</w:t>
      </w:r>
      <w:r w:rsidR="00460E93" w:rsidRPr="00B84BB5">
        <w:rPr>
          <w:rFonts w:ascii="Times New Roman" w:hAnsi="Times New Roman"/>
          <w:spacing w:val="-7"/>
        </w:rPr>
        <w:t xml:space="preserve"> </w:t>
      </w:r>
      <w:r w:rsidR="00460E93" w:rsidRPr="00B84BB5">
        <w:rPr>
          <w:rFonts w:ascii="Times New Roman" w:hAnsi="Times New Roman"/>
        </w:rPr>
        <w:t>Hearing</w:t>
      </w:r>
      <w:r w:rsidR="00460E93" w:rsidRPr="00B84BB5">
        <w:rPr>
          <w:rFonts w:ascii="Times New Roman" w:hAnsi="Times New Roman"/>
          <w:spacing w:val="-8"/>
        </w:rPr>
        <w:t xml:space="preserve"> Impairment</w:t>
      </w:r>
    </w:p>
    <w:p w14:paraId="0A00201F" w14:textId="77777777" w:rsidR="003F471D" w:rsidRPr="00B84BB5" w:rsidRDefault="003F471D" w:rsidP="00B84BB5">
      <w:pPr>
        <w:rPr>
          <w:rFonts w:ascii="Times New Roman" w:hAnsi="Times New Roman" w:cs="Times New Roman"/>
        </w:rPr>
      </w:pPr>
    </w:p>
    <w:tbl>
      <w:tblPr>
        <w:tblW w:w="8978" w:type="dxa"/>
        <w:tblInd w:w="133" w:type="dxa"/>
        <w:tblLayout w:type="fixed"/>
        <w:tblCellMar>
          <w:left w:w="43" w:type="dxa"/>
          <w:right w:w="14" w:type="dxa"/>
        </w:tblCellMar>
        <w:tblLook w:val="01E0" w:firstRow="1" w:lastRow="1" w:firstColumn="1" w:lastColumn="1" w:noHBand="0" w:noVBand="0"/>
      </w:tblPr>
      <w:tblGrid>
        <w:gridCol w:w="2477"/>
        <w:gridCol w:w="1440"/>
        <w:gridCol w:w="5061"/>
      </w:tblGrid>
      <w:tr w:rsidR="006C35F5" w:rsidRPr="00B84BB5" w14:paraId="097F9E51" w14:textId="77777777" w:rsidTr="003F471D">
        <w:trPr>
          <w:trHeight w:val="674"/>
          <w:tblHeader/>
        </w:trPr>
        <w:tc>
          <w:tcPr>
            <w:tcW w:w="2477" w:type="dxa"/>
            <w:tcBorders>
              <w:bottom w:val="single" w:sz="18" w:space="0" w:color="000000" w:themeColor="text1"/>
            </w:tcBorders>
            <w:vAlign w:val="center"/>
          </w:tcPr>
          <w:p w14:paraId="2712005F" w14:textId="0F424024" w:rsidR="006C35F5" w:rsidRPr="00B84BB5" w:rsidRDefault="006C35F5" w:rsidP="00B84BB5">
            <w:pPr>
              <w:pStyle w:val="TableParagraph"/>
              <w:jc w:val="center"/>
              <w:rPr>
                <w:color w:val="000000" w:themeColor="text1"/>
              </w:rPr>
            </w:pPr>
            <w:bookmarkStart w:id="1" w:name="_Hlk134634122"/>
            <w:r w:rsidRPr="00B84BB5">
              <w:rPr>
                <w:b/>
                <w:bCs/>
              </w:rPr>
              <w:t>Course Type in Program</w:t>
            </w:r>
          </w:p>
        </w:tc>
        <w:tc>
          <w:tcPr>
            <w:tcW w:w="1440" w:type="dxa"/>
            <w:tcBorders>
              <w:bottom w:val="single" w:sz="18" w:space="0" w:color="000000" w:themeColor="text1"/>
            </w:tcBorders>
            <w:vAlign w:val="center"/>
          </w:tcPr>
          <w:p w14:paraId="78A5148D" w14:textId="7BA352B5" w:rsidR="006C35F5" w:rsidRPr="00B84BB5" w:rsidRDefault="006C35F5" w:rsidP="00B84BB5">
            <w:pPr>
              <w:pStyle w:val="TableParagraph"/>
              <w:jc w:val="center"/>
              <w:rPr>
                <w:color w:val="000000" w:themeColor="text1"/>
              </w:rPr>
            </w:pPr>
            <w:r w:rsidRPr="00B84BB5">
              <w:rPr>
                <w:b/>
                <w:bCs/>
              </w:rPr>
              <w:t>Course Prefix &amp; Number</w:t>
            </w:r>
          </w:p>
        </w:tc>
        <w:tc>
          <w:tcPr>
            <w:tcW w:w="5061" w:type="dxa"/>
            <w:tcBorders>
              <w:bottom w:val="single" w:sz="18" w:space="0" w:color="000000" w:themeColor="text1"/>
            </w:tcBorders>
            <w:vAlign w:val="center"/>
          </w:tcPr>
          <w:p w14:paraId="70124F78" w14:textId="43A8DB58" w:rsidR="006C35F5" w:rsidRPr="00B84BB5" w:rsidRDefault="006C35F5" w:rsidP="00B84BB5">
            <w:pPr>
              <w:pStyle w:val="TableParagraph"/>
              <w:jc w:val="center"/>
              <w:rPr>
                <w:color w:val="000000" w:themeColor="text1"/>
              </w:rPr>
            </w:pPr>
            <w:r w:rsidRPr="00B84BB5">
              <w:rPr>
                <w:b/>
                <w:bCs/>
              </w:rPr>
              <w:t>Course Title</w:t>
            </w:r>
          </w:p>
        </w:tc>
      </w:tr>
      <w:tr w:rsidR="006C35F5" w:rsidRPr="00B84BB5" w14:paraId="2EEC8A23" w14:textId="77777777" w:rsidTr="003F471D">
        <w:trPr>
          <w:trHeight w:val="674"/>
        </w:trPr>
        <w:tc>
          <w:tcPr>
            <w:tcW w:w="2477" w:type="dxa"/>
            <w:tcBorders>
              <w:top w:val="single" w:sz="18" w:space="0" w:color="000000" w:themeColor="text1"/>
              <w:bottom w:val="single" w:sz="18" w:space="0" w:color="000000" w:themeColor="text1"/>
            </w:tcBorders>
            <w:vAlign w:val="center"/>
          </w:tcPr>
          <w:p w14:paraId="62026FF4" w14:textId="119222DA" w:rsidR="006C35F5" w:rsidRPr="00B84BB5" w:rsidRDefault="006C35F5" w:rsidP="00B84BB5">
            <w:pPr>
              <w:pStyle w:val="TableParagraph"/>
              <w:rPr>
                <w:b/>
                <w:bCs/>
                <w:color w:val="000000" w:themeColor="text1"/>
              </w:rPr>
            </w:pPr>
            <w:r w:rsidRPr="00B84BB5">
              <w:rPr>
                <w:b/>
                <w:bCs/>
                <w:color w:val="000000" w:themeColor="text1"/>
              </w:rPr>
              <w:t>Core</w:t>
            </w:r>
            <w:r w:rsidRPr="00B84BB5">
              <w:rPr>
                <w:b/>
                <w:bCs/>
                <w:color w:val="000000" w:themeColor="text1"/>
                <w:spacing w:val="-12"/>
              </w:rPr>
              <w:t xml:space="preserve"> </w:t>
            </w:r>
            <w:r w:rsidRPr="00B84BB5">
              <w:rPr>
                <w:b/>
                <w:bCs/>
                <w:color w:val="000000" w:themeColor="text1"/>
              </w:rPr>
              <w:t>Courses</w:t>
            </w:r>
          </w:p>
          <w:p w14:paraId="128DDA1B" w14:textId="1EFFD1CD" w:rsidR="006C35F5" w:rsidRPr="00B84BB5" w:rsidRDefault="006C35F5" w:rsidP="00B84BB5">
            <w:pPr>
              <w:pStyle w:val="TableParagraph"/>
              <w:rPr>
                <w:color w:val="000000" w:themeColor="text1"/>
              </w:rPr>
            </w:pPr>
            <w:r w:rsidRPr="00B84BB5">
              <w:rPr>
                <w:color w:val="000000" w:themeColor="text1"/>
              </w:rPr>
              <w:t>3</w:t>
            </w:r>
            <w:r w:rsidRPr="00B84BB5">
              <w:rPr>
                <w:color w:val="000000" w:themeColor="text1"/>
                <w:spacing w:val="-11"/>
              </w:rPr>
              <w:t xml:space="preserve"> </w:t>
            </w:r>
            <w:r w:rsidRPr="00B84BB5">
              <w:rPr>
                <w:color w:val="000000" w:themeColor="text1"/>
              </w:rPr>
              <w:t>credit hours</w:t>
            </w:r>
          </w:p>
        </w:tc>
        <w:tc>
          <w:tcPr>
            <w:tcW w:w="1440" w:type="dxa"/>
            <w:tcBorders>
              <w:top w:val="single" w:sz="18" w:space="0" w:color="000000" w:themeColor="text1"/>
              <w:bottom w:val="single" w:sz="18" w:space="0" w:color="000000" w:themeColor="text1"/>
            </w:tcBorders>
            <w:vAlign w:val="center"/>
          </w:tcPr>
          <w:p w14:paraId="5ED923AE" w14:textId="77777777" w:rsidR="006C35F5" w:rsidRPr="00B84BB5" w:rsidRDefault="006C35F5" w:rsidP="00B84BB5">
            <w:pPr>
              <w:pStyle w:val="TableParagraph"/>
              <w:rPr>
                <w:color w:val="000000" w:themeColor="text1"/>
              </w:rPr>
            </w:pPr>
            <w:r w:rsidRPr="00B84BB5">
              <w:rPr>
                <w:color w:val="000000" w:themeColor="text1"/>
              </w:rPr>
              <w:t>EPSY</w:t>
            </w:r>
            <w:r w:rsidRPr="00B84BB5">
              <w:rPr>
                <w:color w:val="000000" w:themeColor="text1"/>
                <w:spacing w:val="-1"/>
              </w:rPr>
              <w:t xml:space="preserve"> </w:t>
            </w:r>
            <w:r w:rsidRPr="00B84BB5">
              <w:rPr>
                <w:color w:val="000000" w:themeColor="text1"/>
              </w:rPr>
              <w:t>5379</w:t>
            </w:r>
          </w:p>
        </w:tc>
        <w:tc>
          <w:tcPr>
            <w:tcW w:w="5061" w:type="dxa"/>
            <w:tcBorders>
              <w:top w:val="single" w:sz="18" w:space="0" w:color="000000" w:themeColor="text1"/>
              <w:bottom w:val="single" w:sz="18" w:space="0" w:color="000000" w:themeColor="text1"/>
            </w:tcBorders>
            <w:vAlign w:val="center"/>
          </w:tcPr>
          <w:p w14:paraId="2629DC13" w14:textId="77777777" w:rsidR="006C35F5" w:rsidRPr="00B84BB5" w:rsidRDefault="006C35F5" w:rsidP="00B84BB5">
            <w:pPr>
              <w:pStyle w:val="TableParagraph"/>
              <w:rPr>
                <w:color w:val="000000" w:themeColor="text1"/>
              </w:rPr>
            </w:pPr>
            <w:r w:rsidRPr="00B84BB5">
              <w:rPr>
                <w:color w:val="000000" w:themeColor="text1"/>
              </w:rPr>
              <w:t>Introduction</w:t>
            </w:r>
            <w:r w:rsidRPr="00B84BB5">
              <w:rPr>
                <w:color w:val="000000" w:themeColor="text1"/>
                <w:spacing w:val="-8"/>
              </w:rPr>
              <w:t xml:space="preserve"> </w:t>
            </w:r>
            <w:r w:rsidRPr="00B84BB5">
              <w:rPr>
                <w:color w:val="000000" w:themeColor="text1"/>
              </w:rPr>
              <w:t>to</w:t>
            </w:r>
            <w:r w:rsidRPr="00B84BB5">
              <w:rPr>
                <w:color w:val="000000" w:themeColor="text1"/>
                <w:spacing w:val="-7"/>
              </w:rPr>
              <w:t xml:space="preserve"> </w:t>
            </w:r>
            <w:r w:rsidRPr="00B84BB5">
              <w:rPr>
                <w:color w:val="000000" w:themeColor="text1"/>
              </w:rPr>
              <w:t>Educational</w:t>
            </w:r>
            <w:r w:rsidRPr="00B84BB5">
              <w:rPr>
                <w:color w:val="000000" w:themeColor="text1"/>
                <w:spacing w:val="-7"/>
              </w:rPr>
              <w:t xml:space="preserve"> </w:t>
            </w:r>
            <w:r w:rsidRPr="00B84BB5">
              <w:rPr>
                <w:color w:val="000000" w:themeColor="text1"/>
              </w:rPr>
              <w:t>Research</w:t>
            </w:r>
          </w:p>
        </w:tc>
      </w:tr>
      <w:tr w:rsidR="006C35F5" w:rsidRPr="00B84BB5" w14:paraId="4D035799" w14:textId="77777777" w:rsidTr="003F471D">
        <w:trPr>
          <w:trHeight w:val="351"/>
        </w:trPr>
        <w:tc>
          <w:tcPr>
            <w:tcW w:w="2477" w:type="dxa"/>
            <w:vMerge w:val="restart"/>
            <w:tcBorders>
              <w:top w:val="single" w:sz="18" w:space="0" w:color="000000" w:themeColor="text1"/>
            </w:tcBorders>
            <w:vAlign w:val="center"/>
          </w:tcPr>
          <w:p w14:paraId="3485D006" w14:textId="77777777" w:rsidR="00D656CF" w:rsidRPr="00B84BB5" w:rsidRDefault="00D656CF" w:rsidP="00B84BB5">
            <w:pPr>
              <w:pStyle w:val="TableParagraph"/>
              <w:rPr>
                <w:b/>
                <w:bCs/>
                <w:color w:val="000000" w:themeColor="text1"/>
              </w:rPr>
            </w:pPr>
            <w:r w:rsidRPr="00B84BB5">
              <w:rPr>
                <w:b/>
                <w:bCs/>
                <w:color w:val="000000" w:themeColor="text1"/>
              </w:rPr>
              <w:t xml:space="preserve">EPSY Elective Core </w:t>
            </w:r>
          </w:p>
          <w:p w14:paraId="50709D8D" w14:textId="45D25BB5" w:rsidR="006C35F5" w:rsidRPr="00B84BB5" w:rsidRDefault="006C35F5" w:rsidP="00B84BB5">
            <w:pPr>
              <w:pStyle w:val="TableParagraph"/>
              <w:rPr>
                <w:color w:val="000000" w:themeColor="text1"/>
              </w:rPr>
            </w:pPr>
            <w:r w:rsidRPr="00B84BB5">
              <w:rPr>
                <w:color w:val="000000" w:themeColor="text1"/>
              </w:rPr>
              <w:t>P</w:t>
            </w:r>
            <w:r w:rsidR="00D656CF" w:rsidRPr="00B84BB5">
              <w:rPr>
                <w:color w:val="000000" w:themeColor="text1"/>
              </w:rPr>
              <w:t>ick</w:t>
            </w:r>
            <w:r w:rsidRPr="00B84BB5">
              <w:rPr>
                <w:color w:val="000000" w:themeColor="text1"/>
                <w:spacing w:val="-7"/>
              </w:rPr>
              <w:t xml:space="preserve"> </w:t>
            </w:r>
            <w:r w:rsidRPr="00B84BB5">
              <w:rPr>
                <w:color w:val="000000" w:themeColor="text1"/>
              </w:rPr>
              <w:t>one</w:t>
            </w:r>
            <w:r w:rsidRPr="00B84BB5">
              <w:rPr>
                <w:color w:val="000000" w:themeColor="text1"/>
                <w:spacing w:val="-7"/>
              </w:rPr>
              <w:t xml:space="preserve"> </w:t>
            </w:r>
            <w:r w:rsidRPr="00B84BB5">
              <w:rPr>
                <w:color w:val="000000" w:themeColor="text1"/>
              </w:rPr>
              <w:t>(1)</w:t>
            </w:r>
            <w:r w:rsidRPr="00B84BB5">
              <w:rPr>
                <w:color w:val="000000" w:themeColor="text1"/>
                <w:spacing w:val="-6"/>
              </w:rPr>
              <w:t xml:space="preserve"> </w:t>
            </w:r>
            <w:r w:rsidRPr="00B84BB5">
              <w:rPr>
                <w:color w:val="000000" w:themeColor="text1"/>
              </w:rPr>
              <w:t>of</w:t>
            </w:r>
            <w:r w:rsidRPr="00B84BB5">
              <w:rPr>
                <w:color w:val="000000" w:themeColor="text1"/>
                <w:spacing w:val="-7"/>
              </w:rPr>
              <w:t xml:space="preserve"> the foll</w:t>
            </w:r>
            <w:r w:rsidRPr="00B84BB5">
              <w:rPr>
                <w:color w:val="000000" w:themeColor="text1"/>
              </w:rPr>
              <w:t>owing:</w:t>
            </w:r>
          </w:p>
          <w:p w14:paraId="0B58FF58" w14:textId="0572CB9A" w:rsidR="006C35F5" w:rsidRPr="00B84BB5" w:rsidRDefault="00CE4D2C" w:rsidP="00B84BB5">
            <w:pPr>
              <w:pStyle w:val="TableParagraph"/>
              <w:rPr>
                <w:color w:val="000000" w:themeColor="text1"/>
              </w:rPr>
            </w:pPr>
            <w:r w:rsidRPr="00B84BB5">
              <w:rPr>
                <w:color w:val="000000" w:themeColor="text1"/>
              </w:rPr>
              <w:t>3</w:t>
            </w:r>
            <w:r w:rsidR="006C35F5" w:rsidRPr="00B84BB5">
              <w:rPr>
                <w:color w:val="000000" w:themeColor="text1"/>
                <w:spacing w:val="-11"/>
              </w:rPr>
              <w:t xml:space="preserve"> </w:t>
            </w:r>
            <w:r w:rsidR="006C35F5" w:rsidRPr="00B84BB5">
              <w:rPr>
                <w:color w:val="000000" w:themeColor="text1"/>
              </w:rPr>
              <w:t>credit hours</w:t>
            </w:r>
          </w:p>
        </w:tc>
        <w:tc>
          <w:tcPr>
            <w:tcW w:w="1440" w:type="dxa"/>
            <w:tcBorders>
              <w:top w:val="single" w:sz="18" w:space="0" w:color="000000" w:themeColor="text1"/>
            </w:tcBorders>
            <w:vAlign w:val="center"/>
          </w:tcPr>
          <w:p w14:paraId="339EC47C" w14:textId="701EB8A9" w:rsidR="006C35F5" w:rsidRPr="00B84BB5" w:rsidRDefault="006C35F5" w:rsidP="00B84BB5">
            <w:pPr>
              <w:pStyle w:val="TableParagraph"/>
              <w:rPr>
                <w:color w:val="000000" w:themeColor="text1"/>
              </w:rPr>
            </w:pPr>
            <w:r w:rsidRPr="00B84BB5">
              <w:rPr>
                <w:color w:val="000000" w:themeColor="text1"/>
              </w:rPr>
              <w:t>EDSP</w:t>
            </w:r>
            <w:r w:rsidRPr="00B84BB5">
              <w:rPr>
                <w:color w:val="000000" w:themeColor="text1"/>
                <w:spacing w:val="-5"/>
              </w:rPr>
              <w:t xml:space="preserve"> </w:t>
            </w:r>
            <w:r w:rsidRPr="00B84BB5">
              <w:rPr>
                <w:color w:val="000000" w:themeColor="text1"/>
              </w:rPr>
              <w:t>5310</w:t>
            </w:r>
          </w:p>
        </w:tc>
        <w:tc>
          <w:tcPr>
            <w:tcW w:w="5061" w:type="dxa"/>
            <w:tcBorders>
              <w:top w:val="single" w:sz="18" w:space="0" w:color="000000" w:themeColor="text1"/>
            </w:tcBorders>
            <w:vAlign w:val="center"/>
          </w:tcPr>
          <w:p w14:paraId="7EC0FEFE" w14:textId="7B06C188" w:rsidR="006C35F5" w:rsidRPr="00B84BB5" w:rsidRDefault="006C35F5" w:rsidP="00B84BB5">
            <w:pPr>
              <w:pStyle w:val="TableParagraph"/>
              <w:rPr>
                <w:color w:val="000000" w:themeColor="text1"/>
                <w:spacing w:val="-58"/>
              </w:rPr>
            </w:pPr>
            <w:r w:rsidRPr="00B84BB5">
              <w:rPr>
                <w:color w:val="000000" w:themeColor="text1"/>
              </w:rPr>
              <w:t>Philosophy of</w:t>
            </w:r>
            <w:r w:rsidRPr="00B84BB5">
              <w:rPr>
                <w:color w:val="000000" w:themeColor="text1"/>
                <w:spacing w:val="-5"/>
              </w:rPr>
              <w:t xml:space="preserve"> </w:t>
            </w:r>
            <w:r w:rsidRPr="00B84BB5">
              <w:rPr>
                <w:color w:val="000000" w:themeColor="text1"/>
              </w:rPr>
              <w:t>Education</w:t>
            </w:r>
            <w:r w:rsidRPr="00B84BB5">
              <w:rPr>
                <w:color w:val="000000" w:themeColor="text1"/>
                <w:spacing w:val="-58"/>
              </w:rPr>
              <w:t xml:space="preserve"> </w:t>
            </w:r>
          </w:p>
        </w:tc>
      </w:tr>
      <w:tr w:rsidR="006C35F5" w:rsidRPr="00B84BB5" w14:paraId="2FB8EA44" w14:textId="77777777" w:rsidTr="003F471D">
        <w:trPr>
          <w:trHeight w:val="378"/>
        </w:trPr>
        <w:tc>
          <w:tcPr>
            <w:tcW w:w="2477" w:type="dxa"/>
            <w:vMerge/>
            <w:vAlign w:val="center"/>
          </w:tcPr>
          <w:p w14:paraId="56ECEF36" w14:textId="77777777" w:rsidR="006C35F5" w:rsidRPr="00B84BB5" w:rsidRDefault="006C35F5" w:rsidP="00B84BB5">
            <w:pPr>
              <w:pStyle w:val="TableParagraph"/>
              <w:rPr>
                <w:color w:val="000000" w:themeColor="text1"/>
              </w:rPr>
            </w:pPr>
          </w:p>
        </w:tc>
        <w:tc>
          <w:tcPr>
            <w:tcW w:w="1440" w:type="dxa"/>
            <w:vAlign w:val="center"/>
          </w:tcPr>
          <w:p w14:paraId="5AA1BE9C" w14:textId="699C9AD7" w:rsidR="006C35F5" w:rsidRPr="00B84BB5" w:rsidRDefault="006C35F5" w:rsidP="00B84BB5">
            <w:pPr>
              <w:pStyle w:val="TableParagraph"/>
              <w:rPr>
                <w:color w:val="000000" w:themeColor="text1"/>
              </w:rPr>
            </w:pPr>
            <w:r w:rsidRPr="00B84BB5">
              <w:rPr>
                <w:color w:val="000000" w:themeColor="text1"/>
              </w:rPr>
              <w:t>EPSY</w:t>
            </w:r>
            <w:r w:rsidRPr="00B84BB5">
              <w:rPr>
                <w:color w:val="000000" w:themeColor="text1"/>
                <w:spacing w:val="-1"/>
              </w:rPr>
              <w:t xml:space="preserve"> </w:t>
            </w:r>
            <w:r w:rsidRPr="00B84BB5">
              <w:rPr>
                <w:color w:val="000000" w:themeColor="text1"/>
              </w:rPr>
              <w:t>5314</w:t>
            </w:r>
          </w:p>
        </w:tc>
        <w:tc>
          <w:tcPr>
            <w:tcW w:w="5061" w:type="dxa"/>
            <w:vAlign w:val="center"/>
          </w:tcPr>
          <w:p w14:paraId="0A1A5844" w14:textId="0A9498FC" w:rsidR="006C35F5" w:rsidRPr="00B84BB5" w:rsidRDefault="006C35F5" w:rsidP="00B84BB5">
            <w:pPr>
              <w:pStyle w:val="TableParagraph"/>
              <w:rPr>
                <w:color w:val="000000" w:themeColor="text1"/>
              </w:rPr>
            </w:pPr>
            <w:r w:rsidRPr="00B84BB5">
              <w:rPr>
                <w:color w:val="000000" w:themeColor="text1"/>
              </w:rPr>
              <w:t>History</w:t>
            </w:r>
            <w:r w:rsidRPr="00B84BB5">
              <w:rPr>
                <w:color w:val="000000" w:themeColor="text1"/>
                <w:spacing w:val="-8"/>
              </w:rPr>
              <w:t xml:space="preserve"> </w:t>
            </w:r>
            <w:r w:rsidRPr="00B84BB5">
              <w:rPr>
                <w:color w:val="000000" w:themeColor="text1"/>
              </w:rPr>
              <w:t>of</w:t>
            </w:r>
            <w:r w:rsidRPr="00B84BB5">
              <w:rPr>
                <w:color w:val="000000" w:themeColor="text1"/>
                <w:spacing w:val="-3"/>
              </w:rPr>
              <w:t xml:space="preserve"> </w:t>
            </w:r>
            <w:r w:rsidRPr="00B84BB5">
              <w:rPr>
                <w:color w:val="000000" w:themeColor="text1"/>
              </w:rPr>
              <w:t>Education</w:t>
            </w:r>
          </w:p>
        </w:tc>
      </w:tr>
      <w:tr w:rsidR="006C35F5" w:rsidRPr="00B84BB5" w14:paraId="41B4BBA0" w14:textId="77777777" w:rsidTr="003F471D">
        <w:trPr>
          <w:trHeight w:val="264"/>
        </w:trPr>
        <w:tc>
          <w:tcPr>
            <w:tcW w:w="2477" w:type="dxa"/>
            <w:vMerge/>
            <w:vAlign w:val="center"/>
          </w:tcPr>
          <w:p w14:paraId="64000A11" w14:textId="77777777" w:rsidR="006C35F5" w:rsidRPr="00B84BB5" w:rsidRDefault="006C35F5" w:rsidP="00B84BB5">
            <w:pPr>
              <w:pStyle w:val="TableParagraph"/>
              <w:rPr>
                <w:color w:val="000000" w:themeColor="text1"/>
              </w:rPr>
            </w:pPr>
          </w:p>
        </w:tc>
        <w:tc>
          <w:tcPr>
            <w:tcW w:w="1440" w:type="dxa"/>
            <w:vAlign w:val="center"/>
          </w:tcPr>
          <w:p w14:paraId="708F266F" w14:textId="1C43A1A3" w:rsidR="006C35F5" w:rsidRPr="00B84BB5" w:rsidRDefault="006C35F5" w:rsidP="00B84BB5">
            <w:pPr>
              <w:pStyle w:val="TableParagraph"/>
              <w:rPr>
                <w:color w:val="000000" w:themeColor="text1"/>
              </w:rPr>
            </w:pPr>
            <w:r w:rsidRPr="00B84BB5">
              <w:rPr>
                <w:color w:val="000000" w:themeColor="text1"/>
              </w:rPr>
              <w:t>EPSY</w:t>
            </w:r>
            <w:r w:rsidRPr="00B84BB5">
              <w:rPr>
                <w:color w:val="000000" w:themeColor="text1"/>
                <w:spacing w:val="-1"/>
              </w:rPr>
              <w:t xml:space="preserve"> </w:t>
            </w:r>
            <w:r w:rsidRPr="00B84BB5">
              <w:rPr>
                <w:color w:val="000000" w:themeColor="text1"/>
              </w:rPr>
              <w:t>5323</w:t>
            </w:r>
          </w:p>
        </w:tc>
        <w:tc>
          <w:tcPr>
            <w:tcW w:w="5061" w:type="dxa"/>
            <w:vAlign w:val="center"/>
          </w:tcPr>
          <w:p w14:paraId="3EC25E9E" w14:textId="6B2428DC" w:rsidR="006C35F5" w:rsidRPr="00B84BB5" w:rsidRDefault="006C35F5" w:rsidP="00B84BB5">
            <w:pPr>
              <w:pStyle w:val="TableParagraph"/>
              <w:rPr>
                <w:color w:val="000000" w:themeColor="text1"/>
                <w:spacing w:val="-57"/>
              </w:rPr>
            </w:pPr>
            <w:r w:rsidRPr="00B84BB5">
              <w:rPr>
                <w:color w:val="000000" w:themeColor="text1"/>
              </w:rPr>
              <w:t>Cultural Foundations of Education</w:t>
            </w:r>
            <w:r w:rsidRPr="00B84BB5">
              <w:rPr>
                <w:color w:val="000000" w:themeColor="text1"/>
                <w:spacing w:val="-57"/>
              </w:rPr>
              <w:t xml:space="preserve"> </w:t>
            </w:r>
          </w:p>
        </w:tc>
      </w:tr>
      <w:tr w:rsidR="006C35F5" w:rsidRPr="00B84BB5" w14:paraId="6D4ACF58" w14:textId="77777777" w:rsidTr="003F471D">
        <w:trPr>
          <w:trHeight w:val="414"/>
        </w:trPr>
        <w:tc>
          <w:tcPr>
            <w:tcW w:w="2477" w:type="dxa"/>
            <w:vMerge/>
            <w:vAlign w:val="center"/>
          </w:tcPr>
          <w:p w14:paraId="4D8EB600" w14:textId="77777777" w:rsidR="006C35F5" w:rsidRPr="00B84BB5" w:rsidRDefault="006C35F5" w:rsidP="00B84BB5">
            <w:pPr>
              <w:pStyle w:val="TableParagraph"/>
              <w:rPr>
                <w:color w:val="000000" w:themeColor="text1"/>
              </w:rPr>
            </w:pPr>
          </w:p>
        </w:tc>
        <w:tc>
          <w:tcPr>
            <w:tcW w:w="1440" w:type="dxa"/>
            <w:vAlign w:val="center"/>
          </w:tcPr>
          <w:p w14:paraId="76E905C6" w14:textId="0747FF6D" w:rsidR="006C35F5" w:rsidRPr="00B84BB5" w:rsidRDefault="006C35F5" w:rsidP="00B84BB5">
            <w:pPr>
              <w:pStyle w:val="TableParagraph"/>
              <w:rPr>
                <w:color w:val="000000" w:themeColor="text1"/>
              </w:rPr>
            </w:pPr>
            <w:r w:rsidRPr="00B84BB5">
              <w:rPr>
                <w:color w:val="000000" w:themeColor="text1"/>
              </w:rPr>
              <w:t>EPSY</w:t>
            </w:r>
            <w:r w:rsidRPr="00B84BB5">
              <w:rPr>
                <w:color w:val="000000" w:themeColor="text1"/>
                <w:spacing w:val="-1"/>
              </w:rPr>
              <w:t xml:space="preserve"> </w:t>
            </w:r>
            <w:r w:rsidRPr="00B84BB5">
              <w:rPr>
                <w:color w:val="000000" w:themeColor="text1"/>
              </w:rPr>
              <w:t>5331</w:t>
            </w:r>
          </w:p>
        </w:tc>
        <w:tc>
          <w:tcPr>
            <w:tcW w:w="5061" w:type="dxa"/>
            <w:vAlign w:val="center"/>
          </w:tcPr>
          <w:p w14:paraId="648F6CB9" w14:textId="5FB318B0" w:rsidR="006C35F5" w:rsidRPr="00B84BB5" w:rsidRDefault="006C35F5" w:rsidP="00B84BB5">
            <w:pPr>
              <w:pStyle w:val="TableParagraph"/>
              <w:rPr>
                <w:color w:val="000000" w:themeColor="text1"/>
                <w:spacing w:val="-57"/>
              </w:rPr>
            </w:pPr>
            <w:r w:rsidRPr="00B84BB5">
              <w:rPr>
                <w:color w:val="000000" w:themeColor="text1"/>
              </w:rPr>
              <w:t>Human Development in Education</w:t>
            </w:r>
            <w:r w:rsidRPr="00B84BB5">
              <w:rPr>
                <w:color w:val="000000" w:themeColor="text1"/>
                <w:spacing w:val="-57"/>
              </w:rPr>
              <w:t xml:space="preserve"> </w:t>
            </w:r>
          </w:p>
        </w:tc>
      </w:tr>
      <w:tr w:rsidR="006C35F5" w:rsidRPr="00B84BB5" w14:paraId="72455CC0" w14:textId="77777777" w:rsidTr="003F471D">
        <w:trPr>
          <w:trHeight w:val="264"/>
        </w:trPr>
        <w:tc>
          <w:tcPr>
            <w:tcW w:w="2477" w:type="dxa"/>
            <w:vMerge/>
            <w:tcBorders>
              <w:bottom w:val="single" w:sz="18" w:space="0" w:color="auto"/>
            </w:tcBorders>
            <w:vAlign w:val="center"/>
          </w:tcPr>
          <w:p w14:paraId="6A015083" w14:textId="77777777" w:rsidR="006C35F5" w:rsidRPr="00B84BB5" w:rsidRDefault="006C35F5" w:rsidP="00B84BB5">
            <w:pPr>
              <w:pStyle w:val="TableParagraph"/>
              <w:rPr>
                <w:color w:val="000000" w:themeColor="text1"/>
              </w:rPr>
            </w:pPr>
          </w:p>
        </w:tc>
        <w:tc>
          <w:tcPr>
            <w:tcW w:w="1440" w:type="dxa"/>
            <w:tcBorders>
              <w:bottom w:val="single" w:sz="18" w:space="0" w:color="auto"/>
            </w:tcBorders>
            <w:vAlign w:val="center"/>
          </w:tcPr>
          <w:p w14:paraId="4F7AA102" w14:textId="1EF4468F" w:rsidR="006C35F5" w:rsidRPr="00B84BB5" w:rsidRDefault="006C35F5" w:rsidP="00B84BB5">
            <w:pPr>
              <w:pStyle w:val="TableParagraph"/>
              <w:rPr>
                <w:color w:val="000000" w:themeColor="text1"/>
              </w:rPr>
            </w:pPr>
            <w:r w:rsidRPr="00B84BB5">
              <w:rPr>
                <w:color w:val="000000" w:themeColor="text1"/>
              </w:rPr>
              <w:t>EPSY</w:t>
            </w:r>
            <w:r w:rsidRPr="00B84BB5">
              <w:rPr>
                <w:color w:val="000000" w:themeColor="text1"/>
                <w:spacing w:val="-1"/>
              </w:rPr>
              <w:t xml:space="preserve"> </w:t>
            </w:r>
            <w:r w:rsidRPr="00B84BB5">
              <w:rPr>
                <w:color w:val="000000" w:themeColor="text1"/>
              </w:rPr>
              <w:t>5332</w:t>
            </w:r>
          </w:p>
        </w:tc>
        <w:tc>
          <w:tcPr>
            <w:tcW w:w="5061" w:type="dxa"/>
            <w:tcBorders>
              <w:bottom w:val="single" w:sz="18" w:space="0" w:color="auto"/>
            </w:tcBorders>
            <w:vAlign w:val="center"/>
          </w:tcPr>
          <w:p w14:paraId="2E7FA763" w14:textId="4D3B7D56" w:rsidR="006C35F5" w:rsidRPr="00B84BB5" w:rsidRDefault="006C35F5" w:rsidP="00B84BB5">
            <w:pPr>
              <w:pStyle w:val="TableParagraph"/>
              <w:rPr>
                <w:color w:val="000000" w:themeColor="text1"/>
                <w:spacing w:val="-1"/>
              </w:rPr>
            </w:pPr>
            <w:r w:rsidRPr="00B84BB5">
              <w:rPr>
                <w:color w:val="000000" w:themeColor="text1"/>
              </w:rPr>
              <w:t>Educational</w:t>
            </w:r>
            <w:r w:rsidRPr="00B84BB5">
              <w:rPr>
                <w:color w:val="000000" w:themeColor="text1"/>
                <w:spacing w:val="-3"/>
              </w:rPr>
              <w:t xml:space="preserve"> </w:t>
            </w:r>
            <w:r w:rsidRPr="00B84BB5">
              <w:rPr>
                <w:color w:val="000000" w:themeColor="text1"/>
              </w:rPr>
              <w:t>Psychology</w:t>
            </w:r>
          </w:p>
        </w:tc>
      </w:tr>
      <w:tr w:rsidR="003F471D" w:rsidRPr="00B84BB5" w14:paraId="55FA8D91" w14:textId="77777777" w:rsidTr="003F471D">
        <w:trPr>
          <w:trHeight w:val="563"/>
        </w:trPr>
        <w:tc>
          <w:tcPr>
            <w:tcW w:w="2477" w:type="dxa"/>
            <w:vMerge w:val="restart"/>
            <w:tcBorders>
              <w:top w:val="single" w:sz="18" w:space="0" w:color="auto"/>
            </w:tcBorders>
            <w:vAlign w:val="center"/>
          </w:tcPr>
          <w:p w14:paraId="172C63EE" w14:textId="77777777" w:rsidR="00CE4D2C" w:rsidRPr="00B84BB5" w:rsidRDefault="003F471D" w:rsidP="00B84BB5">
            <w:pPr>
              <w:pStyle w:val="TableParagraph"/>
              <w:rPr>
                <w:color w:val="000000" w:themeColor="text1"/>
              </w:rPr>
            </w:pPr>
            <w:r w:rsidRPr="00B84BB5">
              <w:rPr>
                <w:b/>
                <w:bCs/>
                <w:color w:val="000000" w:themeColor="text1"/>
              </w:rPr>
              <w:t>Special Education Elective Core</w:t>
            </w:r>
            <w:r w:rsidR="00CE4D2C" w:rsidRPr="00B84BB5">
              <w:rPr>
                <w:b/>
                <w:bCs/>
                <w:color w:val="000000" w:themeColor="text1"/>
              </w:rPr>
              <w:t xml:space="preserve"> </w:t>
            </w:r>
            <w:r w:rsidR="00CE4D2C" w:rsidRPr="00B84BB5">
              <w:rPr>
                <w:color w:val="000000" w:themeColor="text1"/>
              </w:rPr>
              <w:t>Pick</w:t>
            </w:r>
            <w:r w:rsidR="00CE4D2C" w:rsidRPr="00B84BB5">
              <w:rPr>
                <w:color w:val="000000" w:themeColor="text1"/>
                <w:spacing w:val="-7"/>
              </w:rPr>
              <w:t xml:space="preserve"> </w:t>
            </w:r>
            <w:r w:rsidR="00CE4D2C" w:rsidRPr="00B84BB5">
              <w:rPr>
                <w:color w:val="000000" w:themeColor="text1"/>
              </w:rPr>
              <w:t>one</w:t>
            </w:r>
            <w:r w:rsidR="00CE4D2C" w:rsidRPr="00B84BB5">
              <w:rPr>
                <w:color w:val="000000" w:themeColor="text1"/>
                <w:spacing w:val="-7"/>
              </w:rPr>
              <w:t xml:space="preserve"> </w:t>
            </w:r>
            <w:r w:rsidR="00CE4D2C" w:rsidRPr="00B84BB5">
              <w:rPr>
                <w:color w:val="000000" w:themeColor="text1"/>
              </w:rPr>
              <w:t>(1)</w:t>
            </w:r>
            <w:r w:rsidR="00CE4D2C" w:rsidRPr="00B84BB5">
              <w:rPr>
                <w:color w:val="000000" w:themeColor="text1"/>
                <w:spacing w:val="-6"/>
              </w:rPr>
              <w:t xml:space="preserve"> </w:t>
            </w:r>
            <w:r w:rsidR="00CE4D2C" w:rsidRPr="00B84BB5">
              <w:rPr>
                <w:color w:val="000000" w:themeColor="text1"/>
              </w:rPr>
              <w:t>of</w:t>
            </w:r>
            <w:r w:rsidR="00CE4D2C" w:rsidRPr="00B84BB5">
              <w:rPr>
                <w:color w:val="000000" w:themeColor="text1"/>
                <w:spacing w:val="-7"/>
              </w:rPr>
              <w:t xml:space="preserve"> the foll</w:t>
            </w:r>
            <w:r w:rsidR="00CE4D2C" w:rsidRPr="00B84BB5">
              <w:rPr>
                <w:color w:val="000000" w:themeColor="text1"/>
              </w:rPr>
              <w:t>owing:</w:t>
            </w:r>
          </w:p>
          <w:p w14:paraId="217778C4" w14:textId="6817F68E" w:rsidR="003F471D" w:rsidRPr="00B84BB5" w:rsidRDefault="003F471D" w:rsidP="00B84BB5">
            <w:pPr>
              <w:pStyle w:val="TableParagraph"/>
              <w:rPr>
                <w:color w:val="000000" w:themeColor="text1"/>
              </w:rPr>
            </w:pPr>
            <w:r w:rsidRPr="00B84BB5">
              <w:rPr>
                <w:color w:val="000000" w:themeColor="text1"/>
              </w:rPr>
              <w:t>3</w:t>
            </w:r>
            <w:r w:rsidRPr="00B84BB5">
              <w:rPr>
                <w:color w:val="000000" w:themeColor="text1"/>
                <w:spacing w:val="-10"/>
              </w:rPr>
              <w:t xml:space="preserve"> </w:t>
            </w:r>
            <w:r w:rsidRPr="00B84BB5">
              <w:rPr>
                <w:color w:val="000000" w:themeColor="text1"/>
              </w:rPr>
              <w:t>credit</w:t>
            </w:r>
            <w:r w:rsidRPr="00B84BB5">
              <w:rPr>
                <w:color w:val="000000" w:themeColor="text1"/>
                <w:spacing w:val="-9"/>
              </w:rPr>
              <w:t xml:space="preserve"> </w:t>
            </w:r>
            <w:r w:rsidRPr="00B84BB5">
              <w:rPr>
                <w:color w:val="000000" w:themeColor="text1"/>
              </w:rPr>
              <w:t>hours</w:t>
            </w:r>
          </w:p>
        </w:tc>
        <w:tc>
          <w:tcPr>
            <w:tcW w:w="1440" w:type="dxa"/>
            <w:tcBorders>
              <w:top w:val="single" w:sz="18" w:space="0" w:color="auto"/>
            </w:tcBorders>
            <w:vAlign w:val="center"/>
          </w:tcPr>
          <w:p w14:paraId="3E1E3D3E" w14:textId="3588ABDD" w:rsidR="003F471D" w:rsidRPr="00B84BB5" w:rsidRDefault="003F471D" w:rsidP="00B84BB5">
            <w:pPr>
              <w:pStyle w:val="TableParagraph"/>
              <w:rPr>
                <w:color w:val="000000" w:themeColor="text1"/>
              </w:rPr>
            </w:pPr>
            <w:r w:rsidRPr="00B84BB5">
              <w:rPr>
                <w:color w:val="000000" w:themeColor="text1"/>
              </w:rPr>
              <w:t>EDSP</w:t>
            </w:r>
            <w:r w:rsidRPr="00B84BB5">
              <w:rPr>
                <w:color w:val="000000" w:themeColor="text1"/>
                <w:spacing w:val="-2"/>
              </w:rPr>
              <w:t xml:space="preserve"> </w:t>
            </w:r>
            <w:r w:rsidRPr="00B84BB5">
              <w:rPr>
                <w:color w:val="000000" w:themeColor="text1"/>
              </w:rPr>
              <w:t>5300</w:t>
            </w:r>
          </w:p>
        </w:tc>
        <w:tc>
          <w:tcPr>
            <w:tcW w:w="5061" w:type="dxa"/>
            <w:tcBorders>
              <w:top w:val="single" w:sz="18" w:space="0" w:color="auto"/>
            </w:tcBorders>
            <w:vAlign w:val="center"/>
          </w:tcPr>
          <w:p w14:paraId="53CF624A" w14:textId="20EF437C" w:rsidR="003F471D" w:rsidRPr="00B84BB5" w:rsidRDefault="003F471D" w:rsidP="00B84BB5">
            <w:pPr>
              <w:pStyle w:val="TableParagraph"/>
              <w:rPr>
                <w:color w:val="000000" w:themeColor="text1"/>
              </w:rPr>
            </w:pPr>
            <w:r w:rsidRPr="00B84BB5">
              <w:t>Exceptional Children and Youth</w:t>
            </w:r>
          </w:p>
        </w:tc>
      </w:tr>
      <w:tr w:rsidR="003F471D" w:rsidRPr="00B84BB5" w14:paraId="416C9748" w14:textId="77777777" w:rsidTr="003F471D">
        <w:trPr>
          <w:trHeight w:val="562"/>
        </w:trPr>
        <w:tc>
          <w:tcPr>
            <w:tcW w:w="2477" w:type="dxa"/>
            <w:vMerge/>
            <w:tcBorders>
              <w:bottom w:val="single" w:sz="18" w:space="0" w:color="000000" w:themeColor="text1"/>
            </w:tcBorders>
            <w:vAlign w:val="center"/>
          </w:tcPr>
          <w:p w14:paraId="606A6DD0" w14:textId="77777777" w:rsidR="003F471D" w:rsidRPr="00B84BB5" w:rsidRDefault="003F471D" w:rsidP="00B84BB5">
            <w:pPr>
              <w:pStyle w:val="TableParagraph"/>
              <w:rPr>
                <w:b/>
                <w:bCs/>
                <w:color w:val="000000" w:themeColor="text1"/>
              </w:rPr>
            </w:pPr>
          </w:p>
        </w:tc>
        <w:tc>
          <w:tcPr>
            <w:tcW w:w="1440" w:type="dxa"/>
            <w:tcBorders>
              <w:bottom w:val="single" w:sz="18" w:space="0" w:color="000000" w:themeColor="text1"/>
            </w:tcBorders>
            <w:vAlign w:val="center"/>
          </w:tcPr>
          <w:p w14:paraId="6E03ABBC" w14:textId="16DE593F" w:rsidR="003F471D" w:rsidRPr="00B84BB5" w:rsidRDefault="003F471D" w:rsidP="00B84BB5">
            <w:pPr>
              <w:pStyle w:val="TableParagraph"/>
              <w:rPr>
                <w:color w:val="000000" w:themeColor="text1"/>
              </w:rPr>
            </w:pPr>
            <w:r w:rsidRPr="00B84BB5">
              <w:rPr>
                <w:color w:val="000000" w:themeColor="text1"/>
              </w:rPr>
              <w:t>EDSP</w:t>
            </w:r>
            <w:r w:rsidRPr="00B84BB5">
              <w:rPr>
                <w:color w:val="000000" w:themeColor="text1"/>
                <w:spacing w:val="-2"/>
              </w:rPr>
              <w:t xml:space="preserve"> </w:t>
            </w:r>
            <w:r w:rsidRPr="00B84BB5">
              <w:rPr>
                <w:color w:val="000000" w:themeColor="text1"/>
              </w:rPr>
              <w:t>5307</w:t>
            </w:r>
          </w:p>
        </w:tc>
        <w:tc>
          <w:tcPr>
            <w:tcW w:w="5061" w:type="dxa"/>
            <w:tcBorders>
              <w:bottom w:val="single" w:sz="18" w:space="0" w:color="000000" w:themeColor="text1"/>
            </w:tcBorders>
            <w:vAlign w:val="center"/>
          </w:tcPr>
          <w:p w14:paraId="1DE05012" w14:textId="5DD722DE" w:rsidR="003F471D" w:rsidRPr="00B84BB5" w:rsidRDefault="003F471D" w:rsidP="00B84BB5">
            <w:pPr>
              <w:pStyle w:val="TableParagraph"/>
              <w:rPr>
                <w:color w:val="000000" w:themeColor="text1"/>
              </w:rPr>
            </w:pPr>
            <w:r w:rsidRPr="00B84BB5">
              <w:rPr>
                <w:color w:val="000000" w:themeColor="text1"/>
              </w:rPr>
              <w:t>Collaborative Problem Solving</w:t>
            </w:r>
            <w:r w:rsidRPr="00B84BB5">
              <w:rPr>
                <w:color w:val="000000" w:themeColor="text1"/>
                <w:spacing w:val="-6"/>
              </w:rPr>
              <w:t xml:space="preserve"> </w:t>
            </w:r>
            <w:r w:rsidRPr="00B84BB5">
              <w:rPr>
                <w:color w:val="000000" w:themeColor="text1"/>
              </w:rPr>
              <w:t>in</w:t>
            </w:r>
            <w:r w:rsidRPr="00B84BB5">
              <w:rPr>
                <w:color w:val="000000" w:themeColor="text1"/>
                <w:spacing w:val="-2"/>
              </w:rPr>
              <w:t xml:space="preserve"> </w:t>
            </w:r>
            <w:r w:rsidRPr="00B84BB5">
              <w:rPr>
                <w:color w:val="000000" w:themeColor="text1"/>
              </w:rPr>
              <w:t>Special</w:t>
            </w:r>
            <w:r w:rsidRPr="00B84BB5">
              <w:rPr>
                <w:color w:val="000000" w:themeColor="text1"/>
                <w:spacing w:val="-6"/>
              </w:rPr>
              <w:t xml:space="preserve"> </w:t>
            </w:r>
            <w:r w:rsidRPr="00B84BB5">
              <w:rPr>
                <w:color w:val="000000" w:themeColor="text1"/>
              </w:rPr>
              <w:t>Education</w:t>
            </w:r>
          </w:p>
        </w:tc>
      </w:tr>
      <w:tr w:rsidR="006C35F5" w:rsidRPr="00B84BB5" w14:paraId="63D75226" w14:textId="77777777" w:rsidTr="003F471D">
        <w:trPr>
          <w:trHeight w:val="535"/>
        </w:trPr>
        <w:tc>
          <w:tcPr>
            <w:tcW w:w="2477" w:type="dxa"/>
            <w:vMerge w:val="restart"/>
            <w:tcBorders>
              <w:top w:val="single" w:sz="18" w:space="0" w:color="000000" w:themeColor="text1"/>
            </w:tcBorders>
            <w:vAlign w:val="center"/>
          </w:tcPr>
          <w:p w14:paraId="0EC63FC3" w14:textId="6EF4313B" w:rsidR="006C35F5" w:rsidRPr="00B84BB5" w:rsidRDefault="00D656CF" w:rsidP="00B84BB5">
            <w:pPr>
              <w:pStyle w:val="TableParagraph"/>
              <w:rPr>
                <w:b/>
                <w:bCs/>
                <w:color w:val="000000" w:themeColor="text1"/>
                <w:spacing w:val="-1"/>
              </w:rPr>
            </w:pPr>
            <w:r w:rsidRPr="00B84BB5">
              <w:rPr>
                <w:b/>
                <w:bCs/>
                <w:color w:val="000000" w:themeColor="text1"/>
              </w:rPr>
              <w:t>Deaf</w:t>
            </w:r>
            <w:r w:rsidR="00ED222B" w:rsidRPr="00B84BB5">
              <w:rPr>
                <w:b/>
                <w:bCs/>
                <w:color w:val="000000" w:themeColor="text1"/>
              </w:rPr>
              <w:t>/Hard of Hearing</w:t>
            </w:r>
            <w:r w:rsidRPr="00B84BB5">
              <w:rPr>
                <w:b/>
                <w:bCs/>
                <w:color w:val="000000" w:themeColor="text1"/>
              </w:rPr>
              <w:t xml:space="preserve"> </w:t>
            </w:r>
            <w:r w:rsidR="006C35F5" w:rsidRPr="00B84BB5">
              <w:rPr>
                <w:b/>
                <w:bCs/>
                <w:color w:val="000000" w:themeColor="text1"/>
              </w:rPr>
              <w:t>Specialization</w:t>
            </w:r>
            <w:r w:rsidR="006C35F5" w:rsidRPr="00B84BB5">
              <w:rPr>
                <w:b/>
                <w:bCs/>
                <w:color w:val="000000" w:themeColor="text1"/>
                <w:spacing w:val="-13"/>
              </w:rPr>
              <w:t xml:space="preserve"> </w:t>
            </w:r>
            <w:r w:rsidR="006C35F5" w:rsidRPr="00B84BB5">
              <w:rPr>
                <w:b/>
                <w:bCs/>
                <w:color w:val="000000" w:themeColor="text1"/>
                <w:spacing w:val="-1"/>
              </w:rPr>
              <w:t xml:space="preserve">Courses </w:t>
            </w:r>
          </w:p>
          <w:p w14:paraId="0815E7F8" w14:textId="26BF2A4B" w:rsidR="006C35F5" w:rsidRPr="00B84BB5" w:rsidRDefault="006C35F5" w:rsidP="00B84BB5">
            <w:pPr>
              <w:pStyle w:val="TableParagraph"/>
              <w:rPr>
                <w:color w:val="000000" w:themeColor="text1"/>
              </w:rPr>
            </w:pPr>
            <w:r w:rsidRPr="00B84BB5">
              <w:rPr>
                <w:color w:val="000000" w:themeColor="text1"/>
              </w:rPr>
              <w:t>27</w:t>
            </w:r>
            <w:r w:rsidRPr="00B84BB5">
              <w:rPr>
                <w:color w:val="000000" w:themeColor="text1"/>
                <w:spacing w:val="-11"/>
              </w:rPr>
              <w:t xml:space="preserve"> </w:t>
            </w:r>
            <w:r w:rsidRPr="00B84BB5">
              <w:rPr>
                <w:color w:val="000000" w:themeColor="text1"/>
              </w:rPr>
              <w:t>credit</w:t>
            </w:r>
            <w:r w:rsidRPr="00B84BB5">
              <w:rPr>
                <w:color w:val="000000" w:themeColor="text1"/>
                <w:spacing w:val="-10"/>
              </w:rPr>
              <w:t xml:space="preserve"> </w:t>
            </w:r>
            <w:r w:rsidRPr="00B84BB5">
              <w:rPr>
                <w:color w:val="000000" w:themeColor="text1"/>
              </w:rPr>
              <w:t>hours</w:t>
            </w:r>
          </w:p>
        </w:tc>
        <w:tc>
          <w:tcPr>
            <w:tcW w:w="1440" w:type="dxa"/>
            <w:tcBorders>
              <w:top w:val="single" w:sz="18" w:space="0" w:color="000000" w:themeColor="text1"/>
            </w:tcBorders>
            <w:vAlign w:val="center"/>
          </w:tcPr>
          <w:p w14:paraId="4B70C4F9" w14:textId="2D3CB5CC" w:rsidR="006C35F5" w:rsidRPr="00B84BB5" w:rsidRDefault="00E520E9" w:rsidP="00B84BB5">
            <w:pPr>
              <w:pStyle w:val="TableParagraph"/>
              <w:rPr>
                <w:color w:val="000000" w:themeColor="text1"/>
              </w:rPr>
            </w:pPr>
            <w:r w:rsidRPr="00B84BB5">
              <w:rPr>
                <w:color w:val="000000" w:themeColor="text1"/>
              </w:rPr>
              <w:t>EDS</w:t>
            </w:r>
            <w:r w:rsidR="000B3C4F" w:rsidRPr="00B84BB5">
              <w:rPr>
                <w:color w:val="000000" w:themeColor="text1"/>
              </w:rPr>
              <w:t>P</w:t>
            </w:r>
            <w:r w:rsidR="006C35F5" w:rsidRPr="00B84BB5">
              <w:rPr>
                <w:color w:val="000000" w:themeColor="text1"/>
                <w:spacing w:val="-11"/>
              </w:rPr>
              <w:t xml:space="preserve"> </w:t>
            </w:r>
            <w:r w:rsidR="006C35F5" w:rsidRPr="00B84BB5">
              <w:rPr>
                <w:color w:val="000000" w:themeColor="text1"/>
              </w:rPr>
              <w:t>53</w:t>
            </w:r>
            <w:r w:rsidRPr="00B84BB5">
              <w:rPr>
                <w:color w:val="000000" w:themeColor="text1"/>
              </w:rPr>
              <w:t>90</w:t>
            </w:r>
            <w:r w:rsidR="006C35F5" w:rsidRPr="00B84BB5">
              <w:rPr>
                <w:color w:val="000000" w:themeColor="text1"/>
              </w:rPr>
              <w:t>*</w:t>
            </w:r>
          </w:p>
        </w:tc>
        <w:tc>
          <w:tcPr>
            <w:tcW w:w="5061" w:type="dxa"/>
            <w:tcBorders>
              <w:top w:val="single" w:sz="18" w:space="0" w:color="000000" w:themeColor="text1"/>
            </w:tcBorders>
            <w:vAlign w:val="center"/>
          </w:tcPr>
          <w:p w14:paraId="5E6BACF6" w14:textId="77CA73F0" w:rsidR="006C35F5" w:rsidRPr="00B84BB5" w:rsidRDefault="00460E93" w:rsidP="00B84BB5">
            <w:pPr>
              <w:pStyle w:val="TableParagraph"/>
              <w:rPr>
                <w:color w:val="000000" w:themeColor="text1"/>
              </w:rPr>
            </w:pPr>
            <w:r w:rsidRPr="00B84BB5">
              <w:rPr>
                <w:color w:val="000000" w:themeColor="text1"/>
              </w:rPr>
              <w:t>Introduction</w:t>
            </w:r>
            <w:r w:rsidR="006C35F5" w:rsidRPr="00B84BB5">
              <w:rPr>
                <w:color w:val="000000" w:themeColor="text1"/>
              </w:rPr>
              <w:t xml:space="preserve"> </w:t>
            </w:r>
            <w:r w:rsidRPr="00B84BB5">
              <w:rPr>
                <w:color w:val="000000" w:themeColor="text1"/>
              </w:rPr>
              <w:t>t</w:t>
            </w:r>
            <w:r w:rsidR="006C35F5" w:rsidRPr="00B84BB5">
              <w:rPr>
                <w:color w:val="000000" w:themeColor="text1"/>
              </w:rPr>
              <w:t>o Audiology for</w:t>
            </w:r>
            <w:r w:rsidR="006C35F5" w:rsidRPr="00B84BB5">
              <w:rPr>
                <w:color w:val="000000" w:themeColor="text1"/>
                <w:spacing w:val="-7"/>
              </w:rPr>
              <w:t xml:space="preserve"> </w:t>
            </w:r>
            <w:r w:rsidRPr="00B84BB5">
              <w:rPr>
                <w:color w:val="000000" w:themeColor="text1"/>
                <w:spacing w:val="-7"/>
              </w:rPr>
              <w:t>E</w:t>
            </w:r>
            <w:r w:rsidR="006C35F5" w:rsidRPr="00B84BB5">
              <w:rPr>
                <w:color w:val="000000" w:themeColor="text1"/>
              </w:rPr>
              <w:t>d</w:t>
            </w:r>
            <w:r w:rsidRPr="00B84BB5">
              <w:rPr>
                <w:color w:val="000000" w:themeColor="text1"/>
              </w:rPr>
              <w:t>ucators</w:t>
            </w:r>
          </w:p>
        </w:tc>
      </w:tr>
      <w:tr w:rsidR="006C35F5" w:rsidRPr="00B84BB5" w14:paraId="6531396E" w14:textId="77777777" w:rsidTr="003F471D">
        <w:trPr>
          <w:trHeight w:val="480"/>
        </w:trPr>
        <w:tc>
          <w:tcPr>
            <w:tcW w:w="2477" w:type="dxa"/>
            <w:vMerge/>
            <w:vAlign w:val="center"/>
          </w:tcPr>
          <w:p w14:paraId="56777483" w14:textId="77777777" w:rsidR="006C35F5" w:rsidRPr="00B84BB5" w:rsidRDefault="006C35F5" w:rsidP="00B84BB5">
            <w:pPr>
              <w:pStyle w:val="TableParagraph"/>
              <w:rPr>
                <w:color w:val="000000" w:themeColor="text1"/>
              </w:rPr>
            </w:pPr>
          </w:p>
        </w:tc>
        <w:tc>
          <w:tcPr>
            <w:tcW w:w="1440" w:type="dxa"/>
            <w:vAlign w:val="center"/>
          </w:tcPr>
          <w:p w14:paraId="6C2F0760" w14:textId="40E1FED6" w:rsidR="006C35F5" w:rsidRPr="00B84BB5" w:rsidRDefault="00E520E9" w:rsidP="00B84BB5">
            <w:pPr>
              <w:pStyle w:val="TableParagraph"/>
              <w:rPr>
                <w:color w:val="000000" w:themeColor="text1"/>
              </w:rPr>
            </w:pPr>
            <w:r w:rsidRPr="00B84BB5">
              <w:rPr>
                <w:color w:val="000000" w:themeColor="text1"/>
              </w:rPr>
              <w:t>EDSP</w:t>
            </w:r>
            <w:r w:rsidRPr="00B84BB5">
              <w:rPr>
                <w:color w:val="000000" w:themeColor="text1"/>
                <w:spacing w:val="-11"/>
              </w:rPr>
              <w:t xml:space="preserve"> </w:t>
            </w:r>
            <w:r w:rsidRPr="00B84BB5">
              <w:rPr>
                <w:color w:val="000000" w:themeColor="text1"/>
              </w:rPr>
              <w:t>5390</w:t>
            </w:r>
            <w:r w:rsidR="006C35F5" w:rsidRPr="00B84BB5">
              <w:rPr>
                <w:color w:val="000000" w:themeColor="text1"/>
                <w:spacing w:val="-1"/>
              </w:rPr>
              <w:t>*</w:t>
            </w:r>
            <w:r w:rsidR="006C35F5" w:rsidRPr="00B84BB5">
              <w:rPr>
                <w:color w:val="000000" w:themeColor="text1"/>
                <w:spacing w:val="-57"/>
              </w:rPr>
              <w:t xml:space="preserve"> </w:t>
            </w:r>
          </w:p>
        </w:tc>
        <w:tc>
          <w:tcPr>
            <w:tcW w:w="5061" w:type="dxa"/>
            <w:vAlign w:val="center"/>
          </w:tcPr>
          <w:p w14:paraId="633AE35C" w14:textId="4CAE517F" w:rsidR="006C35F5" w:rsidRPr="00B84BB5" w:rsidRDefault="006C35F5" w:rsidP="00B84BB5">
            <w:pPr>
              <w:pStyle w:val="TableParagraph"/>
              <w:rPr>
                <w:color w:val="000000" w:themeColor="text1"/>
              </w:rPr>
            </w:pPr>
            <w:r w:rsidRPr="00B84BB5">
              <w:rPr>
                <w:color w:val="000000" w:themeColor="text1"/>
              </w:rPr>
              <w:t>Aural</w:t>
            </w:r>
            <w:r w:rsidRPr="00B84BB5">
              <w:rPr>
                <w:color w:val="000000" w:themeColor="text1"/>
                <w:spacing w:val="-9"/>
              </w:rPr>
              <w:t xml:space="preserve"> </w:t>
            </w:r>
            <w:r w:rsidRPr="00B84BB5">
              <w:rPr>
                <w:color w:val="000000" w:themeColor="text1"/>
              </w:rPr>
              <w:t>Habilitation</w:t>
            </w:r>
            <w:r w:rsidR="00460E93" w:rsidRPr="00B84BB5">
              <w:rPr>
                <w:color w:val="000000" w:themeColor="text1"/>
              </w:rPr>
              <w:t xml:space="preserve"> in </w:t>
            </w:r>
            <w:r w:rsidR="00460E93" w:rsidRPr="00B84BB5">
              <w:rPr>
                <w:color w:val="000000" w:themeColor="text1"/>
                <w:spacing w:val="-7"/>
              </w:rPr>
              <w:t>E</w:t>
            </w:r>
            <w:r w:rsidR="00460E93" w:rsidRPr="00B84BB5">
              <w:rPr>
                <w:color w:val="000000" w:themeColor="text1"/>
              </w:rPr>
              <w:t>ducational Settings</w:t>
            </w:r>
          </w:p>
        </w:tc>
      </w:tr>
      <w:tr w:rsidR="006C35F5" w:rsidRPr="00B84BB5" w14:paraId="78B3A2BB" w14:textId="77777777" w:rsidTr="003F471D">
        <w:trPr>
          <w:trHeight w:val="480"/>
        </w:trPr>
        <w:tc>
          <w:tcPr>
            <w:tcW w:w="2477" w:type="dxa"/>
            <w:vMerge/>
            <w:vAlign w:val="center"/>
          </w:tcPr>
          <w:p w14:paraId="362078C2" w14:textId="77777777" w:rsidR="006C35F5" w:rsidRPr="00B84BB5" w:rsidRDefault="006C35F5" w:rsidP="00B84BB5">
            <w:pPr>
              <w:pStyle w:val="TableParagraph"/>
              <w:rPr>
                <w:color w:val="000000" w:themeColor="text1"/>
              </w:rPr>
            </w:pPr>
          </w:p>
        </w:tc>
        <w:tc>
          <w:tcPr>
            <w:tcW w:w="1440" w:type="dxa"/>
            <w:vAlign w:val="center"/>
          </w:tcPr>
          <w:p w14:paraId="16C57C9A" w14:textId="6C134A49" w:rsidR="006C35F5" w:rsidRPr="00B84BB5" w:rsidRDefault="006C35F5" w:rsidP="00B84BB5">
            <w:pPr>
              <w:pStyle w:val="TableParagraph"/>
              <w:rPr>
                <w:b/>
                <w:color w:val="000000" w:themeColor="text1"/>
              </w:rPr>
            </w:pPr>
            <w:r w:rsidRPr="00B84BB5">
              <w:rPr>
                <w:color w:val="000000" w:themeColor="text1"/>
              </w:rPr>
              <w:t>EDSP</w:t>
            </w:r>
            <w:r w:rsidRPr="00B84BB5">
              <w:rPr>
                <w:color w:val="000000" w:themeColor="text1"/>
                <w:spacing w:val="-5"/>
              </w:rPr>
              <w:t xml:space="preserve"> </w:t>
            </w:r>
            <w:r w:rsidRPr="00B84BB5">
              <w:rPr>
                <w:color w:val="000000" w:themeColor="text1"/>
              </w:rPr>
              <w:t>5350*</w:t>
            </w:r>
          </w:p>
        </w:tc>
        <w:tc>
          <w:tcPr>
            <w:tcW w:w="5061" w:type="dxa"/>
            <w:vAlign w:val="center"/>
          </w:tcPr>
          <w:p w14:paraId="3149D66B" w14:textId="29C157EC" w:rsidR="006C35F5" w:rsidRPr="00B84BB5" w:rsidRDefault="006C35F5" w:rsidP="00B84BB5">
            <w:pPr>
              <w:pStyle w:val="TableParagraph"/>
              <w:rPr>
                <w:color w:val="000000" w:themeColor="text1"/>
                <w:spacing w:val="1"/>
              </w:rPr>
            </w:pPr>
            <w:r w:rsidRPr="00B84BB5">
              <w:rPr>
                <w:color w:val="000000" w:themeColor="text1"/>
              </w:rPr>
              <w:t>Foundations and Psychosocial Aspects of</w:t>
            </w:r>
            <w:r w:rsidRPr="00B84BB5">
              <w:rPr>
                <w:color w:val="000000" w:themeColor="text1"/>
                <w:spacing w:val="1"/>
              </w:rPr>
              <w:t xml:space="preserve"> </w:t>
            </w:r>
            <w:r w:rsidRPr="00B84BB5">
              <w:rPr>
                <w:color w:val="000000" w:themeColor="text1"/>
              </w:rPr>
              <w:t>Students Who Are Deaf or Hard of Hearing</w:t>
            </w:r>
            <w:r w:rsidRPr="00B84BB5">
              <w:rPr>
                <w:color w:val="000000" w:themeColor="text1"/>
                <w:spacing w:val="1"/>
              </w:rPr>
              <w:t xml:space="preserve"> </w:t>
            </w:r>
          </w:p>
        </w:tc>
      </w:tr>
      <w:tr w:rsidR="006C35F5" w:rsidRPr="00B84BB5" w14:paraId="7639ADE5" w14:textId="77777777" w:rsidTr="003F471D">
        <w:trPr>
          <w:trHeight w:val="541"/>
        </w:trPr>
        <w:tc>
          <w:tcPr>
            <w:tcW w:w="2477" w:type="dxa"/>
            <w:vMerge/>
            <w:vAlign w:val="center"/>
          </w:tcPr>
          <w:p w14:paraId="2C751837" w14:textId="24B95C66" w:rsidR="006C35F5" w:rsidRPr="00B84BB5" w:rsidRDefault="006C35F5" w:rsidP="00B84BB5">
            <w:pPr>
              <w:pStyle w:val="TableParagraph"/>
              <w:rPr>
                <w:color w:val="000000" w:themeColor="text1"/>
              </w:rPr>
            </w:pPr>
          </w:p>
        </w:tc>
        <w:tc>
          <w:tcPr>
            <w:tcW w:w="1440" w:type="dxa"/>
            <w:vAlign w:val="center"/>
          </w:tcPr>
          <w:p w14:paraId="232EB4FF" w14:textId="77777777" w:rsidR="006C35F5" w:rsidRPr="00B84BB5" w:rsidRDefault="006C35F5" w:rsidP="00B84BB5">
            <w:pPr>
              <w:pStyle w:val="TableParagraph"/>
              <w:rPr>
                <w:color w:val="000000" w:themeColor="text1"/>
              </w:rPr>
            </w:pPr>
            <w:r w:rsidRPr="00B84BB5">
              <w:rPr>
                <w:color w:val="000000" w:themeColor="text1"/>
              </w:rPr>
              <w:t>EDSP</w:t>
            </w:r>
            <w:r w:rsidRPr="00B84BB5">
              <w:rPr>
                <w:color w:val="000000" w:themeColor="text1"/>
                <w:spacing w:val="-5"/>
              </w:rPr>
              <w:t xml:space="preserve"> </w:t>
            </w:r>
            <w:r w:rsidRPr="00B84BB5">
              <w:rPr>
                <w:color w:val="000000" w:themeColor="text1"/>
              </w:rPr>
              <w:t>5351*</w:t>
            </w:r>
          </w:p>
        </w:tc>
        <w:tc>
          <w:tcPr>
            <w:tcW w:w="5061" w:type="dxa"/>
            <w:vAlign w:val="center"/>
          </w:tcPr>
          <w:p w14:paraId="51E26B42" w14:textId="7EC93360" w:rsidR="006C35F5" w:rsidRPr="00B84BB5" w:rsidRDefault="006C35F5" w:rsidP="00B84BB5">
            <w:pPr>
              <w:pStyle w:val="TableParagraph"/>
              <w:rPr>
                <w:color w:val="000000" w:themeColor="text1"/>
              </w:rPr>
            </w:pPr>
            <w:r w:rsidRPr="00B84BB5">
              <w:rPr>
                <w:color w:val="000000" w:themeColor="text1"/>
              </w:rPr>
              <w:t>Emergent</w:t>
            </w:r>
            <w:r w:rsidRPr="00B84BB5">
              <w:rPr>
                <w:color w:val="000000" w:themeColor="text1"/>
                <w:spacing w:val="-7"/>
              </w:rPr>
              <w:t xml:space="preserve"> </w:t>
            </w:r>
            <w:r w:rsidRPr="00B84BB5">
              <w:rPr>
                <w:color w:val="000000" w:themeColor="text1"/>
              </w:rPr>
              <w:t>Language</w:t>
            </w:r>
            <w:r w:rsidRPr="00B84BB5">
              <w:rPr>
                <w:color w:val="000000" w:themeColor="text1"/>
                <w:spacing w:val="-9"/>
              </w:rPr>
              <w:t xml:space="preserve"> </w:t>
            </w:r>
            <w:r w:rsidRPr="00B84BB5">
              <w:rPr>
                <w:color w:val="000000" w:themeColor="text1"/>
              </w:rPr>
              <w:t>and</w:t>
            </w:r>
            <w:r w:rsidRPr="00B84BB5">
              <w:rPr>
                <w:color w:val="000000" w:themeColor="text1"/>
                <w:spacing w:val="-6"/>
              </w:rPr>
              <w:t xml:space="preserve"> </w:t>
            </w:r>
            <w:r w:rsidRPr="00B84BB5">
              <w:rPr>
                <w:color w:val="000000" w:themeColor="text1"/>
              </w:rPr>
              <w:t>Literacy</w:t>
            </w:r>
            <w:r w:rsidRPr="00B84BB5">
              <w:rPr>
                <w:color w:val="000000" w:themeColor="text1"/>
                <w:spacing w:val="-12"/>
              </w:rPr>
              <w:t xml:space="preserve"> </w:t>
            </w:r>
            <w:r w:rsidRPr="00B84BB5">
              <w:rPr>
                <w:color w:val="000000" w:themeColor="text1"/>
              </w:rPr>
              <w:t>for</w:t>
            </w:r>
            <w:r w:rsidRPr="00B84BB5">
              <w:rPr>
                <w:color w:val="000000" w:themeColor="text1"/>
                <w:spacing w:val="-9"/>
              </w:rPr>
              <w:t xml:space="preserve"> </w:t>
            </w:r>
            <w:r w:rsidRPr="00B84BB5">
              <w:rPr>
                <w:color w:val="000000" w:themeColor="text1"/>
              </w:rPr>
              <w:t>Students who</w:t>
            </w:r>
            <w:r w:rsidRPr="00B84BB5">
              <w:rPr>
                <w:color w:val="000000" w:themeColor="text1"/>
                <w:spacing w:val="-2"/>
              </w:rPr>
              <w:t xml:space="preserve"> </w:t>
            </w:r>
            <w:r w:rsidRPr="00B84BB5">
              <w:rPr>
                <w:color w:val="000000" w:themeColor="text1"/>
              </w:rPr>
              <w:t>Are</w:t>
            </w:r>
            <w:r w:rsidRPr="00B84BB5">
              <w:rPr>
                <w:color w:val="000000" w:themeColor="text1"/>
                <w:spacing w:val="-2"/>
              </w:rPr>
              <w:t xml:space="preserve"> </w:t>
            </w:r>
            <w:r w:rsidRPr="00B84BB5">
              <w:rPr>
                <w:color w:val="000000" w:themeColor="text1"/>
              </w:rPr>
              <w:t>Deaf</w:t>
            </w:r>
            <w:r w:rsidRPr="00B84BB5">
              <w:rPr>
                <w:color w:val="000000" w:themeColor="text1"/>
                <w:spacing w:val="-3"/>
              </w:rPr>
              <w:t xml:space="preserve"> </w:t>
            </w:r>
            <w:r w:rsidRPr="00B84BB5">
              <w:rPr>
                <w:color w:val="000000" w:themeColor="text1"/>
              </w:rPr>
              <w:t>or</w:t>
            </w:r>
            <w:r w:rsidRPr="00B84BB5">
              <w:rPr>
                <w:color w:val="000000" w:themeColor="text1"/>
                <w:spacing w:val="-3"/>
              </w:rPr>
              <w:t xml:space="preserve"> </w:t>
            </w:r>
            <w:r w:rsidRPr="00B84BB5">
              <w:rPr>
                <w:color w:val="000000" w:themeColor="text1"/>
              </w:rPr>
              <w:t>Hard</w:t>
            </w:r>
            <w:r w:rsidRPr="00B84BB5">
              <w:rPr>
                <w:color w:val="000000" w:themeColor="text1"/>
                <w:spacing w:val="-1"/>
              </w:rPr>
              <w:t xml:space="preserve"> </w:t>
            </w:r>
            <w:r w:rsidRPr="00B84BB5">
              <w:rPr>
                <w:color w:val="000000" w:themeColor="text1"/>
              </w:rPr>
              <w:t>of</w:t>
            </w:r>
            <w:r w:rsidRPr="00B84BB5">
              <w:rPr>
                <w:color w:val="000000" w:themeColor="text1"/>
                <w:spacing w:val="-2"/>
              </w:rPr>
              <w:t xml:space="preserve"> </w:t>
            </w:r>
            <w:r w:rsidRPr="00B84BB5">
              <w:rPr>
                <w:color w:val="000000" w:themeColor="text1"/>
              </w:rPr>
              <w:t>Hearing</w:t>
            </w:r>
          </w:p>
        </w:tc>
      </w:tr>
      <w:tr w:rsidR="006C35F5" w:rsidRPr="00B84BB5" w14:paraId="31E21064" w14:textId="77777777" w:rsidTr="003F471D">
        <w:trPr>
          <w:trHeight w:val="394"/>
        </w:trPr>
        <w:tc>
          <w:tcPr>
            <w:tcW w:w="2477" w:type="dxa"/>
            <w:vMerge/>
            <w:vAlign w:val="center"/>
          </w:tcPr>
          <w:p w14:paraId="1DD1321D" w14:textId="77777777" w:rsidR="006C35F5" w:rsidRPr="00B84BB5" w:rsidRDefault="006C35F5" w:rsidP="00B84BB5">
            <w:pPr>
              <w:pStyle w:val="TableParagraph"/>
              <w:rPr>
                <w:color w:val="000000" w:themeColor="text1"/>
              </w:rPr>
            </w:pPr>
          </w:p>
        </w:tc>
        <w:tc>
          <w:tcPr>
            <w:tcW w:w="1440" w:type="dxa"/>
            <w:vAlign w:val="center"/>
          </w:tcPr>
          <w:p w14:paraId="7D7C4930" w14:textId="77777777" w:rsidR="006C35F5" w:rsidRPr="00B84BB5" w:rsidRDefault="006C35F5" w:rsidP="00B84BB5">
            <w:pPr>
              <w:pStyle w:val="TableParagraph"/>
              <w:rPr>
                <w:color w:val="000000" w:themeColor="text1"/>
              </w:rPr>
            </w:pPr>
            <w:r w:rsidRPr="00B84BB5">
              <w:rPr>
                <w:color w:val="000000" w:themeColor="text1"/>
              </w:rPr>
              <w:t>EDSP</w:t>
            </w:r>
            <w:r w:rsidRPr="00B84BB5">
              <w:rPr>
                <w:color w:val="000000" w:themeColor="text1"/>
                <w:spacing w:val="-5"/>
              </w:rPr>
              <w:t xml:space="preserve"> </w:t>
            </w:r>
            <w:r w:rsidRPr="00B84BB5">
              <w:rPr>
                <w:color w:val="000000" w:themeColor="text1"/>
              </w:rPr>
              <w:t>5352*</w:t>
            </w:r>
          </w:p>
        </w:tc>
        <w:tc>
          <w:tcPr>
            <w:tcW w:w="5061" w:type="dxa"/>
            <w:vAlign w:val="center"/>
          </w:tcPr>
          <w:p w14:paraId="2410C1A8" w14:textId="07C4F5EB" w:rsidR="006C35F5" w:rsidRPr="00B84BB5" w:rsidRDefault="006C35F5" w:rsidP="00B84BB5">
            <w:pPr>
              <w:pStyle w:val="TableParagraph"/>
              <w:rPr>
                <w:color w:val="000000" w:themeColor="text1"/>
              </w:rPr>
            </w:pPr>
            <w:r w:rsidRPr="00B84BB5">
              <w:rPr>
                <w:color w:val="000000" w:themeColor="text1"/>
              </w:rPr>
              <w:t>Oral</w:t>
            </w:r>
            <w:r w:rsidRPr="00B84BB5">
              <w:rPr>
                <w:color w:val="000000" w:themeColor="text1"/>
                <w:spacing w:val="-8"/>
              </w:rPr>
              <w:t xml:space="preserve"> </w:t>
            </w:r>
            <w:r w:rsidRPr="00B84BB5">
              <w:rPr>
                <w:color w:val="000000" w:themeColor="text1"/>
              </w:rPr>
              <w:t>Communication</w:t>
            </w:r>
            <w:r w:rsidRPr="00B84BB5">
              <w:rPr>
                <w:color w:val="000000" w:themeColor="text1"/>
                <w:spacing w:val="-8"/>
              </w:rPr>
              <w:t xml:space="preserve"> </w:t>
            </w:r>
            <w:r w:rsidRPr="00B84BB5">
              <w:rPr>
                <w:color w:val="000000" w:themeColor="text1"/>
              </w:rPr>
              <w:t>for</w:t>
            </w:r>
            <w:r w:rsidRPr="00B84BB5">
              <w:rPr>
                <w:color w:val="000000" w:themeColor="text1"/>
                <w:spacing w:val="-6"/>
              </w:rPr>
              <w:t xml:space="preserve"> </w:t>
            </w:r>
            <w:r w:rsidRPr="00B84BB5">
              <w:rPr>
                <w:color w:val="000000" w:themeColor="text1"/>
              </w:rPr>
              <w:t>Students</w:t>
            </w:r>
            <w:r w:rsidRPr="00B84BB5">
              <w:rPr>
                <w:color w:val="000000" w:themeColor="text1"/>
                <w:spacing w:val="-7"/>
              </w:rPr>
              <w:t xml:space="preserve"> </w:t>
            </w:r>
            <w:r w:rsidRPr="00B84BB5">
              <w:rPr>
                <w:color w:val="000000" w:themeColor="text1"/>
              </w:rPr>
              <w:t>Who</w:t>
            </w:r>
            <w:r w:rsidRPr="00B84BB5">
              <w:rPr>
                <w:color w:val="000000" w:themeColor="text1"/>
                <w:spacing w:val="-8"/>
              </w:rPr>
              <w:t xml:space="preserve"> </w:t>
            </w:r>
            <w:r w:rsidRPr="00B84BB5">
              <w:rPr>
                <w:color w:val="000000" w:themeColor="text1"/>
              </w:rPr>
              <w:t>Are</w:t>
            </w:r>
            <w:r w:rsidRPr="00B84BB5">
              <w:rPr>
                <w:color w:val="000000" w:themeColor="text1"/>
                <w:spacing w:val="-7"/>
              </w:rPr>
              <w:t xml:space="preserve"> </w:t>
            </w:r>
            <w:r w:rsidRPr="00B84BB5">
              <w:rPr>
                <w:color w:val="000000" w:themeColor="text1"/>
              </w:rPr>
              <w:t>Deaf</w:t>
            </w:r>
            <w:r w:rsidRPr="00B84BB5">
              <w:rPr>
                <w:color w:val="000000" w:themeColor="text1"/>
                <w:spacing w:val="-57"/>
              </w:rPr>
              <w:t xml:space="preserve"> </w:t>
            </w:r>
            <w:r w:rsidRPr="00B84BB5">
              <w:rPr>
                <w:color w:val="000000" w:themeColor="text1"/>
              </w:rPr>
              <w:t>or</w:t>
            </w:r>
            <w:r w:rsidRPr="00B84BB5">
              <w:rPr>
                <w:color w:val="000000" w:themeColor="text1"/>
                <w:spacing w:val="-2"/>
              </w:rPr>
              <w:t xml:space="preserve"> </w:t>
            </w:r>
            <w:r w:rsidRPr="00B84BB5">
              <w:rPr>
                <w:color w:val="000000" w:themeColor="text1"/>
              </w:rPr>
              <w:t>Hard</w:t>
            </w:r>
            <w:r w:rsidRPr="00B84BB5">
              <w:rPr>
                <w:color w:val="000000" w:themeColor="text1"/>
                <w:spacing w:val="-2"/>
              </w:rPr>
              <w:t xml:space="preserve"> </w:t>
            </w:r>
            <w:r w:rsidRPr="00B84BB5">
              <w:rPr>
                <w:color w:val="000000" w:themeColor="text1"/>
              </w:rPr>
              <w:t>of</w:t>
            </w:r>
            <w:r w:rsidRPr="00B84BB5">
              <w:rPr>
                <w:color w:val="000000" w:themeColor="text1"/>
                <w:spacing w:val="-1"/>
              </w:rPr>
              <w:t xml:space="preserve"> </w:t>
            </w:r>
            <w:r w:rsidRPr="00B84BB5">
              <w:rPr>
                <w:color w:val="000000" w:themeColor="text1"/>
              </w:rPr>
              <w:t>Hearing</w:t>
            </w:r>
          </w:p>
        </w:tc>
      </w:tr>
      <w:tr w:rsidR="006C35F5" w:rsidRPr="00B84BB5" w14:paraId="6E6794D1" w14:textId="77777777" w:rsidTr="003F471D">
        <w:trPr>
          <w:trHeight w:val="260"/>
        </w:trPr>
        <w:tc>
          <w:tcPr>
            <w:tcW w:w="2477" w:type="dxa"/>
            <w:vMerge/>
            <w:vAlign w:val="center"/>
          </w:tcPr>
          <w:p w14:paraId="489B954F" w14:textId="5DFA6E1C" w:rsidR="006C35F5" w:rsidRPr="00B84BB5" w:rsidRDefault="006C35F5" w:rsidP="00B84BB5">
            <w:pPr>
              <w:pStyle w:val="TableParagraph"/>
              <w:rPr>
                <w:color w:val="000000" w:themeColor="text1"/>
              </w:rPr>
            </w:pPr>
          </w:p>
        </w:tc>
        <w:tc>
          <w:tcPr>
            <w:tcW w:w="1440" w:type="dxa"/>
            <w:vAlign w:val="center"/>
          </w:tcPr>
          <w:p w14:paraId="13BBCE65" w14:textId="4A126E73" w:rsidR="006C35F5" w:rsidRPr="00B84BB5" w:rsidRDefault="006C35F5" w:rsidP="00B84BB5">
            <w:pPr>
              <w:pStyle w:val="TableParagraph"/>
              <w:rPr>
                <w:color w:val="000000" w:themeColor="text1"/>
                <w:sz w:val="18"/>
              </w:rPr>
            </w:pPr>
            <w:r w:rsidRPr="00B84BB5">
              <w:rPr>
                <w:color w:val="000000" w:themeColor="text1"/>
              </w:rPr>
              <w:t>EDSP</w:t>
            </w:r>
            <w:r w:rsidRPr="00B84BB5">
              <w:rPr>
                <w:color w:val="000000" w:themeColor="text1"/>
                <w:spacing w:val="-5"/>
              </w:rPr>
              <w:t xml:space="preserve"> </w:t>
            </w:r>
            <w:r w:rsidRPr="00B84BB5">
              <w:rPr>
                <w:color w:val="000000" w:themeColor="text1"/>
              </w:rPr>
              <w:t>5353*</w:t>
            </w:r>
          </w:p>
        </w:tc>
        <w:tc>
          <w:tcPr>
            <w:tcW w:w="5061" w:type="dxa"/>
            <w:vAlign w:val="center"/>
          </w:tcPr>
          <w:p w14:paraId="26E9B23D" w14:textId="2A1AFE95" w:rsidR="006C35F5" w:rsidRPr="00B84BB5" w:rsidRDefault="006C35F5" w:rsidP="00B84BB5">
            <w:pPr>
              <w:pStyle w:val="TableParagraph"/>
              <w:rPr>
                <w:color w:val="000000" w:themeColor="text1"/>
              </w:rPr>
            </w:pPr>
            <w:r w:rsidRPr="00B84BB5">
              <w:rPr>
                <w:color w:val="000000" w:themeColor="text1"/>
              </w:rPr>
              <w:t>Educational Strategies for Advanced Language</w:t>
            </w:r>
            <w:r w:rsidRPr="00B84BB5">
              <w:rPr>
                <w:color w:val="000000" w:themeColor="text1"/>
                <w:spacing w:val="1"/>
              </w:rPr>
              <w:t xml:space="preserve"> </w:t>
            </w:r>
            <w:r w:rsidRPr="00B84BB5">
              <w:rPr>
                <w:color w:val="000000" w:themeColor="text1"/>
              </w:rPr>
              <w:t>and</w:t>
            </w:r>
            <w:r w:rsidRPr="00B84BB5">
              <w:rPr>
                <w:color w:val="000000" w:themeColor="text1"/>
                <w:spacing w:val="-4"/>
              </w:rPr>
              <w:t xml:space="preserve"> </w:t>
            </w:r>
            <w:r w:rsidRPr="00B84BB5">
              <w:rPr>
                <w:color w:val="000000" w:themeColor="text1"/>
              </w:rPr>
              <w:t>Literacy</w:t>
            </w:r>
            <w:r w:rsidRPr="00B84BB5">
              <w:rPr>
                <w:color w:val="000000" w:themeColor="text1"/>
                <w:spacing w:val="-11"/>
              </w:rPr>
              <w:t xml:space="preserve"> </w:t>
            </w:r>
            <w:r w:rsidRPr="00B84BB5">
              <w:rPr>
                <w:color w:val="000000" w:themeColor="text1"/>
              </w:rPr>
              <w:t>for</w:t>
            </w:r>
            <w:r w:rsidRPr="00B84BB5">
              <w:rPr>
                <w:color w:val="000000" w:themeColor="text1"/>
                <w:spacing w:val="-5"/>
              </w:rPr>
              <w:t xml:space="preserve"> </w:t>
            </w:r>
            <w:r w:rsidRPr="00B84BB5">
              <w:rPr>
                <w:color w:val="000000" w:themeColor="text1"/>
              </w:rPr>
              <w:t>Students</w:t>
            </w:r>
            <w:r w:rsidRPr="00B84BB5">
              <w:rPr>
                <w:color w:val="000000" w:themeColor="text1"/>
                <w:spacing w:val="-6"/>
              </w:rPr>
              <w:t xml:space="preserve"> </w:t>
            </w:r>
            <w:r w:rsidRPr="00B84BB5">
              <w:rPr>
                <w:color w:val="000000" w:themeColor="text1"/>
              </w:rPr>
              <w:t>Who</w:t>
            </w:r>
            <w:r w:rsidRPr="00B84BB5">
              <w:rPr>
                <w:color w:val="000000" w:themeColor="text1"/>
                <w:spacing w:val="-5"/>
              </w:rPr>
              <w:t xml:space="preserve"> </w:t>
            </w:r>
            <w:r w:rsidRPr="00B84BB5">
              <w:rPr>
                <w:color w:val="000000" w:themeColor="text1"/>
              </w:rPr>
              <w:t>Are</w:t>
            </w:r>
            <w:r w:rsidRPr="00B84BB5">
              <w:rPr>
                <w:color w:val="000000" w:themeColor="text1"/>
                <w:spacing w:val="-5"/>
              </w:rPr>
              <w:t xml:space="preserve"> </w:t>
            </w:r>
            <w:r w:rsidRPr="00B84BB5">
              <w:rPr>
                <w:color w:val="000000" w:themeColor="text1"/>
              </w:rPr>
              <w:t>Deaf</w:t>
            </w:r>
            <w:r w:rsidRPr="00B84BB5">
              <w:rPr>
                <w:color w:val="000000" w:themeColor="text1"/>
                <w:spacing w:val="-6"/>
              </w:rPr>
              <w:t xml:space="preserve"> </w:t>
            </w:r>
            <w:r w:rsidRPr="00B84BB5">
              <w:rPr>
                <w:color w:val="000000" w:themeColor="text1"/>
              </w:rPr>
              <w:t>or</w:t>
            </w:r>
            <w:r w:rsidRPr="00B84BB5">
              <w:rPr>
                <w:color w:val="000000" w:themeColor="text1"/>
                <w:spacing w:val="-6"/>
              </w:rPr>
              <w:t xml:space="preserve"> </w:t>
            </w:r>
            <w:r w:rsidRPr="00B84BB5">
              <w:rPr>
                <w:color w:val="000000" w:themeColor="text1"/>
              </w:rPr>
              <w:t>Hard</w:t>
            </w:r>
            <w:r w:rsidRPr="00B84BB5">
              <w:rPr>
                <w:color w:val="000000" w:themeColor="text1"/>
                <w:spacing w:val="-57"/>
              </w:rPr>
              <w:t xml:space="preserve"> </w:t>
            </w:r>
            <w:r w:rsidRPr="00B84BB5">
              <w:rPr>
                <w:color w:val="000000" w:themeColor="text1"/>
              </w:rPr>
              <w:t>of</w:t>
            </w:r>
            <w:r w:rsidRPr="00B84BB5">
              <w:rPr>
                <w:color w:val="000000" w:themeColor="text1"/>
                <w:spacing w:val="-3"/>
              </w:rPr>
              <w:t xml:space="preserve"> </w:t>
            </w:r>
            <w:r w:rsidRPr="00B84BB5">
              <w:rPr>
                <w:color w:val="000000" w:themeColor="text1"/>
              </w:rPr>
              <w:t>Hearing</w:t>
            </w:r>
          </w:p>
        </w:tc>
      </w:tr>
      <w:tr w:rsidR="006C35F5" w:rsidRPr="00B84BB5" w14:paraId="3341EC04" w14:textId="77777777" w:rsidTr="003F471D">
        <w:trPr>
          <w:trHeight w:val="536"/>
        </w:trPr>
        <w:tc>
          <w:tcPr>
            <w:tcW w:w="2477" w:type="dxa"/>
            <w:vMerge/>
            <w:vAlign w:val="center"/>
          </w:tcPr>
          <w:p w14:paraId="16C4FAC8" w14:textId="77777777" w:rsidR="006C35F5" w:rsidRPr="00B84BB5" w:rsidRDefault="006C35F5" w:rsidP="00B84BB5">
            <w:pPr>
              <w:pStyle w:val="TableParagraph"/>
              <w:rPr>
                <w:color w:val="000000" w:themeColor="text1"/>
              </w:rPr>
            </w:pPr>
          </w:p>
        </w:tc>
        <w:tc>
          <w:tcPr>
            <w:tcW w:w="1440" w:type="dxa"/>
            <w:vAlign w:val="center"/>
          </w:tcPr>
          <w:p w14:paraId="1DD59104" w14:textId="02F25994" w:rsidR="006C35F5" w:rsidRPr="00B84BB5" w:rsidRDefault="006C35F5" w:rsidP="00B84BB5">
            <w:pPr>
              <w:pStyle w:val="TableParagraph"/>
              <w:rPr>
                <w:color w:val="000000" w:themeColor="text1"/>
              </w:rPr>
            </w:pPr>
            <w:r w:rsidRPr="00B84BB5">
              <w:rPr>
                <w:color w:val="000000" w:themeColor="text1"/>
              </w:rPr>
              <w:t>EDSP</w:t>
            </w:r>
            <w:r w:rsidRPr="00B84BB5">
              <w:rPr>
                <w:color w:val="000000" w:themeColor="text1"/>
                <w:spacing w:val="-4"/>
              </w:rPr>
              <w:t xml:space="preserve"> </w:t>
            </w:r>
            <w:r w:rsidRPr="00B84BB5">
              <w:rPr>
                <w:color w:val="000000" w:themeColor="text1"/>
              </w:rPr>
              <w:t>5354*</w:t>
            </w:r>
          </w:p>
        </w:tc>
        <w:tc>
          <w:tcPr>
            <w:tcW w:w="5061" w:type="dxa"/>
            <w:vAlign w:val="center"/>
          </w:tcPr>
          <w:p w14:paraId="25290F6F" w14:textId="68A5552C" w:rsidR="006C35F5" w:rsidRPr="00B84BB5" w:rsidRDefault="006C35F5" w:rsidP="00B84BB5">
            <w:pPr>
              <w:pStyle w:val="TableParagraph"/>
              <w:rPr>
                <w:color w:val="000000" w:themeColor="text1"/>
              </w:rPr>
            </w:pPr>
            <w:r w:rsidRPr="00B84BB5">
              <w:rPr>
                <w:color w:val="000000" w:themeColor="text1"/>
              </w:rPr>
              <w:t>Accessing</w:t>
            </w:r>
            <w:r w:rsidRPr="00B84BB5">
              <w:rPr>
                <w:color w:val="000000" w:themeColor="text1"/>
                <w:spacing w:val="-13"/>
              </w:rPr>
              <w:t xml:space="preserve"> </w:t>
            </w:r>
            <w:r w:rsidRPr="00B84BB5">
              <w:rPr>
                <w:color w:val="000000" w:themeColor="text1"/>
              </w:rPr>
              <w:t>the</w:t>
            </w:r>
            <w:r w:rsidRPr="00B84BB5">
              <w:rPr>
                <w:color w:val="000000" w:themeColor="text1"/>
                <w:spacing w:val="-8"/>
              </w:rPr>
              <w:t xml:space="preserve"> </w:t>
            </w:r>
            <w:r w:rsidRPr="00B84BB5">
              <w:rPr>
                <w:color w:val="000000" w:themeColor="text1"/>
              </w:rPr>
              <w:t>General</w:t>
            </w:r>
            <w:r w:rsidRPr="00B84BB5">
              <w:rPr>
                <w:color w:val="000000" w:themeColor="text1"/>
                <w:spacing w:val="-9"/>
              </w:rPr>
              <w:t xml:space="preserve"> </w:t>
            </w:r>
            <w:r w:rsidRPr="00B84BB5">
              <w:rPr>
                <w:color w:val="000000" w:themeColor="text1"/>
              </w:rPr>
              <w:t>Education</w:t>
            </w:r>
            <w:r w:rsidRPr="00B84BB5">
              <w:rPr>
                <w:color w:val="000000" w:themeColor="text1"/>
                <w:spacing w:val="-8"/>
              </w:rPr>
              <w:t xml:space="preserve"> </w:t>
            </w:r>
            <w:r w:rsidRPr="00B84BB5">
              <w:rPr>
                <w:color w:val="000000" w:themeColor="text1"/>
              </w:rPr>
              <w:t>Curriculum</w:t>
            </w:r>
            <w:r w:rsidRPr="00B84BB5">
              <w:rPr>
                <w:color w:val="000000" w:themeColor="text1"/>
                <w:spacing w:val="-10"/>
              </w:rPr>
              <w:t xml:space="preserve"> </w:t>
            </w:r>
            <w:r w:rsidRPr="00B84BB5">
              <w:rPr>
                <w:color w:val="000000" w:themeColor="text1"/>
              </w:rPr>
              <w:t>for</w:t>
            </w:r>
            <w:r w:rsidRPr="00B84BB5">
              <w:rPr>
                <w:color w:val="000000" w:themeColor="text1"/>
                <w:spacing w:val="-57"/>
              </w:rPr>
              <w:t xml:space="preserve"> </w:t>
            </w:r>
            <w:r w:rsidRPr="00B84BB5">
              <w:rPr>
                <w:color w:val="000000" w:themeColor="text1"/>
              </w:rPr>
              <w:t>Students Who Are Deaf or Hard of Hearing</w:t>
            </w:r>
            <w:r w:rsidRPr="00B84BB5">
              <w:rPr>
                <w:color w:val="000000" w:themeColor="text1"/>
                <w:spacing w:val="1"/>
              </w:rPr>
              <w:t xml:space="preserve"> </w:t>
            </w:r>
          </w:p>
        </w:tc>
      </w:tr>
      <w:tr w:rsidR="006C35F5" w:rsidRPr="00B84BB5" w14:paraId="184394FD" w14:textId="77777777" w:rsidTr="003F471D">
        <w:trPr>
          <w:trHeight w:val="377"/>
        </w:trPr>
        <w:tc>
          <w:tcPr>
            <w:tcW w:w="2477" w:type="dxa"/>
            <w:vMerge/>
            <w:vAlign w:val="center"/>
          </w:tcPr>
          <w:p w14:paraId="0308355E" w14:textId="77777777" w:rsidR="006C35F5" w:rsidRPr="00B84BB5" w:rsidRDefault="006C35F5" w:rsidP="00B84BB5">
            <w:pPr>
              <w:pStyle w:val="TableParagraph"/>
              <w:rPr>
                <w:color w:val="000000" w:themeColor="text1"/>
              </w:rPr>
            </w:pPr>
          </w:p>
        </w:tc>
        <w:tc>
          <w:tcPr>
            <w:tcW w:w="1440" w:type="dxa"/>
            <w:vAlign w:val="center"/>
          </w:tcPr>
          <w:p w14:paraId="66688EE8" w14:textId="42C3EB0E" w:rsidR="006C35F5" w:rsidRPr="00B84BB5" w:rsidRDefault="006C35F5" w:rsidP="00B84BB5">
            <w:pPr>
              <w:pStyle w:val="TableParagraph"/>
              <w:rPr>
                <w:color w:val="000000" w:themeColor="text1"/>
              </w:rPr>
            </w:pPr>
            <w:r w:rsidRPr="00B84BB5">
              <w:rPr>
                <w:color w:val="000000" w:themeColor="text1"/>
              </w:rPr>
              <w:t>EDSP 5093*</w:t>
            </w:r>
          </w:p>
        </w:tc>
        <w:tc>
          <w:tcPr>
            <w:tcW w:w="5061" w:type="dxa"/>
            <w:vAlign w:val="center"/>
          </w:tcPr>
          <w:p w14:paraId="543F3791" w14:textId="47A62ABA" w:rsidR="006C35F5" w:rsidRPr="00B84BB5" w:rsidRDefault="006C35F5" w:rsidP="00B84BB5">
            <w:pPr>
              <w:ind w:left="145"/>
              <w:rPr>
                <w:rFonts w:ascii="Times New Roman" w:hAnsi="Times New Roman" w:cs="Times New Roman"/>
                <w:color w:val="000000" w:themeColor="text1"/>
                <w:sz w:val="2"/>
                <w:szCs w:val="2"/>
              </w:rPr>
            </w:pPr>
            <w:r w:rsidRPr="00B84BB5">
              <w:rPr>
                <w:rFonts w:ascii="Times New Roman" w:hAnsi="Times New Roman" w:cs="Times New Roman"/>
                <w:color w:val="000000" w:themeColor="text1"/>
              </w:rPr>
              <w:t>Internship</w:t>
            </w:r>
            <w:r w:rsidRPr="00B84BB5">
              <w:rPr>
                <w:rFonts w:ascii="Times New Roman" w:hAnsi="Times New Roman" w:cs="Times New Roman"/>
                <w:color w:val="000000" w:themeColor="text1"/>
                <w:spacing w:val="-4"/>
              </w:rPr>
              <w:t xml:space="preserve"> </w:t>
            </w:r>
            <w:r w:rsidRPr="00B84BB5">
              <w:rPr>
                <w:rFonts w:ascii="Times New Roman" w:hAnsi="Times New Roman" w:cs="Times New Roman"/>
                <w:color w:val="000000" w:themeColor="text1"/>
              </w:rPr>
              <w:t>in</w:t>
            </w:r>
            <w:r w:rsidRPr="00B84BB5">
              <w:rPr>
                <w:rFonts w:ascii="Times New Roman" w:hAnsi="Times New Roman" w:cs="Times New Roman"/>
                <w:color w:val="000000" w:themeColor="text1"/>
                <w:spacing w:val="-2"/>
              </w:rPr>
              <w:t xml:space="preserve"> </w:t>
            </w:r>
            <w:r w:rsidRPr="00B84BB5">
              <w:rPr>
                <w:rFonts w:ascii="Times New Roman" w:hAnsi="Times New Roman" w:cs="Times New Roman"/>
                <w:color w:val="000000" w:themeColor="text1"/>
              </w:rPr>
              <w:t>Special</w:t>
            </w:r>
            <w:r w:rsidRPr="00B84BB5">
              <w:rPr>
                <w:rFonts w:ascii="Times New Roman" w:hAnsi="Times New Roman" w:cs="Times New Roman"/>
                <w:color w:val="000000" w:themeColor="text1"/>
                <w:spacing w:val="-3"/>
              </w:rPr>
              <w:t xml:space="preserve"> </w:t>
            </w:r>
            <w:r w:rsidRPr="00B84BB5">
              <w:rPr>
                <w:rFonts w:ascii="Times New Roman" w:hAnsi="Times New Roman" w:cs="Times New Roman"/>
                <w:color w:val="000000" w:themeColor="text1"/>
              </w:rPr>
              <w:t>Education</w:t>
            </w:r>
            <w:r w:rsidRPr="00B84BB5">
              <w:rPr>
                <w:rFonts w:ascii="Times New Roman" w:hAnsi="Times New Roman" w:cs="Times New Roman"/>
                <w:color w:val="000000" w:themeColor="text1"/>
                <w:spacing w:val="-3"/>
              </w:rPr>
              <w:t xml:space="preserve"> </w:t>
            </w:r>
            <w:r w:rsidRPr="00B84BB5">
              <w:rPr>
                <w:rFonts w:ascii="Times New Roman" w:hAnsi="Times New Roman" w:cs="Times New Roman"/>
                <w:color w:val="000000" w:themeColor="text1"/>
              </w:rPr>
              <w:t>Part</w:t>
            </w:r>
            <w:r w:rsidRPr="00B84BB5">
              <w:rPr>
                <w:rFonts w:ascii="Times New Roman" w:hAnsi="Times New Roman" w:cs="Times New Roman"/>
                <w:color w:val="000000" w:themeColor="text1"/>
                <w:spacing w:val="-4"/>
              </w:rPr>
              <w:t xml:space="preserve"> </w:t>
            </w:r>
            <w:r w:rsidRPr="00B84BB5">
              <w:rPr>
                <w:rFonts w:ascii="Times New Roman" w:hAnsi="Times New Roman" w:cs="Times New Roman"/>
                <w:color w:val="000000" w:themeColor="text1"/>
              </w:rPr>
              <w:t>1</w:t>
            </w:r>
            <w:r w:rsidR="002D741A" w:rsidRPr="00B84BB5">
              <w:rPr>
                <w:rFonts w:ascii="Times New Roman" w:hAnsi="Times New Roman" w:cs="Times New Roman"/>
                <w:color w:val="000000" w:themeColor="text1"/>
              </w:rPr>
              <w:t xml:space="preserve"> - 3 hours</w:t>
            </w:r>
          </w:p>
        </w:tc>
      </w:tr>
      <w:tr w:rsidR="006C35F5" w:rsidRPr="00B84BB5" w14:paraId="149DBF25" w14:textId="77777777" w:rsidTr="003F471D">
        <w:trPr>
          <w:trHeight w:val="513"/>
        </w:trPr>
        <w:tc>
          <w:tcPr>
            <w:tcW w:w="2477" w:type="dxa"/>
            <w:vMerge/>
            <w:tcBorders>
              <w:bottom w:val="single" w:sz="18" w:space="0" w:color="000000" w:themeColor="text1"/>
            </w:tcBorders>
            <w:vAlign w:val="center"/>
          </w:tcPr>
          <w:p w14:paraId="73B7632E" w14:textId="77777777" w:rsidR="006C35F5" w:rsidRPr="00B84BB5" w:rsidRDefault="006C35F5" w:rsidP="00B84BB5">
            <w:pPr>
              <w:pStyle w:val="TableParagraph"/>
              <w:rPr>
                <w:color w:val="000000" w:themeColor="text1"/>
              </w:rPr>
            </w:pPr>
          </w:p>
        </w:tc>
        <w:tc>
          <w:tcPr>
            <w:tcW w:w="1440" w:type="dxa"/>
            <w:tcBorders>
              <w:bottom w:val="single" w:sz="18" w:space="0" w:color="000000" w:themeColor="text1"/>
            </w:tcBorders>
            <w:vAlign w:val="center"/>
          </w:tcPr>
          <w:p w14:paraId="5D64E188" w14:textId="43377D04" w:rsidR="006C35F5" w:rsidRPr="00B84BB5" w:rsidRDefault="006C35F5" w:rsidP="00B84BB5">
            <w:pPr>
              <w:pStyle w:val="TableParagraph"/>
              <w:rPr>
                <w:color w:val="000000" w:themeColor="text1"/>
              </w:rPr>
            </w:pPr>
            <w:r w:rsidRPr="00B84BB5">
              <w:rPr>
                <w:color w:val="000000" w:themeColor="text1"/>
              </w:rPr>
              <w:t>EDSP</w:t>
            </w:r>
            <w:r w:rsidRPr="00B84BB5">
              <w:rPr>
                <w:color w:val="000000" w:themeColor="text1"/>
                <w:spacing w:val="-11"/>
              </w:rPr>
              <w:t xml:space="preserve"> </w:t>
            </w:r>
            <w:r w:rsidRPr="00B84BB5">
              <w:rPr>
                <w:color w:val="000000" w:themeColor="text1"/>
              </w:rPr>
              <w:t>5093*</w:t>
            </w:r>
          </w:p>
        </w:tc>
        <w:tc>
          <w:tcPr>
            <w:tcW w:w="5061" w:type="dxa"/>
            <w:tcBorders>
              <w:bottom w:val="single" w:sz="18" w:space="0" w:color="000000" w:themeColor="text1"/>
            </w:tcBorders>
            <w:vAlign w:val="center"/>
          </w:tcPr>
          <w:p w14:paraId="022D0822" w14:textId="33837C57" w:rsidR="006C35F5" w:rsidRPr="00B84BB5" w:rsidRDefault="006C35F5" w:rsidP="00B84BB5">
            <w:pPr>
              <w:ind w:left="145"/>
              <w:rPr>
                <w:rFonts w:ascii="Times New Roman" w:hAnsi="Times New Roman" w:cs="Times New Roman"/>
                <w:color w:val="000000" w:themeColor="text1"/>
                <w:sz w:val="2"/>
                <w:szCs w:val="2"/>
              </w:rPr>
            </w:pPr>
            <w:r w:rsidRPr="00B84BB5">
              <w:rPr>
                <w:rFonts w:ascii="Times New Roman" w:hAnsi="Times New Roman" w:cs="Times New Roman"/>
                <w:color w:val="000000" w:themeColor="text1"/>
              </w:rPr>
              <w:t>Internship</w:t>
            </w:r>
            <w:r w:rsidRPr="00B84BB5">
              <w:rPr>
                <w:rFonts w:ascii="Times New Roman" w:hAnsi="Times New Roman" w:cs="Times New Roman"/>
                <w:color w:val="000000" w:themeColor="text1"/>
                <w:spacing w:val="-9"/>
              </w:rPr>
              <w:t xml:space="preserve"> </w:t>
            </w:r>
            <w:r w:rsidRPr="00B84BB5">
              <w:rPr>
                <w:rFonts w:ascii="Times New Roman" w:hAnsi="Times New Roman" w:cs="Times New Roman"/>
                <w:color w:val="000000" w:themeColor="text1"/>
              </w:rPr>
              <w:t>in</w:t>
            </w:r>
            <w:r w:rsidRPr="00B84BB5">
              <w:rPr>
                <w:rFonts w:ascii="Times New Roman" w:hAnsi="Times New Roman" w:cs="Times New Roman"/>
                <w:color w:val="000000" w:themeColor="text1"/>
                <w:spacing w:val="-8"/>
              </w:rPr>
              <w:t xml:space="preserve"> </w:t>
            </w:r>
            <w:r w:rsidRPr="00B84BB5">
              <w:rPr>
                <w:rFonts w:ascii="Times New Roman" w:hAnsi="Times New Roman" w:cs="Times New Roman"/>
                <w:color w:val="000000" w:themeColor="text1"/>
              </w:rPr>
              <w:t>Special</w:t>
            </w:r>
            <w:r w:rsidRPr="00B84BB5">
              <w:rPr>
                <w:rFonts w:ascii="Times New Roman" w:hAnsi="Times New Roman" w:cs="Times New Roman"/>
                <w:color w:val="000000" w:themeColor="text1"/>
                <w:spacing w:val="-7"/>
              </w:rPr>
              <w:t xml:space="preserve"> </w:t>
            </w:r>
            <w:r w:rsidRPr="00B84BB5">
              <w:rPr>
                <w:rFonts w:ascii="Times New Roman" w:hAnsi="Times New Roman" w:cs="Times New Roman"/>
                <w:color w:val="000000" w:themeColor="text1"/>
              </w:rPr>
              <w:t>Education</w:t>
            </w:r>
            <w:r w:rsidRPr="00B84BB5">
              <w:rPr>
                <w:rFonts w:ascii="Times New Roman" w:hAnsi="Times New Roman" w:cs="Times New Roman"/>
                <w:color w:val="000000" w:themeColor="text1"/>
                <w:spacing w:val="-9"/>
              </w:rPr>
              <w:t xml:space="preserve"> </w:t>
            </w:r>
            <w:r w:rsidRPr="00B84BB5">
              <w:rPr>
                <w:rFonts w:ascii="Times New Roman" w:hAnsi="Times New Roman" w:cs="Times New Roman"/>
                <w:color w:val="000000" w:themeColor="text1"/>
              </w:rPr>
              <w:t>Part</w:t>
            </w:r>
            <w:r w:rsidRPr="00B84BB5">
              <w:rPr>
                <w:rFonts w:ascii="Times New Roman" w:hAnsi="Times New Roman" w:cs="Times New Roman"/>
                <w:color w:val="000000" w:themeColor="text1"/>
                <w:spacing w:val="-9"/>
              </w:rPr>
              <w:t xml:space="preserve"> </w:t>
            </w:r>
            <w:r w:rsidRPr="00B84BB5">
              <w:rPr>
                <w:rFonts w:ascii="Times New Roman" w:hAnsi="Times New Roman" w:cs="Times New Roman"/>
                <w:color w:val="000000" w:themeColor="text1"/>
              </w:rPr>
              <w:t>2</w:t>
            </w:r>
            <w:r w:rsidR="002D741A" w:rsidRPr="00B84BB5">
              <w:rPr>
                <w:rFonts w:ascii="Times New Roman" w:hAnsi="Times New Roman" w:cs="Times New Roman"/>
                <w:color w:val="000000" w:themeColor="text1"/>
              </w:rPr>
              <w:t xml:space="preserve"> - 3 hours</w:t>
            </w:r>
          </w:p>
        </w:tc>
      </w:tr>
      <w:tr w:rsidR="006C35F5" w:rsidRPr="00B84BB5" w14:paraId="0EF125A9" w14:textId="77777777" w:rsidTr="003F471D">
        <w:trPr>
          <w:trHeight w:val="865"/>
        </w:trPr>
        <w:tc>
          <w:tcPr>
            <w:tcW w:w="2477" w:type="dxa"/>
            <w:tcBorders>
              <w:top w:val="single" w:sz="18" w:space="0" w:color="000000" w:themeColor="text1"/>
              <w:bottom w:val="single" w:sz="18" w:space="0" w:color="000000" w:themeColor="text1"/>
            </w:tcBorders>
            <w:vAlign w:val="center"/>
          </w:tcPr>
          <w:p w14:paraId="02BAAA2A" w14:textId="2BC7EE1B" w:rsidR="006C35F5" w:rsidRPr="00B84BB5" w:rsidRDefault="006C35F5" w:rsidP="00B84BB5">
            <w:pPr>
              <w:pStyle w:val="TableParagraph"/>
              <w:rPr>
                <w:b/>
                <w:bCs/>
                <w:color w:val="000000" w:themeColor="text1"/>
              </w:rPr>
            </w:pPr>
            <w:r w:rsidRPr="00B84BB5">
              <w:rPr>
                <w:b/>
                <w:bCs/>
                <w:color w:val="000000" w:themeColor="text1"/>
              </w:rPr>
              <w:t>Total</w:t>
            </w:r>
            <w:r w:rsidRPr="00B84BB5">
              <w:rPr>
                <w:b/>
                <w:bCs/>
                <w:color w:val="000000" w:themeColor="text1"/>
                <w:spacing w:val="-11"/>
              </w:rPr>
              <w:t xml:space="preserve"> </w:t>
            </w:r>
            <w:r w:rsidRPr="00B84BB5">
              <w:rPr>
                <w:b/>
                <w:bCs/>
                <w:color w:val="000000" w:themeColor="text1"/>
              </w:rPr>
              <w:t>of</w:t>
            </w:r>
            <w:r w:rsidRPr="00B84BB5">
              <w:rPr>
                <w:b/>
                <w:bCs/>
                <w:color w:val="000000" w:themeColor="text1"/>
                <w:spacing w:val="-11"/>
              </w:rPr>
              <w:t xml:space="preserve"> </w:t>
            </w:r>
            <w:r w:rsidRPr="00B84BB5">
              <w:rPr>
                <w:b/>
                <w:bCs/>
                <w:color w:val="000000" w:themeColor="text1"/>
              </w:rPr>
              <w:t>36</w:t>
            </w:r>
            <w:r w:rsidRPr="00B84BB5">
              <w:rPr>
                <w:b/>
                <w:bCs/>
                <w:color w:val="000000" w:themeColor="text1"/>
                <w:spacing w:val="-11"/>
              </w:rPr>
              <w:t xml:space="preserve"> </w:t>
            </w:r>
            <w:r w:rsidRPr="00B84BB5">
              <w:rPr>
                <w:b/>
                <w:bCs/>
                <w:color w:val="000000" w:themeColor="text1"/>
              </w:rPr>
              <w:t>credit hours**</w:t>
            </w:r>
          </w:p>
        </w:tc>
        <w:tc>
          <w:tcPr>
            <w:tcW w:w="6501" w:type="dxa"/>
            <w:gridSpan w:val="2"/>
            <w:tcBorders>
              <w:top w:val="single" w:sz="18" w:space="0" w:color="000000" w:themeColor="text1"/>
              <w:bottom w:val="single" w:sz="18" w:space="0" w:color="000000" w:themeColor="text1"/>
            </w:tcBorders>
            <w:vAlign w:val="center"/>
          </w:tcPr>
          <w:p w14:paraId="4E1ECED2" w14:textId="77777777" w:rsidR="006C35F5" w:rsidRPr="00B84BB5" w:rsidRDefault="006C35F5" w:rsidP="00B84BB5">
            <w:pPr>
              <w:pStyle w:val="TableParagraph"/>
              <w:rPr>
                <w:color w:val="000000" w:themeColor="text1"/>
              </w:rPr>
            </w:pPr>
            <w:r w:rsidRPr="00B84BB5">
              <w:rPr>
                <w:color w:val="000000" w:themeColor="text1"/>
              </w:rPr>
              <w:t>*Required for TEA Teacher of the Deaf and Hard-of-Hearing</w:t>
            </w:r>
            <w:r w:rsidRPr="00B84BB5">
              <w:rPr>
                <w:color w:val="000000" w:themeColor="text1"/>
                <w:spacing w:val="1"/>
              </w:rPr>
              <w:t xml:space="preserve"> </w:t>
            </w:r>
            <w:r w:rsidRPr="00B84BB5">
              <w:rPr>
                <w:color w:val="000000" w:themeColor="text1"/>
              </w:rPr>
              <w:t>Certification</w:t>
            </w:r>
            <w:r w:rsidRPr="00B84BB5">
              <w:rPr>
                <w:color w:val="000000" w:themeColor="text1"/>
                <w:spacing w:val="-9"/>
              </w:rPr>
              <w:t xml:space="preserve"> </w:t>
            </w:r>
            <w:r w:rsidRPr="00B84BB5">
              <w:rPr>
                <w:color w:val="000000" w:themeColor="text1"/>
              </w:rPr>
              <w:t>(EC-12);</w:t>
            </w:r>
            <w:r w:rsidRPr="00B84BB5">
              <w:rPr>
                <w:color w:val="000000" w:themeColor="text1"/>
                <w:spacing w:val="-8"/>
              </w:rPr>
              <w:t xml:space="preserve"> </w:t>
            </w:r>
            <w:r w:rsidRPr="00B84BB5">
              <w:rPr>
                <w:color w:val="000000" w:themeColor="text1"/>
              </w:rPr>
              <w:t>TExES</w:t>
            </w:r>
            <w:r w:rsidRPr="00B84BB5">
              <w:rPr>
                <w:color w:val="000000" w:themeColor="text1"/>
                <w:spacing w:val="-8"/>
              </w:rPr>
              <w:t xml:space="preserve"> </w:t>
            </w:r>
            <w:r w:rsidRPr="00B84BB5">
              <w:rPr>
                <w:color w:val="000000" w:themeColor="text1"/>
              </w:rPr>
              <w:t>examination</w:t>
            </w:r>
            <w:r w:rsidRPr="00B84BB5">
              <w:rPr>
                <w:color w:val="000000" w:themeColor="text1"/>
                <w:spacing w:val="-10"/>
              </w:rPr>
              <w:t xml:space="preserve"> </w:t>
            </w:r>
            <w:r w:rsidRPr="00B84BB5">
              <w:rPr>
                <w:color w:val="000000" w:themeColor="text1"/>
              </w:rPr>
              <w:t>in</w:t>
            </w:r>
            <w:r w:rsidRPr="00B84BB5">
              <w:rPr>
                <w:color w:val="000000" w:themeColor="text1"/>
                <w:spacing w:val="-8"/>
              </w:rPr>
              <w:t xml:space="preserve"> </w:t>
            </w:r>
            <w:r w:rsidRPr="00B84BB5">
              <w:rPr>
                <w:color w:val="000000" w:themeColor="text1"/>
              </w:rPr>
              <w:t>Deaf</w:t>
            </w:r>
            <w:r w:rsidRPr="00B84BB5">
              <w:rPr>
                <w:color w:val="000000" w:themeColor="text1"/>
                <w:spacing w:val="-9"/>
              </w:rPr>
              <w:t xml:space="preserve"> </w:t>
            </w:r>
            <w:r w:rsidRPr="00B84BB5">
              <w:rPr>
                <w:color w:val="000000" w:themeColor="text1"/>
              </w:rPr>
              <w:t>and</w:t>
            </w:r>
            <w:r w:rsidRPr="00B84BB5">
              <w:rPr>
                <w:color w:val="000000" w:themeColor="text1"/>
                <w:spacing w:val="-9"/>
              </w:rPr>
              <w:t xml:space="preserve"> </w:t>
            </w:r>
            <w:r w:rsidRPr="00B84BB5">
              <w:rPr>
                <w:color w:val="000000" w:themeColor="text1"/>
              </w:rPr>
              <w:t>Hard</w:t>
            </w:r>
            <w:r w:rsidRPr="00B84BB5">
              <w:rPr>
                <w:color w:val="000000" w:themeColor="text1"/>
                <w:spacing w:val="-10"/>
              </w:rPr>
              <w:t xml:space="preserve"> </w:t>
            </w:r>
            <w:r w:rsidRPr="00B84BB5">
              <w:rPr>
                <w:color w:val="000000" w:themeColor="text1"/>
              </w:rPr>
              <w:t>of</w:t>
            </w:r>
            <w:r w:rsidRPr="00B84BB5">
              <w:rPr>
                <w:color w:val="000000" w:themeColor="text1"/>
                <w:spacing w:val="-57"/>
              </w:rPr>
              <w:t xml:space="preserve"> </w:t>
            </w:r>
            <w:r w:rsidRPr="00B84BB5">
              <w:rPr>
                <w:color w:val="000000" w:themeColor="text1"/>
              </w:rPr>
              <w:t>Hearing</w:t>
            </w:r>
            <w:r w:rsidRPr="00B84BB5">
              <w:rPr>
                <w:color w:val="000000" w:themeColor="text1"/>
                <w:spacing w:val="-4"/>
              </w:rPr>
              <w:t xml:space="preserve"> </w:t>
            </w:r>
            <w:r w:rsidRPr="00B84BB5">
              <w:rPr>
                <w:color w:val="000000" w:themeColor="text1"/>
              </w:rPr>
              <w:t>required</w:t>
            </w:r>
          </w:p>
        </w:tc>
      </w:tr>
    </w:tbl>
    <w:bookmarkEnd w:id="1"/>
    <w:p w14:paraId="48A4BC46" w14:textId="77777777" w:rsidR="00CE4D2C" w:rsidRPr="00B84BB5" w:rsidRDefault="00CE4D2C" w:rsidP="00B84BB5">
      <w:pPr>
        <w:pStyle w:val="TableParagraph"/>
        <w:rPr>
          <w:b/>
          <w:bCs/>
          <w:color w:val="000000" w:themeColor="text1"/>
        </w:rPr>
      </w:pPr>
      <w:r w:rsidRPr="00B84BB5">
        <w:rPr>
          <w:b/>
          <w:bCs/>
          <w:color w:val="000000" w:themeColor="text1"/>
        </w:rPr>
        <w:t>**</w:t>
      </w:r>
      <w:r w:rsidRPr="00B84BB5">
        <w:rPr>
          <w:b/>
          <w:bCs/>
          <w:color w:val="000000" w:themeColor="text1"/>
          <w:spacing w:val="-11"/>
        </w:rPr>
        <w:t xml:space="preserve"> </w:t>
      </w:r>
      <w:r w:rsidRPr="00B84BB5">
        <w:rPr>
          <w:b/>
          <w:bCs/>
          <w:color w:val="000000" w:themeColor="text1"/>
        </w:rPr>
        <w:t>Adjustments</w:t>
      </w:r>
      <w:r w:rsidRPr="00B84BB5">
        <w:rPr>
          <w:b/>
          <w:bCs/>
          <w:color w:val="000000" w:themeColor="text1"/>
          <w:spacing w:val="-10"/>
        </w:rPr>
        <w:t xml:space="preserve"> </w:t>
      </w:r>
      <w:r w:rsidRPr="00B84BB5">
        <w:rPr>
          <w:b/>
          <w:bCs/>
          <w:color w:val="000000" w:themeColor="text1"/>
        </w:rPr>
        <w:t>to</w:t>
      </w:r>
      <w:r w:rsidRPr="00B84BB5">
        <w:rPr>
          <w:b/>
          <w:bCs/>
          <w:color w:val="000000" w:themeColor="text1"/>
          <w:spacing w:val="-10"/>
        </w:rPr>
        <w:t xml:space="preserve"> </w:t>
      </w:r>
      <w:r w:rsidRPr="00B84BB5">
        <w:rPr>
          <w:b/>
          <w:bCs/>
          <w:color w:val="000000" w:themeColor="text1"/>
        </w:rPr>
        <w:t>course</w:t>
      </w:r>
      <w:r w:rsidRPr="00B84BB5">
        <w:rPr>
          <w:b/>
          <w:bCs/>
          <w:color w:val="000000" w:themeColor="text1"/>
          <w:spacing w:val="-10"/>
        </w:rPr>
        <w:t xml:space="preserve"> </w:t>
      </w:r>
      <w:r w:rsidRPr="00B84BB5">
        <w:rPr>
          <w:b/>
          <w:bCs/>
          <w:color w:val="000000" w:themeColor="text1"/>
        </w:rPr>
        <w:t>requirements</w:t>
      </w:r>
      <w:r w:rsidRPr="00B84BB5">
        <w:rPr>
          <w:b/>
          <w:bCs/>
          <w:color w:val="000000" w:themeColor="text1"/>
          <w:spacing w:val="-11"/>
        </w:rPr>
        <w:t xml:space="preserve"> </w:t>
      </w:r>
      <w:r w:rsidRPr="00B84BB5">
        <w:rPr>
          <w:b/>
          <w:bCs/>
          <w:color w:val="000000" w:themeColor="text1"/>
        </w:rPr>
        <w:t>can</w:t>
      </w:r>
      <w:r w:rsidRPr="00B84BB5">
        <w:rPr>
          <w:b/>
          <w:bCs/>
          <w:color w:val="000000" w:themeColor="text1"/>
          <w:spacing w:val="-9"/>
        </w:rPr>
        <w:t xml:space="preserve"> </w:t>
      </w:r>
      <w:r w:rsidRPr="00B84BB5">
        <w:rPr>
          <w:b/>
          <w:bCs/>
          <w:color w:val="000000" w:themeColor="text1"/>
        </w:rPr>
        <w:t>be</w:t>
      </w:r>
      <w:r w:rsidRPr="00B84BB5">
        <w:rPr>
          <w:b/>
          <w:bCs/>
          <w:color w:val="000000" w:themeColor="text1"/>
          <w:spacing w:val="-8"/>
        </w:rPr>
        <w:t xml:space="preserve"> </w:t>
      </w:r>
      <w:r w:rsidRPr="00B84BB5">
        <w:rPr>
          <w:b/>
          <w:bCs/>
          <w:color w:val="000000" w:themeColor="text1"/>
        </w:rPr>
        <w:t>made</w:t>
      </w:r>
      <w:r w:rsidRPr="00B84BB5">
        <w:rPr>
          <w:b/>
          <w:bCs/>
          <w:color w:val="000000" w:themeColor="text1"/>
          <w:spacing w:val="-10"/>
        </w:rPr>
        <w:t xml:space="preserve"> </w:t>
      </w:r>
      <w:r w:rsidRPr="00B84BB5">
        <w:rPr>
          <w:b/>
          <w:bCs/>
          <w:color w:val="000000" w:themeColor="text1"/>
        </w:rPr>
        <w:t>with</w:t>
      </w:r>
      <w:r w:rsidRPr="00B84BB5">
        <w:rPr>
          <w:b/>
          <w:bCs/>
          <w:color w:val="000000" w:themeColor="text1"/>
          <w:spacing w:val="-8"/>
        </w:rPr>
        <w:t xml:space="preserve"> </w:t>
      </w:r>
      <w:proofErr w:type="gramStart"/>
      <w:r w:rsidRPr="00B84BB5">
        <w:rPr>
          <w:b/>
          <w:bCs/>
          <w:color w:val="000000" w:themeColor="text1"/>
        </w:rPr>
        <w:t>advisor</w:t>
      </w:r>
      <w:proofErr w:type="gramEnd"/>
      <w:r w:rsidRPr="00B84BB5">
        <w:rPr>
          <w:b/>
          <w:bCs/>
          <w:color w:val="000000" w:themeColor="text1"/>
          <w:spacing w:val="-8"/>
        </w:rPr>
        <w:t xml:space="preserve"> </w:t>
      </w:r>
      <w:r w:rsidRPr="00B84BB5">
        <w:rPr>
          <w:b/>
          <w:bCs/>
          <w:color w:val="000000" w:themeColor="text1"/>
        </w:rPr>
        <w:t>approval</w:t>
      </w:r>
      <w:r w:rsidRPr="00B84BB5">
        <w:rPr>
          <w:b/>
          <w:bCs/>
          <w:color w:val="000000" w:themeColor="text1"/>
          <w:spacing w:val="-3"/>
        </w:rPr>
        <w:t xml:space="preserve"> </w:t>
      </w:r>
      <w:r w:rsidRPr="00B84BB5">
        <w:rPr>
          <w:b/>
          <w:bCs/>
          <w:color w:val="000000" w:themeColor="text1"/>
        </w:rPr>
        <w:t>on an</w:t>
      </w:r>
      <w:r w:rsidRPr="00B84BB5">
        <w:rPr>
          <w:b/>
          <w:bCs/>
          <w:color w:val="000000" w:themeColor="text1"/>
          <w:spacing w:val="-2"/>
        </w:rPr>
        <w:t xml:space="preserve"> </w:t>
      </w:r>
      <w:r w:rsidRPr="00B84BB5">
        <w:rPr>
          <w:b/>
          <w:bCs/>
          <w:color w:val="000000" w:themeColor="text1"/>
        </w:rPr>
        <w:t>individual</w:t>
      </w:r>
      <w:r w:rsidRPr="00B84BB5">
        <w:rPr>
          <w:b/>
          <w:bCs/>
          <w:color w:val="000000" w:themeColor="text1"/>
          <w:spacing w:val="-11"/>
        </w:rPr>
        <w:t xml:space="preserve"> </w:t>
      </w:r>
      <w:r w:rsidRPr="00B84BB5">
        <w:rPr>
          <w:b/>
          <w:bCs/>
          <w:color w:val="000000" w:themeColor="text1"/>
        </w:rPr>
        <w:t>basis.</w:t>
      </w:r>
    </w:p>
    <w:p w14:paraId="67AB2384" w14:textId="77777777" w:rsidR="00CE4D2C" w:rsidRPr="00B84BB5" w:rsidRDefault="00CE4D2C" w:rsidP="00B84BB5">
      <w:pPr>
        <w:pStyle w:val="TableParagraph"/>
        <w:rPr>
          <w:b/>
          <w:bCs/>
          <w:color w:val="000000" w:themeColor="text1"/>
        </w:rPr>
      </w:pPr>
    </w:p>
    <w:p w14:paraId="73BD8503" w14:textId="72D7B0C1" w:rsidR="00CE4D2C" w:rsidRPr="00B84BB5" w:rsidRDefault="00CE4D2C" w:rsidP="00B84BB5">
      <w:pPr>
        <w:rPr>
          <w:rFonts w:ascii="Times New Roman" w:hAnsi="Times New Roman" w:cs="Times New Roman"/>
          <w:b/>
          <w:bCs/>
        </w:rPr>
      </w:pPr>
      <w:r w:rsidRPr="00B84BB5">
        <w:rPr>
          <w:rFonts w:ascii="Times New Roman" w:hAnsi="Times New Roman" w:cs="Times New Roman"/>
          <w:b/>
          <w:bCs/>
        </w:rPr>
        <w:t>Students can transfer in up to 6 credit hours at the graduate level for the Master’s program.</w:t>
      </w:r>
    </w:p>
    <w:p w14:paraId="2DD59F3B" w14:textId="77777777" w:rsidR="00CE4D2C" w:rsidRPr="00B84BB5" w:rsidRDefault="00CE4D2C" w:rsidP="00B84BB5">
      <w:pPr>
        <w:rPr>
          <w:rFonts w:ascii="Times New Roman" w:hAnsi="Times New Roman" w:cs="Times New Roman"/>
          <w:b/>
          <w:bCs/>
          <w:color w:val="000000" w:themeColor="text1"/>
          <w:u w:val="single"/>
        </w:rPr>
      </w:pPr>
    </w:p>
    <w:p w14:paraId="21F9FBBE" w14:textId="34BA8CEF" w:rsidR="004C1A83" w:rsidRPr="00B84BB5" w:rsidRDefault="004C1A83" w:rsidP="00B84BB5">
      <w:pPr>
        <w:rPr>
          <w:rFonts w:ascii="Times New Roman" w:hAnsi="Times New Roman" w:cs="Times New Roman"/>
          <w:b/>
          <w:bCs/>
          <w:color w:val="000000" w:themeColor="text1"/>
          <w:spacing w:val="1"/>
        </w:rPr>
      </w:pPr>
      <w:r w:rsidRPr="00B84BB5">
        <w:rPr>
          <w:rFonts w:ascii="Times New Roman" w:hAnsi="Times New Roman" w:cs="Times New Roman"/>
          <w:b/>
          <w:bCs/>
          <w:color w:val="000000" w:themeColor="text1"/>
        </w:rPr>
        <w:t>Important: You must file an Intent to Graduate with the Graduate School and an application to take the Master’s Comprehensive Exam with the College of Education early in your last semester.</w:t>
      </w:r>
    </w:p>
    <w:p w14:paraId="0E3B5C8D" w14:textId="77777777" w:rsidR="004C1A83" w:rsidRPr="00B84BB5" w:rsidRDefault="004C1A83" w:rsidP="00B84BB5">
      <w:pPr>
        <w:rPr>
          <w:rFonts w:ascii="Times New Roman" w:hAnsi="Times New Roman" w:cs="Times New Roman"/>
          <w:b/>
          <w:bCs/>
          <w:color w:val="000000" w:themeColor="text1"/>
        </w:rPr>
      </w:pPr>
      <w:r w:rsidRPr="00B84BB5">
        <w:rPr>
          <w:rFonts w:ascii="Times New Roman" w:hAnsi="Times New Roman" w:cs="Times New Roman"/>
          <w:b/>
          <w:bCs/>
          <w:color w:val="000000" w:themeColor="text1"/>
        </w:rPr>
        <w:t>You will receive an email notice from the COE Graduate School Coordinator containing instructions pertaining to</w:t>
      </w:r>
      <w:r w:rsidRPr="00B84BB5">
        <w:rPr>
          <w:rFonts w:ascii="Times New Roman" w:hAnsi="Times New Roman" w:cs="Times New Roman"/>
          <w:b/>
          <w:bCs/>
          <w:color w:val="000000" w:themeColor="text1"/>
          <w:spacing w:val="-1"/>
        </w:rPr>
        <w:t xml:space="preserve"> </w:t>
      </w:r>
      <w:r w:rsidRPr="00B84BB5">
        <w:rPr>
          <w:rFonts w:ascii="Times New Roman" w:hAnsi="Times New Roman" w:cs="Times New Roman"/>
          <w:b/>
          <w:bCs/>
          <w:color w:val="000000" w:themeColor="text1"/>
        </w:rPr>
        <w:t>graduation requirements prior</w:t>
      </w:r>
      <w:r w:rsidRPr="00B84BB5">
        <w:rPr>
          <w:rFonts w:ascii="Times New Roman" w:hAnsi="Times New Roman" w:cs="Times New Roman"/>
          <w:b/>
          <w:bCs/>
          <w:color w:val="000000" w:themeColor="text1"/>
          <w:spacing w:val="-1"/>
        </w:rPr>
        <w:t xml:space="preserve"> </w:t>
      </w:r>
      <w:r w:rsidRPr="00B84BB5">
        <w:rPr>
          <w:rFonts w:ascii="Times New Roman" w:hAnsi="Times New Roman" w:cs="Times New Roman"/>
          <w:b/>
          <w:bCs/>
          <w:color w:val="000000" w:themeColor="text1"/>
        </w:rPr>
        <w:t>to your final semester.</w:t>
      </w:r>
    </w:p>
    <w:p w14:paraId="165A4D5D" w14:textId="77777777" w:rsidR="004C1A83" w:rsidRPr="00B84BB5" w:rsidRDefault="004C1A83" w:rsidP="00B84BB5">
      <w:pPr>
        <w:rPr>
          <w:rFonts w:ascii="Times New Roman" w:hAnsi="Times New Roman" w:cs="Times New Roman"/>
          <w:color w:val="000000" w:themeColor="text1"/>
        </w:rPr>
      </w:pPr>
    </w:p>
    <w:p w14:paraId="2156AED8" w14:textId="77777777" w:rsidR="004C1A83" w:rsidRPr="00B84BB5" w:rsidRDefault="004C1A83" w:rsidP="00B84BB5">
      <w:pPr>
        <w:pStyle w:val="Heading2"/>
        <w:jc w:val="center"/>
        <w:rPr>
          <w:rFonts w:ascii="Times New Roman" w:hAnsi="Times New Roman"/>
          <w:u w:val="none"/>
        </w:rPr>
      </w:pPr>
      <w:r w:rsidRPr="00B84BB5">
        <w:rPr>
          <w:rFonts w:ascii="Times New Roman" w:hAnsi="Times New Roman"/>
          <w:u w:val="none"/>
        </w:rPr>
        <w:t>Admission Requirements</w:t>
      </w:r>
    </w:p>
    <w:p w14:paraId="3B990A89" w14:textId="17B502F4" w:rsidR="00D656CF" w:rsidRPr="00B84BB5" w:rsidRDefault="004C1A83" w:rsidP="00B84BB5">
      <w:pPr>
        <w:rPr>
          <w:rFonts w:ascii="Times New Roman" w:hAnsi="Times New Roman" w:cs="Times New Roman"/>
          <w:b/>
          <w:bCs/>
          <w:color w:val="000000" w:themeColor="text1"/>
        </w:rPr>
      </w:pPr>
      <w:r w:rsidRPr="00B84BB5">
        <w:rPr>
          <w:rFonts w:ascii="Times New Roman" w:hAnsi="Times New Roman" w:cs="Times New Roman"/>
          <w:color w:val="000000" w:themeColor="text1"/>
        </w:rPr>
        <w:t xml:space="preserve">Students applying to any Special Education Graduate programs must complete their application online through the Graduate School’s admission site: </w:t>
      </w:r>
      <w:hyperlink r:id="rId7" w:history="1">
        <w:r w:rsidRPr="00B84BB5">
          <w:rPr>
            <w:rStyle w:val="Hyperlink"/>
            <w:rFonts w:ascii="Times New Roman" w:hAnsi="Times New Roman" w:cs="Times New Roman"/>
            <w:color w:val="C00000"/>
          </w:rPr>
          <w:t>https://www.depts.ttu.edu/gradschool/admissions/howtoapply.php</w:t>
        </w:r>
      </w:hyperlink>
      <w:r w:rsidR="00A770EF" w:rsidRPr="00B84BB5">
        <w:rPr>
          <w:rFonts w:ascii="Times New Roman" w:hAnsi="Times New Roman" w:cs="Times New Roman"/>
          <w:b/>
          <w:bCs/>
          <w:color w:val="000000" w:themeColor="text1"/>
        </w:rPr>
        <w:t xml:space="preserve"> </w:t>
      </w:r>
      <w:r w:rsidR="00D656CF" w:rsidRPr="00B84BB5">
        <w:rPr>
          <w:rFonts w:ascii="Times New Roman" w:hAnsi="Times New Roman" w:cs="Times New Roman"/>
        </w:rPr>
        <w:t>There is a $75 application fee to apply to the University, and it can be completed online. (Additional applications to add programs are $25 each). You do not need GRE scores to apply for a certification program or for a Master's Degree in Special Education. You will need to have all of your other official college transcripts sent to the Graduate School Admissions office (</w:t>
      </w:r>
      <w:hyperlink r:id="rId8" w:history="1">
        <w:r w:rsidR="00D656CF" w:rsidRPr="00B84BB5">
          <w:rPr>
            <w:rStyle w:val="Hyperlink"/>
            <w:rFonts w:ascii="Times New Roman" w:hAnsi="Times New Roman" w:cs="Times New Roman"/>
          </w:rPr>
          <w:t>transcripts.gradschool@ttu.edu</w:t>
        </w:r>
      </w:hyperlink>
      <w:r w:rsidR="00D656CF" w:rsidRPr="00B84BB5">
        <w:rPr>
          <w:rStyle w:val="Strong"/>
          <w:rFonts w:ascii="Times New Roman" w:hAnsi="Times New Roman" w:cs="Times New Roman"/>
          <w:color w:val="4F4F4F"/>
          <w:sz w:val="20"/>
          <w:szCs w:val="20"/>
          <w:shd w:val="clear" w:color="auto" w:fill="FFFFFF"/>
        </w:rPr>
        <w:t>).</w:t>
      </w:r>
    </w:p>
    <w:p w14:paraId="7E3BD485" w14:textId="77777777" w:rsidR="00CE4D2C" w:rsidRPr="00B84BB5" w:rsidRDefault="00CE4D2C" w:rsidP="00B84BB5">
      <w:pPr>
        <w:rPr>
          <w:rFonts w:ascii="Times New Roman" w:hAnsi="Times New Roman" w:cs="Times New Roman"/>
          <w:color w:val="000000" w:themeColor="text1"/>
        </w:rPr>
      </w:pPr>
    </w:p>
    <w:p w14:paraId="48195332" w14:textId="774A7372" w:rsidR="004C1A83" w:rsidRPr="00B84BB5" w:rsidRDefault="004C1A83" w:rsidP="00B84BB5">
      <w:pPr>
        <w:rPr>
          <w:rFonts w:ascii="Times New Roman" w:hAnsi="Times New Roman" w:cs="Times New Roman"/>
          <w:bCs/>
        </w:rPr>
      </w:pPr>
      <w:r w:rsidRPr="00B84BB5">
        <w:rPr>
          <w:rFonts w:ascii="Times New Roman" w:hAnsi="Times New Roman" w:cs="Times New Roman"/>
          <w:color w:val="000000" w:themeColor="text1"/>
        </w:rPr>
        <w:t xml:space="preserve">When applying for certification </w:t>
      </w:r>
      <w:r w:rsidR="00A770EF" w:rsidRPr="00B84BB5">
        <w:rPr>
          <w:rFonts w:ascii="Times New Roman" w:hAnsi="Times New Roman" w:cs="Times New Roman"/>
          <w:color w:val="000000" w:themeColor="text1"/>
        </w:rPr>
        <w:t>only program,</w:t>
      </w:r>
      <w:r w:rsidRPr="00B84BB5">
        <w:rPr>
          <w:rFonts w:ascii="Times New Roman" w:hAnsi="Times New Roman" w:cs="Times New Roman"/>
          <w:color w:val="000000" w:themeColor="text1"/>
        </w:rPr>
        <w:t xml:space="preserve"> </w:t>
      </w:r>
      <w:r w:rsidR="00A770EF" w:rsidRPr="00B84BB5">
        <w:rPr>
          <w:rFonts w:ascii="Times New Roman" w:hAnsi="Times New Roman" w:cs="Times New Roman"/>
          <w:color w:val="000000" w:themeColor="text1"/>
        </w:rPr>
        <w:t>s</w:t>
      </w:r>
      <w:r w:rsidRPr="00B84BB5">
        <w:rPr>
          <w:rFonts w:ascii="Times New Roman" w:hAnsi="Times New Roman" w:cs="Times New Roman"/>
          <w:color w:val="000000" w:themeColor="text1"/>
        </w:rPr>
        <w:t>elect </w:t>
      </w:r>
      <w:r w:rsidRPr="00B84BB5">
        <w:rPr>
          <w:rFonts w:ascii="Times New Roman" w:hAnsi="Times New Roman" w:cs="Times New Roman"/>
          <w:b/>
          <w:bCs/>
          <w:color w:val="000000" w:themeColor="text1"/>
        </w:rPr>
        <w:t>Teaching Certificate in College of Education</w:t>
      </w:r>
      <w:r w:rsidRPr="00B84BB5">
        <w:rPr>
          <w:rFonts w:ascii="Times New Roman" w:hAnsi="Times New Roman" w:cs="Times New Roman"/>
          <w:color w:val="000000" w:themeColor="text1"/>
        </w:rPr>
        <w:t> for the first question, </w:t>
      </w:r>
      <w:r w:rsidRPr="00B84BB5">
        <w:rPr>
          <w:rFonts w:ascii="Times New Roman" w:hAnsi="Times New Roman" w:cs="Times New Roman"/>
          <w:b/>
          <w:bCs/>
          <w:color w:val="000000" w:themeColor="text1"/>
        </w:rPr>
        <w:t>“Select your major</w:t>
      </w:r>
      <w:r w:rsidR="003F471D" w:rsidRPr="00B84BB5">
        <w:rPr>
          <w:rFonts w:ascii="Times New Roman" w:hAnsi="Times New Roman" w:cs="Times New Roman"/>
          <w:b/>
          <w:bCs/>
          <w:color w:val="000000" w:themeColor="text1"/>
        </w:rPr>
        <w:t>.</w:t>
      </w:r>
      <w:r w:rsidRPr="00B84BB5">
        <w:rPr>
          <w:rFonts w:ascii="Times New Roman" w:hAnsi="Times New Roman" w:cs="Times New Roman"/>
          <w:b/>
          <w:bCs/>
          <w:color w:val="000000" w:themeColor="text1"/>
        </w:rPr>
        <w:t>”</w:t>
      </w:r>
      <w:r w:rsidRPr="00B84BB5">
        <w:rPr>
          <w:rFonts w:ascii="Times New Roman" w:hAnsi="Times New Roman" w:cs="Times New Roman"/>
          <w:color w:val="000000" w:themeColor="text1"/>
        </w:rPr>
        <w:t> </w:t>
      </w:r>
      <w:r w:rsidRPr="00B84BB5">
        <w:rPr>
          <w:rFonts w:ascii="Times New Roman" w:hAnsi="Times New Roman" w:cs="Times New Roman"/>
          <w:i/>
          <w:iCs/>
          <w:color w:val="000000" w:themeColor="text1"/>
        </w:rPr>
        <w:t>(Even if you already have your teacher's certification).</w:t>
      </w:r>
      <w:r w:rsidRPr="00B84BB5">
        <w:rPr>
          <w:rFonts w:ascii="Times New Roman" w:hAnsi="Times New Roman" w:cs="Times New Roman"/>
          <w:color w:val="000000" w:themeColor="text1"/>
        </w:rPr>
        <w:t xml:space="preserve"> Then on question #3 when you are asked “major area of interest” you can write in D/HH. </w:t>
      </w:r>
      <w:r w:rsidR="00F87AD5" w:rsidRPr="00B84BB5">
        <w:rPr>
          <w:rFonts w:ascii="Times New Roman" w:hAnsi="Times New Roman" w:cs="Times New Roman"/>
          <w:b/>
        </w:rPr>
        <w:t>Contact Dr. L.J. Gould (</w:t>
      </w:r>
      <w:hyperlink r:id="rId9" w:history="1">
        <w:r w:rsidR="00F87AD5" w:rsidRPr="00B84BB5">
          <w:rPr>
            <w:rStyle w:val="Hyperlink"/>
            <w:rFonts w:ascii="Times New Roman" w:hAnsi="Times New Roman" w:cs="Times New Roman"/>
            <w:b/>
          </w:rPr>
          <w:t>lj.gould@ttu.edu</w:t>
        </w:r>
      </w:hyperlink>
      <w:r w:rsidR="00F87AD5" w:rsidRPr="00B84BB5">
        <w:rPr>
          <w:rFonts w:ascii="Times New Roman" w:hAnsi="Times New Roman" w:cs="Times New Roman"/>
          <w:b/>
        </w:rPr>
        <w:t xml:space="preserve"> or 806-834-4224) for admissions information regarding Special Education programs.</w:t>
      </w:r>
    </w:p>
    <w:p w14:paraId="0E9979E9" w14:textId="77777777" w:rsidR="004C1A83" w:rsidRPr="00B84BB5" w:rsidRDefault="004C1A83" w:rsidP="00B84BB5">
      <w:pPr>
        <w:pStyle w:val="Heading1"/>
        <w:rPr>
          <w:rFonts w:ascii="Times New Roman" w:hAnsi="Times New Roman" w:cs="Times New Roman"/>
        </w:rPr>
      </w:pPr>
    </w:p>
    <w:p w14:paraId="30E6A3D5" w14:textId="77777777" w:rsidR="004C1A83" w:rsidRPr="00B84BB5" w:rsidRDefault="004C1A83" w:rsidP="00B84BB5">
      <w:pPr>
        <w:pStyle w:val="Heading2"/>
        <w:jc w:val="center"/>
        <w:rPr>
          <w:rFonts w:ascii="Times New Roman" w:hAnsi="Times New Roman"/>
          <w:u w:val="none"/>
        </w:rPr>
      </w:pPr>
      <w:r w:rsidRPr="00B84BB5">
        <w:rPr>
          <w:rFonts w:ascii="Times New Roman" w:hAnsi="Times New Roman"/>
          <w:u w:val="none"/>
        </w:rPr>
        <w:t>Registration &amp; Academic Standards</w:t>
      </w:r>
    </w:p>
    <w:p w14:paraId="1B27E119" w14:textId="77777777" w:rsidR="004C1A83" w:rsidRPr="00B84BB5" w:rsidRDefault="004C1A83" w:rsidP="00B84BB5">
      <w:pPr>
        <w:pStyle w:val="Heading2"/>
        <w:rPr>
          <w:rFonts w:ascii="Times New Roman" w:hAnsi="Times New Roman"/>
          <w:spacing w:val="-15"/>
        </w:rPr>
      </w:pPr>
      <w:r w:rsidRPr="00B84BB5">
        <w:rPr>
          <w:rFonts w:ascii="Times New Roman" w:hAnsi="Times New Roman"/>
        </w:rPr>
        <w:t>Academic Quality</w:t>
      </w:r>
    </w:p>
    <w:p w14:paraId="63F330D4" w14:textId="77777777" w:rsidR="004C1A83" w:rsidRPr="00B84BB5" w:rsidRDefault="004C1A83" w:rsidP="00B84BB5">
      <w:pPr>
        <w:ind w:firstLine="720"/>
        <w:rPr>
          <w:rFonts w:ascii="Times New Roman" w:hAnsi="Times New Roman" w:cs="Times New Roman"/>
          <w:b/>
          <w:bCs/>
          <w:color w:val="000000" w:themeColor="text1"/>
        </w:rPr>
      </w:pPr>
      <w:r w:rsidRPr="00B84BB5">
        <w:rPr>
          <w:rFonts w:ascii="Times New Roman" w:hAnsi="Times New Roman" w:cs="Times New Roman"/>
          <w:color w:val="000000" w:themeColor="text1"/>
        </w:rPr>
        <w:t>Students must maintain a level of academic integrity and progress in line with Texas Tech and the College of Education’s standards of excellence. Students whose GPA is below 2.5 for 3 consecutive semesters will be placed under Academic probation, after 4 semesters the student will be placed under a suspension and dropped from the program. A new, complete application to the University with essay and references must be submitted for readmission after suspension period is over. Readmission to the program is conditional and up to the discretion of the program’s respective coordinator.</w:t>
      </w:r>
    </w:p>
    <w:p w14:paraId="4E6EE810" w14:textId="77777777" w:rsidR="00B1492B" w:rsidRPr="00B84BB5" w:rsidRDefault="00B1492B" w:rsidP="00B84BB5">
      <w:pPr>
        <w:rPr>
          <w:rFonts w:ascii="Times New Roman" w:hAnsi="Times New Roman" w:cs="Times New Roman"/>
          <w:color w:val="000000" w:themeColor="text1"/>
        </w:rPr>
      </w:pPr>
    </w:p>
    <w:p w14:paraId="03A5306D" w14:textId="31EC39B7" w:rsidR="004C1A83" w:rsidRPr="00B84BB5" w:rsidRDefault="004C1A83" w:rsidP="00B84BB5">
      <w:pPr>
        <w:pStyle w:val="Heading2"/>
        <w:rPr>
          <w:rFonts w:ascii="Times New Roman" w:hAnsi="Times New Roman"/>
        </w:rPr>
      </w:pPr>
      <w:r w:rsidRPr="00B84BB5">
        <w:rPr>
          <w:rFonts w:ascii="Times New Roman" w:hAnsi="Times New Roman"/>
        </w:rPr>
        <w:t>Academic Integrity</w:t>
      </w:r>
    </w:p>
    <w:p w14:paraId="733F7F4A" w14:textId="77777777" w:rsidR="004C1A83" w:rsidRPr="00B84BB5" w:rsidRDefault="004C1A83" w:rsidP="00B84BB5">
      <w:pPr>
        <w:ind w:firstLine="720"/>
        <w:rPr>
          <w:rFonts w:ascii="Times New Roman" w:hAnsi="Times New Roman" w:cs="Times New Roman"/>
          <w:b/>
          <w:bCs/>
          <w:color w:val="000000" w:themeColor="text1"/>
        </w:rPr>
      </w:pPr>
      <w:r w:rsidRPr="00B84BB5">
        <w:rPr>
          <w:rFonts w:ascii="Times New Roman" w:hAnsi="Times New Roman" w:cs="Times New Roman"/>
          <w:color w:val="000000" w:themeColor="text1"/>
        </w:rPr>
        <w:t xml:space="preserve">Students who break academic integrity by cheating or plagiarism are liable to be dropped or suspended from the program at the discretion of the instructor of record and respective program coordinator. Repeat offenses are eligible for permanent suspension from the program with no readmission allowed. Please the review the TTU handbook on Academic Integrity for standards and definitions: </w:t>
      </w:r>
      <w:hyperlink r:id="rId10" w:history="1">
        <w:r w:rsidRPr="00B84BB5">
          <w:rPr>
            <w:rStyle w:val="Hyperlink"/>
            <w:rFonts w:ascii="Times New Roman" w:hAnsi="Times New Roman" w:cs="Times New Roman"/>
            <w:color w:val="C00000"/>
          </w:rPr>
          <w:t>https://www.depts.ttu.edu/tlpdc/Resources/NewFacultyResources/Student_Handbook_Academic_Integrity_Procedures.pdf</w:t>
        </w:r>
      </w:hyperlink>
    </w:p>
    <w:p w14:paraId="660334D7" w14:textId="77777777" w:rsidR="004C1A83" w:rsidRPr="00B84BB5" w:rsidRDefault="004C1A83" w:rsidP="00B84BB5">
      <w:pPr>
        <w:rPr>
          <w:rFonts w:ascii="Times New Roman" w:hAnsi="Times New Roman" w:cs="Times New Roman"/>
          <w:color w:val="000000" w:themeColor="text1"/>
        </w:rPr>
      </w:pPr>
    </w:p>
    <w:p w14:paraId="240EF8CB" w14:textId="6A92A440" w:rsidR="004C1A83" w:rsidRPr="00B84BB5" w:rsidRDefault="004C1A83" w:rsidP="00B84BB5">
      <w:pPr>
        <w:rPr>
          <w:rFonts w:ascii="Times New Roman" w:hAnsi="Times New Roman" w:cs="Times New Roman"/>
          <w:b/>
          <w:bCs/>
          <w:color w:val="000000" w:themeColor="text1"/>
        </w:rPr>
      </w:pPr>
      <w:r w:rsidRPr="00B84BB5">
        <w:rPr>
          <w:rFonts w:ascii="Times New Roman" w:hAnsi="Times New Roman" w:cs="Times New Roman"/>
          <w:b/>
          <w:bCs/>
          <w:color w:val="000000" w:themeColor="text1"/>
        </w:rPr>
        <w:t>Specializations and Certifications</w:t>
      </w:r>
      <w:r w:rsidR="00610B84" w:rsidRPr="00B84BB5">
        <w:rPr>
          <w:rFonts w:ascii="Times New Roman" w:hAnsi="Times New Roman" w:cs="Times New Roman"/>
          <w:b/>
          <w:bCs/>
          <w:color w:val="000000" w:themeColor="text1"/>
        </w:rPr>
        <w:t>:</w:t>
      </w:r>
    </w:p>
    <w:p w14:paraId="096E6DFA" w14:textId="77777777" w:rsidR="003F471D" w:rsidRPr="00B84BB5" w:rsidRDefault="003F471D" w:rsidP="00B84BB5">
      <w:pPr>
        <w:rPr>
          <w:rFonts w:ascii="Times New Roman" w:hAnsi="Times New Roman" w:cs="Times New Roman"/>
        </w:rPr>
        <w:sectPr w:rsidR="003F471D" w:rsidRPr="00B84BB5" w:rsidSect="005F2292">
          <w:headerReference w:type="default" r:id="rId11"/>
          <w:footerReference w:type="even" r:id="rId12"/>
          <w:footerReference w:type="default" r:id="rId13"/>
          <w:pgSz w:w="12240" w:h="15840"/>
          <w:pgMar w:top="1440" w:right="1440" w:bottom="1440" w:left="1440" w:header="720" w:footer="720" w:gutter="0"/>
          <w:cols w:space="720"/>
          <w:docGrid w:linePitch="299"/>
        </w:sectPr>
      </w:pPr>
    </w:p>
    <w:p w14:paraId="6D6B51AB" w14:textId="0550A952" w:rsidR="004C1A83" w:rsidRPr="00B84BB5" w:rsidRDefault="005F2292" w:rsidP="00B84BB5">
      <w:pPr>
        <w:rPr>
          <w:rFonts w:ascii="Times New Roman" w:eastAsiaTheme="minorHAnsi" w:hAnsi="Times New Roman" w:cs="Times New Roman"/>
          <w:color w:val="C00000"/>
        </w:rPr>
      </w:pPr>
      <w:hyperlink r:id="rId14" w:history="1">
        <w:r w:rsidR="004C1A83" w:rsidRPr="00B84BB5">
          <w:rPr>
            <w:rStyle w:val="Hyperlink"/>
            <w:rFonts w:ascii="Times New Roman" w:eastAsiaTheme="minorHAnsi" w:hAnsi="Times New Roman" w:cs="Times New Roman"/>
            <w:color w:val="C00000"/>
          </w:rPr>
          <w:t>TEA Certification</w:t>
        </w:r>
      </w:hyperlink>
      <w:r w:rsidR="004C1A83" w:rsidRPr="00B84BB5">
        <w:rPr>
          <w:rFonts w:ascii="Times New Roman" w:eastAsiaTheme="minorHAnsi" w:hAnsi="Times New Roman" w:cs="Times New Roman"/>
          <w:color w:val="C00000"/>
        </w:rPr>
        <w:t xml:space="preserve"> </w:t>
      </w:r>
    </w:p>
    <w:p w14:paraId="492909BA" w14:textId="6F543E12" w:rsidR="004C1A83" w:rsidRPr="00B84BB5" w:rsidRDefault="005F2292" w:rsidP="00B84BB5">
      <w:pPr>
        <w:rPr>
          <w:rStyle w:val="Hyperlink"/>
          <w:rFonts w:ascii="Times New Roman" w:eastAsiaTheme="minorHAnsi" w:hAnsi="Times New Roman" w:cs="Times New Roman"/>
          <w:color w:val="C00000"/>
        </w:rPr>
      </w:pPr>
      <w:hyperlink r:id="rId15" w:history="1">
        <w:r w:rsidR="004C1A83" w:rsidRPr="00B84BB5">
          <w:rPr>
            <w:rStyle w:val="Hyperlink"/>
            <w:rFonts w:ascii="Times New Roman" w:eastAsiaTheme="minorHAnsi" w:hAnsi="Times New Roman" w:cs="Times New Roman"/>
            <w:color w:val="C00000"/>
          </w:rPr>
          <w:t>TExES Examination</w:t>
        </w:r>
      </w:hyperlink>
    </w:p>
    <w:p w14:paraId="0DDE2590" w14:textId="6ED45E2D" w:rsidR="009C2581" w:rsidRPr="00B84BB5" w:rsidRDefault="005F2292" w:rsidP="00B84BB5">
      <w:pPr>
        <w:rPr>
          <w:rFonts w:ascii="Times New Roman" w:hAnsi="Times New Roman" w:cs="Times New Roman"/>
          <w:color w:val="C00000"/>
        </w:rPr>
      </w:pPr>
      <w:hyperlink r:id="rId16" w:history="1">
        <w:r w:rsidR="00B46820" w:rsidRPr="00B84BB5">
          <w:rPr>
            <w:rStyle w:val="Hyperlink"/>
            <w:rFonts w:ascii="Times New Roman" w:eastAsiaTheme="minorHAnsi" w:hAnsi="Times New Roman" w:cs="Times New Roman"/>
            <w:color w:val="C00000"/>
          </w:rPr>
          <w:t>TEA Standards</w:t>
        </w:r>
      </w:hyperlink>
    </w:p>
    <w:p w14:paraId="4667011B" w14:textId="2EFA17DE" w:rsidR="004C1A83" w:rsidRPr="00B84BB5" w:rsidRDefault="005F2292" w:rsidP="00B84BB5">
      <w:pPr>
        <w:rPr>
          <w:rFonts w:ascii="Times New Roman" w:hAnsi="Times New Roman" w:cs="Times New Roman"/>
          <w:color w:val="C00000"/>
        </w:rPr>
      </w:pPr>
      <w:hyperlink r:id="rId17" w:history="1">
        <w:r w:rsidR="00CE4D2C" w:rsidRPr="00B84BB5">
          <w:rPr>
            <w:rStyle w:val="Hyperlink"/>
            <w:rFonts w:ascii="Times New Roman" w:eastAsiaTheme="minorHAnsi" w:hAnsi="Times New Roman" w:cs="Times New Roman"/>
            <w:color w:val="C00000"/>
          </w:rPr>
          <w:t>CEC Standards</w:t>
        </w:r>
      </w:hyperlink>
    </w:p>
    <w:p w14:paraId="6C7DBA9A" w14:textId="77777777" w:rsidR="003F471D" w:rsidRPr="00B84BB5" w:rsidRDefault="003F471D" w:rsidP="00B84BB5">
      <w:pPr>
        <w:rPr>
          <w:rFonts w:ascii="Times New Roman" w:hAnsi="Times New Roman" w:cs="Times New Roman"/>
          <w:color w:val="000000" w:themeColor="text1"/>
        </w:rPr>
        <w:sectPr w:rsidR="003F471D" w:rsidRPr="00B84BB5" w:rsidSect="005F2292">
          <w:type w:val="continuous"/>
          <w:pgSz w:w="12240" w:h="15840"/>
          <w:pgMar w:top="1440" w:right="1440" w:bottom="1440" w:left="1440" w:header="720" w:footer="720" w:gutter="0"/>
          <w:cols w:num="2" w:space="720"/>
          <w:docGrid w:linePitch="299"/>
        </w:sectPr>
      </w:pPr>
    </w:p>
    <w:p w14:paraId="4B8F425A" w14:textId="77777777" w:rsidR="00E26D9C" w:rsidRPr="00B84BB5" w:rsidRDefault="00E26D9C" w:rsidP="00B84BB5">
      <w:pPr>
        <w:rPr>
          <w:rFonts w:ascii="Times New Roman" w:hAnsi="Times New Roman" w:cs="Times New Roman"/>
          <w:color w:val="000000" w:themeColor="text1"/>
        </w:rPr>
      </w:pPr>
    </w:p>
    <w:p w14:paraId="4B389036" w14:textId="55EE9295" w:rsidR="00D656CF" w:rsidRPr="00B84BB5" w:rsidRDefault="004C1A83" w:rsidP="00B84BB5">
      <w:pPr>
        <w:rPr>
          <w:rFonts w:ascii="Times New Roman" w:hAnsi="Times New Roman" w:cs="Times New Roman"/>
          <w:b/>
          <w:bCs/>
          <w:color w:val="000000" w:themeColor="text1"/>
        </w:rPr>
      </w:pPr>
      <w:r w:rsidRPr="00B84BB5">
        <w:rPr>
          <w:rFonts w:ascii="Times New Roman" w:hAnsi="Times New Roman" w:cs="Times New Roman"/>
          <w:b/>
          <w:bCs/>
          <w:color w:val="000000" w:themeColor="text1"/>
        </w:rPr>
        <w:t>Additional Information:</w:t>
      </w:r>
    </w:p>
    <w:p w14:paraId="2E6C9B49" w14:textId="77777777" w:rsidR="003F471D" w:rsidRPr="00B84BB5" w:rsidRDefault="003F471D" w:rsidP="00B84BB5">
      <w:pPr>
        <w:rPr>
          <w:rFonts w:ascii="Times New Roman" w:hAnsi="Times New Roman" w:cs="Times New Roman"/>
        </w:rPr>
        <w:sectPr w:rsidR="003F471D" w:rsidRPr="00B84BB5" w:rsidSect="005F2292">
          <w:type w:val="continuous"/>
          <w:pgSz w:w="12240" w:h="15840"/>
          <w:pgMar w:top="1440" w:right="1440" w:bottom="1440" w:left="1440" w:header="720" w:footer="720" w:gutter="0"/>
          <w:cols w:space="720"/>
          <w:docGrid w:linePitch="299"/>
        </w:sectPr>
      </w:pPr>
    </w:p>
    <w:p w14:paraId="54013C83" w14:textId="77777777" w:rsidR="00D656CF" w:rsidRPr="00B84BB5" w:rsidRDefault="005F2292" w:rsidP="00B84BB5">
      <w:pPr>
        <w:rPr>
          <w:rFonts w:ascii="Times New Roman" w:hAnsi="Times New Roman" w:cs="Times New Roman"/>
        </w:rPr>
      </w:pPr>
      <w:hyperlink r:id="rId18" w:history="1">
        <w:r w:rsidR="00D656CF" w:rsidRPr="00B84BB5">
          <w:rPr>
            <w:rStyle w:val="Hyperlink"/>
            <w:rFonts w:ascii="Times New Roman" w:hAnsi="Times New Roman" w:cs="Times New Roman"/>
            <w:color w:val="C00000"/>
          </w:rPr>
          <w:t>Graduate Admissions Help Center</w:t>
        </w:r>
      </w:hyperlink>
    </w:p>
    <w:p w14:paraId="05C3B662" w14:textId="0B199810" w:rsidR="004C1A83" w:rsidRPr="00B84BB5" w:rsidRDefault="005F2292" w:rsidP="00B84BB5">
      <w:pPr>
        <w:rPr>
          <w:rFonts w:ascii="Times New Roman" w:eastAsiaTheme="minorHAnsi" w:hAnsi="Times New Roman" w:cs="Times New Roman"/>
          <w:b/>
          <w:bCs/>
          <w:color w:val="C00000"/>
        </w:rPr>
      </w:pPr>
      <w:hyperlink r:id="rId19" w:history="1">
        <w:r w:rsidR="004C1A83" w:rsidRPr="00B84BB5">
          <w:rPr>
            <w:rStyle w:val="Hyperlink"/>
            <w:rFonts w:ascii="Times New Roman" w:eastAsiaTheme="minorHAnsi" w:hAnsi="Times New Roman" w:cs="Times New Roman"/>
            <w:color w:val="C00000"/>
          </w:rPr>
          <w:t>Master’s Degree Plan</w:t>
        </w:r>
      </w:hyperlink>
    </w:p>
    <w:p w14:paraId="40388307" w14:textId="77777777" w:rsidR="004C1A83" w:rsidRPr="00B84BB5" w:rsidRDefault="005F2292" w:rsidP="00B84BB5">
      <w:pPr>
        <w:rPr>
          <w:rFonts w:ascii="Times New Roman" w:eastAsiaTheme="minorHAnsi" w:hAnsi="Times New Roman" w:cs="Times New Roman"/>
          <w:color w:val="C00000"/>
        </w:rPr>
      </w:pPr>
      <w:hyperlink r:id="rId20" w:history="1">
        <w:r w:rsidR="004C1A83" w:rsidRPr="00B84BB5">
          <w:rPr>
            <w:rStyle w:val="Hyperlink"/>
            <w:rFonts w:ascii="Times New Roman" w:eastAsiaTheme="minorHAnsi" w:hAnsi="Times New Roman" w:cs="Times New Roman"/>
            <w:color w:val="C00000"/>
          </w:rPr>
          <w:t>CEC Code of Ethics</w:t>
        </w:r>
      </w:hyperlink>
      <w:r w:rsidR="004C1A83" w:rsidRPr="00B84BB5">
        <w:rPr>
          <w:rFonts w:ascii="Times New Roman" w:eastAsiaTheme="minorHAnsi" w:hAnsi="Times New Roman" w:cs="Times New Roman"/>
          <w:color w:val="C00000"/>
        </w:rPr>
        <w:t xml:space="preserve"> </w:t>
      </w:r>
    </w:p>
    <w:p w14:paraId="53076A93" w14:textId="77777777" w:rsidR="004C1A83" w:rsidRPr="00B84BB5" w:rsidRDefault="005F2292" w:rsidP="00B84BB5">
      <w:pPr>
        <w:rPr>
          <w:rFonts w:ascii="Times New Roman" w:eastAsiaTheme="minorHAnsi" w:hAnsi="Times New Roman" w:cs="Times New Roman"/>
          <w:color w:val="C00000"/>
          <w:u w:val="single"/>
        </w:rPr>
      </w:pPr>
      <w:hyperlink r:id="rId21" w:history="1">
        <w:r w:rsidR="004C1A83" w:rsidRPr="00B84BB5">
          <w:rPr>
            <w:rStyle w:val="Hyperlink"/>
            <w:rFonts w:ascii="Times New Roman" w:eastAsiaTheme="minorHAnsi" w:hAnsi="Times New Roman" w:cs="Times New Roman"/>
            <w:color w:val="C00000"/>
          </w:rPr>
          <w:t>Graduate School Website</w:t>
        </w:r>
      </w:hyperlink>
    </w:p>
    <w:p w14:paraId="5E906ABC" w14:textId="77777777" w:rsidR="004C1A83" w:rsidRPr="00B84BB5" w:rsidRDefault="005F2292" w:rsidP="00B84BB5">
      <w:pPr>
        <w:rPr>
          <w:rFonts w:ascii="Times New Roman" w:eastAsiaTheme="minorHAnsi" w:hAnsi="Times New Roman" w:cs="Times New Roman"/>
          <w:color w:val="C00000"/>
          <w:u w:val="single"/>
        </w:rPr>
      </w:pPr>
      <w:hyperlink r:id="rId22" w:history="1">
        <w:r w:rsidR="004C1A83" w:rsidRPr="00B84BB5">
          <w:rPr>
            <w:rStyle w:val="Hyperlink"/>
            <w:rFonts w:ascii="Times New Roman" w:eastAsiaTheme="minorHAnsi" w:hAnsi="Times New Roman" w:cs="Times New Roman"/>
            <w:color w:val="C00000"/>
          </w:rPr>
          <w:t>College of Education Website</w:t>
        </w:r>
      </w:hyperlink>
    </w:p>
    <w:p w14:paraId="0EBC2020" w14:textId="0E5ED3B5" w:rsidR="00B26FC6" w:rsidRPr="00B84BB5" w:rsidRDefault="005F2292" w:rsidP="00B84BB5">
      <w:pPr>
        <w:rPr>
          <w:rFonts w:ascii="Times New Roman" w:eastAsiaTheme="minorHAnsi" w:hAnsi="Times New Roman" w:cs="Times New Roman"/>
          <w:color w:val="C00000"/>
          <w:u w:val="single"/>
        </w:rPr>
      </w:pPr>
      <w:hyperlink r:id="rId23" w:history="1">
        <w:r w:rsidR="004C1A83" w:rsidRPr="00B84BB5">
          <w:rPr>
            <w:rStyle w:val="Hyperlink"/>
            <w:rFonts w:ascii="Times New Roman" w:eastAsiaTheme="minorHAnsi" w:hAnsi="Times New Roman" w:cs="Times New Roman"/>
            <w:color w:val="C00000"/>
          </w:rPr>
          <w:t>Sowell Center Website</w:t>
        </w:r>
      </w:hyperlink>
    </w:p>
    <w:p w14:paraId="178E0462" w14:textId="77777777" w:rsidR="003F471D" w:rsidRPr="00B84BB5" w:rsidRDefault="003F471D" w:rsidP="00B84BB5">
      <w:pPr>
        <w:rPr>
          <w:rStyle w:val="Hyperlink"/>
          <w:rFonts w:ascii="Times New Roman" w:eastAsiaTheme="minorHAnsi" w:hAnsi="Times New Roman" w:cs="Times New Roman"/>
        </w:rPr>
        <w:sectPr w:rsidR="003F471D" w:rsidRPr="00B84BB5" w:rsidSect="005F2292">
          <w:type w:val="continuous"/>
          <w:pgSz w:w="12240" w:h="15840"/>
          <w:pgMar w:top="1440" w:right="1440" w:bottom="1440" w:left="1440" w:header="720" w:footer="720" w:gutter="0"/>
          <w:cols w:num="2" w:space="720"/>
          <w:docGrid w:linePitch="299"/>
        </w:sectPr>
      </w:pPr>
    </w:p>
    <w:p w14:paraId="1E0DACCF" w14:textId="77777777" w:rsidR="00233E2B" w:rsidRPr="00B84BB5" w:rsidRDefault="00233E2B" w:rsidP="00B84BB5">
      <w:pPr>
        <w:rPr>
          <w:rStyle w:val="Hyperlink"/>
          <w:rFonts w:ascii="Times New Roman" w:eastAsiaTheme="minorHAnsi" w:hAnsi="Times New Roman" w:cs="Times New Roman"/>
        </w:rPr>
      </w:pPr>
    </w:p>
    <w:p w14:paraId="42D5C5AF" w14:textId="6CE4535C" w:rsidR="00233E2B" w:rsidRPr="00B84BB5" w:rsidRDefault="00233E2B" w:rsidP="00B84BB5">
      <w:pPr>
        <w:pStyle w:val="Heading1"/>
        <w:shd w:val="clear" w:color="auto" w:fill="C00000"/>
        <w:ind w:left="-90" w:right="-90"/>
        <w:rPr>
          <w:rFonts w:ascii="Times New Roman" w:hAnsi="Times New Roman" w:cs="Times New Roman"/>
          <w:szCs w:val="24"/>
        </w:rPr>
      </w:pPr>
      <w:r w:rsidRPr="00B84BB5">
        <w:rPr>
          <w:rFonts w:ascii="Times New Roman" w:hAnsi="Times New Roman" w:cs="Times New Roman"/>
          <w:szCs w:val="24"/>
        </w:rPr>
        <w:t>Graduate Faculty</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341"/>
        <w:gridCol w:w="4973"/>
      </w:tblGrid>
      <w:tr w:rsidR="00D656CF" w:rsidRPr="00B84BB5" w14:paraId="5A7EDBD9" w14:textId="77777777" w:rsidTr="00432A2E">
        <w:trPr>
          <w:trHeight w:val="828"/>
        </w:trPr>
        <w:tc>
          <w:tcPr>
            <w:tcW w:w="4341" w:type="dxa"/>
            <w:vAlign w:val="center"/>
          </w:tcPr>
          <w:p w14:paraId="1C20508F" w14:textId="77777777" w:rsidR="00807D17" w:rsidRPr="00B84BB5" w:rsidRDefault="00807D17" w:rsidP="00B84BB5">
            <w:pPr>
              <w:rPr>
                <w:rFonts w:ascii="Times New Roman" w:hAnsi="Times New Roman" w:cs="Times New Roman"/>
              </w:rPr>
            </w:pPr>
            <w:r w:rsidRPr="00B84BB5">
              <w:rPr>
                <w:rFonts w:ascii="Times New Roman" w:hAnsi="Times New Roman" w:cs="Times New Roman"/>
              </w:rPr>
              <w:t>Effie Laman, Ph.D.</w:t>
            </w:r>
          </w:p>
          <w:p w14:paraId="34783F20" w14:textId="77777777" w:rsidR="00D656CF" w:rsidRPr="00B84BB5" w:rsidRDefault="005F2292" w:rsidP="00B84BB5">
            <w:pPr>
              <w:rPr>
                <w:rStyle w:val="Hyperlink"/>
                <w:rFonts w:ascii="Times New Roman" w:hAnsi="Times New Roman" w:cs="Times New Roman"/>
                <w:color w:val="C00000"/>
              </w:rPr>
            </w:pPr>
            <w:hyperlink r:id="rId24" w:history="1">
              <w:r w:rsidR="00807D17" w:rsidRPr="00B84BB5">
                <w:rPr>
                  <w:rStyle w:val="Hyperlink"/>
                  <w:rFonts w:ascii="Times New Roman" w:hAnsi="Times New Roman" w:cs="Times New Roman"/>
                  <w:color w:val="C00000"/>
                </w:rPr>
                <w:t>effie.laman@ttu.edu</w:t>
              </w:r>
            </w:hyperlink>
          </w:p>
          <w:p w14:paraId="275C4DDF" w14:textId="5720BDDF" w:rsidR="00B84BB5" w:rsidRPr="00B84BB5" w:rsidRDefault="00B84BB5" w:rsidP="00B84BB5">
            <w:pPr>
              <w:rPr>
                <w:rFonts w:ascii="Times New Roman" w:eastAsia="Times New Roman" w:hAnsi="Times New Roman" w:cs="Times New Roman"/>
                <w:color w:val="auto"/>
                <w:shd w:val="clear" w:color="auto" w:fill="auto"/>
              </w:rPr>
            </w:pPr>
            <w:r w:rsidRPr="00B84BB5">
              <w:rPr>
                <w:rStyle w:val="Hyperlink"/>
                <w:rFonts w:ascii="Times New Roman" w:hAnsi="Times New Roman" w:cs="Times New Roman"/>
                <w:color w:val="auto"/>
                <w:u w:val="none"/>
              </w:rPr>
              <w:t>505-515-7985</w:t>
            </w:r>
          </w:p>
        </w:tc>
        <w:tc>
          <w:tcPr>
            <w:tcW w:w="4973" w:type="dxa"/>
            <w:vAlign w:val="center"/>
          </w:tcPr>
          <w:p w14:paraId="57E72B8E" w14:textId="465DB77B" w:rsidR="00D656CF" w:rsidRPr="00B84BB5" w:rsidRDefault="00D656CF" w:rsidP="00B84BB5">
            <w:pPr>
              <w:rPr>
                <w:rFonts w:ascii="Times New Roman" w:hAnsi="Times New Roman" w:cs="Times New Roman"/>
              </w:rPr>
            </w:pPr>
            <w:r w:rsidRPr="00B84BB5">
              <w:rPr>
                <w:rFonts w:ascii="Times New Roman" w:hAnsi="Times New Roman" w:cs="Times New Roman"/>
              </w:rPr>
              <w:t>Teacher of Students with Deafblindness Program Coordinator, Assistant Professor</w:t>
            </w:r>
          </w:p>
        </w:tc>
      </w:tr>
      <w:tr w:rsidR="004910E8" w:rsidRPr="00B84BB5" w14:paraId="37D34AFB" w14:textId="77777777" w:rsidTr="00807D17">
        <w:trPr>
          <w:trHeight w:val="945"/>
        </w:trPr>
        <w:tc>
          <w:tcPr>
            <w:tcW w:w="4341" w:type="dxa"/>
            <w:vAlign w:val="center"/>
          </w:tcPr>
          <w:p w14:paraId="210B53C3" w14:textId="3E1F28D5" w:rsidR="004910E8" w:rsidRPr="00B84BB5" w:rsidRDefault="004910E8" w:rsidP="00B84BB5">
            <w:pPr>
              <w:rPr>
                <w:rFonts w:ascii="Times New Roman" w:hAnsi="Times New Roman" w:cs="Times New Roman"/>
              </w:rPr>
            </w:pPr>
            <w:r w:rsidRPr="00B84BB5">
              <w:rPr>
                <w:rFonts w:ascii="Times New Roman" w:hAnsi="Times New Roman" w:cs="Times New Roman"/>
              </w:rPr>
              <w:t>Cynthia Sturkie</w:t>
            </w:r>
            <w:r w:rsidR="002507B8" w:rsidRPr="00B84BB5">
              <w:rPr>
                <w:rFonts w:ascii="Times New Roman" w:hAnsi="Times New Roman" w:cs="Times New Roman"/>
              </w:rPr>
              <w:t>,</w:t>
            </w:r>
            <w:r w:rsidRPr="00B84BB5">
              <w:rPr>
                <w:rFonts w:ascii="Times New Roman" w:hAnsi="Times New Roman" w:cs="Times New Roman"/>
              </w:rPr>
              <w:t xml:space="preserve"> Ph.D.</w:t>
            </w:r>
          </w:p>
          <w:p w14:paraId="334DCDAC" w14:textId="0A8744D8" w:rsidR="00B84BB5" w:rsidRPr="00B84BB5" w:rsidRDefault="005F2292" w:rsidP="00B84BB5">
            <w:pPr>
              <w:rPr>
                <w:rFonts w:ascii="Times New Roman" w:hAnsi="Times New Roman" w:cs="Times New Roman"/>
                <w:color w:val="D60000"/>
                <w:u w:val="single"/>
                <w:shd w:val="clear" w:color="auto" w:fill="FCFCF5"/>
              </w:rPr>
            </w:pPr>
            <w:hyperlink r:id="rId25" w:history="1">
              <w:r w:rsidR="004910E8" w:rsidRPr="00B84BB5">
                <w:rPr>
                  <w:rStyle w:val="Hyperlink"/>
                  <w:rFonts w:ascii="Times New Roman" w:hAnsi="Times New Roman" w:cs="Times New Roman"/>
                  <w:color w:val="D60000"/>
                  <w:shd w:val="clear" w:color="auto" w:fill="FCFCF5"/>
                </w:rPr>
                <w:t>cynthia.sturkie@ttu.edu</w:t>
              </w:r>
            </w:hyperlink>
          </w:p>
        </w:tc>
        <w:tc>
          <w:tcPr>
            <w:tcW w:w="4973" w:type="dxa"/>
            <w:vAlign w:val="center"/>
          </w:tcPr>
          <w:p w14:paraId="5FA0D334" w14:textId="69283510" w:rsidR="004910E8" w:rsidRPr="00B84BB5" w:rsidRDefault="004910E8" w:rsidP="00B84BB5">
            <w:pPr>
              <w:rPr>
                <w:rFonts w:ascii="Times New Roman" w:hAnsi="Times New Roman" w:cs="Times New Roman"/>
              </w:rPr>
            </w:pPr>
            <w:r w:rsidRPr="00B84BB5">
              <w:rPr>
                <w:rFonts w:ascii="Times New Roman" w:hAnsi="Times New Roman" w:cs="Times New Roman"/>
              </w:rPr>
              <w:t>Adjunct Professor of Non-Traditional Deaf Education Program</w:t>
            </w:r>
          </w:p>
        </w:tc>
      </w:tr>
      <w:tr w:rsidR="00B84BB5" w:rsidRPr="00B84BB5" w14:paraId="51A58D18" w14:textId="77777777" w:rsidTr="00B84BB5">
        <w:trPr>
          <w:trHeight w:val="945"/>
        </w:trPr>
        <w:tc>
          <w:tcPr>
            <w:tcW w:w="4341" w:type="dxa"/>
            <w:tcBorders>
              <w:top w:val="single" w:sz="18" w:space="0" w:color="auto"/>
              <w:left w:val="single" w:sz="18" w:space="0" w:color="auto"/>
              <w:bottom w:val="single" w:sz="18" w:space="0" w:color="auto"/>
              <w:right w:val="single" w:sz="18" w:space="0" w:color="auto"/>
            </w:tcBorders>
            <w:vAlign w:val="center"/>
          </w:tcPr>
          <w:p w14:paraId="294A6E0C" w14:textId="77777777" w:rsidR="00B84BB5" w:rsidRPr="00B84BB5" w:rsidRDefault="00B84BB5" w:rsidP="00B84BB5">
            <w:pPr>
              <w:rPr>
                <w:rFonts w:ascii="Times New Roman" w:hAnsi="Times New Roman" w:cs="Times New Roman"/>
              </w:rPr>
            </w:pPr>
            <w:r w:rsidRPr="00B84BB5">
              <w:rPr>
                <w:rFonts w:ascii="Times New Roman" w:hAnsi="Times New Roman" w:cs="Times New Roman"/>
              </w:rPr>
              <w:t>Rona Pogrund, Ph.D.</w:t>
            </w:r>
          </w:p>
          <w:p w14:paraId="276C892B" w14:textId="77777777" w:rsidR="00B84BB5" w:rsidRPr="00B84BB5" w:rsidRDefault="00B84BB5" w:rsidP="00B84BB5">
            <w:pPr>
              <w:rPr>
                <w:rStyle w:val="bio-panel-info-email"/>
                <w:rFonts w:ascii="Times New Roman" w:hAnsi="Times New Roman" w:cs="Times New Roman"/>
                <w:color w:val="FF0000"/>
              </w:rPr>
            </w:pPr>
            <w:hyperlink r:id="rId26" w:history="1">
              <w:r w:rsidRPr="00B84BB5">
                <w:rPr>
                  <w:rStyle w:val="Hyperlink"/>
                  <w:rFonts w:ascii="Times New Roman" w:hAnsi="Times New Roman" w:cs="Times New Roman"/>
                  <w:color w:val="FF0000"/>
                </w:rPr>
                <w:t>rona.pogrund@ttu.edu</w:t>
              </w:r>
            </w:hyperlink>
          </w:p>
          <w:p w14:paraId="09D7030D" w14:textId="77777777" w:rsidR="00B84BB5" w:rsidRPr="00B84BB5" w:rsidRDefault="00B84BB5" w:rsidP="00B84BB5">
            <w:pPr>
              <w:rPr>
                <w:rFonts w:ascii="Times New Roman" w:hAnsi="Times New Roman" w:cs="Times New Roman"/>
              </w:rPr>
            </w:pPr>
            <w:r w:rsidRPr="00B84BB5">
              <w:rPr>
                <w:rStyle w:val="bio-panel-info-phone"/>
                <w:rFonts w:ascii="Times New Roman" w:hAnsi="Times New Roman" w:cs="Times New Roman"/>
              </w:rPr>
              <w:t>806-252-8026</w:t>
            </w:r>
          </w:p>
        </w:tc>
        <w:tc>
          <w:tcPr>
            <w:tcW w:w="4973" w:type="dxa"/>
            <w:tcBorders>
              <w:top w:val="single" w:sz="18" w:space="0" w:color="auto"/>
              <w:left w:val="single" w:sz="18" w:space="0" w:color="auto"/>
              <w:bottom w:val="single" w:sz="18" w:space="0" w:color="auto"/>
              <w:right w:val="single" w:sz="18" w:space="0" w:color="auto"/>
            </w:tcBorders>
            <w:vAlign w:val="center"/>
          </w:tcPr>
          <w:p w14:paraId="189CC7B1" w14:textId="77777777" w:rsidR="00B84BB5" w:rsidRPr="00B84BB5" w:rsidRDefault="00B84BB5" w:rsidP="00B84BB5">
            <w:pPr>
              <w:rPr>
                <w:rFonts w:ascii="Times New Roman" w:hAnsi="Times New Roman" w:cs="Times New Roman"/>
              </w:rPr>
            </w:pPr>
            <w:r w:rsidRPr="00B84BB5">
              <w:rPr>
                <w:rFonts w:ascii="Times New Roman" w:hAnsi="Times New Roman" w:cs="Times New Roman"/>
              </w:rPr>
              <w:t>Teacher of Students with Visual Impairments Program Coordinator, Professor</w:t>
            </w:r>
          </w:p>
        </w:tc>
      </w:tr>
      <w:tr w:rsidR="00B84BB5" w:rsidRPr="00B84BB5" w14:paraId="2BB30800" w14:textId="77777777" w:rsidTr="00B84BB5">
        <w:trPr>
          <w:trHeight w:val="945"/>
        </w:trPr>
        <w:tc>
          <w:tcPr>
            <w:tcW w:w="4341" w:type="dxa"/>
            <w:tcBorders>
              <w:top w:val="single" w:sz="18" w:space="0" w:color="auto"/>
              <w:left w:val="single" w:sz="18" w:space="0" w:color="auto"/>
              <w:bottom w:val="single" w:sz="18" w:space="0" w:color="auto"/>
              <w:right w:val="single" w:sz="18" w:space="0" w:color="auto"/>
            </w:tcBorders>
            <w:vAlign w:val="center"/>
          </w:tcPr>
          <w:p w14:paraId="5722A99C" w14:textId="77777777" w:rsidR="00B84BB5" w:rsidRPr="00B84BB5" w:rsidRDefault="00B84BB5" w:rsidP="00B84BB5">
            <w:pPr>
              <w:rPr>
                <w:rFonts w:ascii="Times New Roman" w:hAnsi="Times New Roman" w:cs="Times New Roman"/>
              </w:rPr>
            </w:pPr>
            <w:r w:rsidRPr="00B84BB5">
              <w:rPr>
                <w:rFonts w:ascii="Times New Roman" w:hAnsi="Times New Roman" w:cs="Times New Roman"/>
              </w:rPr>
              <w:t>Nora Griffin-Shirley, Ph.D.</w:t>
            </w:r>
          </w:p>
          <w:p w14:paraId="67D1A1FB" w14:textId="77777777" w:rsidR="00B84BB5" w:rsidRPr="00B84BB5" w:rsidRDefault="00B84BB5" w:rsidP="00B84BB5">
            <w:pPr>
              <w:rPr>
                <w:rStyle w:val="bio-panel-info-email"/>
                <w:rFonts w:ascii="Times New Roman" w:hAnsi="Times New Roman" w:cs="Times New Roman"/>
                <w:color w:val="FF0000"/>
              </w:rPr>
            </w:pPr>
            <w:hyperlink r:id="rId27" w:history="1">
              <w:r w:rsidRPr="00B84BB5">
                <w:rPr>
                  <w:rStyle w:val="Hyperlink"/>
                  <w:rFonts w:ascii="Times New Roman" w:hAnsi="Times New Roman" w:cs="Times New Roman"/>
                  <w:color w:val="FF0000"/>
                </w:rPr>
                <w:t>n.griffin-shirley@ttu.edu</w:t>
              </w:r>
            </w:hyperlink>
          </w:p>
          <w:p w14:paraId="704011FE" w14:textId="77777777" w:rsidR="00B84BB5" w:rsidRPr="00B84BB5" w:rsidRDefault="00B84BB5" w:rsidP="00B84BB5">
            <w:pPr>
              <w:rPr>
                <w:rFonts w:ascii="Times New Roman" w:hAnsi="Times New Roman" w:cs="Times New Roman"/>
              </w:rPr>
            </w:pPr>
            <w:r w:rsidRPr="00B84BB5">
              <w:rPr>
                <w:rStyle w:val="bio-panel-info-phone"/>
                <w:rFonts w:ascii="Times New Roman" w:hAnsi="Times New Roman" w:cs="Times New Roman"/>
              </w:rPr>
              <w:t>806-834-0225</w:t>
            </w:r>
          </w:p>
        </w:tc>
        <w:tc>
          <w:tcPr>
            <w:tcW w:w="4973" w:type="dxa"/>
            <w:tcBorders>
              <w:top w:val="single" w:sz="18" w:space="0" w:color="auto"/>
              <w:left w:val="single" w:sz="18" w:space="0" w:color="auto"/>
              <w:bottom w:val="single" w:sz="18" w:space="0" w:color="auto"/>
              <w:right w:val="single" w:sz="18" w:space="0" w:color="auto"/>
            </w:tcBorders>
            <w:vAlign w:val="center"/>
          </w:tcPr>
          <w:p w14:paraId="64FF281F" w14:textId="77777777" w:rsidR="00B84BB5" w:rsidRPr="00B84BB5" w:rsidRDefault="00B84BB5" w:rsidP="00B84BB5">
            <w:pPr>
              <w:rPr>
                <w:rFonts w:ascii="Times New Roman" w:hAnsi="Times New Roman" w:cs="Times New Roman"/>
              </w:rPr>
            </w:pPr>
            <w:r w:rsidRPr="00B84BB5">
              <w:rPr>
                <w:rFonts w:ascii="Times New Roman" w:hAnsi="Times New Roman" w:cs="Times New Roman"/>
              </w:rPr>
              <w:t>Orientation and Mobility Program Coordinator, Professor</w:t>
            </w:r>
          </w:p>
        </w:tc>
      </w:tr>
      <w:tr w:rsidR="00B84BB5" w:rsidRPr="00B84BB5" w14:paraId="1DC7C2F4" w14:textId="77777777" w:rsidTr="00B84BB5">
        <w:trPr>
          <w:trHeight w:val="945"/>
        </w:trPr>
        <w:tc>
          <w:tcPr>
            <w:tcW w:w="4341" w:type="dxa"/>
            <w:tcBorders>
              <w:top w:val="single" w:sz="18" w:space="0" w:color="auto"/>
              <w:left w:val="single" w:sz="18" w:space="0" w:color="auto"/>
              <w:bottom w:val="single" w:sz="18" w:space="0" w:color="auto"/>
              <w:right w:val="single" w:sz="18" w:space="0" w:color="auto"/>
            </w:tcBorders>
            <w:vAlign w:val="center"/>
          </w:tcPr>
          <w:p w14:paraId="0E46C092" w14:textId="77777777" w:rsidR="00B84BB5" w:rsidRPr="00B84BB5" w:rsidRDefault="00B84BB5" w:rsidP="00B84BB5">
            <w:pPr>
              <w:rPr>
                <w:rFonts w:ascii="Times New Roman" w:hAnsi="Times New Roman" w:cs="Times New Roman"/>
              </w:rPr>
            </w:pPr>
            <w:r w:rsidRPr="00B84BB5">
              <w:rPr>
                <w:rFonts w:ascii="Times New Roman" w:hAnsi="Times New Roman" w:cs="Times New Roman"/>
              </w:rPr>
              <w:t>Phoebe Aoko Okungu, Ph.D.</w:t>
            </w:r>
          </w:p>
          <w:p w14:paraId="4B5648FA" w14:textId="47324DF0" w:rsidR="00B84BB5" w:rsidRPr="00B84BB5" w:rsidRDefault="00B84BB5" w:rsidP="00B84BB5">
            <w:pPr>
              <w:rPr>
                <w:rStyle w:val="bio-panel-info-phone"/>
                <w:rFonts w:ascii="Times New Roman" w:hAnsi="Times New Roman" w:cs="Times New Roman"/>
              </w:rPr>
            </w:pPr>
            <w:hyperlink r:id="rId28" w:history="1">
              <w:r w:rsidRPr="00B84BB5">
                <w:rPr>
                  <w:rStyle w:val="Hyperlink"/>
                  <w:rFonts w:ascii="Times New Roman" w:hAnsi="Times New Roman" w:cs="Times New Roman"/>
                  <w:color w:val="FF0000"/>
                </w:rPr>
                <w:t>phoebe.okungu@ttu.edu</w:t>
              </w:r>
            </w:hyperlink>
          </w:p>
          <w:p w14:paraId="483A718A" w14:textId="77777777" w:rsidR="00B84BB5" w:rsidRPr="00B84BB5" w:rsidRDefault="00B84BB5" w:rsidP="00B84BB5">
            <w:pPr>
              <w:rPr>
                <w:rFonts w:ascii="Times New Roman" w:hAnsi="Times New Roman" w:cs="Times New Roman"/>
              </w:rPr>
            </w:pPr>
            <w:r w:rsidRPr="00B84BB5">
              <w:rPr>
                <w:rStyle w:val="bio-panel-info-phone"/>
                <w:rFonts w:ascii="Times New Roman" w:hAnsi="Times New Roman" w:cs="Times New Roman"/>
              </w:rPr>
              <w:t>806-834-0286</w:t>
            </w:r>
          </w:p>
        </w:tc>
        <w:tc>
          <w:tcPr>
            <w:tcW w:w="4973" w:type="dxa"/>
            <w:tcBorders>
              <w:top w:val="single" w:sz="18" w:space="0" w:color="auto"/>
              <w:left w:val="single" w:sz="18" w:space="0" w:color="auto"/>
              <w:bottom w:val="single" w:sz="18" w:space="0" w:color="auto"/>
              <w:right w:val="single" w:sz="18" w:space="0" w:color="auto"/>
            </w:tcBorders>
            <w:vAlign w:val="center"/>
          </w:tcPr>
          <w:p w14:paraId="0522A95B" w14:textId="77777777" w:rsidR="00B84BB5" w:rsidRPr="00B84BB5" w:rsidRDefault="00B84BB5" w:rsidP="00B84BB5">
            <w:pPr>
              <w:rPr>
                <w:rFonts w:ascii="Times New Roman" w:hAnsi="Times New Roman" w:cs="Times New Roman"/>
              </w:rPr>
            </w:pPr>
            <w:r w:rsidRPr="00B84BB5">
              <w:rPr>
                <w:rFonts w:ascii="Times New Roman" w:hAnsi="Times New Roman" w:cs="Times New Roman"/>
              </w:rPr>
              <w:t>Deafblind Program Coordinator, Assistant Professor</w:t>
            </w:r>
          </w:p>
        </w:tc>
      </w:tr>
    </w:tbl>
    <w:p w14:paraId="5225F49A" w14:textId="77777777" w:rsidR="008749BB" w:rsidRPr="00B84BB5" w:rsidRDefault="008749BB" w:rsidP="00B84BB5">
      <w:pPr>
        <w:rPr>
          <w:rFonts w:ascii="Times New Roman" w:hAnsi="Times New Roman" w:cs="Times New Roman"/>
          <w:color w:val="0800FF"/>
        </w:rPr>
      </w:pPr>
    </w:p>
    <w:sectPr w:rsidR="008749BB" w:rsidRPr="00B84BB5" w:rsidSect="005F229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B9A6" w14:textId="77777777" w:rsidR="005F2292" w:rsidRDefault="005F2292" w:rsidP="00FB14A9">
      <w:r>
        <w:separator/>
      </w:r>
    </w:p>
  </w:endnote>
  <w:endnote w:type="continuationSeparator" w:id="0">
    <w:p w14:paraId="3B9A8C41" w14:textId="77777777" w:rsidR="005F2292" w:rsidRDefault="005F2292" w:rsidP="00FB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ter Roman">
    <w:altName w:val="Cambria"/>
    <w:charset w:val="00"/>
    <w:family w:val="roman"/>
    <w:pitch w:val="variable"/>
    <w:sig w:usb0="800000AF" w:usb1="1000204A" w:usb2="00000000" w:usb3="00000000" w:csb0="00000011" w:csb1="00000000"/>
  </w:font>
  <w:font w:name="Arial Unicode MS">
    <w:altName w:val="Yu Gothic"/>
    <w:panose1 w:val="020B0604020202020204"/>
    <w:charset w:val="80"/>
    <w:family w:val="swiss"/>
    <w:pitch w:val="variable"/>
    <w:sig w:usb0="F7FFAFFF" w:usb1="E9DFFFFF" w:usb2="0000003F" w:usb3="00000000" w:csb0="003F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048627"/>
      <w:docPartObj>
        <w:docPartGallery w:val="Page Numbers (Bottom of Page)"/>
        <w:docPartUnique/>
      </w:docPartObj>
    </w:sdtPr>
    <w:sdtEndPr>
      <w:rPr>
        <w:rStyle w:val="PageNumber"/>
      </w:rPr>
    </w:sdtEndPr>
    <w:sdtContent>
      <w:p w14:paraId="63FF9F5D" w14:textId="4AAFE917" w:rsidR="0051613D" w:rsidRDefault="0051613D" w:rsidP="004073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51C0B6" w14:textId="77777777" w:rsidR="0051613D" w:rsidRDefault="0051613D" w:rsidP="00516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6355315"/>
      <w:docPartObj>
        <w:docPartGallery w:val="Page Numbers (Bottom of Page)"/>
        <w:docPartUnique/>
      </w:docPartObj>
    </w:sdtPr>
    <w:sdtEndPr>
      <w:rPr>
        <w:rStyle w:val="PageNumber"/>
      </w:rPr>
    </w:sdtEndPr>
    <w:sdtContent>
      <w:p w14:paraId="287413A2" w14:textId="77D05E66" w:rsidR="0051613D" w:rsidRDefault="0051613D" w:rsidP="004073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0705EE" w14:textId="77777777" w:rsidR="0051613D" w:rsidRDefault="0051613D" w:rsidP="005161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2847" w14:textId="77777777" w:rsidR="005F2292" w:rsidRDefault="005F2292" w:rsidP="00FB14A9">
      <w:r>
        <w:separator/>
      </w:r>
    </w:p>
  </w:footnote>
  <w:footnote w:type="continuationSeparator" w:id="0">
    <w:p w14:paraId="6B4B6BF0" w14:textId="77777777" w:rsidR="005F2292" w:rsidRDefault="005F2292" w:rsidP="00FB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FE8B" w14:textId="4C2022E3" w:rsidR="00FB14A9" w:rsidRDefault="0089105B">
    <w:pPr>
      <w:pStyle w:val="Header"/>
    </w:pPr>
    <w:r>
      <w:rPr>
        <w:noProof/>
      </w:rPr>
      <w:drawing>
        <wp:inline distT="0" distB="0" distL="0" distR="0" wp14:anchorId="3933D2E0" wp14:editId="4189521E">
          <wp:extent cx="3054485" cy="537472"/>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080435" cy="542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D2964174"/>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090E67"/>
    <w:multiLevelType w:val="hybridMultilevel"/>
    <w:tmpl w:val="785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F2551"/>
    <w:multiLevelType w:val="hybridMultilevel"/>
    <w:tmpl w:val="5F26AC18"/>
    <w:lvl w:ilvl="0" w:tplc="000000C9">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D3AA7"/>
    <w:multiLevelType w:val="hybridMultilevel"/>
    <w:tmpl w:val="C8F041FC"/>
    <w:lvl w:ilvl="0" w:tplc="BCB4E3BC">
      <w:numFmt w:val="bullet"/>
      <w:lvlText w:val="•"/>
      <w:lvlJc w:val="left"/>
      <w:pPr>
        <w:ind w:left="2498" w:hanging="360"/>
      </w:pPr>
      <w:rPr>
        <w:rFonts w:ascii="Arial" w:eastAsia="Arial" w:hAnsi="Arial" w:cs="Arial" w:hint="default"/>
        <w:w w:val="61"/>
        <w:lang w:val="en-US" w:eastAsia="en-US" w:bidi="ar-SA"/>
      </w:rPr>
    </w:lvl>
    <w:lvl w:ilvl="1" w:tplc="483A255C">
      <w:numFmt w:val="bullet"/>
      <w:lvlText w:val="•"/>
      <w:lvlJc w:val="left"/>
      <w:pPr>
        <w:ind w:left="3400" w:hanging="360"/>
      </w:pPr>
      <w:rPr>
        <w:rFonts w:hint="default"/>
        <w:lang w:val="en-US" w:eastAsia="en-US" w:bidi="ar-SA"/>
      </w:rPr>
    </w:lvl>
    <w:lvl w:ilvl="2" w:tplc="8EC80662">
      <w:numFmt w:val="bullet"/>
      <w:lvlText w:val="•"/>
      <w:lvlJc w:val="left"/>
      <w:pPr>
        <w:ind w:left="4300" w:hanging="360"/>
      </w:pPr>
      <w:rPr>
        <w:rFonts w:hint="default"/>
        <w:lang w:val="en-US" w:eastAsia="en-US" w:bidi="ar-SA"/>
      </w:rPr>
    </w:lvl>
    <w:lvl w:ilvl="3" w:tplc="4BD6AC62">
      <w:numFmt w:val="bullet"/>
      <w:lvlText w:val="•"/>
      <w:lvlJc w:val="left"/>
      <w:pPr>
        <w:ind w:left="5200" w:hanging="360"/>
      </w:pPr>
      <w:rPr>
        <w:rFonts w:hint="default"/>
        <w:lang w:val="en-US" w:eastAsia="en-US" w:bidi="ar-SA"/>
      </w:rPr>
    </w:lvl>
    <w:lvl w:ilvl="4" w:tplc="DDBE7EBE">
      <w:numFmt w:val="bullet"/>
      <w:lvlText w:val="•"/>
      <w:lvlJc w:val="left"/>
      <w:pPr>
        <w:ind w:left="6100" w:hanging="360"/>
      </w:pPr>
      <w:rPr>
        <w:rFonts w:hint="default"/>
        <w:lang w:val="en-US" w:eastAsia="en-US" w:bidi="ar-SA"/>
      </w:rPr>
    </w:lvl>
    <w:lvl w:ilvl="5" w:tplc="E4E262E0">
      <w:numFmt w:val="bullet"/>
      <w:lvlText w:val="•"/>
      <w:lvlJc w:val="left"/>
      <w:pPr>
        <w:ind w:left="7000" w:hanging="360"/>
      </w:pPr>
      <w:rPr>
        <w:rFonts w:hint="default"/>
        <w:lang w:val="en-US" w:eastAsia="en-US" w:bidi="ar-SA"/>
      </w:rPr>
    </w:lvl>
    <w:lvl w:ilvl="6" w:tplc="8716CB86">
      <w:numFmt w:val="bullet"/>
      <w:lvlText w:val="•"/>
      <w:lvlJc w:val="left"/>
      <w:pPr>
        <w:ind w:left="7900" w:hanging="360"/>
      </w:pPr>
      <w:rPr>
        <w:rFonts w:hint="default"/>
        <w:lang w:val="en-US" w:eastAsia="en-US" w:bidi="ar-SA"/>
      </w:rPr>
    </w:lvl>
    <w:lvl w:ilvl="7" w:tplc="9154DA46">
      <w:numFmt w:val="bullet"/>
      <w:lvlText w:val="•"/>
      <w:lvlJc w:val="left"/>
      <w:pPr>
        <w:ind w:left="8800" w:hanging="360"/>
      </w:pPr>
      <w:rPr>
        <w:rFonts w:hint="default"/>
        <w:lang w:val="en-US" w:eastAsia="en-US" w:bidi="ar-SA"/>
      </w:rPr>
    </w:lvl>
    <w:lvl w:ilvl="8" w:tplc="65A00EAA">
      <w:numFmt w:val="bullet"/>
      <w:lvlText w:val="•"/>
      <w:lvlJc w:val="left"/>
      <w:pPr>
        <w:ind w:left="9700" w:hanging="360"/>
      </w:pPr>
      <w:rPr>
        <w:rFonts w:hint="default"/>
        <w:lang w:val="en-US" w:eastAsia="en-US" w:bidi="ar-SA"/>
      </w:rPr>
    </w:lvl>
  </w:abstractNum>
  <w:abstractNum w:abstractNumId="8" w15:restartNumberingAfterBreak="0">
    <w:nsid w:val="37893877"/>
    <w:multiLevelType w:val="hybridMultilevel"/>
    <w:tmpl w:val="EAA44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E60C5C"/>
    <w:multiLevelType w:val="hybridMultilevel"/>
    <w:tmpl w:val="0B02B0E2"/>
    <w:lvl w:ilvl="0" w:tplc="000001F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62A22"/>
    <w:multiLevelType w:val="hybridMultilevel"/>
    <w:tmpl w:val="26001E3C"/>
    <w:lvl w:ilvl="0" w:tplc="000000C9">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905DA"/>
    <w:multiLevelType w:val="hybridMultilevel"/>
    <w:tmpl w:val="6B507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002322"/>
    <w:multiLevelType w:val="hybridMultilevel"/>
    <w:tmpl w:val="F25E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42077"/>
    <w:multiLevelType w:val="hybridMultilevel"/>
    <w:tmpl w:val="E14CDDCA"/>
    <w:lvl w:ilvl="0" w:tplc="000000C9">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3125082">
    <w:abstractNumId w:val="7"/>
  </w:num>
  <w:num w:numId="2" w16cid:durableId="1834955906">
    <w:abstractNumId w:val="0"/>
  </w:num>
  <w:num w:numId="3" w16cid:durableId="881210311">
    <w:abstractNumId w:val="1"/>
  </w:num>
  <w:num w:numId="4" w16cid:durableId="728379914">
    <w:abstractNumId w:val="2"/>
  </w:num>
  <w:num w:numId="5" w16cid:durableId="407507355">
    <w:abstractNumId w:val="3"/>
  </w:num>
  <w:num w:numId="6" w16cid:durableId="1139540978">
    <w:abstractNumId w:val="4"/>
  </w:num>
  <w:num w:numId="7" w16cid:durableId="452289394">
    <w:abstractNumId w:val="5"/>
  </w:num>
  <w:num w:numId="8" w16cid:durableId="1925914558">
    <w:abstractNumId w:val="13"/>
  </w:num>
  <w:num w:numId="9" w16cid:durableId="1506897185">
    <w:abstractNumId w:val="6"/>
  </w:num>
  <w:num w:numId="10" w16cid:durableId="1865972626">
    <w:abstractNumId w:val="10"/>
  </w:num>
  <w:num w:numId="11" w16cid:durableId="1576862120">
    <w:abstractNumId w:val="9"/>
  </w:num>
  <w:num w:numId="12" w16cid:durableId="767233205">
    <w:abstractNumId w:val="8"/>
  </w:num>
  <w:num w:numId="13" w16cid:durableId="25721318">
    <w:abstractNumId w:val="11"/>
  </w:num>
  <w:num w:numId="14" w16cid:durableId="3539635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C4"/>
    <w:rsid w:val="000B3C4F"/>
    <w:rsid w:val="000B56CE"/>
    <w:rsid w:val="000C03A2"/>
    <w:rsid w:val="00120BEB"/>
    <w:rsid w:val="00233E2B"/>
    <w:rsid w:val="002507B8"/>
    <w:rsid w:val="002A1BBC"/>
    <w:rsid w:val="002D600D"/>
    <w:rsid w:val="002D741A"/>
    <w:rsid w:val="003505C8"/>
    <w:rsid w:val="003903A3"/>
    <w:rsid w:val="003F471D"/>
    <w:rsid w:val="00432A2E"/>
    <w:rsid w:val="00460E93"/>
    <w:rsid w:val="00471D59"/>
    <w:rsid w:val="00473D12"/>
    <w:rsid w:val="004910E8"/>
    <w:rsid w:val="004C1A83"/>
    <w:rsid w:val="00500173"/>
    <w:rsid w:val="0051088F"/>
    <w:rsid w:val="0051613D"/>
    <w:rsid w:val="00562B04"/>
    <w:rsid w:val="00567B29"/>
    <w:rsid w:val="005F2292"/>
    <w:rsid w:val="00610B84"/>
    <w:rsid w:val="006266AF"/>
    <w:rsid w:val="00641443"/>
    <w:rsid w:val="00673DF3"/>
    <w:rsid w:val="006764A7"/>
    <w:rsid w:val="006804C9"/>
    <w:rsid w:val="006C35F5"/>
    <w:rsid w:val="006F4F38"/>
    <w:rsid w:val="006F73B9"/>
    <w:rsid w:val="006F7C4F"/>
    <w:rsid w:val="00807D17"/>
    <w:rsid w:val="00826B43"/>
    <w:rsid w:val="00843EC4"/>
    <w:rsid w:val="00851070"/>
    <w:rsid w:val="0087436F"/>
    <w:rsid w:val="008749BB"/>
    <w:rsid w:val="0089105B"/>
    <w:rsid w:val="008C36D1"/>
    <w:rsid w:val="008F1315"/>
    <w:rsid w:val="008F5F81"/>
    <w:rsid w:val="00962F20"/>
    <w:rsid w:val="00967EF4"/>
    <w:rsid w:val="00974DF9"/>
    <w:rsid w:val="009C2581"/>
    <w:rsid w:val="00A11F42"/>
    <w:rsid w:val="00A770EF"/>
    <w:rsid w:val="00A82624"/>
    <w:rsid w:val="00A82868"/>
    <w:rsid w:val="00AD7A02"/>
    <w:rsid w:val="00AE5B38"/>
    <w:rsid w:val="00B1492B"/>
    <w:rsid w:val="00B223DE"/>
    <w:rsid w:val="00B26FC6"/>
    <w:rsid w:val="00B46820"/>
    <w:rsid w:val="00B66BFE"/>
    <w:rsid w:val="00B84BB5"/>
    <w:rsid w:val="00C42206"/>
    <w:rsid w:val="00C54DE5"/>
    <w:rsid w:val="00CE1959"/>
    <w:rsid w:val="00CE4D2C"/>
    <w:rsid w:val="00D47E16"/>
    <w:rsid w:val="00D656CF"/>
    <w:rsid w:val="00E024D7"/>
    <w:rsid w:val="00E069BE"/>
    <w:rsid w:val="00E26D9C"/>
    <w:rsid w:val="00E4784D"/>
    <w:rsid w:val="00E520E9"/>
    <w:rsid w:val="00ED222B"/>
    <w:rsid w:val="00EF01F6"/>
    <w:rsid w:val="00F07BAB"/>
    <w:rsid w:val="00F87AD5"/>
    <w:rsid w:val="00F9276E"/>
    <w:rsid w:val="00FB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3985"/>
  <w15:docId w15:val="{850C24D3-FBFF-D647-B120-8897FD71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92B"/>
    <w:rPr>
      <w:rFonts w:ascii="Charter Roman" w:eastAsia="Arial Unicode MS" w:hAnsi="Charter Roman" w:cs="Arial Unicode MS"/>
      <w:color w:val="1B1B1B"/>
      <w:sz w:val="24"/>
      <w:szCs w:val="24"/>
      <w:shd w:val="clear" w:color="auto" w:fill="FDFDFD"/>
      <w:lang w:eastAsia="en-GB"/>
    </w:rPr>
  </w:style>
  <w:style w:type="paragraph" w:styleId="Heading1">
    <w:name w:val="heading 1"/>
    <w:basedOn w:val="Normal"/>
    <w:link w:val="Heading1Char"/>
    <w:uiPriority w:val="9"/>
    <w:qFormat/>
    <w:rsid w:val="00B26FC6"/>
    <w:pPr>
      <w:widowControl/>
      <w:adjustRightInd w:val="0"/>
      <w:jc w:val="center"/>
      <w:outlineLvl w:val="0"/>
    </w:pPr>
    <w:rPr>
      <w:rFonts w:eastAsiaTheme="minorHAnsi" w:cs="AppleSystemUIFontBold"/>
      <w:b/>
      <w:bCs/>
      <w:color w:val="000000" w:themeColor="text1"/>
      <w:sz w:val="28"/>
      <w:szCs w:val="28"/>
      <w:lang w:val="en-GB"/>
    </w:rPr>
  </w:style>
  <w:style w:type="paragraph" w:styleId="Heading2">
    <w:name w:val="heading 2"/>
    <w:basedOn w:val="Normal"/>
    <w:next w:val="Normal"/>
    <w:link w:val="Heading2Char"/>
    <w:uiPriority w:val="9"/>
    <w:unhideWhenUsed/>
    <w:qFormat/>
    <w:rsid w:val="00A82868"/>
    <w:pPr>
      <w:outlineLvl w:val="1"/>
    </w:pPr>
    <w:rPr>
      <w:rFonts w:eastAsia="Times New Roman" w:cs="Times New Roman"/>
      <w:b/>
      <w:bCs/>
      <w:color w:val="000000" w:themeColor="text1"/>
      <w:u w:val="single"/>
      <w:shd w:val="clear" w:color="auto" w:fill="auto"/>
    </w:rPr>
  </w:style>
  <w:style w:type="paragraph" w:styleId="Heading3">
    <w:name w:val="heading 3"/>
    <w:basedOn w:val="Normal"/>
    <w:next w:val="Normal"/>
    <w:link w:val="Heading3Char"/>
    <w:uiPriority w:val="9"/>
    <w:semiHidden/>
    <w:unhideWhenUsed/>
    <w:qFormat/>
    <w:rsid w:val="00D656C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10B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38"/>
    </w:pPr>
    <w:rPr>
      <w:rFonts w:ascii="Arial Unicode MS" w:hAnsi="Arial Unicode MS"/>
      <w:lang w:eastAsia="en-US"/>
    </w:rPr>
  </w:style>
  <w:style w:type="paragraph" w:styleId="ListParagraph">
    <w:name w:val="List Paragraph"/>
    <w:basedOn w:val="Normal"/>
    <w:uiPriority w:val="1"/>
    <w:qFormat/>
    <w:pPr>
      <w:ind w:left="2498" w:hanging="361"/>
    </w:pPr>
    <w:rPr>
      <w:rFonts w:ascii="Helvetica" w:eastAsia="Helvetica" w:hAnsi="Helvetica" w:cs="Helvetica"/>
      <w:lang w:eastAsia="en-US"/>
    </w:rPr>
  </w:style>
  <w:style w:type="paragraph" w:customStyle="1" w:styleId="TableParagraph">
    <w:name w:val="Table Paragraph"/>
    <w:basedOn w:val="Normal"/>
    <w:uiPriority w:val="1"/>
    <w:qFormat/>
    <w:pPr>
      <w:ind w:left="106"/>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B26FC6"/>
    <w:rPr>
      <w:rFonts w:ascii="Charter Roman" w:hAnsi="Charter Roman" w:cs="AppleSystemUIFontBold"/>
      <w:b/>
      <w:bCs/>
      <w:color w:val="000000" w:themeColor="text1"/>
      <w:sz w:val="28"/>
      <w:szCs w:val="28"/>
      <w:lang w:val="en-GB" w:eastAsia="en-GB"/>
    </w:rPr>
  </w:style>
  <w:style w:type="character" w:styleId="Hyperlink">
    <w:name w:val="Hyperlink"/>
    <w:basedOn w:val="DefaultParagraphFont"/>
    <w:uiPriority w:val="99"/>
    <w:unhideWhenUsed/>
    <w:rsid w:val="004C1A83"/>
    <w:rPr>
      <w:color w:val="0000FF" w:themeColor="hyperlink"/>
      <w:u w:val="single"/>
    </w:rPr>
  </w:style>
  <w:style w:type="character" w:styleId="FollowedHyperlink">
    <w:name w:val="FollowedHyperlink"/>
    <w:basedOn w:val="DefaultParagraphFont"/>
    <w:uiPriority w:val="99"/>
    <w:semiHidden/>
    <w:unhideWhenUsed/>
    <w:rsid w:val="00B66BFE"/>
    <w:rPr>
      <w:color w:val="800080" w:themeColor="followedHyperlink"/>
      <w:u w:val="single"/>
    </w:rPr>
  </w:style>
  <w:style w:type="character" w:styleId="UnresolvedMention">
    <w:name w:val="Unresolved Mention"/>
    <w:basedOn w:val="DefaultParagraphFont"/>
    <w:uiPriority w:val="99"/>
    <w:semiHidden/>
    <w:unhideWhenUsed/>
    <w:rsid w:val="00B46820"/>
    <w:rPr>
      <w:color w:val="605E5C"/>
      <w:shd w:val="clear" w:color="auto" w:fill="E1DFDD"/>
    </w:rPr>
  </w:style>
  <w:style w:type="character" w:customStyle="1" w:styleId="Heading2Char">
    <w:name w:val="Heading 2 Char"/>
    <w:basedOn w:val="DefaultParagraphFont"/>
    <w:link w:val="Heading2"/>
    <w:uiPriority w:val="9"/>
    <w:rsid w:val="00A82868"/>
    <w:rPr>
      <w:rFonts w:ascii="Charter Roman" w:eastAsia="Times New Roman" w:hAnsi="Charter Roman" w:cs="Times New Roman"/>
      <w:b/>
      <w:bCs/>
      <w:color w:val="000000" w:themeColor="text1"/>
      <w:sz w:val="24"/>
      <w:szCs w:val="24"/>
      <w:u w:val="single"/>
      <w:lang w:eastAsia="en-GB"/>
    </w:rPr>
  </w:style>
  <w:style w:type="character" w:customStyle="1" w:styleId="Heading4Char">
    <w:name w:val="Heading 4 Char"/>
    <w:basedOn w:val="DefaultParagraphFont"/>
    <w:link w:val="Heading4"/>
    <w:uiPriority w:val="9"/>
    <w:semiHidden/>
    <w:rsid w:val="00610B84"/>
    <w:rPr>
      <w:rFonts w:asciiTheme="majorHAnsi" w:eastAsiaTheme="majorEastAsia" w:hAnsiTheme="majorHAnsi" w:cstheme="majorBidi"/>
      <w:i/>
      <w:iCs/>
      <w:color w:val="365F91" w:themeColor="accent1" w:themeShade="BF"/>
      <w:sz w:val="24"/>
      <w:szCs w:val="24"/>
      <w:lang w:eastAsia="en-GB"/>
    </w:rPr>
  </w:style>
  <w:style w:type="paragraph" w:styleId="NormalWeb">
    <w:name w:val="Normal (Web)"/>
    <w:basedOn w:val="Normal"/>
    <w:unhideWhenUsed/>
    <w:rsid w:val="00610B84"/>
    <w:pPr>
      <w:widowControl/>
      <w:autoSpaceDE/>
      <w:autoSpaceDN/>
      <w:spacing w:before="100" w:beforeAutospacing="1" w:after="100" w:afterAutospacing="1"/>
    </w:pPr>
    <w:rPr>
      <w:rFonts w:ascii="Times New Roman" w:eastAsia="Times New Roman" w:hAnsi="Times New Roman" w:cs="Times New Roman"/>
      <w:color w:val="auto"/>
      <w:shd w:val="clear" w:color="auto" w:fill="auto"/>
    </w:rPr>
  </w:style>
  <w:style w:type="paragraph" w:styleId="Header">
    <w:name w:val="header"/>
    <w:basedOn w:val="Normal"/>
    <w:link w:val="HeaderChar"/>
    <w:uiPriority w:val="99"/>
    <w:unhideWhenUsed/>
    <w:rsid w:val="00FB14A9"/>
    <w:pPr>
      <w:tabs>
        <w:tab w:val="center" w:pos="4513"/>
        <w:tab w:val="right" w:pos="9026"/>
      </w:tabs>
    </w:pPr>
  </w:style>
  <w:style w:type="character" w:customStyle="1" w:styleId="HeaderChar">
    <w:name w:val="Header Char"/>
    <w:basedOn w:val="DefaultParagraphFont"/>
    <w:link w:val="Header"/>
    <w:uiPriority w:val="99"/>
    <w:rsid w:val="00FB14A9"/>
    <w:rPr>
      <w:rFonts w:ascii="Charter Roman" w:eastAsia="Arial Unicode MS" w:hAnsi="Charter Roman" w:cs="Arial Unicode MS"/>
      <w:color w:val="1B1B1B"/>
      <w:sz w:val="24"/>
      <w:szCs w:val="24"/>
      <w:lang w:eastAsia="en-GB"/>
    </w:rPr>
  </w:style>
  <w:style w:type="paragraph" w:styleId="Footer">
    <w:name w:val="footer"/>
    <w:basedOn w:val="Normal"/>
    <w:link w:val="FooterChar"/>
    <w:uiPriority w:val="99"/>
    <w:unhideWhenUsed/>
    <w:rsid w:val="00FB14A9"/>
    <w:pPr>
      <w:tabs>
        <w:tab w:val="center" w:pos="4513"/>
        <w:tab w:val="right" w:pos="9026"/>
      </w:tabs>
    </w:pPr>
  </w:style>
  <w:style w:type="character" w:customStyle="1" w:styleId="FooterChar">
    <w:name w:val="Footer Char"/>
    <w:basedOn w:val="DefaultParagraphFont"/>
    <w:link w:val="Footer"/>
    <w:uiPriority w:val="99"/>
    <w:rsid w:val="00FB14A9"/>
    <w:rPr>
      <w:rFonts w:ascii="Charter Roman" w:eastAsia="Arial Unicode MS" w:hAnsi="Charter Roman" w:cs="Arial Unicode MS"/>
      <w:color w:val="1B1B1B"/>
      <w:sz w:val="24"/>
      <w:szCs w:val="24"/>
      <w:lang w:eastAsia="en-GB"/>
    </w:rPr>
  </w:style>
  <w:style w:type="character" w:styleId="PageNumber">
    <w:name w:val="page number"/>
    <w:basedOn w:val="DefaultParagraphFont"/>
    <w:uiPriority w:val="99"/>
    <w:semiHidden/>
    <w:unhideWhenUsed/>
    <w:rsid w:val="0051613D"/>
  </w:style>
  <w:style w:type="character" w:customStyle="1" w:styleId="bio-panel-info-email">
    <w:name w:val="bio-panel-info-email"/>
    <w:basedOn w:val="DefaultParagraphFont"/>
    <w:rsid w:val="004910E8"/>
  </w:style>
  <w:style w:type="character" w:customStyle="1" w:styleId="bio-panel-info-phone">
    <w:name w:val="bio-panel-info-phone"/>
    <w:basedOn w:val="DefaultParagraphFont"/>
    <w:rsid w:val="004910E8"/>
  </w:style>
  <w:style w:type="character" w:customStyle="1" w:styleId="Heading3Char">
    <w:name w:val="Heading 3 Char"/>
    <w:basedOn w:val="DefaultParagraphFont"/>
    <w:link w:val="Heading3"/>
    <w:uiPriority w:val="9"/>
    <w:semiHidden/>
    <w:rsid w:val="00D656CF"/>
    <w:rPr>
      <w:rFonts w:asciiTheme="majorHAnsi" w:eastAsiaTheme="majorEastAsia" w:hAnsiTheme="majorHAnsi" w:cstheme="majorBidi"/>
      <w:color w:val="243F60" w:themeColor="accent1" w:themeShade="7F"/>
      <w:sz w:val="24"/>
      <w:szCs w:val="24"/>
      <w:lang w:eastAsia="en-GB"/>
    </w:rPr>
  </w:style>
  <w:style w:type="character" w:styleId="Strong">
    <w:name w:val="Strong"/>
    <w:basedOn w:val="DefaultParagraphFont"/>
    <w:uiPriority w:val="22"/>
    <w:qFormat/>
    <w:rsid w:val="00D656CF"/>
    <w:rPr>
      <w:b/>
      <w:bCs/>
    </w:rPr>
  </w:style>
  <w:style w:type="paragraph" w:customStyle="1" w:styleId="Default">
    <w:name w:val="Default"/>
    <w:rsid w:val="00A82624"/>
    <w:pPr>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1372">
      <w:bodyDiv w:val="1"/>
      <w:marLeft w:val="0"/>
      <w:marRight w:val="0"/>
      <w:marTop w:val="0"/>
      <w:marBottom w:val="0"/>
      <w:divBdr>
        <w:top w:val="none" w:sz="0" w:space="0" w:color="auto"/>
        <w:left w:val="none" w:sz="0" w:space="0" w:color="auto"/>
        <w:bottom w:val="none" w:sz="0" w:space="0" w:color="auto"/>
        <w:right w:val="none" w:sz="0" w:space="0" w:color="auto"/>
      </w:divBdr>
    </w:div>
    <w:div w:id="122774237">
      <w:bodyDiv w:val="1"/>
      <w:marLeft w:val="0"/>
      <w:marRight w:val="0"/>
      <w:marTop w:val="0"/>
      <w:marBottom w:val="0"/>
      <w:divBdr>
        <w:top w:val="none" w:sz="0" w:space="0" w:color="auto"/>
        <w:left w:val="none" w:sz="0" w:space="0" w:color="auto"/>
        <w:bottom w:val="none" w:sz="0" w:space="0" w:color="auto"/>
        <w:right w:val="none" w:sz="0" w:space="0" w:color="auto"/>
      </w:divBdr>
    </w:div>
    <w:div w:id="134490165">
      <w:bodyDiv w:val="1"/>
      <w:marLeft w:val="0"/>
      <w:marRight w:val="0"/>
      <w:marTop w:val="0"/>
      <w:marBottom w:val="0"/>
      <w:divBdr>
        <w:top w:val="none" w:sz="0" w:space="0" w:color="auto"/>
        <w:left w:val="none" w:sz="0" w:space="0" w:color="auto"/>
        <w:bottom w:val="none" w:sz="0" w:space="0" w:color="auto"/>
        <w:right w:val="none" w:sz="0" w:space="0" w:color="auto"/>
      </w:divBdr>
      <w:divsChild>
        <w:div w:id="542443837">
          <w:marLeft w:val="0"/>
          <w:marRight w:val="0"/>
          <w:marTop w:val="0"/>
          <w:marBottom w:val="0"/>
          <w:divBdr>
            <w:top w:val="none" w:sz="0" w:space="0" w:color="auto"/>
            <w:left w:val="none" w:sz="0" w:space="0" w:color="auto"/>
            <w:bottom w:val="none" w:sz="0" w:space="0" w:color="auto"/>
            <w:right w:val="none" w:sz="0" w:space="0" w:color="auto"/>
          </w:divBdr>
          <w:divsChild>
            <w:div w:id="1870990855">
              <w:marLeft w:val="0"/>
              <w:marRight w:val="0"/>
              <w:marTop w:val="0"/>
              <w:marBottom w:val="0"/>
              <w:divBdr>
                <w:top w:val="none" w:sz="0" w:space="0" w:color="auto"/>
                <w:left w:val="none" w:sz="0" w:space="0" w:color="auto"/>
                <w:bottom w:val="none" w:sz="0" w:space="0" w:color="auto"/>
                <w:right w:val="none" w:sz="0" w:space="0" w:color="auto"/>
              </w:divBdr>
            </w:div>
            <w:div w:id="326205289">
              <w:marLeft w:val="0"/>
              <w:marRight w:val="0"/>
              <w:marTop w:val="0"/>
              <w:marBottom w:val="0"/>
              <w:divBdr>
                <w:top w:val="none" w:sz="0" w:space="0" w:color="auto"/>
                <w:left w:val="none" w:sz="0" w:space="0" w:color="auto"/>
                <w:bottom w:val="none" w:sz="0" w:space="0" w:color="auto"/>
                <w:right w:val="none" w:sz="0" w:space="0" w:color="auto"/>
              </w:divBdr>
            </w:div>
          </w:divsChild>
        </w:div>
        <w:div w:id="935208353">
          <w:marLeft w:val="0"/>
          <w:marRight w:val="0"/>
          <w:marTop w:val="0"/>
          <w:marBottom w:val="0"/>
          <w:divBdr>
            <w:top w:val="none" w:sz="0" w:space="0" w:color="auto"/>
            <w:left w:val="none" w:sz="0" w:space="0" w:color="auto"/>
            <w:bottom w:val="none" w:sz="0" w:space="0" w:color="auto"/>
            <w:right w:val="none" w:sz="0" w:space="0" w:color="auto"/>
          </w:divBdr>
          <w:divsChild>
            <w:div w:id="348221198">
              <w:marLeft w:val="0"/>
              <w:marRight w:val="0"/>
              <w:marTop w:val="0"/>
              <w:marBottom w:val="0"/>
              <w:divBdr>
                <w:top w:val="none" w:sz="0" w:space="0" w:color="auto"/>
                <w:left w:val="none" w:sz="0" w:space="0" w:color="auto"/>
                <w:bottom w:val="none" w:sz="0" w:space="0" w:color="auto"/>
                <w:right w:val="none" w:sz="0" w:space="0" w:color="auto"/>
              </w:divBdr>
            </w:div>
            <w:div w:id="933199005">
              <w:marLeft w:val="0"/>
              <w:marRight w:val="0"/>
              <w:marTop w:val="0"/>
              <w:marBottom w:val="0"/>
              <w:divBdr>
                <w:top w:val="none" w:sz="0" w:space="0" w:color="auto"/>
                <w:left w:val="none" w:sz="0" w:space="0" w:color="auto"/>
                <w:bottom w:val="none" w:sz="0" w:space="0" w:color="auto"/>
                <w:right w:val="none" w:sz="0" w:space="0" w:color="auto"/>
              </w:divBdr>
            </w:div>
          </w:divsChild>
        </w:div>
        <w:div w:id="304899113">
          <w:marLeft w:val="0"/>
          <w:marRight w:val="0"/>
          <w:marTop w:val="0"/>
          <w:marBottom w:val="0"/>
          <w:divBdr>
            <w:top w:val="none" w:sz="0" w:space="0" w:color="auto"/>
            <w:left w:val="none" w:sz="0" w:space="0" w:color="auto"/>
            <w:bottom w:val="none" w:sz="0" w:space="0" w:color="auto"/>
            <w:right w:val="none" w:sz="0" w:space="0" w:color="auto"/>
          </w:divBdr>
          <w:divsChild>
            <w:div w:id="2137213608">
              <w:marLeft w:val="0"/>
              <w:marRight w:val="0"/>
              <w:marTop w:val="0"/>
              <w:marBottom w:val="0"/>
              <w:divBdr>
                <w:top w:val="none" w:sz="0" w:space="0" w:color="auto"/>
                <w:left w:val="none" w:sz="0" w:space="0" w:color="auto"/>
                <w:bottom w:val="none" w:sz="0" w:space="0" w:color="auto"/>
                <w:right w:val="none" w:sz="0" w:space="0" w:color="auto"/>
              </w:divBdr>
            </w:div>
            <w:div w:id="1984192666">
              <w:marLeft w:val="0"/>
              <w:marRight w:val="0"/>
              <w:marTop w:val="0"/>
              <w:marBottom w:val="0"/>
              <w:divBdr>
                <w:top w:val="none" w:sz="0" w:space="0" w:color="auto"/>
                <w:left w:val="none" w:sz="0" w:space="0" w:color="auto"/>
                <w:bottom w:val="none" w:sz="0" w:space="0" w:color="auto"/>
                <w:right w:val="none" w:sz="0" w:space="0" w:color="auto"/>
              </w:divBdr>
            </w:div>
          </w:divsChild>
        </w:div>
        <w:div w:id="896934685">
          <w:marLeft w:val="0"/>
          <w:marRight w:val="0"/>
          <w:marTop w:val="0"/>
          <w:marBottom w:val="0"/>
          <w:divBdr>
            <w:top w:val="none" w:sz="0" w:space="0" w:color="auto"/>
            <w:left w:val="none" w:sz="0" w:space="0" w:color="auto"/>
            <w:bottom w:val="none" w:sz="0" w:space="0" w:color="auto"/>
            <w:right w:val="none" w:sz="0" w:space="0" w:color="auto"/>
          </w:divBdr>
          <w:divsChild>
            <w:div w:id="1608390141">
              <w:marLeft w:val="0"/>
              <w:marRight w:val="0"/>
              <w:marTop w:val="0"/>
              <w:marBottom w:val="0"/>
              <w:divBdr>
                <w:top w:val="none" w:sz="0" w:space="0" w:color="auto"/>
                <w:left w:val="none" w:sz="0" w:space="0" w:color="auto"/>
                <w:bottom w:val="none" w:sz="0" w:space="0" w:color="auto"/>
                <w:right w:val="none" w:sz="0" w:space="0" w:color="auto"/>
              </w:divBdr>
            </w:div>
            <w:div w:id="407385270">
              <w:marLeft w:val="0"/>
              <w:marRight w:val="0"/>
              <w:marTop w:val="0"/>
              <w:marBottom w:val="0"/>
              <w:divBdr>
                <w:top w:val="none" w:sz="0" w:space="0" w:color="auto"/>
                <w:left w:val="none" w:sz="0" w:space="0" w:color="auto"/>
                <w:bottom w:val="none" w:sz="0" w:space="0" w:color="auto"/>
                <w:right w:val="none" w:sz="0" w:space="0" w:color="auto"/>
              </w:divBdr>
            </w:div>
          </w:divsChild>
        </w:div>
        <w:div w:id="1071778066">
          <w:marLeft w:val="0"/>
          <w:marRight w:val="0"/>
          <w:marTop w:val="0"/>
          <w:marBottom w:val="0"/>
          <w:divBdr>
            <w:top w:val="none" w:sz="0" w:space="0" w:color="auto"/>
            <w:left w:val="none" w:sz="0" w:space="0" w:color="auto"/>
            <w:bottom w:val="none" w:sz="0" w:space="0" w:color="auto"/>
            <w:right w:val="none" w:sz="0" w:space="0" w:color="auto"/>
          </w:divBdr>
          <w:divsChild>
            <w:div w:id="1907910350">
              <w:marLeft w:val="0"/>
              <w:marRight w:val="0"/>
              <w:marTop w:val="0"/>
              <w:marBottom w:val="0"/>
              <w:divBdr>
                <w:top w:val="none" w:sz="0" w:space="0" w:color="auto"/>
                <w:left w:val="none" w:sz="0" w:space="0" w:color="auto"/>
                <w:bottom w:val="none" w:sz="0" w:space="0" w:color="auto"/>
                <w:right w:val="none" w:sz="0" w:space="0" w:color="auto"/>
              </w:divBdr>
            </w:div>
            <w:div w:id="484972270">
              <w:marLeft w:val="0"/>
              <w:marRight w:val="0"/>
              <w:marTop w:val="0"/>
              <w:marBottom w:val="0"/>
              <w:divBdr>
                <w:top w:val="none" w:sz="0" w:space="0" w:color="auto"/>
                <w:left w:val="none" w:sz="0" w:space="0" w:color="auto"/>
                <w:bottom w:val="none" w:sz="0" w:space="0" w:color="auto"/>
                <w:right w:val="none" w:sz="0" w:space="0" w:color="auto"/>
              </w:divBdr>
            </w:div>
          </w:divsChild>
        </w:div>
        <w:div w:id="849756690">
          <w:marLeft w:val="0"/>
          <w:marRight w:val="0"/>
          <w:marTop w:val="0"/>
          <w:marBottom w:val="0"/>
          <w:divBdr>
            <w:top w:val="none" w:sz="0" w:space="0" w:color="auto"/>
            <w:left w:val="none" w:sz="0" w:space="0" w:color="auto"/>
            <w:bottom w:val="none" w:sz="0" w:space="0" w:color="auto"/>
            <w:right w:val="none" w:sz="0" w:space="0" w:color="auto"/>
          </w:divBdr>
          <w:divsChild>
            <w:div w:id="878710278">
              <w:marLeft w:val="0"/>
              <w:marRight w:val="0"/>
              <w:marTop w:val="0"/>
              <w:marBottom w:val="0"/>
              <w:divBdr>
                <w:top w:val="none" w:sz="0" w:space="0" w:color="auto"/>
                <w:left w:val="none" w:sz="0" w:space="0" w:color="auto"/>
                <w:bottom w:val="none" w:sz="0" w:space="0" w:color="auto"/>
                <w:right w:val="none" w:sz="0" w:space="0" w:color="auto"/>
              </w:divBdr>
            </w:div>
            <w:div w:id="149949095">
              <w:marLeft w:val="0"/>
              <w:marRight w:val="0"/>
              <w:marTop w:val="0"/>
              <w:marBottom w:val="0"/>
              <w:divBdr>
                <w:top w:val="none" w:sz="0" w:space="0" w:color="auto"/>
                <w:left w:val="none" w:sz="0" w:space="0" w:color="auto"/>
                <w:bottom w:val="none" w:sz="0" w:space="0" w:color="auto"/>
                <w:right w:val="none" w:sz="0" w:space="0" w:color="auto"/>
              </w:divBdr>
            </w:div>
          </w:divsChild>
        </w:div>
        <w:div w:id="681053071">
          <w:marLeft w:val="0"/>
          <w:marRight w:val="0"/>
          <w:marTop w:val="0"/>
          <w:marBottom w:val="0"/>
          <w:divBdr>
            <w:top w:val="none" w:sz="0" w:space="0" w:color="auto"/>
            <w:left w:val="none" w:sz="0" w:space="0" w:color="auto"/>
            <w:bottom w:val="none" w:sz="0" w:space="0" w:color="auto"/>
            <w:right w:val="none" w:sz="0" w:space="0" w:color="auto"/>
          </w:divBdr>
          <w:divsChild>
            <w:div w:id="929856078">
              <w:marLeft w:val="0"/>
              <w:marRight w:val="0"/>
              <w:marTop w:val="0"/>
              <w:marBottom w:val="0"/>
              <w:divBdr>
                <w:top w:val="none" w:sz="0" w:space="0" w:color="auto"/>
                <w:left w:val="none" w:sz="0" w:space="0" w:color="auto"/>
                <w:bottom w:val="none" w:sz="0" w:space="0" w:color="auto"/>
                <w:right w:val="none" w:sz="0" w:space="0" w:color="auto"/>
              </w:divBdr>
            </w:div>
            <w:div w:id="2693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32">
      <w:bodyDiv w:val="1"/>
      <w:marLeft w:val="0"/>
      <w:marRight w:val="0"/>
      <w:marTop w:val="0"/>
      <w:marBottom w:val="0"/>
      <w:divBdr>
        <w:top w:val="none" w:sz="0" w:space="0" w:color="auto"/>
        <w:left w:val="none" w:sz="0" w:space="0" w:color="auto"/>
        <w:bottom w:val="none" w:sz="0" w:space="0" w:color="auto"/>
        <w:right w:val="none" w:sz="0" w:space="0" w:color="auto"/>
      </w:divBdr>
    </w:div>
    <w:div w:id="165830815">
      <w:bodyDiv w:val="1"/>
      <w:marLeft w:val="0"/>
      <w:marRight w:val="0"/>
      <w:marTop w:val="0"/>
      <w:marBottom w:val="0"/>
      <w:divBdr>
        <w:top w:val="none" w:sz="0" w:space="0" w:color="auto"/>
        <w:left w:val="none" w:sz="0" w:space="0" w:color="auto"/>
        <w:bottom w:val="none" w:sz="0" w:space="0" w:color="auto"/>
        <w:right w:val="none" w:sz="0" w:space="0" w:color="auto"/>
      </w:divBdr>
    </w:div>
    <w:div w:id="228925773">
      <w:bodyDiv w:val="1"/>
      <w:marLeft w:val="0"/>
      <w:marRight w:val="0"/>
      <w:marTop w:val="0"/>
      <w:marBottom w:val="0"/>
      <w:divBdr>
        <w:top w:val="none" w:sz="0" w:space="0" w:color="auto"/>
        <w:left w:val="none" w:sz="0" w:space="0" w:color="auto"/>
        <w:bottom w:val="none" w:sz="0" w:space="0" w:color="auto"/>
        <w:right w:val="none" w:sz="0" w:space="0" w:color="auto"/>
      </w:divBdr>
    </w:div>
    <w:div w:id="244605865">
      <w:bodyDiv w:val="1"/>
      <w:marLeft w:val="0"/>
      <w:marRight w:val="0"/>
      <w:marTop w:val="0"/>
      <w:marBottom w:val="0"/>
      <w:divBdr>
        <w:top w:val="none" w:sz="0" w:space="0" w:color="auto"/>
        <w:left w:val="none" w:sz="0" w:space="0" w:color="auto"/>
        <w:bottom w:val="none" w:sz="0" w:space="0" w:color="auto"/>
        <w:right w:val="none" w:sz="0" w:space="0" w:color="auto"/>
      </w:divBdr>
    </w:div>
    <w:div w:id="497118066">
      <w:bodyDiv w:val="1"/>
      <w:marLeft w:val="0"/>
      <w:marRight w:val="0"/>
      <w:marTop w:val="0"/>
      <w:marBottom w:val="0"/>
      <w:divBdr>
        <w:top w:val="none" w:sz="0" w:space="0" w:color="auto"/>
        <w:left w:val="none" w:sz="0" w:space="0" w:color="auto"/>
        <w:bottom w:val="none" w:sz="0" w:space="0" w:color="auto"/>
        <w:right w:val="none" w:sz="0" w:space="0" w:color="auto"/>
      </w:divBdr>
    </w:div>
    <w:div w:id="571623813">
      <w:bodyDiv w:val="1"/>
      <w:marLeft w:val="0"/>
      <w:marRight w:val="0"/>
      <w:marTop w:val="0"/>
      <w:marBottom w:val="0"/>
      <w:divBdr>
        <w:top w:val="none" w:sz="0" w:space="0" w:color="auto"/>
        <w:left w:val="none" w:sz="0" w:space="0" w:color="auto"/>
        <w:bottom w:val="none" w:sz="0" w:space="0" w:color="auto"/>
        <w:right w:val="none" w:sz="0" w:space="0" w:color="auto"/>
      </w:divBdr>
    </w:div>
    <w:div w:id="897738885">
      <w:bodyDiv w:val="1"/>
      <w:marLeft w:val="0"/>
      <w:marRight w:val="0"/>
      <w:marTop w:val="0"/>
      <w:marBottom w:val="0"/>
      <w:divBdr>
        <w:top w:val="none" w:sz="0" w:space="0" w:color="auto"/>
        <w:left w:val="none" w:sz="0" w:space="0" w:color="auto"/>
        <w:bottom w:val="none" w:sz="0" w:space="0" w:color="auto"/>
        <w:right w:val="none" w:sz="0" w:space="0" w:color="auto"/>
      </w:divBdr>
    </w:div>
    <w:div w:id="907961460">
      <w:bodyDiv w:val="1"/>
      <w:marLeft w:val="0"/>
      <w:marRight w:val="0"/>
      <w:marTop w:val="0"/>
      <w:marBottom w:val="0"/>
      <w:divBdr>
        <w:top w:val="none" w:sz="0" w:space="0" w:color="auto"/>
        <w:left w:val="none" w:sz="0" w:space="0" w:color="auto"/>
        <w:bottom w:val="none" w:sz="0" w:space="0" w:color="auto"/>
        <w:right w:val="none" w:sz="0" w:space="0" w:color="auto"/>
      </w:divBdr>
    </w:div>
    <w:div w:id="1198811195">
      <w:bodyDiv w:val="1"/>
      <w:marLeft w:val="0"/>
      <w:marRight w:val="0"/>
      <w:marTop w:val="0"/>
      <w:marBottom w:val="0"/>
      <w:divBdr>
        <w:top w:val="none" w:sz="0" w:space="0" w:color="auto"/>
        <w:left w:val="none" w:sz="0" w:space="0" w:color="auto"/>
        <w:bottom w:val="none" w:sz="0" w:space="0" w:color="auto"/>
        <w:right w:val="none" w:sz="0" w:space="0" w:color="auto"/>
      </w:divBdr>
    </w:div>
    <w:div w:id="1310088407">
      <w:bodyDiv w:val="1"/>
      <w:marLeft w:val="0"/>
      <w:marRight w:val="0"/>
      <w:marTop w:val="0"/>
      <w:marBottom w:val="0"/>
      <w:divBdr>
        <w:top w:val="none" w:sz="0" w:space="0" w:color="auto"/>
        <w:left w:val="none" w:sz="0" w:space="0" w:color="auto"/>
        <w:bottom w:val="none" w:sz="0" w:space="0" w:color="auto"/>
        <w:right w:val="none" w:sz="0" w:space="0" w:color="auto"/>
      </w:divBdr>
    </w:div>
    <w:div w:id="1369648076">
      <w:bodyDiv w:val="1"/>
      <w:marLeft w:val="0"/>
      <w:marRight w:val="0"/>
      <w:marTop w:val="0"/>
      <w:marBottom w:val="0"/>
      <w:divBdr>
        <w:top w:val="none" w:sz="0" w:space="0" w:color="auto"/>
        <w:left w:val="none" w:sz="0" w:space="0" w:color="auto"/>
        <w:bottom w:val="none" w:sz="0" w:space="0" w:color="auto"/>
        <w:right w:val="none" w:sz="0" w:space="0" w:color="auto"/>
      </w:divBdr>
      <w:divsChild>
        <w:div w:id="1307396540">
          <w:marLeft w:val="0"/>
          <w:marRight w:val="0"/>
          <w:marTop w:val="0"/>
          <w:marBottom w:val="0"/>
          <w:divBdr>
            <w:top w:val="none" w:sz="0" w:space="0" w:color="auto"/>
            <w:left w:val="none" w:sz="0" w:space="0" w:color="auto"/>
            <w:bottom w:val="none" w:sz="0" w:space="0" w:color="auto"/>
            <w:right w:val="none" w:sz="0" w:space="0" w:color="auto"/>
          </w:divBdr>
          <w:divsChild>
            <w:div w:id="1902595227">
              <w:marLeft w:val="0"/>
              <w:marRight w:val="0"/>
              <w:marTop w:val="0"/>
              <w:marBottom w:val="0"/>
              <w:divBdr>
                <w:top w:val="none" w:sz="0" w:space="0" w:color="auto"/>
                <w:left w:val="none" w:sz="0" w:space="0" w:color="auto"/>
                <w:bottom w:val="none" w:sz="0" w:space="0" w:color="auto"/>
                <w:right w:val="none" w:sz="0" w:space="0" w:color="auto"/>
              </w:divBdr>
            </w:div>
            <w:div w:id="59137673">
              <w:marLeft w:val="0"/>
              <w:marRight w:val="0"/>
              <w:marTop w:val="0"/>
              <w:marBottom w:val="0"/>
              <w:divBdr>
                <w:top w:val="none" w:sz="0" w:space="0" w:color="auto"/>
                <w:left w:val="none" w:sz="0" w:space="0" w:color="auto"/>
                <w:bottom w:val="none" w:sz="0" w:space="0" w:color="auto"/>
                <w:right w:val="none" w:sz="0" w:space="0" w:color="auto"/>
              </w:divBdr>
            </w:div>
          </w:divsChild>
        </w:div>
        <w:div w:id="1339041542">
          <w:marLeft w:val="0"/>
          <w:marRight w:val="0"/>
          <w:marTop w:val="0"/>
          <w:marBottom w:val="0"/>
          <w:divBdr>
            <w:top w:val="none" w:sz="0" w:space="0" w:color="auto"/>
            <w:left w:val="none" w:sz="0" w:space="0" w:color="auto"/>
            <w:bottom w:val="none" w:sz="0" w:space="0" w:color="auto"/>
            <w:right w:val="none" w:sz="0" w:space="0" w:color="auto"/>
          </w:divBdr>
          <w:divsChild>
            <w:div w:id="1315525429">
              <w:marLeft w:val="0"/>
              <w:marRight w:val="0"/>
              <w:marTop w:val="0"/>
              <w:marBottom w:val="0"/>
              <w:divBdr>
                <w:top w:val="none" w:sz="0" w:space="0" w:color="auto"/>
                <w:left w:val="none" w:sz="0" w:space="0" w:color="auto"/>
                <w:bottom w:val="none" w:sz="0" w:space="0" w:color="auto"/>
                <w:right w:val="none" w:sz="0" w:space="0" w:color="auto"/>
              </w:divBdr>
            </w:div>
            <w:div w:id="1718312168">
              <w:marLeft w:val="0"/>
              <w:marRight w:val="0"/>
              <w:marTop w:val="0"/>
              <w:marBottom w:val="0"/>
              <w:divBdr>
                <w:top w:val="none" w:sz="0" w:space="0" w:color="auto"/>
                <w:left w:val="none" w:sz="0" w:space="0" w:color="auto"/>
                <w:bottom w:val="none" w:sz="0" w:space="0" w:color="auto"/>
                <w:right w:val="none" w:sz="0" w:space="0" w:color="auto"/>
              </w:divBdr>
            </w:div>
          </w:divsChild>
        </w:div>
        <w:div w:id="524903711">
          <w:marLeft w:val="0"/>
          <w:marRight w:val="0"/>
          <w:marTop w:val="0"/>
          <w:marBottom w:val="0"/>
          <w:divBdr>
            <w:top w:val="none" w:sz="0" w:space="0" w:color="auto"/>
            <w:left w:val="none" w:sz="0" w:space="0" w:color="auto"/>
            <w:bottom w:val="none" w:sz="0" w:space="0" w:color="auto"/>
            <w:right w:val="none" w:sz="0" w:space="0" w:color="auto"/>
          </w:divBdr>
          <w:divsChild>
            <w:div w:id="583102854">
              <w:marLeft w:val="0"/>
              <w:marRight w:val="0"/>
              <w:marTop w:val="0"/>
              <w:marBottom w:val="0"/>
              <w:divBdr>
                <w:top w:val="none" w:sz="0" w:space="0" w:color="auto"/>
                <w:left w:val="none" w:sz="0" w:space="0" w:color="auto"/>
                <w:bottom w:val="none" w:sz="0" w:space="0" w:color="auto"/>
                <w:right w:val="none" w:sz="0" w:space="0" w:color="auto"/>
              </w:divBdr>
            </w:div>
            <w:div w:id="403914904">
              <w:marLeft w:val="0"/>
              <w:marRight w:val="0"/>
              <w:marTop w:val="0"/>
              <w:marBottom w:val="0"/>
              <w:divBdr>
                <w:top w:val="none" w:sz="0" w:space="0" w:color="auto"/>
                <w:left w:val="none" w:sz="0" w:space="0" w:color="auto"/>
                <w:bottom w:val="none" w:sz="0" w:space="0" w:color="auto"/>
                <w:right w:val="none" w:sz="0" w:space="0" w:color="auto"/>
              </w:divBdr>
            </w:div>
          </w:divsChild>
        </w:div>
        <w:div w:id="923106512">
          <w:marLeft w:val="0"/>
          <w:marRight w:val="0"/>
          <w:marTop w:val="0"/>
          <w:marBottom w:val="0"/>
          <w:divBdr>
            <w:top w:val="none" w:sz="0" w:space="0" w:color="auto"/>
            <w:left w:val="none" w:sz="0" w:space="0" w:color="auto"/>
            <w:bottom w:val="none" w:sz="0" w:space="0" w:color="auto"/>
            <w:right w:val="none" w:sz="0" w:space="0" w:color="auto"/>
          </w:divBdr>
          <w:divsChild>
            <w:div w:id="1217207244">
              <w:marLeft w:val="0"/>
              <w:marRight w:val="0"/>
              <w:marTop w:val="0"/>
              <w:marBottom w:val="0"/>
              <w:divBdr>
                <w:top w:val="none" w:sz="0" w:space="0" w:color="auto"/>
                <w:left w:val="none" w:sz="0" w:space="0" w:color="auto"/>
                <w:bottom w:val="none" w:sz="0" w:space="0" w:color="auto"/>
                <w:right w:val="none" w:sz="0" w:space="0" w:color="auto"/>
              </w:divBdr>
            </w:div>
            <w:div w:id="1695033738">
              <w:marLeft w:val="0"/>
              <w:marRight w:val="0"/>
              <w:marTop w:val="0"/>
              <w:marBottom w:val="0"/>
              <w:divBdr>
                <w:top w:val="none" w:sz="0" w:space="0" w:color="auto"/>
                <w:left w:val="none" w:sz="0" w:space="0" w:color="auto"/>
                <w:bottom w:val="none" w:sz="0" w:space="0" w:color="auto"/>
                <w:right w:val="none" w:sz="0" w:space="0" w:color="auto"/>
              </w:divBdr>
            </w:div>
          </w:divsChild>
        </w:div>
        <w:div w:id="248275520">
          <w:marLeft w:val="0"/>
          <w:marRight w:val="0"/>
          <w:marTop w:val="0"/>
          <w:marBottom w:val="0"/>
          <w:divBdr>
            <w:top w:val="none" w:sz="0" w:space="0" w:color="auto"/>
            <w:left w:val="none" w:sz="0" w:space="0" w:color="auto"/>
            <w:bottom w:val="none" w:sz="0" w:space="0" w:color="auto"/>
            <w:right w:val="none" w:sz="0" w:space="0" w:color="auto"/>
          </w:divBdr>
          <w:divsChild>
            <w:div w:id="1133867346">
              <w:marLeft w:val="0"/>
              <w:marRight w:val="0"/>
              <w:marTop w:val="0"/>
              <w:marBottom w:val="0"/>
              <w:divBdr>
                <w:top w:val="none" w:sz="0" w:space="0" w:color="auto"/>
                <w:left w:val="none" w:sz="0" w:space="0" w:color="auto"/>
                <w:bottom w:val="none" w:sz="0" w:space="0" w:color="auto"/>
                <w:right w:val="none" w:sz="0" w:space="0" w:color="auto"/>
              </w:divBdr>
            </w:div>
            <w:div w:id="630210425">
              <w:marLeft w:val="0"/>
              <w:marRight w:val="0"/>
              <w:marTop w:val="0"/>
              <w:marBottom w:val="0"/>
              <w:divBdr>
                <w:top w:val="none" w:sz="0" w:space="0" w:color="auto"/>
                <w:left w:val="none" w:sz="0" w:space="0" w:color="auto"/>
                <w:bottom w:val="none" w:sz="0" w:space="0" w:color="auto"/>
                <w:right w:val="none" w:sz="0" w:space="0" w:color="auto"/>
              </w:divBdr>
            </w:div>
          </w:divsChild>
        </w:div>
        <w:div w:id="95254010">
          <w:marLeft w:val="0"/>
          <w:marRight w:val="0"/>
          <w:marTop w:val="0"/>
          <w:marBottom w:val="0"/>
          <w:divBdr>
            <w:top w:val="none" w:sz="0" w:space="0" w:color="auto"/>
            <w:left w:val="none" w:sz="0" w:space="0" w:color="auto"/>
            <w:bottom w:val="none" w:sz="0" w:space="0" w:color="auto"/>
            <w:right w:val="none" w:sz="0" w:space="0" w:color="auto"/>
          </w:divBdr>
          <w:divsChild>
            <w:div w:id="1476945629">
              <w:marLeft w:val="0"/>
              <w:marRight w:val="0"/>
              <w:marTop w:val="0"/>
              <w:marBottom w:val="0"/>
              <w:divBdr>
                <w:top w:val="none" w:sz="0" w:space="0" w:color="auto"/>
                <w:left w:val="none" w:sz="0" w:space="0" w:color="auto"/>
                <w:bottom w:val="none" w:sz="0" w:space="0" w:color="auto"/>
                <w:right w:val="none" w:sz="0" w:space="0" w:color="auto"/>
              </w:divBdr>
            </w:div>
            <w:div w:id="1888487361">
              <w:marLeft w:val="0"/>
              <w:marRight w:val="0"/>
              <w:marTop w:val="0"/>
              <w:marBottom w:val="0"/>
              <w:divBdr>
                <w:top w:val="none" w:sz="0" w:space="0" w:color="auto"/>
                <w:left w:val="none" w:sz="0" w:space="0" w:color="auto"/>
                <w:bottom w:val="none" w:sz="0" w:space="0" w:color="auto"/>
                <w:right w:val="none" w:sz="0" w:space="0" w:color="auto"/>
              </w:divBdr>
            </w:div>
          </w:divsChild>
        </w:div>
        <w:div w:id="1144421987">
          <w:marLeft w:val="0"/>
          <w:marRight w:val="0"/>
          <w:marTop w:val="0"/>
          <w:marBottom w:val="0"/>
          <w:divBdr>
            <w:top w:val="none" w:sz="0" w:space="0" w:color="auto"/>
            <w:left w:val="none" w:sz="0" w:space="0" w:color="auto"/>
            <w:bottom w:val="none" w:sz="0" w:space="0" w:color="auto"/>
            <w:right w:val="none" w:sz="0" w:space="0" w:color="auto"/>
          </w:divBdr>
          <w:divsChild>
            <w:div w:id="347487862">
              <w:marLeft w:val="0"/>
              <w:marRight w:val="0"/>
              <w:marTop w:val="0"/>
              <w:marBottom w:val="0"/>
              <w:divBdr>
                <w:top w:val="none" w:sz="0" w:space="0" w:color="auto"/>
                <w:left w:val="none" w:sz="0" w:space="0" w:color="auto"/>
                <w:bottom w:val="none" w:sz="0" w:space="0" w:color="auto"/>
                <w:right w:val="none" w:sz="0" w:space="0" w:color="auto"/>
              </w:divBdr>
            </w:div>
            <w:div w:id="7305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6700">
      <w:bodyDiv w:val="1"/>
      <w:marLeft w:val="0"/>
      <w:marRight w:val="0"/>
      <w:marTop w:val="0"/>
      <w:marBottom w:val="0"/>
      <w:divBdr>
        <w:top w:val="none" w:sz="0" w:space="0" w:color="auto"/>
        <w:left w:val="none" w:sz="0" w:space="0" w:color="auto"/>
        <w:bottom w:val="none" w:sz="0" w:space="0" w:color="auto"/>
        <w:right w:val="none" w:sz="0" w:space="0" w:color="auto"/>
      </w:divBdr>
    </w:div>
    <w:div w:id="1583679086">
      <w:bodyDiv w:val="1"/>
      <w:marLeft w:val="0"/>
      <w:marRight w:val="0"/>
      <w:marTop w:val="0"/>
      <w:marBottom w:val="0"/>
      <w:divBdr>
        <w:top w:val="none" w:sz="0" w:space="0" w:color="auto"/>
        <w:left w:val="none" w:sz="0" w:space="0" w:color="auto"/>
        <w:bottom w:val="none" w:sz="0" w:space="0" w:color="auto"/>
        <w:right w:val="none" w:sz="0" w:space="0" w:color="auto"/>
      </w:divBdr>
    </w:div>
    <w:div w:id="1652252481">
      <w:bodyDiv w:val="1"/>
      <w:marLeft w:val="0"/>
      <w:marRight w:val="0"/>
      <w:marTop w:val="0"/>
      <w:marBottom w:val="0"/>
      <w:divBdr>
        <w:top w:val="none" w:sz="0" w:space="0" w:color="auto"/>
        <w:left w:val="none" w:sz="0" w:space="0" w:color="auto"/>
        <w:bottom w:val="none" w:sz="0" w:space="0" w:color="auto"/>
        <w:right w:val="none" w:sz="0" w:space="0" w:color="auto"/>
      </w:divBdr>
    </w:div>
    <w:div w:id="1824731441">
      <w:bodyDiv w:val="1"/>
      <w:marLeft w:val="0"/>
      <w:marRight w:val="0"/>
      <w:marTop w:val="0"/>
      <w:marBottom w:val="0"/>
      <w:divBdr>
        <w:top w:val="none" w:sz="0" w:space="0" w:color="auto"/>
        <w:left w:val="none" w:sz="0" w:space="0" w:color="auto"/>
        <w:bottom w:val="none" w:sz="0" w:space="0" w:color="auto"/>
        <w:right w:val="none" w:sz="0" w:space="0" w:color="auto"/>
      </w:divBdr>
    </w:div>
    <w:div w:id="1842428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cripts.gradschool@ttu.edu" TargetMode="External"/><Relationship Id="rId13" Type="http://schemas.openxmlformats.org/officeDocument/2006/relationships/footer" Target="footer2.xml"/><Relationship Id="rId18" Type="http://schemas.openxmlformats.org/officeDocument/2006/relationships/hyperlink" Target="https://ttugradschool.force.com/admhelp/s/" TargetMode="External"/><Relationship Id="rId26" Type="http://schemas.openxmlformats.org/officeDocument/2006/relationships/hyperlink" Target="mailto:rona.pogrund@ttu.edu" TargetMode="External"/><Relationship Id="rId3" Type="http://schemas.openxmlformats.org/officeDocument/2006/relationships/settings" Target="settings.xml"/><Relationship Id="rId21" Type="http://schemas.openxmlformats.org/officeDocument/2006/relationships/hyperlink" Target="https://www.depts.ttu.edu/gradschool/" TargetMode="External"/><Relationship Id="rId7" Type="http://schemas.openxmlformats.org/officeDocument/2006/relationships/hyperlink" Target="https://www.depts.ttu.edu/gradschool/admissions/howtoapply.php" TargetMode="External"/><Relationship Id="rId12" Type="http://schemas.openxmlformats.org/officeDocument/2006/relationships/footer" Target="footer1.xml"/><Relationship Id="rId17" Type="http://schemas.openxmlformats.org/officeDocument/2006/relationships/hyperlink" Target="https://www.esc17.net/page/sped.deafed" TargetMode="External"/><Relationship Id="rId25" Type="http://schemas.openxmlformats.org/officeDocument/2006/relationships/hyperlink" Target="mailto:cynthia.sturkie@ttu.edu" TargetMode="External"/><Relationship Id="rId2" Type="http://schemas.openxmlformats.org/officeDocument/2006/relationships/styles" Target="styles.xml"/><Relationship Id="rId16" Type="http://schemas.openxmlformats.org/officeDocument/2006/relationships/hyperlink" Target="https://tea.texas.gov/texas-educators/preparation-and-continuing-education/approved-educator-standards" TargetMode="External"/><Relationship Id="rId20" Type="http://schemas.openxmlformats.org/officeDocument/2006/relationships/hyperlink" Target="https://exceptionalchildren.org/sites/default/files/2020-07/Code%20of%20Ethics.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effie.laman@ttu.edu" TargetMode="External"/><Relationship Id="rId5" Type="http://schemas.openxmlformats.org/officeDocument/2006/relationships/footnotes" Target="footnotes.xml"/><Relationship Id="rId15" Type="http://schemas.openxmlformats.org/officeDocument/2006/relationships/hyperlink" Target="http://www.tx.nesinc.com/Home.aspx" TargetMode="External"/><Relationship Id="rId23" Type="http://schemas.openxmlformats.org/officeDocument/2006/relationships/hyperlink" Target="https://www.depts.ttu.edu/education/outreach-and-research/sowell/" TargetMode="External"/><Relationship Id="rId28" Type="http://schemas.openxmlformats.org/officeDocument/2006/relationships/hyperlink" Target="mailto:phoebe.okungu@ttu.edu" TargetMode="External"/><Relationship Id="rId10" Type="http://schemas.openxmlformats.org/officeDocument/2006/relationships/hyperlink" Target="https://www.depts.ttu.edu/tlpdc/Resources/NewFacultyResources/Student_Handbook_Academic_Integrity_Procedures.pdf" TargetMode="External"/><Relationship Id="rId19" Type="http://schemas.openxmlformats.org/officeDocument/2006/relationships/hyperlink" Target="https://www.depts.ttu.edu/education/graduate/special-education/special_education_deaf_and_hard_of_hearing.php" TargetMode="External"/><Relationship Id="rId4" Type="http://schemas.openxmlformats.org/officeDocument/2006/relationships/webSettings" Target="webSettings.xml"/><Relationship Id="rId9" Type="http://schemas.openxmlformats.org/officeDocument/2006/relationships/hyperlink" Target="mailto:lj.gould@ttu.edu" TargetMode="External"/><Relationship Id="rId14" Type="http://schemas.openxmlformats.org/officeDocument/2006/relationships/hyperlink" Target="https://tea.texas.gov/WorkArea/linkit.aspx?LinkIdentifier=id&amp;ItemID=5994" TargetMode="External"/><Relationship Id="rId22" Type="http://schemas.openxmlformats.org/officeDocument/2006/relationships/hyperlink" Target="https://www.depts.ttu.edu/education/" TargetMode="External"/><Relationship Id="rId27" Type="http://schemas.openxmlformats.org/officeDocument/2006/relationships/hyperlink" Target="mailto:n.griffin-shirley@ttu.edu"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Lindell</dc:creator>
  <cp:lastModifiedBy>Lindell, Pamela J</cp:lastModifiedBy>
  <cp:revision>2</cp:revision>
  <dcterms:created xsi:type="dcterms:W3CDTF">2024-03-07T23:24:00Z</dcterms:created>
  <dcterms:modified xsi:type="dcterms:W3CDTF">2024-03-07T23:24:00Z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PScript5.dll Version 5.2.2</vt:lpwstr>
  </property>
  <property fmtid="{D5CDD505-2E9C-101B-9397-08002B2CF9AE}" pid="4" name="LastSaved">
    <vt:filetime>2022-02-23T00:00:00Z</vt:filetime>
  </property>
</Properties>
</file>