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D1C" w:rsidRDefault="00151D1C"/>
    <w:sdt>
      <w:sdtPr>
        <w:id w:val="-116238692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56517C" w:rsidRDefault="0056517C">
          <w:pPr>
            <w:pStyle w:val="TOCHeading"/>
          </w:pPr>
          <w:r>
            <w:t>How to Use the Conference Room Technology</w:t>
          </w:r>
        </w:p>
        <w:p w:rsidR="002036BB" w:rsidRDefault="0056517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2433151" w:history="1">
            <w:r w:rsidR="002036BB" w:rsidRPr="00CB7375">
              <w:rPr>
                <w:rStyle w:val="Hyperlink"/>
                <w:noProof/>
              </w:rPr>
              <w:t>Getting Started</w:t>
            </w:r>
            <w:r w:rsidR="002036BB">
              <w:rPr>
                <w:noProof/>
                <w:webHidden/>
              </w:rPr>
              <w:tab/>
            </w:r>
            <w:r w:rsidR="002036BB">
              <w:rPr>
                <w:noProof/>
                <w:webHidden/>
              </w:rPr>
              <w:fldChar w:fldCharType="begin"/>
            </w:r>
            <w:r w:rsidR="002036BB">
              <w:rPr>
                <w:noProof/>
                <w:webHidden/>
              </w:rPr>
              <w:instrText xml:space="preserve"> PAGEREF _Toc472433151 \h </w:instrText>
            </w:r>
            <w:r w:rsidR="002036BB">
              <w:rPr>
                <w:noProof/>
                <w:webHidden/>
              </w:rPr>
            </w:r>
            <w:r w:rsidR="002036BB">
              <w:rPr>
                <w:noProof/>
                <w:webHidden/>
              </w:rPr>
              <w:fldChar w:fldCharType="separate"/>
            </w:r>
            <w:r w:rsidR="002036BB">
              <w:rPr>
                <w:noProof/>
                <w:webHidden/>
              </w:rPr>
              <w:t>2</w:t>
            </w:r>
            <w:r w:rsidR="002036BB"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2" w:history="1">
            <w:r w:rsidRPr="00CB7375">
              <w:rPr>
                <w:rStyle w:val="Hyperlink"/>
                <w:noProof/>
              </w:rPr>
              <w:t>Meet Now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3" w:history="1">
            <w:r w:rsidRPr="00CB7375">
              <w:rPr>
                <w:rStyle w:val="Hyperlink"/>
                <w:noProof/>
              </w:rPr>
              <w:t>Starting Presentations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4" w:history="1">
            <w:r w:rsidRPr="00CB7375">
              <w:rPr>
                <w:rStyle w:val="Hyperlink"/>
                <w:noProof/>
              </w:rPr>
              <w:t>Presentation Button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5" w:history="1">
            <w:r w:rsidRPr="00CB7375">
              <w:rPr>
                <w:rStyle w:val="Hyperlink"/>
                <w:noProof/>
              </w:rPr>
              <w:t>Adding Additional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6" w:history="1">
            <w:r w:rsidRPr="00CB7375">
              <w:rPr>
                <w:rStyle w:val="Hyperlink"/>
                <w:noProof/>
              </w:rPr>
              <w:t>Using External Devices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7" w:history="1">
            <w:r w:rsidRPr="00CB7375">
              <w:rPr>
                <w:rStyle w:val="Hyperlink"/>
                <w:noProof/>
              </w:rPr>
              <w:t>Dial Pad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8" w:history="1">
            <w:r w:rsidRPr="00CB7375">
              <w:rPr>
                <w:rStyle w:val="Hyperlink"/>
                <w:noProof/>
              </w:rPr>
              <w:t>Start Whiteboard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59" w:history="1">
            <w:r w:rsidRPr="00CB7375">
              <w:rPr>
                <w:rStyle w:val="Hyperlink"/>
                <w:noProof/>
              </w:rPr>
              <w:t>Whiteboard Controls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36BB" w:rsidRDefault="002036BB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72433160" w:history="1">
            <w:r w:rsidRPr="00CB7375">
              <w:rPr>
                <w:rStyle w:val="Hyperlink"/>
                <w:noProof/>
              </w:rPr>
              <w:t>Crestron Whiteboard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_Toc472433160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517C" w:rsidRDefault="0056517C">
          <w:r>
            <w:rPr>
              <w:b/>
              <w:bCs/>
              <w:noProof/>
            </w:rPr>
            <w:fldChar w:fldCharType="end"/>
          </w:r>
        </w:p>
      </w:sdtContent>
    </w:sdt>
    <w:p w:rsidR="0056517C" w:rsidRDefault="0056517C"/>
    <w:p w:rsidR="0056517C" w:rsidRDefault="0056517C">
      <w:r>
        <w:br w:type="page"/>
      </w:r>
      <w:bookmarkStart w:id="0" w:name="_GoBack"/>
      <w:bookmarkEnd w:id="0"/>
    </w:p>
    <w:p w:rsidR="00331A62" w:rsidRDefault="00331A62" w:rsidP="0056517C">
      <w:pPr>
        <w:pStyle w:val="Heading2"/>
      </w:pPr>
      <w:bookmarkStart w:id="1" w:name="_Toc472433151"/>
      <w:r>
        <w:lastRenderedPageBreak/>
        <w:t>Getting Started</w:t>
      </w:r>
      <w:bookmarkEnd w:id="1"/>
    </w:p>
    <w:p w:rsidR="00331A62" w:rsidRDefault="00331A62">
      <w:r>
        <w:t xml:space="preserve">When you first sit down to the Crestron touch panel, you’ll see an image like the one below. </w:t>
      </w:r>
    </w:p>
    <w:p w:rsidR="00331A62" w:rsidRDefault="00331A62">
      <w:r>
        <w:t>(Note: If the screen is black, simply touch it and it’ll wake up.)</w:t>
      </w:r>
    </w:p>
    <w:p w:rsidR="00331A62" w:rsidRDefault="00331A62"/>
    <w:p w:rsidR="00331A62" w:rsidRDefault="00435615">
      <w:r>
        <w:rPr>
          <w:noProof/>
        </w:rPr>
        <w:drawing>
          <wp:inline distT="0" distB="0" distL="0" distR="0">
            <wp:extent cx="5943600" cy="3663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 Scre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15" w:rsidRDefault="00435615"/>
    <w:p w:rsidR="00435615" w:rsidRDefault="00435615">
      <w:r>
        <w:t>The home screen presents four icons in the lower right corner of the touch panel:</w:t>
      </w:r>
    </w:p>
    <w:p w:rsidR="000120E6" w:rsidRDefault="00435615" w:rsidP="00435615">
      <w:pPr>
        <w:pStyle w:val="ListParagraph"/>
        <w:numPr>
          <w:ilvl w:val="0"/>
          <w:numId w:val="1"/>
        </w:numPr>
      </w:pPr>
      <w:r>
        <w:rPr>
          <w:b/>
        </w:rPr>
        <w:t>Meet Now</w:t>
      </w:r>
      <w:r>
        <w:br/>
        <w:t>This</w:t>
      </w:r>
      <w:r w:rsidR="000120E6">
        <w:t xml:space="preserve"> button is the one that is used most often. It’s used to present information to others, either within just the room or including other attendees at a distance. See the </w:t>
      </w:r>
      <w:hyperlink w:anchor="_Meet_Now" w:history="1">
        <w:r w:rsidR="000120E6" w:rsidRPr="000D52A7">
          <w:rPr>
            <w:rStyle w:val="Hyperlink"/>
          </w:rPr>
          <w:t>Meet Now</w:t>
        </w:r>
      </w:hyperlink>
      <w:r w:rsidR="000120E6">
        <w:t xml:space="preserve"> section</w:t>
      </w:r>
      <w:r w:rsidR="000120E6" w:rsidRPr="000120E6">
        <w:t xml:space="preserve"> </w:t>
      </w:r>
      <w:r w:rsidR="000120E6">
        <w:t>for more information.</w:t>
      </w:r>
    </w:p>
    <w:p w:rsidR="00435615" w:rsidRDefault="000120E6" w:rsidP="00435615">
      <w:pPr>
        <w:pStyle w:val="ListParagraph"/>
        <w:numPr>
          <w:ilvl w:val="0"/>
          <w:numId w:val="1"/>
        </w:numPr>
      </w:pPr>
      <w:r>
        <w:rPr>
          <w:b/>
        </w:rPr>
        <w:t>Dial Pad</w:t>
      </w:r>
      <w:r>
        <w:br/>
      </w:r>
      <w:proofErr w:type="gramStart"/>
      <w:r>
        <w:t>Pressing</w:t>
      </w:r>
      <w:proofErr w:type="gramEnd"/>
      <w:r>
        <w:t xml:space="preserve"> this button allows users to place a simple one-to-one call, either via phone or Lync. See the </w:t>
      </w:r>
      <w:hyperlink w:anchor="_Dial_Pad" w:history="1">
        <w:r w:rsidRPr="000D52A7">
          <w:rPr>
            <w:rStyle w:val="Hyperlink"/>
          </w:rPr>
          <w:t>Dial Pad</w:t>
        </w:r>
      </w:hyperlink>
      <w:r>
        <w:t xml:space="preserve"> section for more information.</w:t>
      </w:r>
    </w:p>
    <w:p w:rsidR="000120E6" w:rsidRDefault="000120E6" w:rsidP="00435615">
      <w:pPr>
        <w:pStyle w:val="ListParagraph"/>
        <w:numPr>
          <w:ilvl w:val="0"/>
          <w:numId w:val="1"/>
        </w:numPr>
      </w:pPr>
      <w:r>
        <w:rPr>
          <w:b/>
        </w:rPr>
        <w:t>Start Whiteboard</w:t>
      </w:r>
      <w:r>
        <w:rPr>
          <w:b/>
        </w:rPr>
        <w:br/>
      </w:r>
      <w:r>
        <w:t xml:space="preserve">This button allows users to start a digital whiteboard. See the </w:t>
      </w:r>
      <w:hyperlink w:anchor="_Start_Whiteboard" w:history="1">
        <w:r w:rsidRPr="000D52A7">
          <w:rPr>
            <w:rStyle w:val="Hyperlink"/>
          </w:rPr>
          <w:t>Start Whiteboard</w:t>
        </w:r>
      </w:hyperlink>
      <w:r>
        <w:t xml:space="preserve"> section for more information.</w:t>
      </w:r>
    </w:p>
    <w:p w:rsidR="000120E6" w:rsidRDefault="000120E6" w:rsidP="00435615">
      <w:pPr>
        <w:pStyle w:val="ListParagraph"/>
        <w:numPr>
          <w:ilvl w:val="0"/>
          <w:numId w:val="1"/>
        </w:numPr>
      </w:pPr>
      <w:r>
        <w:rPr>
          <w:b/>
        </w:rPr>
        <w:t>Options</w:t>
      </w:r>
      <w:r>
        <w:br/>
        <w:t>This button has limited functionality and is rarely used.</w:t>
      </w:r>
    </w:p>
    <w:p w:rsidR="000120E6" w:rsidRDefault="000120E6" w:rsidP="000120E6"/>
    <w:p w:rsidR="000120E6" w:rsidRDefault="000120E6">
      <w:r>
        <w:br w:type="page"/>
      </w:r>
    </w:p>
    <w:p w:rsidR="000120E6" w:rsidRDefault="000120E6" w:rsidP="000D52A7">
      <w:pPr>
        <w:pStyle w:val="Heading2"/>
      </w:pPr>
      <w:bookmarkStart w:id="2" w:name="_Meet_Now"/>
      <w:bookmarkStart w:id="3" w:name="_Toc472433152"/>
      <w:bookmarkEnd w:id="2"/>
      <w:r>
        <w:lastRenderedPageBreak/>
        <w:t>Meet Now</w:t>
      </w:r>
      <w:bookmarkEnd w:id="3"/>
    </w:p>
    <w:p w:rsidR="000120E6" w:rsidRDefault="00490273" w:rsidP="000120E6">
      <w:r>
        <w:t>The meet now button is used to present information to others. Information is typically shared in one of three ways:</w:t>
      </w:r>
    </w:p>
    <w:p w:rsidR="00490273" w:rsidRDefault="00490273" w:rsidP="00490273">
      <w:pPr>
        <w:pStyle w:val="ListParagraph"/>
        <w:numPr>
          <w:ilvl w:val="0"/>
          <w:numId w:val="5"/>
        </w:numPr>
      </w:pPr>
      <w:r>
        <w:t>In-Room Presentation</w:t>
      </w:r>
      <w:r w:rsidR="00922332">
        <w:t>s</w:t>
      </w:r>
    </w:p>
    <w:p w:rsidR="00922332" w:rsidRDefault="00922332" w:rsidP="00490273">
      <w:pPr>
        <w:pStyle w:val="ListParagraph"/>
        <w:numPr>
          <w:ilvl w:val="0"/>
          <w:numId w:val="5"/>
        </w:numPr>
      </w:pPr>
      <w:r>
        <w:t>Distance Meetings</w:t>
      </w:r>
    </w:p>
    <w:p w:rsidR="00490273" w:rsidRDefault="00922332" w:rsidP="00922332">
      <w:pPr>
        <w:pStyle w:val="ListParagraph"/>
        <w:numPr>
          <w:ilvl w:val="1"/>
          <w:numId w:val="5"/>
        </w:numPr>
      </w:pPr>
      <w:r>
        <w:t>Lync/Skype for Business</w:t>
      </w:r>
    </w:p>
    <w:p w:rsidR="00490273" w:rsidRDefault="00490273" w:rsidP="00922332">
      <w:pPr>
        <w:pStyle w:val="ListParagraph"/>
        <w:numPr>
          <w:ilvl w:val="1"/>
          <w:numId w:val="5"/>
        </w:numPr>
      </w:pPr>
      <w:r>
        <w:t xml:space="preserve">Other </w:t>
      </w:r>
      <w:r w:rsidR="00922332">
        <w:t>Technologies</w:t>
      </w:r>
    </w:p>
    <w:p w:rsidR="00922332" w:rsidRDefault="00922332" w:rsidP="00922332"/>
    <w:p w:rsidR="00922332" w:rsidRDefault="00955FE4" w:rsidP="00922332">
      <w:pPr>
        <w:pStyle w:val="Heading3"/>
      </w:pPr>
      <w:bookmarkStart w:id="4" w:name="_Toc472433153"/>
      <w:r>
        <w:t xml:space="preserve">Starting </w:t>
      </w:r>
      <w:r w:rsidR="00922332">
        <w:t>Presentations</w:t>
      </w:r>
      <w:bookmarkEnd w:id="4"/>
    </w:p>
    <w:p w:rsidR="00922332" w:rsidRDefault="000E5274" w:rsidP="00922332">
      <w:r>
        <w:t>For meetings that are contained entirely within the conference room (i.e., no one is connecting remotely), starting a presentation is straightforward:</w:t>
      </w:r>
    </w:p>
    <w:p w:rsidR="000E5274" w:rsidRDefault="000E5274" w:rsidP="000E5274">
      <w:pPr>
        <w:pStyle w:val="ListParagraph"/>
        <w:numPr>
          <w:ilvl w:val="0"/>
          <w:numId w:val="6"/>
        </w:numPr>
        <w:ind w:left="360"/>
      </w:pPr>
      <w:r>
        <w:t xml:space="preserve">Press </w:t>
      </w:r>
      <w:r>
        <w:rPr>
          <w:b/>
        </w:rPr>
        <w:t>Meet Now</w:t>
      </w:r>
      <w:r>
        <w:t>.</w:t>
      </w:r>
      <w:r>
        <w:br/>
      </w:r>
      <w:r>
        <w:rPr>
          <w:noProof/>
        </w:rPr>
        <w:drawing>
          <wp:inline distT="0" distB="0" distL="0" distR="0" wp14:anchorId="532208AD" wp14:editId="5BB3C431">
            <wp:extent cx="1984248" cy="493776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E5274" w:rsidRDefault="000E5274" w:rsidP="000E5274">
      <w:pPr>
        <w:pStyle w:val="ListParagraph"/>
        <w:numPr>
          <w:ilvl w:val="0"/>
          <w:numId w:val="6"/>
        </w:numPr>
        <w:ind w:left="360"/>
      </w:pPr>
      <w:r>
        <w:t xml:space="preserve">Press </w:t>
      </w:r>
      <w:r>
        <w:rPr>
          <w:b/>
        </w:rPr>
        <w:t>Start Meeting</w:t>
      </w:r>
      <w:r>
        <w:t>.</w:t>
      </w:r>
      <w:r>
        <w:br/>
      </w:r>
      <w:r>
        <w:rPr>
          <w:noProof/>
        </w:rPr>
        <w:drawing>
          <wp:inline distT="0" distB="0" distL="0" distR="0" wp14:anchorId="1A7A627F" wp14:editId="64215BAE">
            <wp:extent cx="2002536" cy="42976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E5274" w:rsidRDefault="000E5274" w:rsidP="000E5274">
      <w:pPr>
        <w:pStyle w:val="ListParagraph"/>
        <w:numPr>
          <w:ilvl w:val="0"/>
          <w:numId w:val="6"/>
        </w:numPr>
        <w:ind w:left="360"/>
      </w:pPr>
      <w:r>
        <w:t xml:space="preserve">Press </w:t>
      </w:r>
      <w:r>
        <w:rPr>
          <w:b/>
        </w:rPr>
        <w:t>Desktop/Device</w:t>
      </w:r>
      <w:r>
        <w:t xml:space="preserve">, </w:t>
      </w:r>
      <w:r>
        <w:br/>
        <w:t xml:space="preserve">then press </w:t>
      </w:r>
      <w:r>
        <w:rPr>
          <w:b/>
        </w:rPr>
        <w:t>Start Presenting</w:t>
      </w:r>
      <w:r>
        <w:t>.</w:t>
      </w:r>
      <w:r>
        <w:br/>
      </w:r>
      <w:r>
        <w:rPr>
          <w:noProof/>
        </w:rPr>
        <w:drawing>
          <wp:inline distT="0" distB="0" distL="0" distR="0" wp14:anchorId="6EC70F3B" wp14:editId="65A02F49">
            <wp:extent cx="2121408" cy="5760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0DC">
        <w:br/>
      </w:r>
    </w:p>
    <w:p w:rsidR="004E60DC" w:rsidRDefault="004E60DC" w:rsidP="000E5274">
      <w:pPr>
        <w:pStyle w:val="ListParagraph"/>
        <w:numPr>
          <w:ilvl w:val="0"/>
          <w:numId w:val="6"/>
        </w:numPr>
        <w:ind w:left="360"/>
      </w:pPr>
      <w:r>
        <w:t xml:space="preserve">You’ll be presented with a typical TTU login screen. </w:t>
      </w:r>
      <w:r w:rsidR="006F658D">
        <w:t xml:space="preserve">Any faculty, staff, or student can sign in with a valid </w:t>
      </w:r>
      <w:proofErr w:type="spellStart"/>
      <w:r w:rsidR="006F658D">
        <w:t>eraider</w:t>
      </w:r>
      <w:proofErr w:type="spellEnd"/>
      <w:r w:rsidR="006F658D">
        <w:t xml:space="preserve"> and password.</w:t>
      </w:r>
      <w:r w:rsidR="006F658D">
        <w:br/>
        <w:t>(Note: If you don’t the login screen, the computer is probably asleep. Tapping the keyboard or mouse will wake it up.)</w:t>
      </w:r>
    </w:p>
    <w:p w:rsidR="000E5274" w:rsidRDefault="000E5274" w:rsidP="00922332"/>
    <w:p w:rsidR="00421C07" w:rsidRDefault="00421C07" w:rsidP="00922332">
      <w:r>
        <w:t xml:space="preserve"> </w:t>
      </w:r>
    </w:p>
    <w:p w:rsidR="00955FE4" w:rsidRDefault="0056517C" w:rsidP="00F40FB0">
      <w:pPr>
        <w:pStyle w:val="Heading3"/>
      </w:pPr>
      <w:bookmarkStart w:id="5" w:name="_Toc472433154"/>
      <w:r>
        <w:t>Presentation</w:t>
      </w:r>
      <w:r w:rsidR="00955FE4">
        <w:t xml:space="preserve"> Button</w:t>
      </w:r>
      <w:r w:rsidR="00F40FB0">
        <w:t xml:space="preserve"> Options</w:t>
      </w:r>
      <w:bookmarkEnd w:id="5"/>
    </w:p>
    <w:p w:rsidR="00955FE4" w:rsidRDefault="00955FE4" w:rsidP="00955FE4">
      <w:r>
        <w:t>When a presentation is started, you’ll see a series of buttons at the bottom of the Crestron touch panel, as shown below</w:t>
      </w:r>
      <w:r w:rsidR="0018345D">
        <w:t>:</w:t>
      </w:r>
    </w:p>
    <w:p w:rsidR="0018345D" w:rsidRDefault="0018345D" w:rsidP="0018345D">
      <w:pPr>
        <w:pStyle w:val="ListParagraph"/>
        <w:numPr>
          <w:ilvl w:val="0"/>
          <w:numId w:val="7"/>
        </w:numPr>
      </w:pPr>
      <w:r>
        <w:rPr>
          <w:b/>
        </w:rPr>
        <w:t>Stop Video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768096" cy="7498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Vide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proofErr w:type="gramStart"/>
      <w:r>
        <w:t>This</w:t>
      </w:r>
      <w:proofErr w:type="gramEnd"/>
      <w:r>
        <w:t xml:space="preserve"> icon turns off the video camera(s). Use this option if you don’t want to use video for your presentation, or if you won’t have anyone connecting from a distance.</w:t>
      </w:r>
      <w:r>
        <w:br/>
      </w:r>
    </w:p>
    <w:p w:rsidR="0018345D" w:rsidRDefault="0018345D" w:rsidP="0018345D">
      <w:pPr>
        <w:pStyle w:val="ListParagraph"/>
        <w:numPr>
          <w:ilvl w:val="0"/>
          <w:numId w:val="7"/>
        </w:numPr>
      </w:pPr>
      <w:r>
        <w:rPr>
          <w:b/>
        </w:rPr>
        <w:lastRenderedPageBreak/>
        <w:t>Hold Call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822960" cy="74980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oldC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>This icon places all participants on hold until it’s pressed again.</w:t>
      </w:r>
      <w:r>
        <w:br/>
      </w:r>
    </w:p>
    <w:p w:rsidR="0018345D" w:rsidRDefault="0018345D" w:rsidP="0018345D">
      <w:pPr>
        <w:pStyle w:val="ListParagraph"/>
        <w:numPr>
          <w:ilvl w:val="0"/>
          <w:numId w:val="7"/>
        </w:numPr>
      </w:pPr>
      <w:r>
        <w:rPr>
          <w:b/>
        </w:rPr>
        <w:t>Mute Room</w:t>
      </w:r>
      <w:r>
        <w:br/>
      </w:r>
      <w:r w:rsidR="009B5B9F">
        <w:rPr>
          <w:noProof/>
        </w:rPr>
        <w:drawing>
          <wp:inline distT="0" distB="0" distL="0" distR="0">
            <wp:extent cx="795528" cy="749808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uteRoo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B9F">
        <w:rPr>
          <w:b/>
        </w:rPr>
        <w:br/>
      </w:r>
      <w:r w:rsidR="009B5B9F">
        <w:t>This icon mutes the audio for the meeting. Its functionality is similar to Hold Call, but the audio from remote participants is still enabled.</w:t>
      </w:r>
      <w:r w:rsidR="009B5B9F">
        <w:br/>
        <w:t>(Note: Either the Hold Call or Mute Room buttons are good options for defense proposals and dissertations when you don’t want remote participants to hear the in-room discussion.)</w:t>
      </w:r>
      <w:r w:rsidR="009B5B9F">
        <w:br/>
      </w:r>
    </w:p>
    <w:p w:rsidR="009B5B9F" w:rsidRDefault="009B5B9F" w:rsidP="0018345D">
      <w:pPr>
        <w:pStyle w:val="ListParagraph"/>
        <w:numPr>
          <w:ilvl w:val="0"/>
          <w:numId w:val="7"/>
        </w:numPr>
      </w:pPr>
      <w:r>
        <w:rPr>
          <w:b/>
        </w:rPr>
        <w:t xml:space="preserve">Speaker </w:t>
      </w:r>
      <w:proofErr w:type="gramStart"/>
      <w:r>
        <w:rPr>
          <w:b/>
        </w:rPr>
        <w:t>Off</w:t>
      </w:r>
      <w:proofErr w:type="gramEnd"/>
      <w:r>
        <w:br/>
      </w:r>
      <w:r>
        <w:rPr>
          <w:noProof/>
        </w:rPr>
        <w:drawing>
          <wp:inline distT="0" distB="0" distL="0" distR="0">
            <wp:extent cx="749808" cy="643128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eakerOf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6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 xml:space="preserve">This icon </w:t>
      </w:r>
      <w:r w:rsidR="00CF07E6">
        <w:t>mutes the incoming audio. Remote participants will be able to hear the in-room discussion, but you won’t be able to hear them.</w:t>
      </w:r>
      <w:r w:rsidR="00CF07E6">
        <w:br/>
      </w:r>
    </w:p>
    <w:p w:rsidR="00CF07E6" w:rsidRDefault="004E1324" w:rsidP="0018345D">
      <w:pPr>
        <w:pStyle w:val="ListParagraph"/>
        <w:numPr>
          <w:ilvl w:val="0"/>
          <w:numId w:val="7"/>
        </w:numPr>
      </w:pPr>
      <w:r>
        <w:rPr>
          <w:b/>
        </w:rPr>
        <w:t>Room Volume</w:t>
      </w:r>
      <w:r>
        <w:br/>
      </w:r>
      <w:r>
        <w:rPr>
          <w:noProof/>
        </w:rPr>
        <w:drawing>
          <wp:inline distT="0" distB="0" distL="0" distR="0">
            <wp:extent cx="978408" cy="74980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oomVolum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proofErr w:type="gramStart"/>
      <w:r>
        <w:t>The</w:t>
      </w:r>
      <w:proofErr w:type="gramEnd"/>
      <w:r>
        <w:t xml:space="preserve"> Room Volume icon doesn’t have any functionality. The volume has to be controlled through the device that’s currently presenting data.</w:t>
      </w:r>
      <w:r>
        <w:br/>
      </w:r>
    </w:p>
    <w:p w:rsidR="00C14EB0" w:rsidRDefault="004E1324" w:rsidP="00E54FB6">
      <w:pPr>
        <w:pStyle w:val="ListParagraph"/>
        <w:numPr>
          <w:ilvl w:val="0"/>
          <w:numId w:val="7"/>
        </w:numPr>
      </w:pPr>
      <w:r>
        <w:rPr>
          <w:b/>
        </w:rPr>
        <w:t>Dial Pad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749808" cy="704088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lPa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 xml:space="preserve">This icon allows you to </w:t>
      </w:r>
      <w:r w:rsidR="00C14EB0">
        <w:t xml:space="preserve">place a call and add additional participants to the meeting. More details can be found in the </w:t>
      </w:r>
      <w:hyperlink w:anchor="_Dial_Pad" w:history="1">
        <w:r w:rsidR="00C14EB0" w:rsidRPr="00C14EB0">
          <w:rPr>
            <w:rStyle w:val="Hyperlink"/>
          </w:rPr>
          <w:t>Dial Pad</w:t>
        </w:r>
      </w:hyperlink>
      <w:r w:rsidR="00C14EB0">
        <w:t xml:space="preserve"> section. </w:t>
      </w:r>
      <w:r w:rsidR="00E54FB6">
        <w:br/>
      </w:r>
    </w:p>
    <w:p w:rsidR="00E54FB6" w:rsidRDefault="00E54FB6" w:rsidP="00E54FB6">
      <w:pPr>
        <w:pStyle w:val="ListParagraph"/>
        <w:numPr>
          <w:ilvl w:val="0"/>
          <w:numId w:val="7"/>
        </w:numPr>
      </w:pPr>
      <w:r>
        <w:rPr>
          <w:b/>
        </w:rPr>
        <w:lastRenderedPageBreak/>
        <w:t>New Whiteboard, Email Whiteboard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1746504" cy="877824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49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59"/>
                    <a:stretch/>
                  </pic:blipFill>
                  <pic:spPr bwMode="auto">
                    <a:xfrm>
                      <a:off x="0" y="0"/>
                      <a:ext cx="1746504" cy="87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proofErr w:type="gramStart"/>
      <w:r>
        <w:t>These</w:t>
      </w:r>
      <w:proofErr w:type="gramEnd"/>
      <w:r>
        <w:t xml:space="preserve"> icons present options for interacting with the digital whiteboard capability of the monitors. For more information, see the </w:t>
      </w:r>
      <w:hyperlink w:anchor="_Start_Whiteboard" w:history="1">
        <w:r w:rsidRPr="00E54FB6">
          <w:rPr>
            <w:rStyle w:val="Hyperlink"/>
          </w:rPr>
          <w:t>Start Whiteboard</w:t>
        </w:r>
      </w:hyperlink>
      <w:r>
        <w:t xml:space="preserve"> section.</w:t>
      </w:r>
      <w:r>
        <w:br/>
      </w:r>
    </w:p>
    <w:p w:rsidR="00E54FB6" w:rsidRDefault="00E54FB6" w:rsidP="00E54FB6">
      <w:pPr>
        <w:pStyle w:val="ListParagraph"/>
        <w:numPr>
          <w:ilvl w:val="0"/>
          <w:numId w:val="7"/>
        </w:numPr>
      </w:pPr>
      <w:r>
        <w:rPr>
          <w:b/>
        </w:rPr>
        <w:t>Leave Meeting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1042416" cy="877824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49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0"/>
                    <a:stretch/>
                  </pic:blipFill>
                  <pic:spPr bwMode="auto">
                    <a:xfrm>
                      <a:off x="0" y="0"/>
                      <a:ext cx="1042416" cy="87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proofErr w:type="gramStart"/>
      <w:r>
        <w:t>Pressing</w:t>
      </w:r>
      <w:proofErr w:type="gramEnd"/>
      <w:r>
        <w:t xml:space="preserve"> this icon ends the current presentation.</w:t>
      </w:r>
    </w:p>
    <w:p w:rsidR="00E54FB6" w:rsidRDefault="00E54FB6" w:rsidP="00E54FB6"/>
    <w:p w:rsidR="00E54FB6" w:rsidRDefault="00E54FB6">
      <w:r>
        <w:br w:type="page"/>
      </w:r>
    </w:p>
    <w:p w:rsidR="00E54FB6" w:rsidRDefault="00E54FB6" w:rsidP="00F40FB0">
      <w:pPr>
        <w:pStyle w:val="Heading3"/>
      </w:pPr>
      <w:bookmarkStart w:id="6" w:name="_Toc472433155"/>
      <w:r>
        <w:lastRenderedPageBreak/>
        <w:t>Adding Additional Users</w:t>
      </w:r>
      <w:bookmarkEnd w:id="6"/>
    </w:p>
    <w:p w:rsidR="00E54FB6" w:rsidRDefault="00E54FB6" w:rsidP="00E54FB6">
      <w:r>
        <w:t>You may want to add users to the presentation in addition to those physically present in the same room. You can do so in a number of ways, including the Dial Pad, Skype for Business/Lync, and other technologies.</w:t>
      </w:r>
    </w:p>
    <w:p w:rsidR="00165173" w:rsidRDefault="00165173" w:rsidP="00E54FB6"/>
    <w:p w:rsidR="0016506D" w:rsidRDefault="00165173" w:rsidP="00165173">
      <w:pPr>
        <w:pStyle w:val="ListParagraph"/>
        <w:numPr>
          <w:ilvl w:val="0"/>
          <w:numId w:val="8"/>
        </w:numPr>
      </w:pPr>
      <w:r w:rsidRPr="00F40FB0">
        <w:rPr>
          <w:rStyle w:val="Heading4Char"/>
          <w:b/>
        </w:rPr>
        <w:t>Adding Users via the Dial Pad</w:t>
      </w:r>
      <w:r w:rsidR="0016506D">
        <w:rPr>
          <w:b/>
        </w:rPr>
        <w:br/>
      </w:r>
      <w:r w:rsidR="0016506D">
        <w:t>Users can be added via the touch panel as follows:</w:t>
      </w:r>
    </w:p>
    <w:p w:rsidR="0016506D" w:rsidRDefault="0016506D" w:rsidP="0016506D">
      <w:pPr>
        <w:pStyle w:val="ListParagraph"/>
        <w:numPr>
          <w:ilvl w:val="1"/>
          <w:numId w:val="8"/>
        </w:numPr>
      </w:pPr>
      <w:r>
        <w:t>Press the Dial Pad button.</w:t>
      </w:r>
      <w:r>
        <w:br/>
      </w:r>
      <w:r>
        <w:rPr>
          <w:noProof/>
        </w:rPr>
        <w:drawing>
          <wp:inline distT="0" distB="0" distL="0" distR="0" wp14:anchorId="4FE1C774" wp14:editId="23AD97EA">
            <wp:extent cx="749808" cy="70408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lPa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23160" w:rsidRDefault="00A96C28" w:rsidP="0016506D">
      <w:pPr>
        <w:pStyle w:val="ListParagraph"/>
        <w:numPr>
          <w:ilvl w:val="1"/>
          <w:numId w:val="8"/>
        </w:numPr>
      </w:pPr>
      <w:r>
        <w:t xml:space="preserve">Press </w:t>
      </w:r>
      <w:r>
        <w:rPr>
          <w:b/>
        </w:rPr>
        <w:t xml:space="preserve">Add to </w:t>
      </w:r>
      <w:proofErr w:type="gramStart"/>
      <w:r>
        <w:rPr>
          <w:b/>
        </w:rPr>
        <w:t>Call</w:t>
      </w:r>
      <w:proofErr w:type="gramEnd"/>
      <w:r>
        <w:t xml:space="preserve"> to add a user via phone.</w:t>
      </w:r>
      <w:r w:rsidR="00323160">
        <w:br/>
        <w:t>(Note that this option allows remote users to hear audio only; they won’t be able to see any information being presented.)</w:t>
      </w:r>
      <w:r w:rsidR="002E4987">
        <w:br/>
      </w:r>
      <w:r w:rsidR="002E4987">
        <w:rPr>
          <w:noProof/>
        </w:rPr>
        <w:drawing>
          <wp:inline distT="0" distB="0" distL="0" distR="0">
            <wp:extent cx="2176272" cy="23865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5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60">
        <w:br/>
      </w:r>
    </w:p>
    <w:p w:rsidR="009B5176" w:rsidRDefault="009B5176">
      <w:pPr>
        <w:rPr>
          <w:b/>
        </w:rPr>
      </w:pPr>
      <w:r>
        <w:rPr>
          <w:b/>
        </w:rPr>
        <w:br w:type="page"/>
      </w:r>
    </w:p>
    <w:p w:rsidR="00165173" w:rsidRPr="00323160" w:rsidRDefault="00323160" w:rsidP="00323160">
      <w:pPr>
        <w:pStyle w:val="ListParagraph"/>
        <w:numPr>
          <w:ilvl w:val="0"/>
          <w:numId w:val="8"/>
        </w:numPr>
        <w:rPr>
          <w:b/>
        </w:rPr>
      </w:pPr>
      <w:r w:rsidRPr="00F40FB0">
        <w:rPr>
          <w:rStyle w:val="Heading4Char"/>
          <w:b/>
        </w:rPr>
        <w:lastRenderedPageBreak/>
        <w:t>Adding Users via Skype for Business/Lync</w:t>
      </w:r>
      <w:r w:rsidR="009974DC">
        <w:rPr>
          <w:b/>
        </w:rPr>
        <w:br/>
      </w:r>
      <w:r w:rsidR="009974DC">
        <w:t>Adding users via Lync can be done in a couple of ways:</w:t>
      </w:r>
      <w:r w:rsidR="0016506D" w:rsidRPr="00323160">
        <w:rPr>
          <w:b/>
        </w:rPr>
        <w:t xml:space="preserve"> </w:t>
      </w:r>
    </w:p>
    <w:p w:rsidR="009974DC" w:rsidRDefault="009974DC" w:rsidP="009974DC">
      <w:pPr>
        <w:pStyle w:val="ListParagraph"/>
        <w:numPr>
          <w:ilvl w:val="1"/>
          <w:numId w:val="8"/>
        </w:numPr>
      </w:pPr>
      <w:r>
        <w:t xml:space="preserve">Press </w:t>
      </w:r>
      <w:r>
        <w:rPr>
          <w:b/>
        </w:rPr>
        <w:t xml:space="preserve">Dial Pad </w:t>
      </w:r>
      <w:r>
        <w:t xml:space="preserve">and </w:t>
      </w:r>
      <w:r>
        <w:rPr>
          <w:b/>
        </w:rPr>
        <w:t>Find a Contact</w:t>
      </w:r>
      <w:r>
        <w:t xml:space="preserve"> as shown in the images above. </w:t>
      </w:r>
      <w:r w:rsidR="002E4987">
        <w:t>You’ll be presented with a screen like the one shown below, where you can enter the person’s name in a Last Name, First Name format.</w:t>
      </w:r>
      <w:r w:rsidR="002E4987">
        <w:br/>
      </w:r>
      <w:r w:rsidR="002E4987">
        <w:rPr>
          <w:noProof/>
        </w:rPr>
        <w:drawing>
          <wp:inline distT="0" distB="0" distL="0" distR="0" wp14:anchorId="71C94FDC" wp14:editId="5309A608">
            <wp:extent cx="4992624" cy="1517904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3D71CF" w:rsidRDefault="009974DC" w:rsidP="009974DC">
      <w:pPr>
        <w:pStyle w:val="ListParagraph"/>
        <w:numPr>
          <w:ilvl w:val="1"/>
          <w:numId w:val="8"/>
        </w:numPr>
      </w:pPr>
      <w:r>
        <w:t xml:space="preserve">Alternatively, when you schedule your meeting, you can invite both attendees and the conference </w:t>
      </w:r>
      <w:r w:rsidR="00E34557">
        <w:t xml:space="preserve">room </w:t>
      </w:r>
      <w:r>
        <w:t xml:space="preserve">via a </w:t>
      </w:r>
      <w:r w:rsidR="003D71CF">
        <w:t>Skype Meeting in Outlook. Attendees will see text like the message below, and will have several options:</w:t>
      </w:r>
      <w:r w:rsidR="003D71CF">
        <w:br/>
      </w:r>
      <w:r w:rsidR="003D71CF">
        <w:rPr>
          <w:noProof/>
        </w:rPr>
        <w:drawing>
          <wp:inline distT="0" distB="0" distL="0" distR="0" wp14:anchorId="0E2599F7" wp14:editId="6094CCC3">
            <wp:extent cx="4000500" cy="2095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CF" w:rsidRDefault="003D71CF" w:rsidP="003D71CF">
      <w:pPr>
        <w:pStyle w:val="ListParagraph"/>
        <w:numPr>
          <w:ilvl w:val="2"/>
          <w:numId w:val="8"/>
        </w:numPr>
      </w:pPr>
      <w:r>
        <w:t xml:space="preserve">Users internal to TTU can click the </w:t>
      </w:r>
      <w:r>
        <w:rPr>
          <w:b/>
        </w:rPr>
        <w:t>Join Skype Meeting</w:t>
      </w:r>
      <w:r>
        <w:t xml:space="preserve"> link, and they’ll be connected to the meeting automatically. </w:t>
      </w:r>
      <w:r>
        <w:br/>
        <w:t>(Note: Users will need to be signed into Lync first.)</w:t>
      </w:r>
    </w:p>
    <w:p w:rsidR="003D71CF" w:rsidRDefault="003D71CF" w:rsidP="003D71CF">
      <w:pPr>
        <w:pStyle w:val="ListParagraph"/>
        <w:numPr>
          <w:ilvl w:val="2"/>
          <w:numId w:val="8"/>
        </w:numPr>
      </w:pPr>
      <w:r>
        <w:t xml:space="preserve">Users external to TTU can click the </w:t>
      </w:r>
      <w:r>
        <w:rPr>
          <w:b/>
        </w:rPr>
        <w:t>Try Skype Web App</w:t>
      </w:r>
      <w:r>
        <w:t xml:space="preserve"> to download a small file. This way, they’ll be able to see information being presented.</w:t>
      </w:r>
    </w:p>
    <w:p w:rsidR="002E4987" w:rsidRDefault="003D71CF" w:rsidP="00E34557">
      <w:pPr>
        <w:pStyle w:val="ListParagraph"/>
        <w:numPr>
          <w:ilvl w:val="2"/>
          <w:numId w:val="8"/>
        </w:numPr>
      </w:pPr>
      <w:r>
        <w:t>Those who want or need to join via audio only can use either of the phone numbers shown. When prompted, they’ll need to enter the Conference ID.</w:t>
      </w:r>
      <w:r w:rsidR="00323160">
        <w:br/>
      </w:r>
    </w:p>
    <w:p w:rsidR="009B5176" w:rsidRDefault="009B5176">
      <w:pPr>
        <w:rPr>
          <w:b/>
        </w:rPr>
      </w:pPr>
      <w:r>
        <w:rPr>
          <w:b/>
        </w:rPr>
        <w:br w:type="page"/>
      </w:r>
    </w:p>
    <w:p w:rsidR="00323160" w:rsidRPr="00E34557" w:rsidRDefault="00323160" w:rsidP="00323160">
      <w:pPr>
        <w:pStyle w:val="ListParagraph"/>
        <w:numPr>
          <w:ilvl w:val="0"/>
          <w:numId w:val="8"/>
        </w:numPr>
        <w:rPr>
          <w:b/>
        </w:rPr>
      </w:pPr>
      <w:r w:rsidRPr="00F40FB0">
        <w:rPr>
          <w:rStyle w:val="Heading4Char"/>
          <w:b/>
        </w:rPr>
        <w:lastRenderedPageBreak/>
        <w:t xml:space="preserve">Adding Users </w:t>
      </w:r>
      <w:r w:rsidR="00E34557" w:rsidRPr="00F40FB0">
        <w:rPr>
          <w:rStyle w:val="Heading4Char"/>
          <w:b/>
        </w:rPr>
        <w:t>via Other Technologies</w:t>
      </w:r>
      <w:r w:rsidR="00E34557">
        <w:rPr>
          <w:b/>
        </w:rPr>
        <w:br/>
      </w:r>
      <w:r w:rsidR="00E34557">
        <w:t>Users who do not wish to use Lync can connect with others via virtually any technology (e.g., Blackboard Collaborate, Zoom, GoToMeeting), with some caveats:</w:t>
      </w:r>
    </w:p>
    <w:p w:rsidR="00E34557" w:rsidRPr="0047168E" w:rsidRDefault="0047168E" w:rsidP="00E34557">
      <w:pPr>
        <w:pStyle w:val="ListParagraph"/>
        <w:numPr>
          <w:ilvl w:val="1"/>
          <w:numId w:val="8"/>
        </w:numPr>
        <w:rPr>
          <w:b/>
        </w:rPr>
      </w:pPr>
      <w:r>
        <w:t>The right-side monitor won’t be available; it functions only for video for Skype for Business/Lync calls.</w:t>
      </w:r>
    </w:p>
    <w:p w:rsidR="0047168E" w:rsidRPr="0047168E" w:rsidRDefault="0047168E" w:rsidP="00E34557">
      <w:pPr>
        <w:pStyle w:val="ListParagraph"/>
        <w:numPr>
          <w:ilvl w:val="1"/>
          <w:numId w:val="8"/>
        </w:numPr>
        <w:rPr>
          <w:b/>
        </w:rPr>
      </w:pPr>
      <w:r>
        <w:t>The video input will need to be changed, as follows:</w:t>
      </w:r>
    </w:p>
    <w:p w:rsidR="0047168E" w:rsidRPr="00F1620E" w:rsidRDefault="007313DA" w:rsidP="0047168E">
      <w:pPr>
        <w:pStyle w:val="ListParagraph"/>
        <w:numPr>
          <w:ilvl w:val="2"/>
          <w:numId w:val="8"/>
        </w:numPr>
        <w:rPr>
          <w:b/>
        </w:rPr>
      </w:pPr>
      <w:r>
        <w:t>Press the Windows button on the right side of the Crestron display.</w:t>
      </w:r>
      <w:r>
        <w:br/>
      </w:r>
      <w:r>
        <w:rPr>
          <w:b/>
          <w:noProof/>
        </w:rPr>
        <w:drawing>
          <wp:inline distT="0" distB="0" distL="0" distR="0">
            <wp:extent cx="1700784" cy="29352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restron Windo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20E">
        <w:br/>
      </w:r>
    </w:p>
    <w:p w:rsidR="00F1620E" w:rsidRPr="00E34557" w:rsidRDefault="00F1620E" w:rsidP="0047168E">
      <w:pPr>
        <w:pStyle w:val="ListParagraph"/>
        <w:numPr>
          <w:ilvl w:val="2"/>
          <w:numId w:val="8"/>
        </w:numPr>
        <w:rPr>
          <w:b/>
        </w:rPr>
      </w:pPr>
      <w:r>
        <w:t xml:space="preserve">Press the </w:t>
      </w:r>
      <w:r>
        <w:rPr>
          <w:b/>
        </w:rPr>
        <w:t xml:space="preserve">Send Cameras to PC </w:t>
      </w:r>
      <w:r>
        <w:t>button.</w:t>
      </w:r>
      <w:r>
        <w:br/>
      </w:r>
      <w:r>
        <w:rPr>
          <w:noProof/>
        </w:rPr>
        <w:drawing>
          <wp:inline distT="0" distB="0" distL="0" distR="0">
            <wp:extent cx="3401568" cy="1316736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5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B5176" w:rsidRDefault="009B5176">
      <w:r>
        <w:br w:type="page"/>
      </w:r>
    </w:p>
    <w:p w:rsidR="006F658D" w:rsidRDefault="009B5176" w:rsidP="00F40FB0">
      <w:pPr>
        <w:pStyle w:val="Heading3"/>
      </w:pPr>
      <w:bookmarkStart w:id="7" w:name="_Toc472433156"/>
      <w:r>
        <w:lastRenderedPageBreak/>
        <w:t>Using External Devices</w:t>
      </w:r>
      <w:bookmarkEnd w:id="7"/>
    </w:p>
    <w:p w:rsidR="009B5176" w:rsidRDefault="00E855AD" w:rsidP="009B5176">
      <w:r>
        <w:t>Each of the conference rooms has its own computer that can be used to present information and connect remote users, but the room can also accommodate a number of external devices, such as laptops, iPads, and smartphones. The following steps show you how to connect external devices:</w:t>
      </w:r>
    </w:p>
    <w:p w:rsidR="00C90981" w:rsidRDefault="00C90981" w:rsidP="00E855AD">
      <w:pPr>
        <w:pStyle w:val="ListParagraph"/>
        <w:numPr>
          <w:ilvl w:val="0"/>
          <w:numId w:val="9"/>
        </w:numPr>
      </w:pPr>
      <w:r>
        <w:t xml:space="preserve">Start the system by following the steps in the </w:t>
      </w:r>
      <w:hyperlink w:anchor="_Meet_Now" w:history="1">
        <w:r w:rsidRPr="00C90981">
          <w:rPr>
            <w:rStyle w:val="Hyperlink"/>
          </w:rPr>
          <w:t>Meet Now</w:t>
        </w:r>
      </w:hyperlink>
      <w:r>
        <w:t xml:space="preserve"> section.</w:t>
      </w:r>
    </w:p>
    <w:p w:rsidR="00E855AD" w:rsidRDefault="00E855AD" w:rsidP="00E855AD">
      <w:pPr>
        <w:pStyle w:val="ListParagraph"/>
        <w:numPr>
          <w:ilvl w:val="0"/>
          <w:numId w:val="9"/>
        </w:numPr>
      </w:pPr>
      <w:r>
        <w:t>Press the Windows button on the right side of the Crestron display.</w:t>
      </w:r>
      <w:r>
        <w:br/>
      </w:r>
      <w:r>
        <w:rPr>
          <w:b/>
          <w:noProof/>
        </w:rPr>
        <w:drawing>
          <wp:inline distT="0" distB="0" distL="0" distR="0" wp14:anchorId="7FDB2B0E" wp14:editId="160FA8C8">
            <wp:extent cx="1700784" cy="29352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restron Windo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981">
        <w:br/>
      </w:r>
    </w:p>
    <w:p w:rsidR="00C90981" w:rsidRDefault="00C90981" w:rsidP="00E855AD">
      <w:pPr>
        <w:pStyle w:val="ListParagraph"/>
        <w:numPr>
          <w:ilvl w:val="0"/>
          <w:numId w:val="9"/>
        </w:numPr>
      </w:pPr>
      <w:r>
        <w:t xml:space="preserve">You’ll see </w:t>
      </w:r>
      <w:r w:rsidR="005A5DAD">
        <w:t>a list of Content Sources, as shown below.</w:t>
      </w:r>
      <w:r>
        <w:br/>
      </w:r>
      <w:r>
        <w:rPr>
          <w:noProof/>
        </w:rPr>
        <w:drawing>
          <wp:inline distT="0" distB="0" distL="0" distR="0">
            <wp:extent cx="3200400" cy="3008376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5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DAD">
        <w:br/>
        <w:t>The content sources include the following:</w:t>
      </w:r>
    </w:p>
    <w:p w:rsidR="005A5DAD" w:rsidRDefault="005A5DAD" w:rsidP="005A5DAD">
      <w:pPr>
        <w:pStyle w:val="ListParagraph"/>
        <w:numPr>
          <w:ilvl w:val="1"/>
          <w:numId w:val="9"/>
        </w:numPr>
      </w:pPr>
      <w:r>
        <w:t>PC</w:t>
      </w:r>
    </w:p>
    <w:p w:rsidR="005A5DAD" w:rsidRDefault="005A5DAD" w:rsidP="005A5DAD">
      <w:pPr>
        <w:pStyle w:val="ListParagraph"/>
        <w:numPr>
          <w:ilvl w:val="1"/>
          <w:numId w:val="9"/>
        </w:numPr>
      </w:pPr>
      <w:r>
        <w:t>Laptop HDMI</w:t>
      </w:r>
    </w:p>
    <w:p w:rsidR="005A5DAD" w:rsidRDefault="005A5DAD" w:rsidP="005A5DAD">
      <w:pPr>
        <w:pStyle w:val="ListParagraph"/>
        <w:numPr>
          <w:ilvl w:val="1"/>
          <w:numId w:val="9"/>
        </w:numPr>
      </w:pPr>
      <w:proofErr w:type="spellStart"/>
      <w:r>
        <w:t>AirMedia</w:t>
      </w:r>
      <w:proofErr w:type="spellEnd"/>
    </w:p>
    <w:p w:rsidR="005A5DAD" w:rsidRDefault="005A5DAD" w:rsidP="005A5DAD">
      <w:pPr>
        <w:pStyle w:val="ListParagraph"/>
        <w:numPr>
          <w:ilvl w:val="1"/>
          <w:numId w:val="9"/>
        </w:numPr>
      </w:pPr>
      <w:r>
        <w:t>Laptop VGA</w:t>
      </w:r>
    </w:p>
    <w:p w:rsidR="005A5DAD" w:rsidRDefault="005A5DAD" w:rsidP="005A5DAD">
      <w:pPr>
        <w:ind w:left="720"/>
      </w:pPr>
      <w:r>
        <w:lastRenderedPageBreak/>
        <w:t>To change a content source, touch the button on the top row you’d like to use, and drag it to the bottom section. These options are explained in more detail below:</w:t>
      </w:r>
    </w:p>
    <w:p w:rsidR="005A5DAD" w:rsidRDefault="005A5DAD" w:rsidP="005A5DAD">
      <w:pPr>
        <w:pStyle w:val="ListParagraph"/>
        <w:numPr>
          <w:ilvl w:val="0"/>
          <w:numId w:val="11"/>
        </w:numPr>
      </w:pPr>
      <w:r w:rsidRPr="005A5DAD">
        <w:rPr>
          <w:b/>
        </w:rPr>
        <w:t>PC</w:t>
      </w:r>
      <w:r>
        <w:br/>
        <w:t>This option is the default selection, and it utilizes the in-room computer.</w:t>
      </w:r>
    </w:p>
    <w:p w:rsidR="005A5DAD" w:rsidRDefault="005A5DAD" w:rsidP="005A5DAD">
      <w:pPr>
        <w:pStyle w:val="ListParagraph"/>
        <w:numPr>
          <w:ilvl w:val="0"/>
          <w:numId w:val="11"/>
        </w:numPr>
      </w:pPr>
      <w:r>
        <w:rPr>
          <w:b/>
        </w:rPr>
        <w:t>Laptop HDMI</w:t>
      </w:r>
      <w:r w:rsidR="008F5716">
        <w:rPr>
          <w:b/>
        </w:rPr>
        <w:br/>
      </w:r>
      <w:r w:rsidR="008F5716">
        <w:t>The Laptop HDMI option allows users to connect several different types of devices, as follows:</w:t>
      </w:r>
    </w:p>
    <w:p w:rsidR="008F5716" w:rsidRDefault="008F5716" w:rsidP="008F5716">
      <w:pPr>
        <w:pStyle w:val="ListParagraph"/>
        <w:numPr>
          <w:ilvl w:val="1"/>
          <w:numId w:val="11"/>
        </w:numPr>
      </w:pPr>
      <w:r>
        <w:rPr>
          <w:b/>
        </w:rPr>
        <w:t>HDMI</w:t>
      </w:r>
      <w:r>
        <w:rPr>
          <w:b/>
        </w:rPr>
        <w:br/>
      </w:r>
      <w:r>
        <w:t>This connection is most often used for PC laptops, but it can be used for any device with an HDMI connection.</w:t>
      </w:r>
      <w:r w:rsidR="00D02AA8">
        <w:br/>
      </w:r>
      <w:r w:rsidR="00D02AA8">
        <w:rPr>
          <w:noProof/>
        </w:rPr>
        <w:drawing>
          <wp:inline distT="0" distB="0" distL="0" distR="0">
            <wp:extent cx="2286000" cy="2359152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05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AA8">
        <w:br/>
      </w:r>
    </w:p>
    <w:p w:rsidR="008F5716" w:rsidRDefault="008F5716" w:rsidP="008F5716">
      <w:pPr>
        <w:pStyle w:val="ListParagraph"/>
        <w:numPr>
          <w:ilvl w:val="1"/>
          <w:numId w:val="11"/>
        </w:numPr>
      </w:pPr>
      <w:r>
        <w:rPr>
          <w:b/>
        </w:rPr>
        <w:t>Mini DisplayPort</w:t>
      </w:r>
      <w:r>
        <w:br/>
        <w:t>This connection is typically used for Mac laptops.</w:t>
      </w:r>
      <w:r>
        <w:br/>
      </w:r>
      <w:r>
        <w:rPr>
          <w:noProof/>
        </w:rPr>
        <w:drawing>
          <wp:inline distT="0" distB="0" distL="0" distR="0">
            <wp:extent cx="2286000" cy="200253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56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427EA" w:rsidRDefault="000427EA">
      <w:pPr>
        <w:rPr>
          <w:b/>
        </w:rPr>
      </w:pPr>
      <w:r>
        <w:rPr>
          <w:b/>
        </w:rPr>
        <w:br w:type="page"/>
      </w:r>
    </w:p>
    <w:p w:rsidR="008F5716" w:rsidRDefault="008F5716" w:rsidP="008F5716">
      <w:pPr>
        <w:pStyle w:val="ListParagraph"/>
        <w:numPr>
          <w:ilvl w:val="1"/>
          <w:numId w:val="11"/>
        </w:numPr>
      </w:pPr>
      <w:r>
        <w:rPr>
          <w:b/>
        </w:rPr>
        <w:lastRenderedPageBreak/>
        <w:t>Lightning</w:t>
      </w:r>
      <w:r>
        <w:br/>
      </w:r>
      <w:proofErr w:type="gramStart"/>
      <w:r>
        <w:t>This</w:t>
      </w:r>
      <w:proofErr w:type="gramEnd"/>
      <w:r>
        <w:t xml:space="preserve"> connection is used for iPhones.</w:t>
      </w:r>
      <w:r w:rsidR="006E166C">
        <w:br/>
      </w:r>
      <w:r w:rsidR="006E166C">
        <w:rPr>
          <w:noProof/>
        </w:rPr>
        <w:drawing>
          <wp:inline distT="0" distB="0" distL="0" distR="0">
            <wp:extent cx="3200400" cy="154533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5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8F5716" w:rsidRDefault="008F5716" w:rsidP="008F5716">
      <w:pPr>
        <w:pStyle w:val="ListParagraph"/>
        <w:numPr>
          <w:ilvl w:val="1"/>
          <w:numId w:val="11"/>
        </w:numPr>
      </w:pPr>
      <w:r>
        <w:rPr>
          <w:b/>
        </w:rPr>
        <w:t>Mini HDMI</w:t>
      </w:r>
      <w:r w:rsidR="00050B7D">
        <w:rPr>
          <w:b/>
        </w:rPr>
        <w:br/>
      </w:r>
      <w:r w:rsidR="00050B7D">
        <w:t xml:space="preserve">This connection is used for </w:t>
      </w:r>
      <w:r w:rsidR="00D02AA8">
        <w:t>phones and computers</w:t>
      </w:r>
      <w:r w:rsidR="00050B7D">
        <w:t xml:space="preserve"> that are compatible with the Type C mini HDMI port.</w:t>
      </w:r>
      <w:r>
        <w:rPr>
          <w:b/>
        </w:rPr>
        <w:br/>
      </w:r>
      <w:r>
        <w:rPr>
          <w:noProof/>
        </w:rPr>
        <w:drawing>
          <wp:inline distT="0" distB="0" distL="0" distR="0">
            <wp:extent cx="2286000" cy="192938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5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AA8">
        <w:br/>
      </w:r>
    </w:p>
    <w:p w:rsidR="00D02AA8" w:rsidRDefault="00D02AA8" w:rsidP="008F5716">
      <w:pPr>
        <w:pStyle w:val="ListParagraph"/>
        <w:numPr>
          <w:ilvl w:val="1"/>
          <w:numId w:val="11"/>
        </w:numPr>
      </w:pPr>
      <w:r>
        <w:rPr>
          <w:b/>
        </w:rPr>
        <w:t xml:space="preserve">Note: </w:t>
      </w:r>
      <w:r>
        <w:t>Use of the Mini DisplayPort, Lightning, and Mini HDMI connections require those adapters to be plugged into the HDMI connection, as illustrated below.</w:t>
      </w:r>
      <w:r>
        <w:br/>
      </w:r>
      <w:r w:rsidR="0056517C">
        <w:rPr>
          <w:noProof/>
        </w:rPr>
        <w:drawing>
          <wp:inline distT="0" distB="0" distL="0" distR="0">
            <wp:extent cx="4087368" cy="1143000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057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36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17C">
        <w:br/>
      </w:r>
    </w:p>
    <w:p w:rsidR="000427EA" w:rsidRDefault="000427EA">
      <w:pPr>
        <w:rPr>
          <w:b/>
        </w:rPr>
      </w:pPr>
      <w:r>
        <w:rPr>
          <w:b/>
        </w:rPr>
        <w:br w:type="page"/>
      </w:r>
    </w:p>
    <w:p w:rsidR="005A5DAD" w:rsidRDefault="005A5DAD" w:rsidP="005A5DAD">
      <w:pPr>
        <w:pStyle w:val="ListParagraph"/>
        <w:numPr>
          <w:ilvl w:val="0"/>
          <w:numId w:val="11"/>
        </w:numPr>
      </w:pPr>
      <w:proofErr w:type="spellStart"/>
      <w:r>
        <w:rPr>
          <w:b/>
        </w:rPr>
        <w:lastRenderedPageBreak/>
        <w:t>AirMedia</w:t>
      </w:r>
      <w:proofErr w:type="spellEnd"/>
      <w:r w:rsidR="005225B9">
        <w:rPr>
          <w:b/>
        </w:rPr>
        <w:br/>
      </w:r>
      <w:proofErr w:type="spellStart"/>
      <w:r w:rsidR="005225B9">
        <w:t>AirMedia</w:t>
      </w:r>
      <w:proofErr w:type="spellEnd"/>
      <w:r w:rsidR="005225B9">
        <w:t xml:space="preserve"> allows nearly any type of device with wireless Internet capability to present information, with a couple of caveats:</w:t>
      </w:r>
    </w:p>
    <w:p w:rsidR="005225B9" w:rsidRDefault="005225B9" w:rsidP="005225B9">
      <w:pPr>
        <w:pStyle w:val="ListParagraph"/>
        <w:numPr>
          <w:ilvl w:val="1"/>
          <w:numId w:val="11"/>
        </w:numPr>
      </w:pPr>
      <w:r>
        <w:t xml:space="preserve">Android devices cannot connect to </w:t>
      </w:r>
      <w:proofErr w:type="spellStart"/>
      <w:r>
        <w:t>AirMedia</w:t>
      </w:r>
      <w:proofErr w:type="spellEnd"/>
      <w:r>
        <w:t>.</w:t>
      </w:r>
    </w:p>
    <w:p w:rsidR="005225B9" w:rsidRDefault="00C772E4" w:rsidP="005225B9">
      <w:pPr>
        <w:pStyle w:val="ListParagraph"/>
        <w:numPr>
          <w:ilvl w:val="1"/>
          <w:numId w:val="11"/>
        </w:numPr>
      </w:pPr>
      <w:proofErr w:type="spellStart"/>
      <w:r>
        <w:t>AirMedia</w:t>
      </w:r>
      <w:proofErr w:type="spellEnd"/>
      <w:r>
        <w:t xml:space="preserve"> cannot transmit sound.</w:t>
      </w:r>
    </w:p>
    <w:p w:rsidR="00C772E4" w:rsidRDefault="00C772E4" w:rsidP="00C772E4"/>
    <w:p w:rsidR="00C772E4" w:rsidRDefault="00C772E4" w:rsidP="00C772E4">
      <w:pPr>
        <w:ind w:left="1080"/>
      </w:pPr>
      <w:r>
        <w:t xml:space="preserve">To present information via </w:t>
      </w:r>
      <w:proofErr w:type="spellStart"/>
      <w:r>
        <w:t>AirMedia</w:t>
      </w:r>
      <w:proofErr w:type="spellEnd"/>
      <w:r>
        <w:t>, use the following steps:</w:t>
      </w:r>
    </w:p>
    <w:p w:rsidR="00C772E4" w:rsidRDefault="00C772E4" w:rsidP="00C772E4">
      <w:pPr>
        <w:pStyle w:val="ListParagraph"/>
        <w:numPr>
          <w:ilvl w:val="0"/>
          <w:numId w:val="13"/>
        </w:numPr>
      </w:pPr>
      <w:r>
        <w:t xml:space="preserve">Change the content source to </w:t>
      </w:r>
      <w:proofErr w:type="spellStart"/>
      <w:r>
        <w:t>AirMedia</w:t>
      </w:r>
      <w:proofErr w:type="spellEnd"/>
      <w:r>
        <w:t>.</w:t>
      </w:r>
    </w:p>
    <w:p w:rsidR="00C772E4" w:rsidRDefault="00C772E4" w:rsidP="00C772E4">
      <w:pPr>
        <w:pStyle w:val="ListParagraph"/>
        <w:numPr>
          <w:ilvl w:val="0"/>
          <w:numId w:val="13"/>
        </w:numPr>
      </w:pPr>
      <w:r>
        <w:t>The monitor will display a splash screen like the one below.</w:t>
      </w:r>
      <w:r>
        <w:br/>
      </w:r>
      <w:r>
        <w:rPr>
          <w:noProof/>
        </w:rPr>
        <w:drawing>
          <wp:inline distT="0" distB="0" distL="0" distR="0">
            <wp:extent cx="4498848" cy="2048256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057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09A">
        <w:br/>
      </w:r>
      <w:r w:rsidR="00C9009A">
        <w:rPr>
          <w:b/>
        </w:rPr>
        <w:t>Note:</w:t>
      </w:r>
      <w:r w:rsidR="00C9009A">
        <w:t xml:space="preserve"> If you want to present information from an iPhone, you’ll need to download the </w:t>
      </w:r>
      <w:proofErr w:type="spellStart"/>
      <w:r w:rsidR="00C9009A">
        <w:t>AirMedia</w:t>
      </w:r>
      <w:proofErr w:type="spellEnd"/>
      <w:r w:rsidR="00C9009A">
        <w:t xml:space="preserve"> app.</w:t>
      </w:r>
      <w:r w:rsidR="00C9009A">
        <w:br/>
      </w:r>
    </w:p>
    <w:p w:rsidR="00C9009A" w:rsidRDefault="00C9009A" w:rsidP="00C772E4">
      <w:pPr>
        <w:pStyle w:val="ListParagraph"/>
        <w:numPr>
          <w:ilvl w:val="0"/>
          <w:numId w:val="13"/>
        </w:numPr>
      </w:pPr>
      <w:r>
        <w:t xml:space="preserve">In a browser window on your device, enter either the web address (in this case, </w:t>
      </w:r>
      <w:hyperlink r:id="rId32" w:history="1">
        <w:r w:rsidRPr="0041548A">
          <w:rPr>
            <w:rStyle w:val="Hyperlink"/>
          </w:rPr>
          <w:t>http://AirMedia-162f75</w:t>
        </w:r>
      </w:hyperlink>
      <w:r>
        <w:t>), or the IP address (129.118.142.50).</w:t>
      </w:r>
    </w:p>
    <w:p w:rsidR="00C9009A" w:rsidRDefault="00C9009A" w:rsidP="00C772E4">
      <w:pPr>
        <w:pStyle w:val="ListParagraph"/>
        <w:numPr>
          <w:ilvl w:val="0"/>
          <w:numId w:val="13"/>
        </w:numPr>
      </w:pPr>
      <w:r>
        <w:t xml:space="preserve">If you’re presenting from a laptop or tablet, you’ll need to click the appropriate link to download a small file to your device. </w:t>
      </w:r>
      <w:r>
        <w:br/>
      </w:r>
      <w:r>
        <w:rPr>
          <w:noProof/>
        </w:rPr>
        <w:drawing>
          <wp:inline distT="0" distB="0" distL="0" distR="0">
            <wp:extent cx="4718304" cy="1700784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irMedia Downloa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2A6">
        <w:br/>
      </w:r>
    </w:p>
    <w:p w:rsidR="00FE22A6" w:rsidRDefault="00FE22A6" w:rsidP="00C772E4">
      <w:pPr>
        <w:pStyle w:val="ListParagraph"/>
        <w:numPr>
          <w:ilvl w:val="0"/>
          <w:numId w:val="13"/>
        </w:numPr>
      </w:pPr>
      <w:r>
        <w:t>When prompted, enter the code displayed in the top right corner of the monitor.</w:t>
      </w:r>
      <w:r>
        <w:br/>
        <w:t xml:space="preserve">Note: This code will change for each </w:t>
      </w:r>
      <w:proofErr w:type="spellStart"/>
      <w:r>
        <w:t>AirMedia</w:t>
      </w:r>
      <w:proofErr w:type="spellEnd"/>
      <w:r>
        <w:t xml:space="preserve"> session.</w:t>
      </w:r>
    </w:p>
    <w:p w:rsidR="00C772E4" w:rsidRPr="005A5DAD" w:rsidRDefault="00C772E4" w:rsidP="00C772E4">
      <w:pPr>
        <w:ind w:left="1080"/>
      </w:pPr>
    </w:p>
    <w:p w:rsidR="000427EA" w:rsidRDefault="000427EA">
      <w:pPr>
        <w:rPr>
          <w:b/>
        </w:rPr>
      </w:pPr>
      <w:r>
        <w:rPr>
          <w:b/>
        </w:rPr>
        <w:br w:type="page"/>
      </w:r>
    </w:p>
    <w:p w:rsidR="005225B9" w:rsidRPr="009B5176" w:rsidRDefault="005A5DAD" w:rsidP="005225B9">
      <w:pPr>
        <w:pStyle w:val="ListParagraph"/>
        <w:numPr>
          <w:ilvl w:val="0"/>
          <w:numId w:val="11"/>
        </w:numPr>
      </w:pPr>
      <w:r>
        <w:rPr>
          <w:b/>
        </w:rPr>
        <w:lastRenderedPageBreak/>
        <w:t>Laptop VGA</w:t>
      </w:r>
      <w:r w:rsidR="005225B9">
        <w:rPr>
          <w:b/>
        </w:rPr>
        <w:br/>
      </w:r>
      <w:proofErr w:type="gramStart"/>
      <w:r w:rsidR="005225B9">
        <w:t>This</w:t>
      </w:r>
      <w:proofErr w:type="gramEnd"/>
      <w:r w:rsidR="005225B9">
        <w:t xml:space="preserve"> connection is used for laptops with the older VGA connections. An audio cable is available if you need to include sound with your presentation.</w:t>
      </w:r>
      <w:r w:rsidR="005225B9">
        <w:br/>
      </w:r>
      <w:r w:rsidR="005225B9">
        <w:rPr>
          <w:noProof/>
        </w:rPr>
        <w:drawing>
          <wp:inline distT="0" distB="0" distL="0" distR="0">
            <wp:extent cx="2286000" cy="181965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056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0E6" w:rsidRDefault="000120E6" w:rsidP="00955FE4">
      <w:r>
        <w:br w:type="page"/>
      </w:r>
    </w:p>
    <w:p w:rsidR="000120E6" w:rsidRDefault="000120E6" w:rsidP="000D52A7">
      <w:pPr>
        <w:pStyle w:val="Heading2"/>
      </w:pPr>
      <w:bookmarkStart w:id="8" w:name="_Dial_Pad"/>
      <w:bookmarkStart w:id="9" w:name="_Toc472433157"/>
      <w:bookmarkEnd w:id="8"/>
      <w:r>
        <w:lastRenderedPageBreak/>
        <w:t>Dial Pad</w:t>
      </w:r>
      <w:bookmarkEnd w:id="9"/>
    </w:p>
    <w:p w:rsidR="000120E6" w:rsidRDefault="000120E6" w:rsidP="000120E6">
      <w:r>
        <w:t>Pressing the Dial Pad button displays the image below.</w:t>
      </w:r>
    </w:p>
    <w:p w:rsidR="000120E6" w:rsidRDefault="00A77EDD" w:rsidP="000120E6">
      <w:r>
        <w:rPr>
          <w:noProof/>
        </w:rPr>
        <w:drawing>
          <wp:inline distT="0" distB="0" distL="0" distR="0">
            <wp:extent cx="3255264" cy="3236976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7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DD" w:rsidRDefault="00A77EDD" w:rsidP="000120E6"/>
    <w:p w:rsidR="00A77EDD" w:rsidRDefault="00A77EDD" w:rsidP="000120E6">
      <w:r>
        <w:t>Calls can be placed in one of two ways:</w:t>
      </w:r>
    </w:p>
    <w:p w:rsidR="00A77EDD" w:rsidRDefault="00A77EDD" w:rsidP="00A77EDD">
      <w:pPr>
        <w:pStyle w:val="ListParagraph"/>
        <w:numPr>
          <w:ilvl w:val="0"/>
          <w:numId w:val="2"/>
        </w:numPr>
      </w:pPr>
      <w:r>
        <w:t xml:space="preserve">Enter the phone number, and press </w:t>
      </w:r>
      <w:r>
        <w:rPr>
          <w:b/>
        </w:rPr>
        <w:t>Call</w:t>
      </w:r>
      <w:r>
        <w:t>.</w:t>
      </w:r>
    </w:p>
    <w:p w:rsidR="00A77EDD" w:rsidRDefault="00A77EDD" w:rsidP="00A77EDD">
      <w:pPr>
        <w:pStyle w:val="ListParagraph"/>
        <w:numPr>
          <w:ilvl w:val="0"/>
          <w:numId w:val="2"/>
        </w:numPr>
      </w:pPr>
      <w:r>
        <w:t xml:space="preserve">Press </w:t>
      </w:r>
      <w:r>
        <w:rPr>
          <w:b/>
        </w:rPr>
        <w:t>Find a Contact</w:t>
      </w:r>
      <w:r>
        <w:t xml:space="preserve">. Doing so will display a dialog box allowing you to enter the name of the person you wish to contact. Use the touch panel’s keyboard to enter the person’s name in a “Last Name, First Name” format, then press </w:t>
      </w:r>
      <w:r>
        <w:rPr>
          <w:b/>
        </w:rPr>
        <w:t>Call</w:t>
      </w:r>
      <w:r>
        <w:t>.</w:t>
      </w:r>
      <w:r>
        <w:br/>
        <w:t>(Note: This option is only available to contact people internal to TTU.)</w:t>
      </w:r>
      <w:r>
        <w:br/>
      </w:r>
      <w:r>
        <w:rPr>
          <w:noProof/>
        </w:rPr>
        <w:drawing>
          <wp:inline distT="0" distB="0" distL="0" distR="0">
            <wp:extent cx="5943600" cy="1804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7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A7" w:rsidRDefault="000D52A7" w:rsidP="000D52A7"/>
    <w:p w:rsidR="000D52A7" w:rsidRDefault="000D52A7" w:rsidP="000D52A7">
      <w:r>
        <w:t xml:space="preserve">Please note that this method of dialing can only be used for one-to-one calls. If you’d like to add more than one person, see the </w:t>
      </w:r>
      <w:hyperlink w:anchor="_Meet_Now" w:history="1">
        <w:r w:rsidRPr="000D52A7">
          <w:rPr>
            <w:rStyle w:val="Hyperlink"/>
          </w:rPr>
          <w:t>Meet Now</w:t>
        </w:r>
      </w:hyperlink>
      <w:r>
        <w:t xml:space="preserve"> Section.</w:t>
      </w:r>
    </w:p>
    <w:p w:rsidR="000D52A7" w:rsidRDefault="000D52A7">
      <w:r>
        <w:br w:type="page"/>
      </w:r>
    </w:p>
    <w:p w:rsidR="000D52A7" w:rsidRDefault="000D52A7" w:rsidP="000D52A7">
      <w:pPr>
        <w:pStyle w:val="Heading2"/>
      </w:pPr>
      <w:bookmarkStart w:id="10" w:name="_Start_Whiteboard"/>
      <w:bookmarkStart w:id="11" w:name="_Toc472433158"/>
      <w:bookmarkEnd w:id="10"/>
      <w:r>
        <w:lastRenderedPageBreak/>
        <w:t>Start Whiteboard</w:t>
      </w:r>
      <w:bookmarkEnd w:id="11"/>
    </w:p>
    <w:p w:rsidR="0099256C" w:rsidRDefault="0099256C" w:rsidP="005E0EAA"/>
    <w:p w:rsidR="0099256C" w:rsidRDefault="0099256C" w:rsidP="0099256C">
      <w:pPr>
        <w:pStyle w:val="Heading3"/>
      </w:pPr>
      <w:bookmarkStart w:id="12" w:name="_Toc472433159"/>
      <w:r>
        <w:t>Whiteboard Controls</w:t>
      </w:r>
      <w:bookmarkEnd w:id="12"/>
    </w:p>
    <w:p w:rsidR="005E0EAA" w:rsidRDefault="005E0EAA" w:rsidP="005E0EAA">
      <w:r>
        <w:t>When you press the Start Whiteboard button, a digital whiteboard will appear on the monitor, and you’ll see a row of icons in the bottom right corner, as shown in the image below.</w:t>
      </w:r>
    </w:p>
    <w:p w:rsidR="005E0EAA" w:rsidRDefault="005E0EAA" w:rsidP="005E0EAA">
      <w:r>
        <w:rPr>
          <w:noProof/>
        </w:rPr>
        <w:drawing>
          <wp:inline distT="0" distB="0" distL="0" distR="0">
            <wp:extent cx="5943600" cy="6070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E0EAA" w:rsidRDefault="005E0EAA" w:rsidP="005E0EAA"/>
    <w:p w:rsidR="005E0EAA" w:rsidRDefault="005E0EAA" w:rsidP="005E0EAA">
      <w:r>
        <w:t>The first two icons have little use. The others</w:t>
      </w:r>
      <w:r w:rsidR="00655AAE">
        <w:t xml:space="preserve"> can be manipulated with the pens and erasers provided and/or with a finger, and</w:t>
      </w:r>
      <w:r>
        <w:t xml:space="preserve"> are explained as follows:</w:t>
      </w:r>
    </w:p>
    <w:p w:rsidR="00655AAE" w:rsidRDefault="00655AAE" w:rsidP="00655AAE">
      <w:pPr>
        <w:pStyle w:val="ListParagraph"/>
        <w:numPr>
          <w:ilvl w:val="0"/>
          <w:numId w:val="3"/>
        </w:numPr>
      </w:pPr>
      <w:r w:rsidRPr="0099256C">
        <w:rPr>
          <w:b/>
        </w:rPr>
        <w:t>Pen</w:t>
      </w:r>
      <w:r>
        <w:br/>
      </w:r>
      <w:r>
        <w:rPr>
          <w:noProof/>
        </w:rPr>
        <w:drawing>
          <wp:inline distT="0" distB="0" distL="0" distR="0" wp14:anchorId="3B53FB35" wp14:editId="1FD8FDEB">
            <wp:extent cx="590550" cy="6070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r="67308"/>
                    <a:stretch/>
                  </pic:blipFill>
                  <pic:spPr bwMode="auto">
                    <a:xfrm>
                      <a:off x="0" y="0"/>
                      <a:ext cx="590550" cy="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 xml:space="preserve">This icon allows </w:t>
      </w:r>
      <w:r w:rsidR="00F40FB0">
        <w:t>you</w:t>
      </w:r>
      <w:r>
        <w:t xml:space="preserve"> to write and draw freehand lines and figures. Touching the down arrow provides options for colors and weight (i.e., thickness) of the line.</w:t>
      </w:r>
      <w:r w:rsidR="0099256C">
        <w:br/>
      </w:r>
    </w:p>
    <w:p w:rsidR="005E0EAA" w:rsidRDefault="00655AAE" w:rsidP="00655AAE">
      <w:pPr>
        <w:pStyle w:val="ListParagraph"/>
        <w:numPr>
          <w:ilvl w:val="0"/>
          <w:numId w:val="3"/>
        </w:numPr>
      </w:pPr>
      <w:r w:rsidRPr="0099256C">
        <w:rPr>
          <w:b/>
        </w:rPr>
        <w:t>Highlighter</w:t>
      </w:r>
      <w:r>
        <w:br/>
      </w:r>
      <w:r>
        <w:rPr>
          <w:noProof/>
        </w:rPr>
        <w:drawing>
          <wp:inline distT="0" distB="0" distL="0" distR="0" wp14:anchorId="3B53FB35" wp14:editId="1FD8FDEB">
            <wp:extent cx="590550" cy="607060"/>
            <wp:effectExtent l="19050" t="19050" r="1905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r="56570"/>
                    <a:stretch/>
                  </pic:blipFill>
                  <pic:spPr bwMode="auto">
                    <a:xfrm>
                      <a:off x="0" y="0"/>
                      <a:ext cx="590550" cy="60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br/>
        <w:t>The highlighter has options similar to the pen, in that touching the down arrows provides options for colors and weight.</w:t>
      </w:r>
      <w:r w:rsidR="0099256C">
        <w:br/>
      </w:r>
    </w:p>
    <w:p w:rsidR="0099256C" w:rsidRDefault="00655AAE" w:rsidP="00655AAE">
      <w:pPr>
        <w:pStyle w:val="ListParagraph"/>
        <w:numPr>
          <w:ilvl w:val="0"/>
          <w:numId w:val="3"/>
        </w:numPr>
      </w:pPr>
      <w:r>
        <w:rPr>
          <w:b/>
        </w:rPr>
        <w:t>Eraser</w:t>
      </w:r>
      <w:r>
        <w:br/>
      </w:r>
      <w:r>
        <w:rPr>
          <w:noProof/>
        </w:rPr>
        <w:drawing>
          <wp:inline distT="0" distB="0" distL="0" distR="0" wp14:anchorId="3B53FB35" wp14:editId="1FD8FDEB">
            <wp:extent cx="600075" cy="607060"/>
            <wp:effectExtent l="19050" t="19050" r="28575" b="215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0" r="45994"/>
                    <a:stretch/>
                  </pic:blipFill>
                  <pic:spPr bwMode="auto">
                    <a:xfrm>
                      <a:off x="0" y="0"/>
                      <a:ext cx="600075" cy="60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 xml:space="preserve">Touch the eraser icon, then any part of the screen to erase something </w:t>
      </w:r>
      <w:r w:rsidR="0099256C">
        <w:t>on the whiteboard.</w:t>
      </w:r>
      <w:r w:rsidR="0099256C">
        <w:br/>
      </w:r>
    </w:p>
    <w:p w:rsidR="00655AAE" w:rsidRDefault="0099256C" w:rsidP="00655AAE">
      <w:pPr>
        <w:pStyle w:val="ListParagraph"/>
        <w:numPr>
          <w:ilvl w:val="0"/>
          <w:numId w:val="3"/>
        </w:numPr>
      </w:pPr>
      <w:r>
        <w:rPr>
          <w:b/>
        </w:rPr>
        <w:t>Stamp</w:t>
      </w:r>
      <w:r>
        <w:br/>
      </w:r>
      <w:r>
        <w:rPr>
          <w:noProof/>
        </w:rPr>
        <w:drawing>
          <wp:inline distT="0" distB="0" distL="0" distR="0" wp14:anchorId="3B53FB35" wp14:editId="1FD8FDEB">
            <wp:extent cx="628650" cy="607060"/>
            <wp:effectExtent l="19050" t="19050" r="1905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6" r="35417"/>
                    <a:stretch/>
                  </pic:blipFill>
                  <pic:spPr bwMode="auto">
                    <a:xfrm>
                      <a:off x="0" y="0"/>
                      <a:ext cx="628650" cy="60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AAE">
        <w:t xml:space="preserve"> </w:t>
      </w:r>
      <w:r>
        <w:br/>
        <w:t xml:space="preserve">The stamp icon allows </w:t>
      </w:r>
      <w:r w:rsidR="00F40FB0">
        <w:t>you</w:t>
      </w:r>
      <w:r>
        <w:t xml:space="preserve"> to insert an arrow, check, or X. Touching the down arrow provides these options:</w:t>
      </w:r>
      <w:r>
        <w:br/>
      </w:r>
      <w:r>
        <w:rPr>
          <w:noProof/>
        </w:rPr>
        <w:lastRenderedPageBreak/>
        <w:drawing>
          <wp:inline distT="0" distB="0" distL="0" distR="0">
            <wp:extent cx="1691640" cy="133502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8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9256C" w:rsidRDefault="0099256C" w:rsidP="0099256C">
      <w:pPr>
        <w:pStyle w:val="ListParagraph"/>
        <w:numPr>
          <w:ilvl w:val="0"/>
          <w:numId w:val="3"/>
        </w:numPr>
      </w:pPr>
      <w:r>
        <w:rPr>
          <w:b/>
        </w:rPr>
        <w:t>Shape</w:t>
      </w:r>
      <w:r>
        <w:rPr>
          <w:b/>
        </w:rPr>
        <w:br/>
      </w:r>
      <w:r>
        <w:rPr>
          <w:noProof/>
        </w:rPr>
        <w:drawing>
          <wp:inline distT="0" distB="0" distL="0" distR="0" wp14:anchorId="3B53FB35" wp14:editId="1FD8FDEB">
            <wp:extent cx="657225" cy="607060"/>
            <wp:effectExtent l="19050" t="19050" r="28575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4" r="24038"/>
                    <a:stretch/>
                  </pic:blipFill>
                  <pic:spPr bwMode="auto">
                    <a:xfrm>
                      <a:off x="0" y="0"/>
                      <a:ext cx="657225" cy="60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  <w:t>The shape icon provides options for adding lines, arrows, squares, and circles. Options for the shapes are shown below:</w:t>
      </w:r>
      <w:r>
        <w:br/>
      </w:r>
      <w:r>
        <w:rPr>
          <w:noProof/>
        </w:rPr>
        <w:drawing>
          <wp:inline distT="0" distB="0" distL="0" distR="0">
            <wp:extent cx="2286000" cy="25968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48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99256C" w:rsidRDefault="0099256C" w:rsidP="0099256C">
      <w:pPr>
        <w:pStyle w:val="ListParagraph"/>
        <w:numPr>
          <w:ilvl w:val="0"/>
          <w:numId w:val="3"/>
        </w:numPr>
      </w:pPr>
      <w:r>
        <w:rPr>
          <w:b/>
        </w:rPr>
        <w:t>Undo/Redo</w:t>
      </w:r>
      <w:r>
        <w:rPr>
          <w:b/>
        </w:rPr>
        <w:br/>
      </w:r>
      <w:r>
        <w:rPr>
          <w:noProof/>
        </w:rPr>
        <w:drawing>
          <wp:inline distT="0" distB="0" distL="0" distR="0" wp14:anchorId="3B53FB35" wp14:editId="1FD8FDEB">
            <wp:extent cx="1066800" cy="607060"/>
            <wp:effectExtent l="19050" t="19050" r="1905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1" r="6250"/>
                    <a:stretch/>
                  </pic:blipFill>
                  <pic:spPr bwMode="auto">
                    <a:xfrm>
                      <a:off x="0" y="0"/>
                      <a:ext cx="1066800" cy="60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>These icons provide standard options for undoing or redoing the last action.</w:t>
      </w:r>
      <w:r>
        <w:br/>
      </w:r>
    </w:p>
    <w:p w:rsidR="0099256C" w:rsidRDefault="0099256C" w:rsidP="0099256C">
      <w:pPr>
        <w:pStyle w:val="ListParagraph"/>
        <w:numPr>
          <w:ilvl w:val="0"/>
          <w:numId w:val="3"/>
        </w:numPr>
      </w:pPr>
      <w:r>
        <w:rPr>
          <w:b/>
        </w:rPr>
        <w:t>Delete</w:t>
      </w:r>
      <w:r>
        <w:rPr>
          <w:b/>
        </w:rPr>
        <w:br/>
      </w:r>
      <w:r>
        <w:rPr>
          <w:noProof/>
        </w:rPr>
        <w:drawing>
          <wp:inline distT="0" distB="0" distL="0" distR="0" wp14:anchorId="3B53FB35" wp14:editId="1FD8FDEB">
            <wp:extent cx="476250" cy="607060"/>
            <wp:effectExtent l="19050" t="19050" r="19050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board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7"/>
                    <a:stretch/>
                  </pic:blipFill>
                  <pic:spPr bwMode="auto">
                    <a:xfrm>
                      <a:off x="0" y="0"/>
                      <a:ext cx="476250" cy="60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proofErr w:type="gramStart"/>
      <w:r>
        <w:t>This</w:t>
      </w:r>
      <w:proofErr w:type="gramEnd"/>
      <w:r>
        <w:t xml:space="preserve"> option allows </w:t>
      </w:r>
      <w:r w:rsidR="00F40FB0">
        <w:t>you</w:t>
      </w:r>
      <w:r>
        <w:t xml:space="preserve"> to clear everything on the whiteboard.</w:t>
      </w:r>
    </w:p>
    <w:p w:rsidR="0099256C" w:rsidRDefault="0099256C">
      <w:r>
        <w:br w:type="page"/>
      </w:r>
    </w:p>
    <w:p w:rsidR="0099256C" w:rsidRDefault="00137D2C" w:rsidP="00137D2C">
      <w:pPr>
        <w:pStyle w:val="Heading3"/>
      </w:pPr>
      <w:bookmarkStart w:id="13" w:name="_Toc472433160"/>
      <w:r>
        <w:lastRenderedPageBreak/>
        <w:t>Crestron Whiteboard Options</w:t>
      </w:r>
      <w:bookmarkEnd w:id="13"/>
    </w:p>
    <w:p w:rsidR="00137D2C" w:rsidRDefault="00137D2C" w:rsidP="0099256C">
      <w:r>
        <w:t>When a digital whiteboard is started, the Crestron touch panel presents three new options, as shown below.</w:t>
      </w:r>
    </w:p>
    <w:p w:rsidR="00137D2C" w:rsidRDefault="00137D2C" w:rsidP="0099256C">
      <w:r>
        <w:rPr>
          <w:noProof/>
        </w:rPr>
        <w:drawing>
          <wp:inline distT="0" distB="0" distL="0" distR="0">
            <wp:extent cx="2770632" cy="8778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2C" w:rsidRDefault="00137D2C" w:rsidP="0099256C"/>
    <w:p w:rsidR="00137D2C" w:rsidRDefault="00137D2C" w:rsidP="00137D2C">
      <w:pPr>
        <w:pStyle w:val="ListParagraph"/>
        <w:numPr>
          <w:ilvl w:val="0"/>
          <w:numId w:val="4"/>
        </w:numPr>
      </w:pPr>
      <w:r>
        <w:rPr>
          <w:b/>
        </w:rPr>
        <w:t>New Whiteboard</w:t>
      </w:r>
      <w:r>
        <w:rPr>
          <w:b/>
        </w:rPr>
        <w:br/>
      </w:r>
      <w:r>
        <w:rPr>
          <w:noProof/>
        </w:rPr>
        <w:drawing>
          <wp:inline distT="0" distB="0" distL="0" distR="0" wp14:anchorId="69F07439" wp14:editId="48A7985B">
            <wp:extent cx="762000" cy="749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9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03"/>
                    <a:stretch/>
                  </pic:blipFill>
                  <pic:spPr bwMode="auto">
                    <a:xfrm>
                      <a:off x="0" y="0"/>
                      <a:ext cx="762517" cy="74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 xml:space="preserve">Touching the New Whiteboard icon allows </w:t>
      </w:r>
      <w:r w:rsidR="00F40FB0">
        <w:t xml:space="preserve">you </w:t>
      </w:r>
      <w:r>
        <w:t xml:space="preserve">to add another whiteboard to the existing one. The current whiteboard isn’t lost or changed, and </w:t>
      </w:r>
      <w:r w:rsidR="00F40FB0">
        <w:t xml:space="preserve">you </w:t>
      </w:r>
      <w:r>
        <w:t>have the option to switch among multiple whiteboards.</w:t>
      </w:r>
      <w:r>
        <w:br/>
      </w:r>
    </w:p>
    <w:p w:rsidR="00137D2C" w:rsidRDefault="00137D2C" w:rsidP="00137D2C">
      <w:pPr>
        <w:pStyle w:val="ListParagraph"/>
        <w:numPr>
          <w:ilvl w:val="0"/>
          <w:numId w:val="4"/>
        </w:numPr>
      </w:pPr>
      <w:r>
        <w:rPr>
          <w:b/>
        </w:rPr>
        <w:t>Email Whiteboard</w:t>
      </w:r>
      <w:r>
        <w:br/>
      </w:r>
      <w:r>
        <w:rPr>
          <w:noProof/>
        </w:rPr>
        <w:drawing>
          <wp:inline distT="0" distB="0" distL="0" distR="0" wp14:anchorId="776A611D" wp14:editId="471C9FDA">
            <wp:extent cx="771525" cy="7486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92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0" r="36383"/>
                    <a:stretch/>
                  </pic:blipFill>
                  <pic:spPr bwMode="auto">
                    <a:xfrm>
                      <a:off x="0" y="0"/>
                      <a:ext cx="772703" cy="74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t xml:space="preserve">This icon allows </w:t>
      </w:r>
      <w:r w:rsidR="00F40FB0">
        <w:t>you</w:t>
      </w:r>
      <w:r>
        <w:t xml:space="preserve"> to send the current whiteboard diagram</w:t>
      </w:r>
      <w:r w:rsidR="002C55FC">
        <w:t xml:space="preserve"> via email.</w:t>
      </w:r>
      <w:r w:rsidR="00490273">
        <w:t xml:space="preserve"> Once pressed, a dialog box will pop up like the one below. Press the Add button, then enter the recipient’s name in a Last Name, First Name format. (Note: It’s typically easiest to send the image to one person</w:t>
      </w:r>
      <w:r w:rsidR="00F40FB0">
        <w:t>,</w:t>
      </w:r>
      <w:r w:rsidR="00490273">
        <w:t xml:space="preserve"> then forward it along to others that need to see the same image.)</w:t>
      </w:r>
      <w:r w:rsidR="00490273">
        <w:br/>
      </w:r>
      <w:r w:rsidR="00490273">
        <w:rPr>
          <w:noProof/>
        </w:rPr>
        <w:drawing>
          <wp:inline distT="0" distB="0" distL="0" distR="0">
            <wp:extent cx="2624328" cy="1975104"/>
            <wp:effectExtent l="0" t="0" r="508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49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404">
        <w:br/>
      </w:r>
    </w:p>
    <w:p w:rsidR="00CE1404" w:rsidRPr="005E0EAA" w:rsidRDefault="00CE1404" w:rsidP="00137D2C">
      <w:pPr>
        <w:pStyle w:val="ListParagraph"/>
        <w:numPr>
          <w:ilvl w:val="0"/>
          <w:numId w:val="4"/>
        </w:numPr>
      </w:pPr>
      <w:r>
        <w:rPr>
          <w:b/>
        </w:rPr>
        <w:t>Leave Meeting</w:t>
      </w:r>
      <w:r>
        <w:rPr>
          <w:b/>
        </w:rPr>
        <w:br/>
      </w:r>
      <w:r>
        <w:rPr>
          <w:noProof/>
        </w:rPr>
        <w:drawing>
          <wp:inline distT="0" distB="0" distL="0" distR="0" wp14:anchorId="2029F294" wp14:editId="044BD057">
            <wp:extent cx="852216" cy="74930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492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1"/>
                    <a:stretch/>
                  </pic:blipFill>
                  <pic:spPr bwMode="auto">
                    <a:xfrm>
                      <a:off x="0" y="0"/>
                      <a:ext cx="852794" cy="74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proofErr w:type="gramStart"/>
      <w:r>
        <w:t>This</w:t>
      </w:r>
      <w:proofErr w:type="gramEnd"/>
      <w:r>
        <w:t xml:space="preserve"> icon closes the digital whiteboard.</w:t>
      </w:r>
    </w:p>
    <w:sectPr w:rsidR="00CE1404" w:rsidRPr="005E0EAA" w:rsidSect="000427EA">
      <w:footerReference w:type="default" r:id="rId4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E8C" w:rsidRDefault="00E57E8C" w:rsidP="000427EA">
      <w:r>
        <w:separator/>
      </w:r>
    </w:p>
  </w:endnote>
  <w:endnote w:type="continuationSeparator" w:id="0">
    <w:p w:rsidR="00E57E8C" w:rsidRDefault="00E57E8C" w:rsidP="00042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7EA" w:rsidRPr="000427EA" w:rsidRDefault="000427EA" w:rsidP="000427EA">
    <w:pPr>
      <w:pStyle w:val="Footer"/>
      <w:rPr>
        <w:i/>
        <w:color w:val="808080" w:themeColor="background1" w:themeShade="80"/>
      </w:rPr>
    </w:pPr>
    <w:r w:rsidRPr="000427EA">
      <w:rPr>
        <w:i/>
        <w:color w:val="808080" w:themeColor="background1" w:themeShade="80"/>
      </w:rPr>
      <w:t>How to Use the Conference Room Technology</w:t>
    </w:r>
    <w:r w:rsidRPr="000427EA">
      <w:rPr>
        <w:i/>
        <w:color w:val="808080" w:themeColor="background1" w:themeShade="80"/>
      </w:rPr>
      <w:tab/>
    </w:r>
    <w:r w:rsidRPr="000427EA">
      <w:rPr>
        <w:i/>
        <w:color w:val="808080" w:themeColor="background1" w:themeShade="80"/>
      </w:rPr>
      <w:tab/>
    </w:r>
    <w:sdt>
      <w:sdtPr>
        <w:rPr>
          <w:i/>
          <w:color w:val="808080" w:themeColor="background1" w:themeShade="80"/>
        </w:rPr>
        <w:id w:val="-1386329266"/>
        <w:docPartObj>
          <w:docPartGallery w:val="Page Numbers (Bottom of Page)"/>
          <w:docPartUnique/>
        </w:docPartObj>
      </w:sdtPr>
      <w:sdtEndPr>
        <w:rPr>
          <w:noProof/>
          <w:color w:val="808080" w:themeColor="background1" w:themeShade="80"/>
        </w:rPr>
      </w:sdtEndPr>
      <w:sdtContent>
        <w:r w:rsidRPr="000427EA">
          <w:rPr>
            <w:i/>
            <w:color w:val="808080" w:themeColor="background1" w:themeShade="80"/>
          </w:rPr>
          <w:fldChar w:fldCharType="begin"/>
        </w:r>
        <w:r w:rsidRPr="000427EA">
          <w:rPr>
            <w:i/>
            <w:color w:val="808080" w:themeColor="background1" w:themeShade="80"/>
          </w:rPr>
          <w:instrText xml:space="preserve"> PAGE   \* MERGEFORMAT </w:instrText>
        </w:r>
        <w:r w:rsidRPr="000427EA">
          <w:rPr>
            <w:i/>
            <w:color w:val="808080" w:themeColor="background1" w:themeShade="80"/>
          </w:rPr>
          <w:fldChar w:fldCharType="separate"/>
        </w:r>
        <w:r w:rsidR="003207CC">
          <w:rPr>
            <w:i/>
            <w:noProof/>
            <w:color w:val="808080" w:themeColor="background1" w:themeShade="80"/>
          </w:rPr>
          <w:t>17</w:t>
        </w:r>
        <w:r w:rsidRPr="000427EA">
          <w:rPr>
            <w:i/>
            <w:noProof/>
            <w:color w:val="808080" w:themeColor="background1" w:themeShade="80"/>
          </w:rPr>
          <w:fldChar w:fldCharType="end"/>
        </w:r>
      </w:sdtContent>
    </w:sdt>
  </w:p>
  <w:p w:rsidR="000427EA" w:rsidRDefault="000427EA" w:rsidP="000427EA">
    <w:pPr>
      <w:pStyle w:val="Footer"/>
      <w:tabs>
        <w:tab w:val="left" w:pos="93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E8C" w:rsidRDefault="00E57E8C" w:rsidP="000427EA">
      <w:r>
        <w:separator/>
      </w:r>
    </w:p>
  </w:footnote>
  <w:footnote w:type="continuationSeparator" w:id="0">
    <w:p w:rsidR="00E57E8C" w:rsidRDefault="00E57E8C" w:rsidP="00042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072CF"/>
    <w:multiLevelType w:val="hybridMultilevel"/>
    <w:tmpl w:val="7072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740CA"/>
    <w:multiLevelType w:val="hybridMultilevel"/>
    <w:tmpl w:val="9EF251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9A4F0E"/>
    <w:multiLevelType w:val="hybridMultilevel"/>
    <w:tmpl w:val="499C5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D3735"/>
    <w:multiLevelType w:val="hybridMultilevel"/>
    <w:tmpl w:val="60D65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D6822"/>
    <w:multiLevelType w:val="hybridMultilevel"/>
    <w:tmpl w:val="AFC24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9615B"/>
    <w:multiLevelType w:val="hybridMultilevel"/>
    <w:tmpl w:val="569AEB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BD0969"/>
    <w:multiLevelType w:val="hybridMultilevel"/>
    <w:tmpl w:val="6366C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736CA"/>
    <w:multiLevelType w:val="hybridMultilevel"/>
    <w:tmpl w:val="30E42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762B1"/>
    <w:multiLevelType w:val="hybridMultilevel"/>
    <w:tmpl w:val="E19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A3D63"/>
    <w:multiLevelType w:val="hybridMultilevel"/>
    <w:tmpl w:val="5DD08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CC76DF5"/>
    <w:multiLevelType w:val="hybridMultilevel"/>
    <w:tmpl w:val="5446756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3D57398"/>
    <w:multiLevelType w:val="hybridMultilevel"/>
    <w:tmpl w:val="9912F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6A5135"/>
    <w:multiLevelType w:val="hybridMultilevel"/>
    <w:tmpl w:val="6BD65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11"/>
  </w:num>
  <w:num w:numId="7">
    <w:abstractNumId w:val="0"/>
  </w:num>
  <w:num w:numId="8">
    <w:abstractNumId w:val="12"/>
  </w:num>
  <w:num w:numId="9">
    <w:abstractNumId w:val="7"/>
  </w:num>
  <w:num w:numId="10">
    <w:abstractNumId w:val="5"/>
  </w:num>
  <w:num w:numId="11">
    <w:abstractNumId w:val="1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62"/>
    <w:rsid w:val="000120E6"/>
    <w:rsid w:val="000427EA"/>
    <w:rsid w:val="00050B7D"/>
    <w:rsid w:val="00073AF3"/>
    <w:rsid w:val="000D52A7"/>
    <w:rsid w:val="000E5274"/>
    <w:rsid w:val="00137D2C"/>
    <w:rsid w:val="00151D1C"/>
    <w:rsid w:val="0016506D"/>
    <w:rsid w:val="00165173"/>
    <w:rsid w:val="0018345D"/>
    <w:rsid w:val="002036BB"/>
    <w:rsid w:val="002C55FC"/>
    <w:rsid w:val="002E4987"/>
    <w:rsid w:val="003207CC"/>
    <w:rsid w:val="00323160"/>
    <w:rsid w:val="00331A62"/>
    <w:rsid w:val="003D71CF"/>
    <w:rsid w:val="00421C07"/>
    <w:rsid w:val="00435615"/>
    <w:rsid w:val="0047168E"/>
    <w:rsid w:val="00490273"/>
    <w:rsid w:val="004E1324"/>
    <w:rsid w:val="004E60DC"/>
    <w:rsid w:val="005225B9"/>
    <w:rsid w:val="0056517C"/>
    <w:rsid w:val="005A5DAD"/>
    <w:rsid w:val="005E0EAA"/>
    <w:rsid w:val="00655AAE"/>
    <w:rsid w:val="006E166C"/>
    <w:rsid w:val="006F658D"/>
    <w:rsid w:val="007313DA"/>
    <w:rsid w:val="00834E59"/>
    <w:rsid w:val="008F0C07"/>
    <w:rsid w:val="008F5716"/>
    <w:rsid w:val="00922332"/>
    <w:rsid w:val="00955FE4"/>
    <w:rsid w:val="0099256C"/>
    <w:rsid w:val="009974DC"/>
    <w:rsid w:val="009B5176"/>
    <w:rsid w:val="009B5B9F"/>
    <w:rsid w:val="00A555FF"/>
    <w:rsid w:val="00A77EDD"/>
    <w:rsid w:val="00A96C28"/>
    <w:rsid w:val="00C14EB0"/>
    <w:rsid w:val="00C772E4"/>
    <w:rsid w:val="00C9009A"/>
    <w:rsid w:val="00C90981"/>
    <w:rsid w:val="00CE1404"/>
    <w:rsid w:val="00CF07E6"/>
    <w:rsid w:val="00D02AA8"/>
    <w:rsid w:val="00E34557"/>
    <w:rsid w:val="00E54FB6"/>
    <w:rsid w:val="00E57E8C"/>
    <w:rsid w:val="00E855AD"/>
    <w:rsid w:val="00F1620E"/>
    <w:rsid w:val="00F40FB0"/>
    <w:rsid w:val="00FE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A9FA7B-795D-46E1-A1BB-F6ADD046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E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52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5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0FB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61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D52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D52A7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925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34E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6517C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6517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6517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6517C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40FB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0427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7EA"/>
  </w:style>
  <w:style w:type="paragraph" w:styleId="Footer">
    <w:name w:val="footer"/>
    <w:basedOn w:val="Normal"/>
    <w:link w:val="FooterChar"/>
    <w:uiPriority w:val="99"/>
    <w:unhideWhenUsed/>
    <w:rsid w:val="000427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AirMedia-162f75" TargetMode="External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0194E-C55B-4C49-B13D-1CC6F1B8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11241</TotalTime>
  <Pages>17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Mullins, Glen</dc:creator>
  <cp:keywords/>
  <dc:description/>
  <cp:lastModifiedBy>Mullins, Glen</cp:lastModifiedBy>
  <cp:revision>13</cp:revision>
  <dcterms:created xsi:type="dcterms:W3CDTF">2017-01-02T21:21:00Z</dcterms:created>
  <dcterms:modified xsi:type="dcterms:W3CDTF">2017-01-17T22:17:00Z</dcterms:modified>
</cp:coreProperties>
</file>