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9E" w:rsidRDefault="00CC2810" w:rsidP="00CC2810">
      <w:pPr>
        <w:jc w:val="center"/>
      </w:pPr>
      <w:r>
        <w:rPr>
          <w:noProof/>
          <w:sz w:val="20"/>
        </w:rPr>
        <w:drawing>
          <wp:inline distT="0" distB="0" distL="0" distR="0" wp14:anchorId="210104D6" wp14:editId="3F2348A7">
            <wp:extent cx="1996316" cy="93417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_DblT_PS_c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405" cy="937023"/>
                    </a:xfrm>
                    <a:prstGeom prst="rect">
                      <a:avLst/>
                    </a:prstGeom>
                  </pic:spPr>
                </pic:pic>
              </a:graphicData>
            </a:graphic>
          </wp:inline>
        </w:drawing>
      </w:r>
    </w:p>
    <w:p w:rsidR="00CC2810" w:rsidRPr="0084425F" w:rsidRDefault="00CC2810" w:rsidP="0084425F">
      <w:pPr>
        <w:spacing w:after="0"/>
        <w:rPr>
          <w:sz w:val="20"/>
        </w:rPr>
      </w:pPr>
    </w:p>
    <w:p w:rsidR="00CC2810" w:rsidRPr="0084425F" w:rsidRDefault="0084425F" w:rsidP="0084425F">
      <w:pPr>
        <w:spacing w:after="0"/>
        <w:jc w:val="center"/>
        <w:outlineLvl w:val="0"/>
        <w:rPr>
          <w:b/>
          <w:bCs/>
          <w:sz w:val="32"/>
        </w:rPr>
      </w:pPr>
      <w:r>
        <w:rPr>
          <w:b/>
          <w:bCs/>
          <w:sz w:val="32"/>
        </w:rPr>
        <w:t xml:space="preserve">End of </w:t>
      </w:r>
      <w:r w:rsidR="005645CE">
        <w:rPr>
          <w:b/>
          <w:bCs/>
          <w:sz w:val="32"/>
        </w:rPr>
        <w:t xml:space="preserve">Fiscal Year Deadlines </w:t>
      </w:r>
      <w:r>
        <w:rPr>
          <w:b/>
          <w:bCs/>
          <w:sz w:val="32"/>
        </w:rPr>
        <w:t>2017</w:t>
      </w:r>
    </w:p>
    <w:p w:rsidR="0084425F" w:rsidRDefault="0084425F">
      <w:pPr>
        <w:rPr>
          <w:b/>
          <w:bCs/>
        </w:rPr>
      </w:pPr>
    </w:p>
    <w:p w:rsidR="00CC2810" w:rsidRDefault="00CC2810">
      <w:r>
        <w:t>Procurement Services has established the following deadlines for processing transact</w:t>
      </w:r>
      <w:r w:rsidR="005645CE">
        <w:t xml:space="preserve">ions against current </w:t>
      </w:r>
      <w:r>
        <w:t>FY17 funds and establishing purchase orders/contracts/payments/travel applications for the start of FY18.  Procurement Services establishes these deadlines to enable our staff to manage the increased workload.  We ask that departments adhere to the deadlines.  Procurement Services will make efforts to accommodate deadline exceptions when possible. When additional reviews or approvals are required, deadline flexibility is diminished.</w:t>
      </w:r>
    </w:p>
    <w:p w:rsidR="0004359E" w:rsidRPr="0084425F" w:rsidRDefault="0004359E" w:rsidP="0084425F">
      <w:pPr>
        <w:widowControl w:val="0"/>
        <w:rPr>
          <w:i/>
        </w:rPr>
      </w:pPr>
      <w:r>
        <w:rPr>
          <w:b/>
          <w:i/>
          <w:u w:val="single"/>
        </w:rPr>
        <w:t>TechBuy will open on May 1, 2017 for FY 18 orders.  You must e</w:t>
      </w:r>
      <w:r w:rsidRPr="00E44D76">
        <w:rPr>
          <w:b/>
          <w:i/>
          <w:u w:val="single"/>
        </w:rPr>
        <w:t>nter the accounting date of “</w:t>
      </w:r>
      <w:r w:rsidRPr="00683731">
        <w:rPr>
          <w:b/>
          <w:i/>
          <w:highlight w:val="yellow"/>
          <w:u w:val="single"/>
        </w:rPr>
        <w:t>9/1/201</w:t>
      </w:r>
      <w:r>
        <w:rPr>
          <w:b/>
          <w:i/>
          <w:u w:val="single"/>
        </w:rPr>
        <w:t>7</w:t>
      </w:r>
      <w:r w:rsidRPr="00E44D76">
        <w:rPr>
          <w:b/>
          <w:i/>
          <w:u w:val="single"/>
        </w:rPr>
        <w:t>”</w:t>
      </w:r>
      <w:r>
        <w:rPr>
          <w:b/>
          <w:i/>
          <w:u w:val="single"/>
        </w:rPr>
        <w:t xml:space="preserve"> </w:t>
      </w:r>
      <w:r w:rsidRPr="00E44D76">
        <w:rPr>
          <w:b/>
          <w:i/>
          <w:u w:val="single"/>
        </w:rPr>
        <w:t>on the requisition to enable the workflow for FY 1</w:t>
      </w:r>
      <w:r w:rsidR="00CC2810">
        <w:rPr>
          <w:b/>
          <w:i/>
          <w:u w:val="single"/>
        </w:rPr>
        <w:t>8</w:t>
      </w:r>
      <w:r>
        <w:rPr>
          <w:b/>
          <w:i/>
          <w:u w:val="single"/>
        </w:rPr>
        <w:t xml:space="preserve"> </w:t>
      </w:r>
      <w:r w:rsidRPr="00E44D76">
        <w:rPr>
          <w:b/>
          <w:i/>
          <w:u w:val="single"/>
        </w:rPr>
        <w:t>transactions</w:t>
      </w:r>
      <w:r w:rsidRPr="00E44D76">
        <w:rPr>
          <w:i/>
        </w:rPr>
        <w:t>.</w:t>
      </w:r>
      <w:r>
        <w:rPr>
          <w:i/>
        </w:rPr>
        <w:t xml:space="preserve"> Failure to do so will result in the transaction being encumbered on FY 1</w:t>
      </w:r>
      <w:r w:rsidR="00CC2810">
        <w:rPr>
          <w:i/>
        </w:rPr>
        <w:t>7</w:t>
      </w:r>
      <w:r>
        <w:rPr>
          <w:i/>
        </w:rPr>
        <w:t xml:space="preserve"> funds. This is an automated process.</w:t>
      </w:r>
    </w:p>
    <w:tbl>
      <w:tblPr>
        <w:tblStyle w:val="TableGrid"/>
        <w:tblW w:w="10530" w:type="dxa"/>
        <w:tblInd w:w="265" w:type="dxa"/>
        <w:tblLook w:val="04A0" w:firstRow="1" w:lastRow="0" w:firstColumn="1" w:lastColumn="0" w:noHBand="0" w:noVBand="1"/>
      </w:tblPr>
      <w:tblGrid>
        <w:gridCol w:w="2700"/>
        <w:gridCol w:w="1350"/>
        <w:gridCol w:w="4320"/>
        <w:gridCol w:w="2160"/>
      </w:tblGrid>
      <w:tr w:rsidR="00E73878" w:rsidTr="0084425F">
        <w:tc>
          <w:tcPr>
            <w:tcW w:w="2700" w:type="dxa"/>
          </w:tcPr>
          <w:p w:rsidR="00E73878" w:rsidRDefault="00E73878" w:rsidP="0004359E">
            <w:r>
              <w:t xml:space="preserve">Purchasing FY 17 </w:t>
            </w:r>
            <w:r w:rsidR="0004359E">
              <w:t>f</w:t>
            </w:r>
            <w:r>
              <w:t>unds</w:t>
            </w:r>
            <w:r w:rsidR="007332F5">
              <w:t xml:space="preserve"> </w:t>
            </w:r>
          </w:p>
        </w:tc>
        <w:tc>
          <w:tcPr>
            <w:tcW w:w="1350" w:type="dxa"/>
          </w:tcPr>
          <w:p w:rsidR="00E73878" w:rsidRDefault="00E73878" w:rsidP="00E73878">
            <w:r>
              <w:t xml:space="preserve">$40,000 or above </w:t>
            </w:r>
          </w:p>
        </w:tc>
        <w:tc>
          <w:tcPr>
            <w:tcW w:w="4320" w:type="dxa"/>
          </w:tcPr>
          <w:p w:rsidR="00E73878" w:rsidRDefault="00E73878">
            <w:r>
              <w:t xml:space="preserve">Purchases </w:t>
            </w:r>
            <w:r w:rsidR="0004359E">
              <w:t>that require formal procurement</w:t>
            </w:r>
            <w:r w:rsidR="005645CE">
              <w:t>; not on contract</w:t>
            </w:r>
          </w:p>
        </w:tc>
        <w:tc>
          <w:tcPr>
            <w:tcW w:w="2160" w:type="dxa"/>
          </w:tcPr>
          <w:p w:rsidR="00E73878" w:rsidRDefault="00E73878">
            <w:r>
              <w:t>Friday, June 9, 2017</w:t>
            </w:r>
          </w:p>
        </w:tc>
      </w:tr>
      <w:tr w:rsidR="00E73878" w:rsidTr="0084425F">
        <w:tc>
          <w:tcPr>
            <w:tcW w:w="2700" w:type="dxa"/>
          </w:tcPr>
          <w:p w:rsidR="00E73878" w:rsidRDefault="00E73878" w:rsidP="0004359E">
            <w:r>
              <w:t xml:space="preserve">Purchasing FY 17 </w:t>
            </w:r>
            <w:r w:rsidR="0004359E">
              <w:t>f</w:t>
            </w:r>
            <w:r>
              <w:t>unds</w:t>
            </w:r>
          </w:p>
        </w:tc>
        <w:tc>
          <w:tcPr>
            <w:tcW w:w="1350" w:type="dxa"/>
          </w:tcPr>
          <w:p w:rsidR="00E73878" w:rsidRDefault="00E73878" w:rsidP="00E73878">
            <w:r w:rsidRPr="00920F0A">
              <w:rPr>
                <w:bCs/>
              </w:rPr>
              <w:t>$</w:t>
            </w:r>
            <w:r>
              <w:rPr>
                <w:bCs/>
              </w:rPr>
              <w:t>15</w:t>
            </w:r>
            <w:r w:rsidRPr="00920F0A">
              <w:rPr>
                <w:bCs/>
              </w:rPr>
              <w:t>,000-$</w:t>
            </w:r>
            <w:r>
              <w:rPr>
                <w:bCs/>
              </w:rPr>
              <w:t>40</w:t>
            </w:r>
            <w:r w:rsidRPr="00920F0A">
              <w:rPr>
                <w:bCs/>
              </w:rPr>
              <w:t>,000</w:t>
            </w:r>
          </w:p>
        </w:tc>
        <w:tc>
          <w:tcPr>
            <w:tcW w:w="4320" w:type="dxa"/>
          </w:tcPr>
          <w:p w:rsidR="00E73878" w:rsidRDefault="00E73878" w:rsidP="00E73878">
            <w:r>
              <w:t>Purchases that require three quotes (informal procur</w:t>
            </w:r>
            <w:r w:rsidR="0004359E">
              <w:t>ement)</w:t>
            </w:r>
          </w:p>
        </w:tc>
        <w:tc>
          <w:tcPr>
            <w:tcW w:w="2160" w:type="dxa"/>
          </w:tcPr>
          <w:p w:rsidR="00E73878" w:rsidRDefault="00E73878" w:rsidP="00E73878">
            <w:r>
              <w:rPr>
                <w:bCs/>
              </w:rPr>
              <w:t xml:space="preserve">Friday, </w:t>
            </w:r>
            <w:r w:rsidRPr="00920F0A">
              <w:rPr>
                <w:bCs/>
              </w:rPr>
              <w:t xml:space="preserve">August </w:t>
            </w:r>
            <w:r>
              <w:rPr>
                <w:bCs/>
              </w:rPr>
              <w:t>4</w:t>
            </w:r>
            <w:r w:rsidRPr="00920F0A">
              <w:rPr>
                <w:bCs/>
              </w:rPr>
              <w:t>, 201</w:t>
            </w:r>
            <w:r>
              <w:rPr>
                <w:bCs/>
              </w:rPr>
              <w:t>7</w:t>
            </w:r>
          </w:p>
        </w:tc>
      </w:tr>
      <w:tr w:rsidR="00E73878" w:rsidTr="0084425F">
        <w:tc>
          <w:tcPr>
            <w:tcW w:w="2700" w:type="dxa"/>
          </w:tcPr>
          <w:p w:rsidR="00E73878" w:rsidRDefault="00E73878" w:rsidP="0004359E">
            <w:r>
              <w:t xml:space="preserve">Purchasing FY 17 </w:t>
            </w:r>
            <w:r w:rsidR="0004359E">
              <w:t>f</w:t>
            </w:r>
            <w:r>
              <w:t>unds</w:t>
            </w:r>
          </w:p>
        </w:tc>
        <w:tc>
          <w:tcPr>
            <w:tcW w:w="1350" w:type="dxa"/>
          </w:tcPr>
          <w:p w:rsidR="00E73878" w:rsidRDefault="00E73878" w:rsidP="00E73878">
            <w:r w:rsidRPr="00920F0A">
              <w:rPr>
                <w:bCs/>
              </w:rPr>
              <w:t>Less than $</w:t>
            </w:r>
            <w:r>
              <w:rPr>
                <w:bCs/>
              </w:rPr>
              <w:t>15</w:t>
            </w:r>
            <w:r w:rsidRPr="00920F0A">
              <w:rPr>
                <w:bCs/>
              </w:rPr>
              <w:t>,000</w:t>
            </w:r>
          </w:p>
        </w:tc>
        <w:tc>
          <w:tcPr>
            <w:tcW w:w="4320" w:type="dxa"/>
          </w:tcPr>
          <w:p w:rsidR="00E73878" w:rsidRDefault="00E73878" w:rsidP="00E73878">
            <w:r>
              <w:t xml:space="preserve">Purchases not requiring formal or informal </w:t>
            </w:r>
            <w:r w:rsidR="0004359E">
              <w:t>procurement</w:t>
            </w:r>
          </w:p>
        </w:tc>
        <w:tc>
          <w:tcPr>
            <w:tcW w:w="2160" w:type="dxa"/>
          </w:tcPr>
          <w:p w:rsidR="00E73878" w:rsidRDefault="00E73878" w:rsidP="00E73878">
            <w:r>
              <w:rPr>
                <w:bCs/>
              </w:rPr>
              <w:t xml:space="preserve">Wednesday, </w:t>
            </w:r>
            <w:r w:rsidRPr="00920F0A">
              <w:rPr>
                <w:bCs/>
              </w:rPr>
              <w:t xml:space="preserve">August </w:t>
            </w:r>
            <w:r>
              <w:rPr>
                <w:bCs/>
              </w:rPr>
              <w:t>16</w:t>
            </w:r>
            <w:r w:rsidRPr="00920F0A">
              <w:rPr>
                <w:bCs/>
              </w:rPr>
              <w:t>, 201</w:t>
            </w:r>
            <w:r>
              <w:rPr>
                <w:bCs/>
              </w:rPr>
              <w:t>7</w:t>
            </w:r>
          </w:p>
        </w:tc>
      </w:tr>
      <w:tr w:rsidR="00E73878" w:rsidTr="0084425F">
        <w:tc>
          <w:tcPr>
            <w:tcW w:w="2700" w:type="dxa"/>
          </w:tcPr>
          <w:p w:rsidR="00E73878" w:rsidRDefault="00E73878" w:rsidP="0004359E">
            <w:r>
              <w:t xml:space="preserve">Purchasing FY 17 </w:t>
            </w:r>
            <w:r w:rsidR="0004359E">
              <w:t>f</w:t>
            </w:r>
            <w:r>
              <w:t>unds</w:t>
            </w:r>
          </w:p>
        </w:tc>
        <w:tc>
          <w:tcPr>
            <w:tcW w:w="1350" w:type="dxa"/>
          </w:tcPr>
          <w:p w:rsidR="00E73878" w:rsidRDefault="00E73878" w:rsidP="00E73878">
            <w:r>
              <w:t>All dollar amounts</w:t>
            </w:r>
          </w:p>
        </w:tc>
        <w:tc>
          <w:tcPr>
            <w:tcW w:w="4320" w:type="dxa"/>
          </w:tcPr>
          <w:p w:rsidR="00E73878" w:rsidRDefault="0004359E" w:rsidP="0004359E">
            <w:r>
              <w:t>Sole source, exempt, cooperative, and TTU contract purchases</w:t>
            </w:r>
          </w:p>
        </w:tc>
        <w:tc>
          <w:tcPr>
            <w:tcW w:w="2160" w:type="dxa"/>
          </w:tcPr>
          <w:p w:rsidR="00E73878" w:rsidRDefault="00E73878" w:rsidP="00E73878">
            <w:r>
              <w:rPr>
                <w:bCs/>
              </w:rPr>
              <w:t xml:space="preserve">Wednesday, </w:t>
            </w:r>
            <w:r w:rsidRPr="00920F0A">
              <w:rPr>
                <w:bCs/>
              </w:rPr>
              <w:t xml:space="preserve">August </w:t>
            </w:r>
            <w:r>
              <w:rPr>
                <w:bCs/>
              </w:rPr>
              <w:t>16</w:t>
            </w:r>
            <w:r w:rsidRPr="00920F0A">
              <w:rPr>
                <w:bCs/>
              </w:rPr>
              <w:t>, 201</w:t>
            </w:r>
            <w:r>
              <w:rPr>
                <w:bCs/>
              </w:rPr>
              <w:t>7</w:t>
            </w:r>
          </w:p>
        </w:tc>
      </w:tr>
      <w:tr w:rsidR="0004359E" w:rsidTr="0084425F">
        <w:tc>
          <w:tcPr>
            <w:tcW w:w="2700" w:type="dxa"/>
          </w:tcPr>
          <w:p w:rsidR="0004359E" w:rsidRDefault="0004359E" w:rsidP="0004359E">
            <w:r>
              <w:t>Purchasing FY 17 funds on TxMas or Texas SmartBuy contracts</w:t>
            </w:r>
          </w:p>
        </w:tc>
        <w:tc>
          <w:tcPr>
            <w:tcW w:w="1350" w:type="dxa"/>
          </w:tcPr>
          <w:p w:rsidR="0004359E" w:rsidRDefault="0004359E" w:rsidP="0004359E">
            <w:r>
              <w:t>All dollar amounts</w:t>
            </w:r>
          </w:p>
        </w:tc>
        <w:tc>
          <w:tcPr>
            <w:tcW w:w="4320" w:type="dxa"/>
          </w:tcPr>
          <w:p w:rsidR="0004359E" w:rsidRDefault="0004359E" w:rsidP="0004359E">
            <w:r>
              <w:t>The Comptroller’s deadline is June 1, 2017.</w:t>
            </w:r>
          </w:p>
        </w:tc>
        <w:tc>
          <w:tcPr>
            <w:tcW w:w="2160" w:type="dxa"/>
          </w:tcPr>
          <w:p w:rsidR="0004359E" w:rsidRDefault="0004359E" w:rsidP="005645CE">
            <w:r>
              <w:rPr>
                <w:bCs/>
              </w:rPr>
              <w:t>Wednesday, May 2</w:t>
            </w:r>
            <w:r w:rsidR="005645CE">
              <w:rPr>
                <w:bCs/>
              </w:rPr>
              <w:t>4</w:t>
            </w:r>
            <w:r>
              <w:rPr>
                <w:bCs/>
              </w:rPr>
              <w:t>,</w:t>
            </w:r>
            <w:r w:rsidRPr="00920F0A">
              <w:rPr>
                <w:bCs/>
              </w:rPr>
              <w:t xml:space="preserve"> 201</w:t>
            </w:r>
            <w:r>
              <w:rPr>
                <w:bCs/>
              </w:rPr>
              <w:t>7</w:t>
            </w:r>
          </w:p>
        </w:tc>
      </w:tr>
      <w:tr w:rsidR="0004359E" w:rsidTr="0084425F">
        <w:tc>
          <w:tcPr>
            <w:tcW w:w="2700" w:type="dxa"/>
          </w:tcPr>
          <w:p w:rsidR="0004359E" w:rsidRDefault="0004359E" w:rsidP="0004359E">
            <w:r>
              <w:t>Purchasing FY 18 funds that must be in place prior to September 1.</w:t>
            </w:r>
          </w:p>
        </w:tc>
        <w:tc>
          <w:tcPr>
            <w:tcW w:w="1350" w:type="dxa"/>
          </w:tcPr>
          <w:p w:rsidR="0004359E" w:rsidRDefault="0004359E" w:rsidP="0004359E">
            <w:r>
              <w:t xml:space="preserve">$40,000 or above </w:t>
            </w:r>
          </w:p>
        </w:tc>
        <w:tc>
          <w:tcPr>
            <w:tcW w:w="4320" w:type="dxa"/>
          </w:tcPr>
          <w:p w:rsidR="0004359E" w:rsidRDefault="0004359E" w:rsidP="0004359E">
            <w:r>
              <w:t>Purchases that require formal procurement</w:t>
            </w:r>
            <w:r w:rsidR="005645CE">
              <w:t>; not on contract</w:t>
            </w:r>
          </w:p>
        </w:tc>
        <w:tc>
          <w:tcPr>
            <w:tcW w:w="2160" w:type="dxa"/>
          </w:tcPr>
          <w:p w:rsidR="0004359E" w:rsidRDefault="0004359E" w:rsidP="0004359E">
            <w:r>
              <w:t>Friday, June 9, 2017</w:t>
            </w:r>
          </w:p>
        </w:tc>
      </w:tr>
      <w:tr w:rsidR="0004359E" w:rsidTr="0084425F">
        <w:tc>
          <w:tcPr>
            <w:tcW w:w="2700" w:type="dxa"/>
          </w:tcPr>
          <w:p w:rsidR="0004359E" w:rsidRDefault="0004359E" w:rsidP="0004359E">
            <w:r>
              <w:t>Purchasing FY 18 funds that must be in place prior to September 1.</w:t>
            </w:r>
          </w:p>
        </w:tc>
        <w:tc>
          <w:tcPr>
            <w:tcW w:w="1350" w:type="dxa"/>
          </w:tcPr>
          <w:p w:rsidR="0004359E" w:rsidRDefault="0004359E" w:rsidP="0004359E">
            <w:r w:rsidRPr="00920F0A">
              <w:rPr>
                <w:bCs/>
              </w:rPr>
              <w:t>$</w:t>
            </w:r>
            <w:r>
              <w:rPr>
                <w:bCs/>
              </w:rPr>
              <w:t>15</w:t>
            </w:r>
            <w:r w:rsidRPr="00920F0A">
              <w:rPr>
                <w:bCs/>
              </w:rPr>
              <w:t>,000-$</w:t>
            </w:r>
            <w:r>
              <w:rPr>
                <w:bCs/>
              </w:rPr>
              <w:t>40</w:t>
            </w:r>
            <w:r w:rsidRPr="00920F0A">
              <w:rPr>
                <w:bCs/>
              </w:rPr>
              <w:t>,000</w:t>
            </w:r>
          </w:p>
        </w:tc>
        <w:tc>
          <w:tcPr>
            <w:tcW w:w="4320" w:type="dxa"/>
          </w:tcPr>
          <w:p w:rsidR="0004359E" w:rsidRDefault="0004359E" w:rsidP="0004359E">
            <w:r>
              <w:t>Purchases that require three quotes (informal procurement)</w:t>
            </w:r>
          </w:p>
        </w:tc>
        <w:tc>
          <w:tcPr>
            <w:tcW w:w="2160" w:type="dxa"/>
          </w:tcPr>
          <w:p w:rsidR="0004359E" w:rsidRDefault="0004359E" w:rsidP="0004359E">
            <w:r>
              <w:rPr>
                <w:bCs/>
              </w:rPr>
              <w:t xml:space="preserve">Friday, </w:t>
            </w:r>
            <w:r w:rsidRPr="00920F0A">
              <w:rPr>
                <w:bCs/>
              </w:rPr>
              <w:t xml:space="preserve">August </w:t>
            </w:r>
            <w:r>
              <w:rPr>
                <w:bCs/>
              </w:rPr>
              <w:t>4</w:t>
            </w:r>
            <w:r w:rsidRPr="00920F0A">
              <w:rPr>
                <w:bCs/>
              </w:rPr>
              <w:t>, 201</w:t>
            </w:r>
            <w:r>
              <w:rPr>
                <w:bCs/>
              </w:rPr>
              <w:t>7</w:t>
            </w:r>
          </w:p>
        </w:tc>
      </w:tr>
      <w:tr w:rsidR="0004359E" w:rsidTr="0084425F">
        <w:tc>
          <w:tcPr>
            <w:tcW w:w="2700" w:type="dxa"/>
          </w:tcPr>
          <w:p w:rsidR="0004359E" w:rsidRDefault="0004359E" w:rsidP="0004359E">
            <w:r>
              <w:t>Purchasing FY 18 funds that must be in place prior to September 1.</w:t>
            </w:r>
          </w:p>
        </w:tc>
        <w:tc>
          <w:tcPr>
            <w:tcW w:w="1350" w:type="dxa"/>
          </w:tcPr>
          <w:p w:rsidR="0004359E" w:rsidRDefault="0004359E" w:rsidP="0004359E">
            <w:r w:rsidRPr="00920F0A">
              <w:rPr>
                <w:bCs/>
              </w:rPr>
              <w:t>Less than $</w:t>
            </w:r>
            <w:r>
              <w:rPr>
                <w:bCs/>
              </w:rPr>
              <w:t>15</w:t>
            </w:r>
            <w:r w:rsidRPr="00920F0A">
              <w:rPr>
                <w:bCs/>
              </w:rPr>
              <w:t>,000</w:t>
            </w:r>
          </w:p>
        </w:tc>
        <w:tc>
          <w:tcPr>
            <w:tcW w:w="4320" w:type="dxa"/>
          </w:tcPr>
          <w:p w:rsidR="0004359E" w:rsidRDefault="0004359E" w:rsidP="0004359E">
            <w:r>
              <w:t>Purchases not requiring formal or informal procurement</w:t>
            </w:r>
          </w:p>
        </w:tc>
        <w:tc>
          <w:tcPr>
            <w:tcW w:w="2160" w:type="dxa"/>
          </w:tcPr>
          <w:p w:rsidR="0004359E" w:rsidRDefault="0004359E" w:rsidP="0004359E">
            <w:r>
              <w:rPr>
                <w:bCs/>
              </w:rPr>
              <w:t xml:space="preserve">Wednesday, </w:t>
            </w:r>
            <w:r w:rsidRPr="00920F0A">
              <w:rPr>
                <w:bCs/>
              </w:rPr>
              <w:t xml:space="preserve">August </w:t>
            </w:r>
            <w:r>
              <w:rPr>
                <w:bCs/>
              </w:rPr>
              <w:t>16</w:t>
            </w:r>
            <w:r w:rsidRPr="00920F0A">
              <w:rPr>
                <w:bCs/>
              </w:rPr>
              <w:t>, 201</w:t>
            </w:r>
            <w:r>
              <w:rPr>
                <w:bCs/>
              </w:rPr>
              <w:t>7</w:t>
            </w:r>
          </w:p>
        </w:tc>
      </w:tr>
      <w:tr w:rsidR="0004359E" w:rsidTr="0084425F">
        <w:tc>
          <w:tcPr>
            <w:tcW w:w="2700" w:type="dxa"/>
          </w:tcPr>
          <w:p w:rsidR="0004359E" w:rsidRDefault="0004359E" w:rsidP="0004359E">
            <w:r>
              <w:t>Purchasing FY 18 funds that must be in place prior to September 1.</w:t>
            </w:r>
          </w:p>
        </w:tc>
        <w:tc>
          <w:tcPr>
            <w:tcW w:w="1350" w:type="dxa"/>
          </w:tcPr>
          <w:p w:rsidR="0004359E" w:rsidRDefault="0004359E" w:rsidP="0004359E">
            <w:r>
              <w:t>All dollar amounts</w:t>
            </w:r>
          </w:p>
        </w:tc>
        <w:tc>
          <w:tcPr>
            <w:tcW w:w="4320" w:type="dxa"/>
          </w:tcPr>
          <w:p w:rsidR="0004359E" w:rsidRDefault="0004359E" w:rsidP="0004359E">
            <w:r>
              <w:t>Sole source, exempt, cooperative, State contract, and TTU contract purchases</w:t>
            </w:r>
          </w:p>
        </w:tc>
        <w:tc>
          <w:tcPr>
            <w:tcW w:w="2160" w:type="dxa"/>
          </w:tcPr>
          <w:p w:rsidR="0004359E" w:rsidRDefault="0004359E" w:rsidP="0004359E">
            <w:r>
              <w:rPr>
                <w:bCs/>
              </w:rPr>
              <w:t xml:space="preserve">Wednesday, </w:t>
            </w:r>
            <w:r w:rsidRPr="00920F0A">
              <w:rPr>
                <w:bCs/>
              </w:rPr>
              <w:t xml:space="preserve">August </w:t>
            </w:r>
            <w:r>
              <w:rPr>
                <w:bCs/>
              </w:rPr>
              <w:t>16</w:t>
            </w:r>
            <w:r w:rsidRPr="00920F0A">
              <w:rPr>
                <w:bCs/>
              </w:rPr>
              <w:t>, 201</w:t>
            </w:r>
            <w:r>
              <w:rPr>
                <w:bCs/>
              </w:rPr>
              <w:t>7</w:t>
            </w:r>
          </w:p>
        </w:tc>
      </w:tr>
      <w:tr w:rsidR="0004359E" w:rsidTr="0084425F">
        <w:tc>
          <w:tcPr>
            <w:tcW w:w="2700" w:type="dxa"/>
          </w:tcPr>
          <w:p w:rsidR="0004359E" w:rsidRDefault="00CC2810" w:rsidP="00CC2810">
            <w:r>
              <w:t xml:space="preserve">Copiers and other leased/rented equipment </w:t>
            </w:r>
            <w:r w:rsidR="0004359E">
              <w:t xml:space="preserve">FY 18 funds </w:t>
            </w:r>
          </w:p>
        </w:tc>
        <w:tc>
          <w:tcPr>
            <w:tcW w:w="1350" w:type="dxa"/>
          </w:tcPr>
          <w:p w:rsidR="0004359E" w:rsidRDefault="00CC2810" w:rsidP="0004359E">
            <w:r>
              <w:t>All dollar amounts</w:t>
            </w:r>
          </w:p>
        </w:tc>
        <w:tc>
          <w:tcPr>
            <w:tcW w:w="4320" w:type="dxa"/>
          </w:tcPr>
          <w:p w:rsidR="0004359E" w:rsidRDefault="00CC2810" w:rsidP="0004359E">
            <w:r>
              <w:t>Includes copiers, equipment, and annual service contracts.  Some equipment may require a 30-day termination notice.  Copiers cannot be cancelled.</w:t>
            </w:r>
          </w:p>
        </w:tc>
        <w:tc>
          <w:tcPr>
            <w:tcW w:w="2160" w:type="dxa"/>
          </w:tcPr>
          <w:p w:rsidR="0004359E" w:rsidRPr="00920F0A" w:rsidRDefault="0004359E" w:rsidP="0004359E">
            <w:pPr>
              <w:outlineLvl w:val="0"/>
              <w:rPr>
                <w:bCs/>
              </w:rPr>
            </w:pPr>
            <w:r>
              <w:rPr>
                <w:bCs/>
              </w:rPr>
              <w:t xml:space="preserve">Monday, </w:t>
            </w:r>
            <w:r w:rsidRPr="00920F0A">
              <w:rPr>
                <w:bCs/>
              </w:rPr>
              <w:t>July 1</w:t>
            </w:r>
            <w:r>
              <w:rPr>
                <w:bCs/>
              </w:rPr>
              <w:t>0</w:t>
            </w:r>
            <w:r w:rsidRPr="00920F0A">
              <w:rPr>
                <w:bCs/>
              </w:rPr>
              <w:t>, 201</w:t>
            </w:r>
            <w:r>
              <w:rPr>
                <w:bCs/>
              </w:rPr>
              <w:t>7</w:t>
            </w:r>
          </w:p>
          <w:p w:rsidR="0004359E" w:rsidRDefault="0004359E" w:rsidP="0004359E"/>
        </w:tc>
      </w:tr>
      <w:tr w:rsidR="0004359E" w:rsidTr="0084425F">
        <w:tc>
          <w:tcPr>
            <w:tcW w:w="2700" w:type="dxa"/>
          </w:tcPr>
          <w:p w:rsidR="0004359E" w:rsidRDefault="0004359E" w:rsidP="0004359E">
            <w:r>
              <w:t>Contracts for FY 17 expenditures</w:t>
            </w:r>
            <w:r w:rsidR="00CC2810">
              <w:t>/revenue</w:t>
            </w:r>
          </w:p>
        </w:tc>
        <w:tc>
          <w:tcPr>
            <w:tcW w:w="1350" w:type="dxa"/>
          </w:tcPr>
          <w:p w:rsidR="0004359E" w:rsidRDefault="0004359E" w:rsidP="0004359E">
            <w:r>
              <w:t>Less than $100,000</w:t>
            </w:r>
          </w:p>
        </w:tc>
        <w:tc>
          <w:tcPr>
            <w:tcW w:w="4320" w:type="dxa"/>
          </w:tcPr>
          <w:p w:rsidR="0004359E" w:rsidRDefault="0004359E" w:rsidP="0004359E"/>
        </w:tc>
        <w:tc>
          <w:tcPr>
            <w:tcW w:w="2160" w:type="dxa"/>
          </w:tcPr>
          <w:p w:rsidR="0004359E" w:rsidRDefault="0004359E" w:rsidP="0004359E">
            <w:pPr>
              <w:outlineLvl w:val="0"/>
              <w:rPr>
                <w:bCs/>
              </w:rPr>
            </w:pPr>
            <w:r>
              <w:rPr>
                <w:bCs/>
              </w:rPr>
              <w:t>Monday, July 17, 2017</w:t>
            </w:r>
          </w:p>
        </w:tc>
      </w:tr>
      <w:tr w:rsidR="0004359E" w:rsidTr="0084425F">
        <w:tc>
          <w:tcPr>
            <w:tcW w:w="2700" w:type="dxa"/>
          </w:tcPr>
          <w:p w:rsidR="0004359E" w:rsidRDefault="0004359E" w:rsidP="0004359E">
            <w:r>
              <w:t>Contracts for FY 17 expenditures</w:t>
            </w:r>
            <w:r w:rsidR="00CC2810">
              <w:t>/revenue</w:t>
            </w:r>
          </w:p>
        </w:tc>
        <w:tc>
          <w:tcPr>
            <w:tcW w:w="1350" w:type="dxa"/>
          </w:tcPr>
          <w:p w:rsidR="0004359E" w:rsidRDefault="0004359E" w:rsidP="0004359E">
            <w:r>
              <w:t>Greater than $100,000</w:t>
            </w:r>
          </w:p>
        </w:tc>
        <w:tc>
          <w:tcPr>
            <w:tcW w:w="4320" w:type="dxa"/>
          </w:tcPr>
          <w:p w:rsidR="0004359E" w:rsidRDefault="0004359E" w:rsidP="0004359E"/>
        </w:tc>
        <w:tc>
          <w:tcPr>
            <w:tcW w:w="2160" w:type="dxa"/>
          </w:tcPr>
          <w:p w:rsidR="0004359E" w:rsidRDefault="0004359E" w:rsidP="0004359E">
            <w:pPr>
              <w:outlineLvl w:val="0"/>
              <w:rPr>
                <w:bCs/>
              </w:rPr>
            </w:pPr>
            <w:r>
              <w:rPr>
                <w:bCs/>
              </w:rPr>
              <w:t>Wednesday, June 28, 2017</w:t>
            </w:r>
          </w:p>
        </w:tc>
      </w:tr>
      <w:tr w:rsidR="0004359E" w:rsidTr="0084425F">
        <w:tc>
          <w:tcPr>
            <w:tcW w:w="2700" w:type="dxa"/>
          </w:tcPr>
          <w:p w:rsidR="0004359E" w:rsidRDefault="0004359E" w:rsidP="0004359E">
            <w:r>
              <w:t>Contracts for FY 18 expenditures</w:t>
            </w:r>
            <w:r w:rsidR="00CC2810">
              <w:t>/revenue</w:t>
            </w:r>
          </w:p>
        </w:tc>
        <w:tc>
          <w:tcPr>
            <w:tcW w:w="1350" w:type="dxa"/>
          </w:tcPr>
          <w:p w:rsidR="0004359E" w:rsidRDefault="0004359E" w:rsidP="0004359E">
            <w:r>
              <w:t>Less than $100,000</w:t>
            </w:r>
          </w:p>
        </w:tc>
        <w:tc>
          <w:tcPr>
            <w:tcW w:w="4320" w:type="dxa"/>
          </w:tcPr>
          <w:p w:rsidR="0004359E" w:rsidRDefault="0004359E" w:rsidP="0004359E"/>
        </w:tc>
        <w:tc>
          <w:tcPr>
            <w:tcW w:w="2160" w:type="dxa"/>
          </w:tcPr>
          <w:p w:rsidR="0004359E" w:rsidRDefault="0004359E" w:rsidP="0004359E">
            <w:pPr>
              <w:outlineLvl w:val="0"/>
              <w:rPr>
                <w:bCs/>
              </w:rPr>
            </w:pPr>
            <w:r>
              <w:rPr>
                <w:bCs/>
              </w:rPr>
              <w:t>Monday, July 31, 2017</w:t>
            </w:r>
          </w:p>
        </w:tc>
      </w:tr>
      <w:tr w:rsidR="0004359E" w:rsidTr="0084425F">
        <w:tc>
          <w:tcPr>
            <w:tcW w:w="2700" w:type="dxa"/>
          </w:tcPr>
          <w:p w:rsidR="0004359E" w:rsidRDefault="0004359E" w:rsidP="0004359E">
            <w:r>
              <w:t>Contracts for FY 18 expenditures</w:t>
            </w:r>
            <w:r w:rsidR="00CC2810">
              <w:t>/revenue</w:t>
            </w:r>
          </w:p>
        </w:tc>
        <w:tc>
          <w:tcPr>
            <w:tcW w:w="1350" w:type="dxa"/>
          </w:tcPr>
          <w:p w:rsidR="0004359E" w:rsidRDefault="0004359E" w:rsidP="0004359E">
            <w:r>
              <w:t>Greater than $100,000</w:t>
            </w:r>
          </w:p>
        </w:tc>
        <w:tc>
          <w:tcPr>
            <w:tcW w:w="4320" w:type="dxa"/>
          </w:tcPr>
          <w:p w:rsidR="0004359E" w:rsidRDefault="0004359E" w:rsidP="0004359E"/>
        </w:tc>
        <w:tc>
          <w:tcPr>
            <w:tcW w:w="2160" w:type="dxa"/>
          </w:tcPr>
          <w:p w:rsidR="0004359E" w:rsidRDefault="0004359E" w:rsidP="0004359E">
            <w:pPr>
              <w:outlineLvl w:val="0"/>
              <w:rPr>
                <w:bCs/>
              </w:rPr>
            </w:pPr>
            <w:r>
              <w:rPr>
                <w:bCs/>
              </w:rPr>
              <w:t>Wednesday, July 5, 2017</w:t>
            </w:r>
          </w:p>
        </w:tc>
      </w:tr>
      <w:tr w:rsidR="0004359E" w:rsidTr="0084425F">
        <w:tc>
          <w:tcPr>
            <w:tcW w:w="2700" w:type="dxa"/>
          </w:tcPr>
          <w:p w:rsidR="0004359E" w:rsidRDefault="0004359E" w:rsidP="0004359E">
            <w:r>
              <w:t>Construction on FY 17 funds</w:t>
            </w:r>
          </w:p>
        </w:tc>
        <w:tc>
          <w:tcPr>
            <w:tcW w:w="1350" w:type="dxa"/>
          </w:tcPr>
          <w:p w:rsidR="0004359E" w:rsidRDefault="0004359E" w:rsidP="0004359E">
            <w:r>
              <w:t>All transactions</w:t>
            </w:r>
          </w:p>
        </w:tc>
        <w:tc>
          <w:tcPr>
            <w:tcW w:w="4320" w:type="dxa"/>
          </w:tcPr>
          <w:p w:rsidR="0004359E" w:rsidRDefault="0004359E" w:rsidP="0004359E">
            <w:r>
              <w:t>Not including Job Order contracts</w:t>
            </w:r>
          </w:p>
        </w:tc>
        <w:tc>
          <w:tcPr>
            <w:tcW w:w="2160" w:type="dxa"/>
          </w:tcPr>
          <w:p w:rsidR="0004359E" w:rsidRDefault="0004359E" w:rsidP="0004359E">
            <w:pPr>
              <w:outlineLvl w:val="0"/>
              <w:rPr>
                <w:bCs/>
              </w:rPr>
            </w:pPr>
            <w:r>
              <w:rPr>
                <w:bCs/>
              </w:rPr>
              <w:t>Thursday, June 1, 2017</w:t>
            </w:r>
          </w:p>
        </w:tc>
      </w:tr>
      <w:tr w:rsidR="0004359E" w:rsidTr="0084425F">
        <w:tc>
          <w:tcPr>
            <w:tcW w:w="2700" w:type="dxa"/>
          </w:tcPr>
          <w:p w:rsidR="0004359E" w:rsidRDefault="0004359E" w:rsidP="0004359E">
            <w:r>
              <w:t>Job Order Construction on FY 17 funds</w:t>
            </w:r>
          </w:p>
        </w:tc>
        <w:tc>
          <w:tcPr>
            <w:tcW w:w="1350" w:type="dxa"/>
          </w:tcPr>
          <w:p w:rsidR="0004359E" w:rsidRDefault="0004359E" w:rsidP="0004359E">
            <w:r>
              <w:t>All transactions</w:t>
            </w:r>
          </w:p>
        </w:tc>
        <w:tc>
          <w:tcPr>
            <w:tcW w:w="4320" w:type="dxa"/>
          </w:tcPr>
          <w:p w:rsidR="0004359E" w:rsidRDefault="0004359E" w:rsidP="0004359E"/>
        </w:tc>
        <w:tc>
          <w:tcPr>
            <w:tcW w:w="2160" w:type="dxa"/>
          </w:tcPr>
          <w:p w:rsidR="0004359E" w:rsidRDefault="00D13074" w:rsidP="0004359E">
            <w:pPr>
              <w:outlineLvl w:val="0"/>
              <w:rPr>
                <w:bCs/>
              </w:rPr>
            </w:pPr>
            <w:r>
              <w:rPr>
                <w:bCs/>
              </w:rPr>
              <w:t>Monday, July 31, 2017</w:t>
            </w:r>
          </w:p>
        </w:tc>
      </w:tr>
      <w:tr w:rsidR="00CC2810" w:rsidTr="0084425F">
        <w:tc>
          <w:tcPr>
            <w:tcW w:w="2700" w:type="dxa"/>
          </w:tcPr>
          <w:p w:rsidR="00CC2810" w:rsidRDefault="00CC2810" w:rsidP="00CC2810">
            <w:r>
              <w:t>Procurement card FY 17 expenditures</w:t>
            </w:r>
          </w:p>
        </w:tc>
        <w:tc>
          <w:tcPr>
            <w:tcW w:w="1350" w:type="dxa"/>
          </w:tcPr>
          <w:p w:rsidR="00CC2810" w:rsidRDefault="00CC2810" w:rsidP="00CC2810">
            <w:r>
              <w:t>All pcard transactions</w:t>
            </w:r>
          </w:p>
        </w:tc>
        <w:tc>
          <w:tcPr>
            <w:tcW w:w="4320" w:type="dxa"/>
          </w:tcPr>
          <w:p w:rsidR="00CC2810" w:rsidRDefault="00CC2810" w:rsidP="00D13074">
            <w:r>
              <w:rPr>
                <w:b/>
                <w:bCs/>
                <w:u w:val="single"/>
              </w:rPr>
              <w:t>Transactions</w:t>
            </w:r>
            <w:r w:rsidRPr="0011179B">
              <w:t xml:space="preserve"> posted on or before </w:t>
            </w:r>
            <w:r>
              <w:rPr>
                <w:b/>
                <w:bCs/>
              </w:rPr>
              <w:t>8/11/1</w:t>
            </w:r>
            <w:r w:rsidR="00D13074">
              <w:rPr>
                <w:b/>
                <w:bCs/>
              </w:rPr>
              <w:t>7</w:t>
            </w:r>
            <w:r>
              <w:rPr>
                <w:b/>
                <w:bCs/>
              </w:rPr>
              <w:t xml:space="preserve"> </w:t>
            </w:r>
            <w:r w:rsidRPr="0011179B">
              <w:t xml:space="preserve">(posted by </w:t>
            </w:r>
            <w:r>
              <w:t>Citibank</w:t>
            </w:r>
            <w:r w:rsidRPr="0011179B">
              <w:t xml:space="preserve"> and listed on your 8/</w:t>
            </w:r>
            <w:r>
              <w:t>11</w:t>
            </w:r>
            <w:r w:rsidRPr="0011179B">
              <w:t>/</w:t>
            </w:r>
            <w:r>
              <w:t>17 statement</w:t>
            </w:r>
            <w:r w:rsidRPr="0011179B">
              <w:t xml:space="preserve">) will be charged against </w:t>
            </w:r>
            <w:r w:rsidRPr="0011179B">
              <w:rPr>
                <w:b/>
                <w:bCs/>
              </w:rPr>
              <w:t>FY</w:t>
            </w:r>
            <w:r>
              <w:rPr>
                <w:b/>
                <w:bCs/>
              </w:rPr>
              <w:t xml:space="preserve">17 </w:t>
            </w:r>
            <w:r w:rsidRPr="0011179B">
              <w:rPr>
                <w:b/>
                <w:bCs/>
              </w:rPr>
              <w:t>funds</w:t>
            </w:r>
            <w:r w:rsidRPr="0011179B">
              <w:t xml:space="preserve">.  </w:t>
            </w:r>
          </w:p>
        </w:tc>
        <w:tc>
          <w:tcPr>
            <w:tcW w:w="2160" w:type="dxa"/>
          </w:tcPr>
          <w:p w:rsidR="00CC2810" w:rsidRPr="00920F0A" w:rsidRDefault="00CC2810" w:rsidP="00CC2810">
            <w:pPr>
              <w:outlineLvl w:val="0"/>
              <w:rPr>
                <w:bCs/>
              </w:rPr>
            </w:pPr>
            <w:r>
              <w:rPr>
                <w:bCs/>
              </w:rPr>
              <w:t xml:space="preserve">Friday </w:t>
            </w:r>
            <w:r w:rsidRPr="00920F0A">
              <w:rPr>
                <w:bCs/>
              </w:rPr>
              <w:t>August 1</w:t>
            </w:r>
            <w:r>
              <w:rPr>
                <w:bCs/>
              </w:rPr>
              <w:t>1</w:t>
            </w:r>
            <w:r w:rsidRPr="00920F0A">
              <w:rPr>
                <w:bCs/>
              </w:rPr>
              <w:t>, 201</w:t>
            </w:r>
            <w:r>
              <w:rPr>
                <w:bCs/>
              </w:rPr>
              <w:t>7</w:t>
            </w:r>
          </w:p>
          <w:p w:rsidR="00CC2810" w:rsidRDefault="00CC2810" w:rsidP="00CC2810">
            <w:pPr>
              <w:outlineLvl w:val="0"/>
              <w:rPr>
                <w:bCs/>
              </w:rPr>
            </w:pPr>
          </w:p>
        </w:tc>
      </w:tr>
      <w:tr w:rsidR="00CC2810" w:rsidTr="0084425F">
        <w:tc>
          <w:tcPr>
            <w:tcW w:w="2700" w:type="dxa"/>
          </w:tcPr>
          <w:p w:rsidR="00CC2810" w:rsidRDefault="00CC2810" w:rsidP="00CC2810">
            <w:r>
              <w:t>Procurement card FY 18 expenditures</w:t>
            </w:r>
          </w:p>
        </w:tc>
        <w:tc>
          <w:tcPr>
            <w:tcW w:w="1350" w:type="dxa"/>
          </w:tcPr>
          <w:p w:rsidR="00CC2810" w:rsidRDefault="00CC2810" w:rsidP="00CC2810">
            <w:r>
              <w:t>All pcard transactions</w:t>
            </w:r>
          </w:p>
        </w:tc>
        <w:tc>
          <w:tcPr>
            <w:tcW w:w="4320" w:type="dxa"/>
          </w:tcPr>
          <w:p w:rsidR="00CC2810" w:rsidRDefault="00CC2810" w:rsidP="00995DDD">
            <w:r>
              <w:rPr>
                <w:b/>
                <w:bCs/>
                <w:u w:val="single"/>
              </w:rPr>
              <w:t>Transactions</w:t>
            </w:r>
            <w:r w:rsidRPr="0011179B">
              <w:t xml:space="preserve"> posted on or </w:t>
            </w:r>
            <w:r w:rsidR="00D13074">
              <w:t>after</w:t>
            </w:r>
            <w:r w:rsidRPr="0011179B">
              <w:t xml:space="preserve"> </w:t>
            </w:r>
            <w:r>
              <w:rPr>
                <w:b/>
                <w:bCs/>
              </w:rPr>
              <w:t>8/11/1</w:t>
            </w:r>
            <w:r w:rsidR="00D13074">
              <w:rPr>
                <w:b/>
                <w:bCs/>
              </w:rPr>
              <w:t>7</w:t>
            </w:r>
            <w:r>
              <w:rPr>
                <w:b/>
                <w:bCs/>
              </w:rPr>
              <w:t xml:space="preserve"> </w:t>
            </w:r>
            <w:r w:rsidRPr="0011179B">
              <w:t xml:space="preserve">(posted by </w:t>
            </w:r>
            <w:r>
              <w:t>Citibank</w:t>
            </w:r>
            <w:r w:rsidRPr="0011179B">
              <w:t xml:space="preserve"> and listed on your </w:t>
            </w:r>
            <w:r w:rsidR="00995DDD" w:rsidRPr="00C81B78">
              <w:rPr>
                <w:b/>
              </w:rPr>
              <w:t>9/03/17</w:t>
            </w:r>
            <w:r w:rsidR="00995DDD">
              <w:t xml:space="preserve"> </w:t>
            </w:r>
            <w:r>
              <w:t>statement</w:t>
            </w:r>
            <w:r w:rsidRPr="0011179B">
              <w:t xml:space="preserve">) will be charged against </w:t>
            </w:r>
            <w:r w:rsidRPr="0011179B">
              <w:rPr>
                <w:b/>
                <w:bCs/>
              </w:rPr>
              <w:t>FY</w:t>
            </w:r>
            <w:r>
              <w:rPr>
                <w:b/>
                <w:bCs/>
              </w:rPr>
              <w:t>1</w:t>
            </w:r>
            <w:r w:rsidR="00D13074">
              <w:rPr>
                <w:b/>
                <w:bCs/>
              </w:rPr>
              <w:t>8</w:t>
            </w:r>
            <w:r>
              <w:rPr>
                <w:b/>
                <w:bCs/>
              </w:rPr>
              <w:t xml:space="preserve"> </w:t>
            </w:r>
            <w:r w:rsidRPr="0011179B">
              <w:rPr>
                <w:b/>
                <w:bCs/>
              </w:rPr>
              <w:t>funds</w:t>
            </w:r>
            <w:r w:rsidRPr="0011179B">
              <w:t>.</w:t>
            </w:r>
          </w:p>
        </w:tc>
        <w:tc>
          <w:tcPr>
            <w:tcW w:w="2160" w:type="dxa"/>
          </w:tcPr>
          <w:p w:rsidR="00CC2810" w:rsidRPr="00920F0A" w:rsidRDefault="00CC2810" w:rsidP="00CC2810">
            <w:pPr>
              <w:outlineLvl w:val="0"/>
              <w:rPr>
                <w:bCs/>
              </w:rPr>
            </w:pPr>
            <w:r>
              <w:rPr>
                <w:bCs/>
              </w:rPr>
              <w:t xml:space="preserve">After Friday </w:t>
            </w:r>
            <w:r w:rsidRPr="00920F0A">
              <w:rPr>
                <w:bCs/>
              </w:rPr>
              <w:t>August 1</w:t>
            </w:r>
            <w:r>
              <w:rPr>
                <w:bCs/>
              </w:rPr>
              <w:t>1</w:t>
            </w:r>
            <w:r w:rsidRPr="00920F0A">
              <w:rPr>
                <w:bCs/>
              </w:rPr>
              <w:t>, 201</w:t>
            </w:r>
            <w:r>
              <w:rPr>
                <w:bCs/>
              </w:rPr>
              <w:t>7</w:t>
            </w:r>
          </w:p>
          <w:p w:rsidR="00CC2810" w:rsidRDefault="00CC2810" w:rsidP="00CC2810">
            <w:pPr>
              <w:outlineLvl w:val="0"/>
              <w:rPr>
                <w:bCs/>
              </w:rPr>
            </w:pPr>
          </w:p>
        </w:tc>
      </w:tr>
      <w:tr w:rsidR="00CC2810" w:rsidTr="0084425F">
        <w:tc>
          <w:tcPr>
            <w:tcW w:w="2700" w:type="dxa"/>
          </w:tcPr>
          <w:p w:rsidR="00CC2810" w:rsidRDefault="00CC2810" w:rsidP="00CC2810">
            <w:r>
              <w:t>Invoices FY 17 expenditures</w:t>
            </w:r>
          </w:p>
        </w:tc>
        <w:tc>
          <w:tcPr>
            <w:tcW w:w="1350" w:type="dxa"/>
          </w:tcPr>
          <w:p w:rsidR="00CC2810" w:rsidRDefault="00CC2810" w:rsidP="00CC2810">
            <w:r>
              <w:t>All invoice amounts</w:t>
            </w:r>
          </w:p>
        </w:tc>
        <w:tc>
          <w:tcPr>
            <w:tcW w:w="4320" w:type="dxa"/>
          </w:tcPr>
          <w:p w:rsidR="00CC2810" w:rsidRDefault="00D13074" w:rsidP="00CC2810">
            <w:r>
              <w:t>Receiving must be completed by 9/1/17</w:t>
            </w:r>
          </w:p>
        </w:tc>
        <w:tc>
          <w:tcPr>
            <w:tcW w:w="2160" w:type="dxa"/>
          </w:tcPr>
          <w:p w:rsidR="00CC2810" w:rsidRDefault="00CC2810" w:rsidP="00CC2810">
            <w:pPr>
              <w:outlineLvl w:val="0"/>
              <w:rPr>
                <w:bCs/>
              </w:rPr>
            </w:pPr>
            <w:r w:rsidRPr="00920F0A">
              <w:rPr>
                <w:bCs/>
              </w:rPr>
              <w:t xml:space="preserve">by September </w:t>
            </w:r>
            <w:r>
              <w:rPr>
                <w:bCs/>
              </w:rPr>
              <w:t>1</w:t>
            </w:r>
            <w:r w:rsidRPr="00920F0A">
              <w:rPr>
                <w:bCs/>
              </w:rPr>
              <w:t>, 201</w:t>
            </w:r>
            <w:r>
              <w:rPr>
                <w:bCs/>
              </w:rPr>
              <w:t>7</w:t>
            </w:r>
          </w:p>
        </w:tc>
      </w:tr>
      <w:tr w:rsidR="00CC2810" w:rsidTr="0084425F">
        <w:tc>
          <w:tcPr>
            <w:tcW w:w="2700" w:type="dxa"/>
          </w:tcPr>
          <w:p w:rsidR="00CC2810" w:rsidRDefault="00CC2810" w:rsidP="00CC2810">
            <w:r>
              <w:t>Invoices FY 18 expenditures</w:t>
            </w:r>
          </w:p>
        </w:tc>
        <w:tc>
          <w:tcPr>
            <w:tcW w:w="1350" w:type="dxa"/>
          </w:tcPr>
          <w:p w:rsidR="00CC2810" w:rsidRDefault="00CC2810" w:rsidP="00CC2810">
            <w:r>
              <w:t>All invoice amounts</w:t>
            </w:r>
          </w:p>
        </w:tc>
        <w:tc>
          <w:tcPr>
            <w:tcW w:w="4320" w:type="dxa"/>
          </w:tcPr>
          <w:p w:rsidR="00CC2810" w:rsidRDefault="00D13074" w:rsidP="00D13074">
            <w:r>
              <w:t>Receiving must be completed in accordance with TTU policy.</w:t>
            </w:r>
          </w:p>
        </w:tc>
        <w:tc>
          <w:tcPr>
            <w:tcW w:w="2160" w:type="dxa"/>
          </w:tcPr>
          <w:p w:rsidR="00CC2810" w:rsidRDefault="00CC2810" w:rsidP="00CC2810">
            <w:pPr>
              <w:outlineLvl w:val="0"/>
              <w:rPr>
                <w:bCs/>
              </w:rPr>
            </w:pPr>
            <w:r>
              <w:rPr>
                <w:bCs/>
              </w:rPr>
              <w:t>After</w:t>
            </w:r>
            <w:r w:rsidRPr="00920F0A">
              <w:rPr>
                <w:bCs/>
              </w:rPr>
              <w:t xml:space="preserve"> September </w:t>
            </w:r>
            <w:r>
              <w:rPr>
                <w:bCs/>
              </w:rPr>
              <w:t>1</w:t>
            </w:r>
            <w:r w:rsidRPr="00920F0A">
              <w:rPr>
                <w:bCs/>
              </w:rPr>
              <w:t>, 201</w:t>
            </w:r>
            <w:r>
              <w:rPr>
                <w:bCs/>
              </w:rPr>
              <w:t>7</w:t>
            </w:r>
          </w:p>
        </w:tc>
      </w:tr>
      <w:tr w:rsidR="00CC2810" w:rsidTr="0084425F">
        <w:tc>
          <w:tcPr>
            <w:tcW w:w="2700" w:type="dxa"/>
          </w:tcPr>
          <w:p w:rsidR="00CC2810" w:rsidRDefault="00CC2810" w:rsidP="00CC2810">
            <w:r>
              <w:t>Direct payments FY 17 expenditures</w:t>
            </w:r>
          </w:p>
        </w:tc>
        <w:tc>
          <w:tcPr>
            <w:tcW w:w="1350" w:type="dxa"/>
          </w:tcPr>
          <w:p w:rsidR="00CC2810" w:rsidRDefault="00CC2810" w:rsidP="00CC2810">
            <w:r>
              <w:t>All invoice amounts</w:t>
            </w:r>
          </w:p>
        </w:tc>
        <w:tc>
          <w:tcPr>
            <w:tcW w:w="4320" w:type="dxa"/>
          </w:tcPr>
          <w:p w:rsidR="00CC2810" w:rsidRDefault="00D13074" w:rsidP="00D13074">
            <w:r w:rsidRPr="003D6211">
              <w:t>Documentation for FY</w:t>
            </w:r>
            <w:r>
              <w:t xml:space="preserve">17 </w:t>
            </w:r>
            <w:r w:rsidRPr="003D6211">
              <w:t xml:space="preserve">transactions must be received by </w:t>
            </w:r>
            <w:r>
              <w:t xml:space="preserve">Payment Services </w:t>
            </w:r>
            <w:r w:rsidRPr="003D6211">
              <w:t xml:space="preserve">no later than </w:t>
            </w:r>
            <w:r w:rsidRPr="003D6211">
              <w:rPr>
                <w:b/>
                <w:bCs/>
              </w:rPr>
              <w:t xml:space="preserve">5:00 </w:t>
            </w:r>
            <w:r>
              <w:rPr>
                <w:b/>
                <w:bCs/>
              </w:rPr>
              <w:t>p.m.</w:t>
            </w:r>
            <w:r w:rsidRPr="003D6211">
              <w:rPr>
                <w:b/>
                <w:bCs/>
              </w:rPr>
              <w:t xml:space="preserve"> </w:t>
            </w:r>
            <w:r>
              <w:rPr>
                <w:b/>
                <w:bCs/>
              </w:rPr>
              <w:t>on Thursday</w:t>
            </w:r>
            <w:r w:rsidRPr="003D6211">
              <w:rPr>
                <w:b/>
                <w:bCs/>
              </w:rPr>
              <w:t xml:space="preserve">, </w:t>
            </w:r>
            <w:r>
              <w:rPr>
                <w:b/>
                <w:bCs/>
              </w:rPr>
              <w:t>August 31, 2017</w:t>
            </w:r>
            <w:r w:rsidRPr="003D6211">
              <w:rPr>
                <w:b/>
                <w:bCs/>
              </w:rPr>
              <w:t>.</w:t>
            </w:r>
          </w:p>
        </w:tc>
        <w:tc>
          <w:tcPr>
            <w:tcW w:w="2160" w:type="dxa"/>
          </w:tcPr>
          <w:p w:rsidR="00CC2810" w:rsidRDefault="00CC2810" w:rsidP="00CC2810">
            <w:pPr>
              <w:outlineLvl w:val="0"/>
              <w:rPr>
                <w:bCs/>
              </w:rPr>
            </w:pPr>
            <w:r w:rsidRPr="00920F0A">
              <w:rPr>
                <w:bCs/>
              </w:rPr>
              <w:t xml:space="preserve">by </w:t>
            </w:r>
            <w:r>
              <w:rPr>
                <w:bCs/>
              </w:rPr>
              <w:t>August 25</w:t>
            </w:r>
            <w:r w:rsidRPr="00920F0A">
              <w:rPr>
                <w:bCs/>
              </w:rPr>
              <w:t>, 201</w:t>
            </w:r>
            <w:r>
              <w:rPr>
                <w:bCs/>
              </w:rPr>
              <w:t>7</w:t>
            </w:r>
          </w:p>
        </w:tc>
      </w:tr>
      <w:tr w:rsidR="00CC2810" w:rsidTr="0084425F">
        <w:tc>
          <w:tcPr>
            <w:tcW w:w="2700" w:type="dxa"/>
          </w:tcPr>
          <w:p w:rsidR="00CC2810" w:rsidRDefault="00CC2810" w:rsidP="00CC2810">
            <w:r>
              <w:t>Direct payments FY 18 expenditures</w:t>
            </w:r>
          </w:p>
        </w:tc>
        <w:tc>
          <w:tcPr>
            <w:tcW w:w="1350" w:type="dxa"/>
          </w:tcPr>
          <w:p w:rsidR="00CC2810" w:rsidRDefault="00CC2810" w:rsidP="00CC2810">
            <w:r>
              <w:t>All invoice amounts</w:t>
            </w:r>
          </w:p>
        </w:tc>
        <w:tc>
          <w:tcPr>
            <w:tcW w:w="4320" w:type="dxa"/>
          </w:tcPr>
          <w:p w:rsidR="00CC2810" w:rsidRDefault="00D13074" w:rsidP="00D13074">
            <w:r>
              <w:t>The expenditure will be processed to FY18 funds when the documentation is received after 8/31/17.</w:t>
            </w:r>
          </w:p>
        </w:tc>
        <w:tc>
          <w:tcPr>
            <w:tcW w:w="2160" w:type="dxa"/>
          </w:tcPr>
          <w:p w:rsidR="00CC2810" w:rsidRDefault="00CC2810" w:rsidP="00CC2810">
            <w:pPr>
              <w:outlineLvl w:val="0"/>
              <w:rPr>
                <w:bCs/>
              </w:rPr>
            </w:pPr>
            <w:r>
              <w:rPr>
                <w:bCs/>
              </w:rPr>
              <w:t>After</w:t>
            </w:r>
            <w:r w:rsidRPr="00920F0A">
              <w:rPr>
                <w:bCs/>
              </w:rPr>
              <w:t xml:space="preserve"> </w:t>
            </w:r>
            <w:r>
              <w:rPr>
                <w:bCs/>
              </w:rPr>
              <w:t>August 25</w:t>
            </w:r>
            <w:r w:rsidRPr="00920F0A">
              <w:rPr>
                <w:bCs/>
              </w:rPr>
              <w:t>, 201</w:t>
            </w:r>
            <w:r>
              <w:rPr>
                <w:bCs/>
              </w:rPr>
              <w:t>7</w:t>
            </w:r>
          </w:p>
        </w:tc>
      </w:tr>
      <w:tr w:rsidR="00CC2810" w:rsidTr="0084425F">
        <w:tc>
          <w:tcPr>
            <w:tcW w:w="2700" w:type="dxa"/>
          </w:tcPr>
          <w:p w:rsidR="00CC2810" w:rsidRDefault="00CC2810" w:rsidP="00CC2810">
            <w:r>
              <w:t>Voyager Fleet Card FY 17 expenditures</w:t>
            </w:r>
          </w:p>
        </w:tc>
        <w:tc>
          <w:tcPr>
            <w:tcW w:w="1350" w:type="dxa"/>
          </w:tcPr>
          <w:p w:rsidR="00CC2810" w:rsidRDefault="00CC2810" w:rsidP="00CC2810">
            <w:r>
              <w:t>All card transactions</w:t>
            </w:r>
          </w:p>
        </w:tc>
        <w:tc>
          <w:tcPr>
            <w:tcW w:w="4320" w:type="dxa"/>
          </w:tcPr>
          <w:p w:rsidR="00CC2810" w:rsidRDefault="00D13074" w:rsidP="00D13074">
            <w:r>
              <w:rPr>
                <w:bCs/>
              </w:rPr>
              <w:t xml:space="preserve">Charges made on the Voyager Fleet Card before </w:t>
            </w:r>
            <w:r>
              <w:rPr>
                <w:b/>
                <w:bCs/>
              </w:rPr>
              <w:t>7/24/17</w:t>
            </w:r>
            <w:r>
              <w:rPr>
                <w:bCs/>
              </w:rPr>
              <w:t xml:space="preserve"> will be charged to </w:t>
            </w:r>
            <w:r w:rsidRPr="00442D7D">
              <w:rPr>
                <w:b/>
                <w:bCs/>
              </w:rPr>
              <w:t>FY1</w:t>
            </w:r>
            <w:r>
              <w:rPr>
                <w:b/>
                <w:bCs/>
              </w:rPr>
              <w:t>7</w:t>
            </w:r>
            <w:r>
              <w:rPr>
                <w:bCs/>
              </w:rPr>
              <w:t xml:space="preserve"> funds.  </w:t>
            </w:r>
          </w:p>
        </w:tc>
        <w:tc>
          <w:tcPr>
            <w:tcW w:w="2160" w:type="dxa"/>
          </w:tcPr>
          <w:p w:rsidR="00CC2810" w:rsidRDefault="00CC2810" w:rsidP="00CC2810">
            <w:pPr>
              <w:outlineLvl w:val="0"/>
              <w:rPr>
                <w:bCs/>
              </w:rPr>
            </w:pPr>
            <w:r>
              <w:rPr>
                <w:bCs/>
              </w:rPr>
              <w:t>By July 24, 2017</w:t>
            </w:r>
          </w:p>
        </w:tc>
      </w:tr>
      <w:tr w:rsidR="00CC2810" w:rsidTr="0084425F">
        <w:tc>
          <w:tcPr>
            <w:tcW w:w="2700" w:type="dxa"/>
          </w:tcPr>
          <w:p w:rsidR="00CC2810" w:rsidRDefault="00CC2810" w:rsidP="00CC2810">
            <w:r>
              <w:t>Voyager Fleet Card FY 18 expenditures</w:t>
            </w:r>
          </w:p>
        </w:tc>
        <w:tc>
          <w:tcPr>
            <w:tcW w:w="1350" w:type="dxa"/>
          </w:tcPr>
          <w:p w:rsidR="00CC2810" w:rsidRDefault="00CC2810" w:rsidP="00CC2810">
            <w:r>
              <w:t>All card transactions</w:t>
            </w:r>
          </w:p>
        </w:tc>
        <w:tc>
          <w:tcPr>
            <w:tcW w:w="4320" w:type="dxa"/>
          </w:tcPr>
          <w:p w:rsidR="00CC2810" w:rsidRDefault="00D13074" w:rsidP="00D13074">
            <w:r>
              <w:rPr>
                <w:bCs/>
              </w:rPr>
              <w:t xml:space="preserve">Charges made on the Voyager Fleet Card after </w:t>
            </w:r>
            <w:r>
              <w:rPr>
                <w:b/>
                <w:bCs/>
              </w:rPr>
              <w:t>7/24/17</w:t>
            </w:r>
            <w:r>
              <w:rPr>
                <w:bCs/>
              </w:rPr>
              <w:t xml:space="preserve"> will be charged to </w:t>
            </w:r>
            <w:r w:rsidRPr="00442D7D">
              <w:rPr>
                <w:b/>
                <w:bCs/>
              </w:rPr>
              <w:t>FY1</w:t>
            </w:r>
            <w:r>
              <w:rPr>
                <w:b/>
                <w:bCs/>
              </w:rPr>
              <w:t>8</w:t>
            </w:r>
            <w:r>
              <w:rPr>
                <w:bCs/>
              </w:rPr>
              <w:t xml:space="preserve"> funds.  </w:t>
            </w:r>
          </w:p>
        </w:tc>
        <w:tc>
          <w:tcPr>
            <w:tcW w:w="2160" w:type="dxa"/>
          </w:tcPr>
          <w:p w:rsidR="00CC2810" w:rsidRDefault="00CC2810" w:rsidP="00CC2810">
            <w:pPr>
              <w:outlineLvl w:val="0"/>
              <w:rPr>
                <w:bCs/>
              </w:rPr>
            </w:pPr>
            <w:r>
              <w:rPr>
                <w:bCs/>
              </w:rPr>
              <w:t>After July 24, 2017</w:t>
            </w:r>
          </w:p>
        </w:tc>
      </w:tr>
      <w:tr w:rsidR="00CC2810" w:rsidTr="0084425F">
        <w:tc>
          <w:tcPr>
            <w:tcW w:w="2700" w:type="dxa"/>
          </w:tcPr>
          <w:p w:rsidR="00CC2810" w:rsidRDefault="00CC2810" w:rsidP="00CC2810">
            <w:r>
              <w:t>Travel reimbursements FY 17 funds</w:t>
            </w:r>
          </w:p>
        </w:tc>
        <w:tc>
          <w:tcPr>
            <w:tcW w:w="1350" w:type="dxa"/>
          </w:tcPr>
          <w:p w:rsidR="00CC2810" w:rsidRDefault="00CC2810" w:rsidP="00CC2810">
            <w:r>
              <w:t>All transactions</w:t>
            </w:r>
          </w:p>
          <w:p w:rsidR="00CC2810" w:rsidRDefault="00CC2810" w:rsidP="00CC2810"/>
        </w:tc>
        <w:tc>
          <w:tcPr>
            <w:tcW w:w="4320" w:type="dxa"/>
          </w:tcPr>
          <w:p w:rsidR="00CC2810" w:rsidRDefault="0084425F" w:rsidP="0084425F">
            <w:r w:rsidRPr="003D6211">
              <w:t xml:space="preserve">Travel Applications to be processed against </w:t>
            </w:r>
            <w:r w:rsidRPr="003D6211">
              <w:rPr>
                <w:b/>
                <w:bCs/>
              </w:rPr>
              <w:t>FY</w:t>
            </w:r>
            <w:r>
              <w:rPr>
                <w:b/>
                <w:bCs/>
              </w:rPr>
              <w:t xml:space="preserve">17 </w:t>
            </w:r>
            <w:r w:rsidRPr="003D6211">
              <w:rPr>
                <w:b/>
                <w:bCs/>
              </w:rPr>
              <w:t xml:space="preserve">funds </w:t>
            </w:r>
            <w:r w:rsidRPr="003D6211">
              <w:t xml:space="preserve">must be entered into the online travel system by </w:t>
            </w:r>
            <w:r w:rsidRPr="003D6211">
              <w:rPr>
                <w:b/>
                <w:bCs/>
              </w:rPr>
              <w:t xml:space="preserve">4:30 </w:t>
            </w:r>
            <w:r>
              <w:rPr>
                <w:b/>
                <w:bCs/>
              </w:rPr>
              <w:t>p.m.</w:t>
            </w:r>
            <w:r w:rsidRPr="003D6211">
              <w:rPr>
                <w:b/>
                <w:bCs/>
              </w:rPr>
              <w:t xml:space="preserve"> on </w:t>
            </w:r>
            <w:r>
              <w:rPr>
                <w:b/>
                <w:bCs/>
              </w:rPr>
              <w:t>September 1. 2017</w:t>
            </w:r>
            <w:r w:rsidRPr="003D6211">
              <w:t xml:space="preserve">.  In order to ensure that travel expenses are processed against the correct fiscal year funding, we require that travel vouchers be submitted online within </w:t>
            </w:r>
            <w:r w:rsidRPr="00442D7D">
              <w:rPr>
                <w:b/>
                <w:i/>
              </w:rPr>
              <w:t>five working days</w:t>
            </w:r>
            <w:r w:rsidRPr="003D6211">
              <w:t xml:space="preserve"> after the traveler’s return to </w:t>
            </w:r>
            <w:r>
              <w:t>home office</w:t>
            </w:r>
            <w:r w:rsidRPr="003D6211">
              <w:t xml:space="preserve">, or no later than </w:t>
            </w:r>
            <w:r>
              <w:rPr>
                <w:b/>
              </w:rPr>
              <w:t xml:space="preserve">5:00 p.m. </w:t>
            </w:r>
            <w:r w:rsidRPr="003D6211">
              <w:rPr>
                <w:b/>
                <w:bCs/>
              </w:rPr>
              <w:t xml:space="preserve">September </w:t>
            </w:r>
            <w:r>
              <w:rPr>
                <w:b/>
                <w:bCs/>
              </w:rPr>
              <w:t>1</w:t>
            </w:r>
            <w:r w:rsidRPr="003D6211">
              <w:rPr>
                <w:b/>
                <w:bCs/>
              </w:rPr>
              <w:t>, 20</w:t>
            </w:r>
            <w:r>
              <w:rPr>
                <w:b/>
                <w:bCs/>
              </w:rPr>
              <w:t>17</w:t>
            </w:r>
            <w:r w:rsidRPr="003D6211">
              <w:t xml:space="preserve">.  </w:t>
            </w:r>
          </w:p>
        </w:tc>
        <w:tc>
          <w:tcPr>
            <w:tcW w:w="2160" w:type="dxa"/>
          </w:tcPr>
          <w:p w:rsidR="00CC2810" w:rsidRDefault="00CC2810" w:rsidP="00CC2810">
            <w:pPr>
              <w:outlineLvl w:val="0"/>
              <w:rPr>
                <w:bCs/>
              </w:rPr>
            </w:pPr>
            <w:r w:rsidRPr="00920F0A">
              <w:rPr>
                <w:bCs/>
              </w:rPr>
              <w:t xml:space="preserve">prior to September </w:t>
            </w:r>
            <w:r>
              <w:rPr>
                <w:bCs/>
              </w:rPr>
              <w:t>1</w:t>
            </w:r>
            <w:r w:rsidRPr="00920F0A">
              <w:rPr>
                <w:bCs/>
              </w:rPr>
              <w:t>, 201</w:t>
            </w:r>
            <w:r>
              <w:rPr>
                <w:bCs/>
              </w:rPr>
              <w:t>7</w:t>
            </w:r>
          </w:p>
        </w:tc>
      </w:tr>
      <w:tr w:rsidR="00CC2810" w:rsidTr="0084425F">
        <w:tc>
          <w:tcPr>
            <w:tcW w:w="2700" w:type="dxa"/>
          </w:tcPr>
          <w:p w:rsidR="00CC2810" w:rsidRDefault="00CC2810" w:rsidP="00CC2810">
            <w:r>
              <w:t>Travel reimbursements FY 18 funds</w:t>
            </w:r>
          </w:p>
        </w:tc>
        <w:tc>
          <w:tcPr>
            <w:tcW w:w="1350" w:type="dxa"/>
          </w:tcPr>
          <w:p w:rsidR="00CC2810" w:rsidRDefault="00CC2810" w:rsidP="00CC2810">
            <w:r>
              <w:t>All transactions</w:t>
            </w:r>
          </w:p>
        </w:tc>
        <w:tc>
          <w:tcPr>
            <w:tcW w:w="4320" w:type="dxa"/>
          </w:tcPr>
          <w:p w:rsidR="00CC2810" w:rsidRDefault="0084425F" w:rsidP="0084425F">
            <w:pPr>
              <w:widowControl w:val="0"/>
              <w:autoSpaceDE w:val="0"/>
              <w:autoSpaceDN w:val="0"/>
              <w:adjustRightInd w:val="0"/>
            </w:pPr>
            <w:r>
              <w:t>V</w:t>
            </w:r>
            <w:r w:rsidRPr="003D6211">
              <w:t xml:space="preserve">ouchers submitted after </w:t>
            </w:r>
            <w:r w:rsidRPr="00442D7D">
              <w:rPr>
                <w:b/>
              </w:rPr>
              <w:t xml:space="preserve">September </w:t>
            </w:r>
            <w:r>
              <w:rPr>
                <w:b/>
              </w:rPr>
              <w:t>1</w:t>
            </w:r>
            <w:r w:rsidRPr="00442D7D">
              <w:rPr>
                <w:b/>
              </w:rPr>
              <w:t>, 201</w:t>
            </w:r>
            <w:r>
              <w:rPr>
                <w:b/>
              </w:rPr>
              <w:t>7</w:t>
            </w:r>
            <w:r>
              <w:t xml:space="preserve"> </w:t>
            </w:r>
            <w:r w:rsidRPr="003D6211">
              <w:t xml:space="preserve">for amounts exceeding what was originally encumbered on the travel application </w:t>
            </w:r>
            <w:r>
              <w:t>will</w:t>
            </w:r>
            <w:r w:rsidRPr="003D6211">
              <w:t xml:space="preserve"> be processed against </w:t>
            </w:r>
            <w:r w:rsidRPr="003D6211">
              <w:rPr>
                <w:b/>
                <w:bCs/>
              </w:rPr>
              <w:t>FY</w:t>
            </w:r>
            <w:r>
              <w:rPr>
                <w:b/>
                <w:bCs/>
              </w:rPr>
              <w:t xml:space="preserve">18 </w:t>
            </w:r>
            <w:r w:rsidRPr="003D6211">
              <w:rPr>
                <w:b/>
                <w:bCs/>
              </w:rPr>
              <w:t>funds</w:t>
            </w:r>
            <w:r w:rsidRPr="003D6211">
              <w:t xml:space="preserve">.   </w:t>
            </w:r>
          </w:p>
        </w:tc>
        <w:tc>
          <w:tcPr>
            <w:tcW w:w="2160" w:type="dxa"/>
          </w:tcPr>
          <w:p w:rsidR="00CC2810" w:rsidRDefault="00CC2810" w:rsidP="00CC2810">
            <w:pPr>
              <w:outlineLvl w:val="0"/>
              <w:rPr>
                <w:bCs/>
              </w:rPr>
            </w:pPr>
            <w:r>
              <w:rPr>
                <w:bCs/>
              </w:rPr>
              <w:t>after</w:t>
            </w:r>
            <w:r w:rsidRPr="00920F0A">
              <w:rPr>
                <w:bCs/>
              </w:rPr>
              <w:t xml:space="preserve"> September </w:t>
            </w:r>
            <w:r>
              <w:rPr>
                <w:bCs/>
              </w:rPr>
              <w:t>1</w:t>
            </w:r>
            <w:r w:rsidRPr="00920F0A">
              <w:rPr>
                <w:bCs/>
              </w:rPr>
              <w:t>, 201</w:t>
            </w:r>
            <w:r>
              <w:rPr>
                <w:bCs/>
              </w:rPr>
              <w:t>7</w:t>
            </w:r>
          </w:p>
        </w:tc>
      </w:tr>
    </w:tbl>
    <w:p w:rsidR="000E4413" w:rsidRDefault="000E4413"/>
    <w:p w:rsidR="00E73878" w:rsidRPr="005645CE" w:rsidRDefault="0084425F" w:rsidP="0084425F">
      <w:pPr>
        <w:autoSpaceDE w:val="0"/>
        <w:autoSpaceDN w:val="0"/>
        <w:adjustRightInd w:val="0"/>
        <w:ind w:left="720"/>
        <w:rPr>
          <w:b/>
        </w:rPr>
      </w:pPr>
      <w:r w:rsidRPr="005645CE">
        <w:rPr>
          <w:b/>
        </w:rPr>
        <w:t>*</w:t>
      </w:r>
      <w:r w:rsidR="0004359E" w:rsidRPr="005645CE">
        <w:rPr>
          <w:b/>
        </w:rPr>
        <w:t>All goods or services must be received by August 31</w:t>
      </w:r>
      <w:r w:rsidR="0004359E" w:rsidRPr="005645CE">
        <w:rPr>
          <w:b/>
          <w:vertAlign w:val="superscript"/>
        </w:rPr>
        <w:t>st</w:t>
      </w:r>
      <w:r w:rsidR="0004359E" w:rsidRPr="005645CE">
        <w:rPr>
          <w:b/>
        </w:rPr>
        <w:t xml:space="preserve"> in order to utilize FY 17</w:t>
      </w:r>
      <w:r w:rsidRPr="005645CE">
        <w:rPr>
          <w:b/>
        </w:rPr>
        <w:t xml:space="preserve"> appropriated</w:t>
      </w:r>
      <w:r w:rsidR="0004359E" w:rsidRPr="005645CE">
        <w:rPr>
          <w:b/>
        </w:rPr>
        <w:t xml:space="preserve"> funds.</w:t>
      </w:r>
    </w:p>
    <w:sectPr w:rsidR="00E73878" w:rsidRPr="005645CE" w:rsidSect="008442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B4" w:rsidRDefault="008E3EB4" w:rsidP="0004359E">
      <w:pPr>
        <w:spacing w:after="0" w:line="240" w:lineRule="auto"/>
      </w:pPr>
      <w:r>
        <w:separator/>
      </w:r>
    </w:p>
  </w:endnote>
  <w:endnote w:type="continuationSeparator" w:id="0">
    <w:p w:rsidR="008E3EB4" w:rsidRDefault="008E3EB4" w:rsidP="0004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B4" w:rsidRDefault="008E3EB4" w:rsidP="0004359E">
      <w:pPr>
        <w:spacing w:after="0" w:line="240" w:lineRule="auto"/>
      </w:pPr>
      <w:r>
        <w:separator/>
      </w:r>
    </w:p>
  </w:footnote>
  <w:footnote w:type="continuationSeparator" w:id="0">
    <w:p w:rsidR="008E3EB4" w:rsidRDefault="008E3EB4" w:rsidP="00043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67EE2"/>
    <w:multiLevelType w:val="hybridMultilevel"/>
    <w:tmpl w:val="6C0801AE"/>
    <w:lvl w:ilvl="0" w:tplc="C2CC90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78"/>
    <w:rsid w:val="0004359E"/>
    <w:rsid w:val="000E4413"/>
    <w:rsid w:val="00132731"/>
    <w:rsid w:val="00141A63"/>
    <w:rsid w:val="00350B1A"/>
    <w:rsid w:val="004021A8"/>
    <w:rsid w:val="004A3564"/>
    <w:rsid w:val="004D288C"/>
    <w:rsid w:val="005645CE"/>
    <w:rsid w:val="005662F4"/>
    <w:rsid w:val="00671208"/>
    <w:rsid w:val="006E2C5A"/>
    <w:rsid w:val="007332F5"/>
    <w:rsid w:val="0084425F"/>
    <w:rsid w:val="00894FEE"/>
    <w:rsid w:val="008E3EB4"/>
    <w:rsid w:val="00995DDD"/>
    <w:rsid w:val="00C81B78"/>
    <w:rsid w:val="00CC2810"/>
    <w:rsid w:val="00D13074"/>
    <w:rsid w:val="00E73878"/>
    <w:rsid w:val="00FE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866CA-D842-4217-807A-4A2AF8E0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78"/>
    <w:rPr>
      <w:rFonts w:ascii="Segoe UI" w:hAnsi="Segoe UI" w:cs="Segoe UI"/>
      <w:sz w:val="18"/>
      <w:szCs w:val="18"/>
    </w:rPr>
  </w:style>
  <w:style w:type="paragraph" w:styleId="ListParagraph">
    <w:name w:val="List Paragraph"/>
    <w:basedOn w:val="Normal"/>
    <w:uiPriority w:val="34"/>
    <w:qFormat/>
    <w:rsid w:val="007332F5"/>
    <w:pPr>
      <w:ind w:left="720"/>
      <w:contextualSpacing/>
    </w:pPr>
  </w:style>
  <w:style w:type="paragraph" w:styleId="Header">
    <w:name w:val="header"/>
    <w:basedOn w:val="Normal"/>
    <w:link w:val="HeaderChar"/>
    <w:uiPriority w:val="99"/>
    <w:unhideWhenUsed/>
    <w:rsid w:val="00043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59E"/>
  </w:style>
  <w:style w:type="paragraph" w:styleId="Footer">
    <w:name w:val="footer"/>
    <w:basedOn w:val="Normal"/>
    <w:link w:val="FooterChar"/>
    <w:uiPriority w:val="99"/>
    <w:unhideWhenUsed/>
    <w:rsid w:val="0004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59E"/>
  </w:style>
  <w:style w:type="character" w:styleId="Hyperlink">
    <w:name w:val="Hyperlink"/>
    <w:basedOn w:val="DefaultParagraphFont"/>
    <w:rsid w:val="0084425F"/>
    <w:rPr>
      <w:color w:val="0000FF"/>
      <w:u w:val="single"/>
    </w:rPr>
  </w:style>
  <w:style w:type="character" w:styleId="CommentReference">
    <w:name w:val="annotation reference"/>
    <w:basedOn w:val="DefaultParagraphFont"/>
    <w:uiPriority w:val="99"/>
    <w:semiHidden/>
    <w:unhideWhenUsed/>
    <w:rsid w:val="005662F4"/>
    <w:rPr>
      <w:sz w:val="16"/>
      <w:szCs w:val="16"/>
    </w:rPr>
  </w:style>
  <w:style w:type="paragraph" w:styleId="CommentText">
    <w:name w:val="annotation text"/>
    <w:basedOn w:val="Normal"/>
    <w:link w:val="CommentTextChar"/>
    <w:uiPriority w:val="99"/>
    <w:semiHidden/>
    <w:unhideWhenUsed/>
    <w:rsid w:val="005662F4"/>
    <w:pPr>
      <w:spacing w:line="240" w:lineRule="auto"/>
    </w:pPr>
    <w:rPr>
      <w:sz w:val="20"/>
      <w:szCs w:val="20"/>
    </w:rPr>
  </w:style>
  <w:style w:type="character" w:customStyle="1" w:styleId="CommentTextChar">
    <w:name w:val="Comment Text Char"/>
    <w:basedOn w:val="DefaultParagraphFont"/>
    <w:link w:val="CommentText"/>
    <w:uiPriority w:val="99"/>
    <w:semiHidden/>
    <w:rsid w:val="005662F4"/>
    <w:rPr>
      <w:sz w:val="20"/>
      <w:szCs w:val="20"/>
    </w:rPr>
  </w:style>
  <w:style w:type="paragraph" w:styleId="CommentSubject">
    <w:name w:val="annotation subject"/>
    <w:basedOn w:val="CommentText"/>
    <w:next w:val="CommentText"/>
    <w:link w:val="CommentSubjectChar"/>
    <w:uiPriority w:val="99"/>
    <w:semiHidden/>
    <w:unhideWhenUsed/>
    <w:rsid w:val="005662F4"/>
    <w:rPr>
      <w:b/>
      <w:bCs/>
    </w:rPr>
  </w:style>
  <w:style w:type="character" w:customStyle="1" w:styleId="CommentSubjectChar">
    <w:name w:val="Comment Subject Char"/>
    <w:basedOn w:val="CommentTextChar"/>
    <w:link w:val="CommentSubject"/>
    <w:uiPriority w:val="99"/>
    <w:semiHidden/>
    <w:rsid w:val="00566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Adling, Jennifer</dc:creator>
  <cp:keywords/>
  <dc:description/>
  <cp:lastModifiedBy>Adling, Jennifer</cp:lastModifiedBy>
  <cp:revision>2</cp:revision>
  <dcterms:created xsi:type="dcterms:W3CDTF">2017-04-14T15:22:00Z</dcterms:created>
  <dcterms:modified xsi:type="dcterms:W3CDTF">2017-04-14T15:22:00Z</dcterms:modified>
</cp:coreProperties>
</file>