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6" w:rsidRDefault="00B72BDD" w:rsidP="00237686">
      <w:pPr>
        <w:jc w:val="center"/>
        <w:rPr>
          <w:rFonts w:ascii="Times New Roman" w:hAnsi="Times New Roman"/>
          <w:b/>
          <w:sz w:val="22"/>
          <w:szCs w:val="22"/>
        </w:rPr>
      </w:pPr>
      <w:r w:rsidRPr="00237686">
        <w:rPr>
          <w:rFonts w:ascii="Times New Roman" w:hAnsi="Times New Roman"/>
          <w:b/>
          <w:sz w:val="28"/>
          <w:szCs w:val="28"/>
        </w:rPr>
        <w:t>J</w:t>
      </w:r>
      <w:r w:rsidR="009E3BB0" w:rsidRPr="00237686">
        <w:rPr>
          <w:rFonts w:ascii="Times New Roman" w:hAnsi="Times New Roman"/>
          <w:b/>
          <w:sz w:val="22"/>
          <w:szCs w:val="22"/>
        </w:rPr>
        <w:t>EFFREY</w:t>
      </w:r>
      <w:r w:rsidRPr="00237686">
        <w:rPr>
          <w:rFonts w:ascii="Times New Roman" w:hAnsi="Times New Roman"/>
          <w:b/>
          <w:sz w:val="24"/>
        </w:rPr>
        <w:t xml:space="preserve"> </w:t>
      </w:r>
      <w:r w:rsidRPr="00237686">
        <w:rPr>
          <w:rFonts w:ascii="Times New Roman" w:hAnsi="Times New Roman"/>
          <w:b/>
          <w:sz w:val="28"/>
          <w:szCs w:val="28"/>
        </w:rPr>
        <w:t>M</w:t>
      </w:r>
      <w:r w:rsidRPr="00237686">
        <w:rPr>
          <w:rFonts w:ascii="Times New Roman" w:hAnsi="Times New Roman"/>
          <w:b/>
          <w:sz w:val="24"/>
        </w:rPr>
        <w:t xml:space="preserve">. </w:t>
      </w:r>
      <w:r w:rsidRPr="00237686">
        <w:rPr>
          <w:rFonts w:ascii="Times New Roman" w:hAnsi="Times New Roman"/>
          <w:b/>
          <w:sz w:val="28"/>
          <w:szCs w:val="28"/>
        </w:rPr>
        <w:t>M</w:t>
      </w:r>
      <w:r w:rsidR="009E3BB0" w:rsidRPr="00237686">
        <w:rPr>
          <w:rFonts w:ascii="Times New Roman" w:hAnsi="Times New Roman"/>
          <w:b/>
          <w:sz w:val="22"/>
          <w:szCs w:val="22"/>
        </w:rPr>
        <w:t>ERCER</w:t>
      </w:r>
    </w:p>
    <w:p w:rsidR="009F25F0" w:rsidRPr="009F25F0" w:rsidRDefault="009F25F0" w:rsidP="00237686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65B5C" w:rsidRDefault="00B65B5C" w:rsidP="00237686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:rsidR="009F25F0" w:rsidRPr="009F25F0" w:rsidRDefault="009F25F0" w:rsidP="00237686">
      <w:pPr>
        <w:spacing w:before="12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CONTACT INFORMATION</w:t>
      </w:r>
    </w:p>
    <w:p w:rsidR="00BC6BC6" w:rsidRPr="00BC6BC6" w:rsidRDefault="00C240CC" w:rsidP="009F25F0">
      <w:p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Jerry S. </w:t>
      </w:r>
      <w:smartTag w:uri="urn:schemas-microsoft-com:office:smarttags" w:element="PlaceName">
        <w:r w:rsidR="00B72BDD" w:rsidRPr="00DF7FEA">
          <w:rPr>
            <w:rFonts w:ascii="Times New Roman" w:hAnsi="Times New Roman"/>
            <w:sz w:val="24"/>
            <w:szCs w:val="24"/>
          </w:rPr>
          <w:t>Rawls</w:t>
        </w:r>
      </w:smartTag>
      <w:r w:rsidR="00B72BDD" w:rsidRPr="00DF7FE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="00B72BDD" w:rsidRPr="00DF7FEA">
          <w:rPr>
            <w:rFonts w:ascii="Times New Roman" w:hAnsi="Times New Roman"/>
            <w:sz w:val="24"/>
            <w:szCs w:val="24"/>
          </w:rPr>
          <w:t>College</w:t>
        </w:r>
      </w:smartTag>
      <w:r w:rsidR="00DF7FEA">
        <w:rPr>
          <w:rFonts w:ascii="Times New Roman" w:hAnsi="Times New Roman"/>
          <w:sz w:val="24"/>
          <w:szCs w:val="24"/>
        </w:rPr>
        <w:t xml:space="preserve"> of Business</w:t>
      </w:r>
      <w:r w:rsidR="006B7104">
        <w:rPr>
          <w:rFonts w:ascii="Times New Roman" w:hAnsi="Times New Roman"/>
          <w:sz w:val="24"/>
          <w:szCs w:val="24"/>
        </w:rPr>
        <w:t xml:space="preserve"> Administration</w:t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9F25F0">
        <w:rPr>
          <w:rFonts w:ascii="Times New Roman" w:hAnsi="Times New Roman"/>
          <w:sz w:val="24"/>
          <w:szCs w:val="24"/>
        </w:rPr>
        <w:t xml:space="preserve"> </w:t>
      </w:r>
    </w:p>
    <w:p w:rsidR="00BC6BC6" w:rsidRDefault="009F25F0" w:rsidP="009F25F0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smartTag w:uri="urn:schemas-microsoft-com:office:smarttags" w:element="State"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Tex</w:t>
            </w:r>
          </w:smartTag>
          <w:r>
            <w:rPr>
              <w:rFonts w:ascii="Times New Roman" w:hAnsi="Times New Roman"/>
              <w:sz w:val="24"/>
              <w:szCs w:val="24"/>
            </w:rPr>
            <w:t>as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Tech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90285">
        <w:rPr>
          <w:rFonts w:ascii="Times New Roman" w:hAnsi="Times New Roman"/>
          <w:sz w:val="24"/>
          <w:szCs w:val="24"/>
        </w:rPr>
        <w:t xml:space="preserve"> Office: (806) 834-3365</w:t>
      </w:r>
    </w:p>
    <w:p w:rsidR="006B7104" w:rsidRDefault="009F25F0" w:rsidP="009F25F0">
      <w:pPr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F25F0">
            <w:rPr>
              <w:rFonts w:ascii="Times New Roman" w:hAnsi="Times New Roman"/>
              <w:sz w:val="24"/>
              <w:szCs w:val="24"/>
            </w:rPr>
            <w:t>Lubbock</w:t>
          </w:r>
        </w:smartTag>
        <w:r w:rsidRPr="009F25F0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9F25F0">
            <w:rPr>
              <w:rFonts w:ascii="Times New Roman" w:hAnsi="Times New Roman"/>
              <w:sz w:val="24"/>
              <w:szCs w:val="24"/>
            </w:rPr>
            <w:t>TX</w:t>
          </w:r>
        </w:smartTag>
        <w:r w:rsidRPr="009F25F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9F25F0">
            <w:rPr>
              <w:rFonts w:ascii="Times New Roman" w:hAnsi="Times New Roman"/>
              <w:sz w:val="24"/>
              <w:szCs w:val="24"/>
            </w:rPr>
            <w:t>79409-2101</w:t>
          </w:r>
        </w:smartTag>
      </w:smartTag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</w:r>
      <w:r w:rsidR="00BC6BC6">
        <w:rPr>
          <w:rFonts w:ascii="Times New Roman" w:hAnsi="Times New Roman"/>
          <w:sz w:val="24"/>
          <w:szCs w:val="24"/>
        </w:rPr>
        <w:tab/>
        <w:t xml:space="preserve">          </w:t>
      </w:r>
      <w:r w:rsidR="00690285">
        <w:rPr>
          <w:rFonts w:ascii="Times New Roman" w:hAnsi="Times New Roman"/>
          <w:sz w:val="24"/>
          <w:szCs w:val="24"/>
        </w:rPr>
        <w:t>Cell:    (806) 543-1541</w:t>
      </w:r>
    </w:p>
    <w:p w:rsidR="009F25F0" w:rsidRDefault="00CB410A" w:rsidP="009F25F0">
      <w:pPr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="006B7104" w:rsidRPr="00BC6BC6">
          <w:rPr>
            <w:rFonts w:ascii="Times New Roman" w:hAnsi="Times New Roman"/>
            <w:sz w:val="24"/>
          </w:rPr>
          <w:t>jeffrey.mercer@ttu.edu</w:t>
        </w:r>
      </w:hyperlink>
      <w:r w:rsidR="00690285">
        <w:rPr>
          <w:rFonts w:ascii="Times New Roman" w:hAnsi="Times New Roman"/>
          <w:sz w:val="24"/>
          <w:szCs w:val="24"/>
        </w:rPr>
        <w:t xml:space="preserve">    </w:t>
      </w:r>
    </w:p>
    <w:p w:rsidR="002E2212" w:rsidRPr="002E2212" w:rsidRDefault="00CB410A" w:rsidP="002E2212">
      <w:pPr>
        <w:ind w:firstLine="360"/>
        <w:rPr>
          <w:rFonts w:ascii="Arial" w:eastAsia="Calibri" w:hAnsi="Arial" w:cs="Arial"/>
          <w:color w:val="1F497D"/>
        </w:rPr>
      </w:pPr>
      <w:hyperlink r:id="rId9" w:history="1">
        <w:r w:rsidR="002E2212" w:rsidRPr="002E2212">
          <w:rPr>
            <w:rFonts w:ascii="Arial" w:eastAsia="Calibri" w:hAnsi="Arial" w:cs="Arial"/>
            <w:color w:val="0000FF"/>
            <w:u w:val="single"/>
          </w:rPr>
          <w:t>http://www.ba.ttu.edu/people/faculty/finance/jeffrey-m-mercer/</w:t>
        </w:r>
      </w:hyperlink>
      <w:r w:rsidR="002E2212" w:rsidRPr="002E2212">
        <w:rPr>
          <w:rFonts w:ascii="Arial" w:eastAsia="Calibri" w:hAnsi="Arial" w:cs="Arial"/>
          <w:color w:val="1F497D"/>
        </w:rPr>
        <w:t xml:space="preserve"> </w:t>
      </w:r>
    </w:p>
    <w:p w:rsidR="002E2212" w:rsidRDefault="002E2212" w:rsidP="00463395">
      <w:pPr>
        <w:spacing w:after="120"/>
        <w:rPr>
          <w:rFonts w:ascii="Times New Roman" w:eastAsia="Calibri" w:hAnsi="Times New Roman"/>
          <w:color w:val="1F497D"/>
          <w:sz w:val="22"/>
          <w:szCs w:val="22"/>
        </w:rPr>
      </w:pPr>
    </w:p>
    <w:p w:rsidR="00895159" w:rsidRDefault="00661E54" w:rsidP="00463395">
      <w:pPr>
        <w:spacing w:after="120"/>
        <w:rPr>
          <w:rFonts w:ascii="Times New Roman" w:hAnsi="Times New Roman"/>
          <w:b/>
          <w:sz w:val="22"/>
          <w:szCs w:val="22"/>
        </w:rPr>
      </w:pPr>
      <w:r w:rsidRPr="00661E54">
        <w:rPr>
          <w:rFonts w:ascii="Times New Roman" w:hAnsi="Times New Roman"/>
          <w:b/>
          <w:sz w:val="22"/>
          <w:szCs w:val="22"/>
        </w:rPr>
        <w:t>EDUCATION</w:t>
      </w:r>
    </w:p>
    <w:p w:rsidR="00B72BDD" w:rsidRPr="00895159" w:rsidRDefault="00895159" w:rsidP="00895159">
      <w:pPr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Name">
        <w:r w:rsidR="00DF7FEA">
          <w:rPr>
            <w:rFonts w:ascii="Times New Roman" w:hAnsi="Times New Roman"/>
            <w:sz w:val="24"/>
          </w:rPr>
          <w:t>Texas</w:t>
        </w:r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="00DF7FEA">
          <w:rPr>
            <w:rFonts w:ascii="Times New Roman" w:hAnsi="Times New Roman"/>
            <w:sz w:val="24"/>
          </w:rPr>
          <w:t>Tech</w:t>
        </w:r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7FEA">
          <w:rPr>
            <w:rFonts w:ascii="Times New Roman" w:hAnsi="Times New Roman"/>
            <w:sz w:val="24"/>
          </w:rPr>
          <w:t>University</w:t>
        </w:r>
      </w:smartTag>
      <w:r w:rsidR="00DF7FEA">
        <w:rPr>
          <w:rFonts w:ascii="Times New Roman" w:hAnsi="Times New Roman"/>
          <w:sz w:val="24"/>
        </w:rPr>
        <w:t>, PhD (Finance)</w:t>
      </w:r>
      <w:r w:rsidR="00B72BDD">
        <w:rPr>
          <w:rFonts w:ascii="Times New Roman" w:hAnsi="Times New Roman"/>
          <w:sz w:val="24"/>
        </w:rPr>
        <w:t>, 1992</w:t>
      </w:r>
    </w:p>
    <w:p w:rsidR="00B72BDD" w:rsidRDefault="00895159" w:rsidP="00895159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 w:rsidR="00DF7FEA">
              <w:rPr>
                <w:rFonts w:ascii="Times New Roman" w:hAnsi="Times New Roman"/>
                <w:sz w:val="24"/>
              </w:rPr>
              <w:t>Texas</w:t>
            </w:r>
          </w:smartTag>
        </w:smartTag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="00DF7FEA">
          <w:rPr>
            <w:rFonts w:ascii="Times New Roman" w:hAnsi="Times New Roman"/>
            <w:sz w:val="24"/>
          </w:rPr>
          <w:t>Tech</w:t>
        </w:r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7FEA">
          <w:rPr>
            <w:rFonts w:ascii="Times New Roman" w:hAnsi="Times New Roman"/>
            <w:sz w:val="24"/>
          </w:rPr>
          <w:t>University</w:t>
        </w:r>
      </w:smartTag>
      <w:r w:rsidR="00DF7FEA">
        <w:rPr>
          <w:rFonts w:ascii="Times New Roman" w:hAnsi="Times New Roman"/>
          <w:sz w:val="24"/>
        </w:rPr>
        <w:t>, MS (Finance)</w:t>
      </w:r>
      <w:r w:rsidR="00B72BDD">
        <w:rPr>
          <w:rFonts w:ascii="Times New Roman" w:hAnsi="Times New Roman"/>
          <w:sz w:val="24"/>
        </w:rPr>
        <w:t>, 1987</w:t>
      </w:r>
    </w:p>
    <w:p w:rsidR="00B72BDD" w:rsidRDefault="00895159" w:rsidP="00895159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="00B72BDD">
            <w:rPr>
              <w:rFonts w:ascii="Times New Roman" w:hAnsi="Times New Roman"/>
              <w:sz w:val="24"/>
            </w:rPr>
            <w:t>University</w:t>
          </w:r>
        </w:smartTag>
        <w:r w:rsidR="00B72BDD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B72BDD">
            <w:rPr>
              <w:rFonts w:ascii="Times New Roman" w:hAnsi="Times New Roman"/>
              <w:sz w:val="24"/>
            </w:rPr>
            <w:t>Wyoming</w:t>
          </w:r>
        </w:smartTag>
      </w:smartTag>
      <w:r w:rsidR="00B72BDD">
        <w:rPr>
          <w:rFonts w:ascii="Times New Roman" w:hAnsi="Times New Roman"/>
          <w:sz w:val="24"/>
        </w:rPr>
        <w:t xml:space="preserve">, </w:t>
      </w:r>
      <w:r w:rsidR="00DF7FEA">
        <w:rPr>
          <w:rFonts w:ascii="Times New Roman" w:hAnsi="Times New Roman"/>
          <w:sz w:val="24"/>
        </w:rPr>
        <w:t xml:space="preserve">BS (Finance), </w:t>
      </w:r>
      <w:r w:rsidR="00B72BDD">
        <w:rPr>
          <w:rFonts w:ascii="Times New Roman" w:hAnsi="Times New Roman"/>
          <w:sz w:val="24"/>
        </w:rPr>
        <w:t>1986</w:t>
      </w:r>
    </w:p>
    <w:p w:rsidR="0036385A" w:rsidRDefault="0036385A" w:rsidP="0036385A">
      <w:pPr>
        <w:spacing w:after="120"/>
        <w:rPr>
          <w:rFonts w:ascii="Times New Roman" w:hAnsi="Times New Roman"/>
          <w:sz w:val="24"/>
        </w:rPr>
      </w:pPr>
    </w:p>
    <w:p w:rsidR="00B72BDD" w:rsidRPr="00895159" w:rsidRDefault="00027980" w:rsidP="0036385A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CURRENT P</w:t>
      </w:r>
      <w:r w:rsidR="00036029">
        <w:rPr>
          <w:rFonts w:ascii="Times New Roman" w:hAnsi="Times New Roman"/>
          <w:b/>
          <w:sz w:val="22"/>
          <w:szCs w:val="22"/>
        </w:rPr>
        <w:t xml:space="preserve">OSITIONS </w:t>
      </w:r>
    </w:p>
    <w:p w:rsidR="003A7E67" w:rsidRDefault="00895159" w:rsidP="003A7E67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A7E67">
        <w:rPr>
          <w:rFonts w:ascii="Times New Roman" w:hAnsi="Times New Roman"/>
          <w:sz w:val="24"/>
        </w:rPr>
        <w:t>Centennial Bank Chair in Finance, Texas Tech University, June 2018-present.</w:t>
      </w:r>
    </w:p>
    <w:p w:rsidR="00CB41F0" w:rsidRDefault="003A7E67" w:rsidP="004B6A0B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82529">
        <w:rPr>
          <w:rFonts w:ascii="Times New Roman" w:hAnsi="Times New Roman"/>
          <w:sz w:val="24"/>
        </w:rPr>
        <w:t>Director, Texas Tech School of Banking, September 2017-current.</w:t>
      </w:r>
      <w:r>
        <w:rPr>
          <w:rFonts w:ascii="Times New Roman" w:hAnsi="Times New Roman"/>
          <w:sz w:val="24"/>
        </w:rPr>
        <w:t xml:space="preserve"> </w:t>
      </w:r>
    </w:p>
    <w:p w:rsidR="00620D1D" w:rsidRDefault="00CB41F0" w:rsidP="003A7E67">
      <w:pPr>
        <w:tabs>
          <w:tab w:val="left" w:pos="360"/>
        </w:tabs>
        <w:spacing w:after="120"/>
        <w:ind w:left="3067" w:hanging="30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Professor</w:t>
      </w:r>
      <w:r w:rsidR="006B7104">
        <w:rPr>
          <w:rFonts w:ascii="Times New Roman" w:hAnsi="Times New Roman"/>
          <w:sz w:val="24"/>
        </w:rPr>
        <w:t xml:space="preserve"> of </w:t>
      </w:r>
      <w:r w:rsidR="005E79D6">
        <w:rPr>
          <w:rFonts w:ascii="Times New Roman" w:hAnsi="Times New Roman"/>
          <w:sz w:val="24"/>
        </w:rPr>
        <w:t xml:space="preserve">Finance, </w:t>
      </w:r>
      <w:r>
        <w:rPr>
          <w:rFonts w:ascii="Times New Roman" w:hAnsi="Times New Roman"/>
          <w:sz w:val="24"/>
        </w:rPr>
        <w:t>Texas Tech University, 2009-present.</w:t>
      </w:r>
    </w:p>
    <w:p w:rsidR="00A916C1" w:rsidRDefault="00EF0D92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Partner, </w:t>
      </w:r>
      <w:r w:rsidR="00A916C1">
        <w:rPr>
          <w:rFonts w:ascii="Times New Roman" w:hAnsi="Times New Roman"/>
          <w:sz w:val="24"/>
        </w:rPr>
        <w:t>Islay Capital Management, LLC and Islay Capital Partners, LP, Lubbock, TX</w:t>
      </w:r>
      <w:r w:rsidR="005E79D6">
        <w:rPr>
          <w:rFonts w:ascii="Times New Roman" w:hAnsi="Times New Roman"/>
          <w:sz w:val="24"/>
        </w:rPr>
        <w:t xml:space="preserve">;  </w:t>
      </w:r>
      <w:r w:rsidR="00005920">
        <w:rPr>
          <w:rFonts w:ascii="Times New Roman" w:hAnsi="Times New Roman"/>
          <w:sz w:val="24"/>
        </w:rPr>
        <w:t>Licensed Investment Advisor Representative (Series 65)</w:t>
      </w:r>
      <w:r w:rsidR="005E79D6">
        <w:rPr>
          <w:rFonts w:ascii="Times New Roman" w:hAnsi="Times New Roman"/>
          <w:sz w:val="24"/>
        </w:rPr>
        <w:t>, 2005-present</w:t>
      </w:r>
      <w:r w:rsidR="00005920">
        <w:rPr>
          <w:rFonts w:ascii="Times New Roman" w:hAnsi="Times New Roman"/>
          <w:sz w:val="24"/>
        </w:rPr>
        <w:t>.</w:t>
      </w:r>
    </w:p>
    <w:p w:rsidR="00EF0D92" w:rsidRDefault="00EF0D92" w:rsidP="00EF0D9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</w:t>
      </w:r>
      <w:r w:rsidR="00B72BDD">
        <w:rPr>
          <w:rFonts w:ascii="Times New Roman" w:hAnsi="Times New Roman"/>
          <w:sz w:val="24"/>
        </w:rPr>
        <w:t>Institute for Banking and Financial St</w:t>
      </w:r>
      <w:r w:rsidR="002F7B8F">
        <w:rPr>
          <w:rFonts w:ascii="Times New Roman" w:hAnsi="Times New Roman"/>
          <w:sz w:val="24"/>
        </w:rPr>
        <w:t xml:space="preserve">udies, </w:t>
      </w:r>
      <w:smartTag w:uri="urn:schemas-microsoft-com:office:smarttags" w:element="PlaceName">
        <w:r w:rsidR="00DF7FEA">
          <w:rPr>
            <w:rFonts w:ascii="Times New Roman" w:hAnsi="Times New Roman"/>
            <w:sz w:val="24"/>
          </w:rPr>
          <w:t>Texas</w:t>
        </w:r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="00DF7FEA">
          <w:rPr>
            <w:rFonts w:ascii="Times New Roman" w:hAnsi="Times New Roman"/>
            <w:sz w:val="24"/>
          </w:rPr>
          <w:t>Tech</w:t>
        </w:r>
      </w:smartTag>
      <w:r w:rsidR="00DF7FEA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7FEA">
          <w:rPr>
            <w:rFonts w:ascii="Times New Roman" w:hAnsi="Times New Roman"/>
            <w:sz w:val="24"/>
          </w:rPr>
          <w:t>University</w:t>
        </w:r>
      </w:smartTag>
      <w:r w:rsidR="00DF7FEA">
        <w:rPr>
          <w:rFonts w:ascii="Times New Roman" w:hAnsi="Times New Roman"/>
          <w:sz w:val="24"/>
        </w:rPr>
        <w:t xml:space="preserve">, </w:t>
      </w:r>
    </w:p>
    <w:p w:rsidR="00027980" w:rsidRDefault="00DF7FEA" w:rsidP="00027980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2003-</w:t>
      </w:r>
      <w:r w:rsidR="00027980">
        <w:rPr>
          <w:rFonts w:ascii="Times New Roman" w:hAnsi="Times New Roman"/>
          <w:sz w:val="24"/>
        </w:rPr>
        <w:t>present.</w:t>
      </w:r>
    </w:p>
    <w:p w:rsidR="001C2C7A" w:rsidRDefault="001C2C7A" w:rsidP="00027980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Member, Southwestern Graduate School of Banking at SMU, 2005-present. </w:t>
      </w:r>
    </w:p>
    <w:p w:rsidR="00994D71" w:rsidRDefault="00994D71" w:rsidP="00027980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Principal, Mercer Financial </w:t>
      </w:r>
      <w:proofErr w:type="gramStart"/>
      <w:r>
        <w:rPr>
          <w:rFonts w:ascii="Times New Roman" w:hAnsi="Times New Roman"/>
          <w:sz w:val="24"/>
        </w:rPr>
        <w:t>Consulting</w:t>
      </w:r>
      <w:proofErr w:type="gramEnd"/>
      <w:r>
        <w:rPr>
          <w:rFonts w:ascii="Times New Roman" w:hAnsi="Times New Roman"/>
          <w:sz w:val="24"/>
        </w:rPr>
        <w:t xml:space="preserve">, 2002-present. </w:t>
      </w:r>
    </w:p>
    <w:p w:rsidR="00027980" w:rsidRDefault="00027980" w:rsidP="00027980">
      <w:pPr>
        <w:spacing w:after="120"/>
        <w:ind w:left="360"/>
        <w:rPr>
          <w:rFonts w:ascii="Times New Roman" w:hAnsi="Times New Roman"/>
          <w:sz w:val="24"/>
        </w:rPr>
      </w:pPr>
    </w:p>
    <w:p w:rsidR="00027980" w:rsidRPr="00895159" w:rsidRDefault="00027980" w:rsidP="0002798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POSITIONS </w:t>
      </w:r>
    </w:p>
    <w:p w:rsidR="004B6A0B" w:rsidRDefault="00027980" w:rsidP="003A7E67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6A0B">
        <w:rPr>
          <w:rFonts w:ascii="Times New Roman" w:hAnsi="Times New Roman"/>
          <w:sz w:val="24"/>
        </w:rPr>
        <w:t xml:space="preserve">Senior Associate Dean, Rawls College of Business, Texas Tech University, January 2016-November 2019.  </w:t>
      </w:r>
    </w:p>
    <w:p w:rsidR="003A7E67" w:rsidRPr="00C739D4" w:rsidRDefault="004B6A0B" w:rsidP="003A7E67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A7E67">
        <w:rPr>
          <w:rFonts w:ascii="Times New Roman" w:hAnsi="Times New Roman"/>
          <w:sz w:val="24"/>
        </w:rPr>
        <w:t xml:space="preserve">Co-Editor (with Scott E. Hein and Drew B. Winters), </w:t>
      </w:r>
      <w:r w:rsidR="003A7E67">
        <w:rPr>
          <w:rFonts w:ascii="Times New Roman" w:hAnsi="Times New Roman"/>
          <w:i/>
          <w:sz w:val="24"/>
        </w:rPr>
        <w:t>Journal of Financial Research</w:t>
      </w:r>
      <w:r w:rsidR="003A7E67">
        <w:rPr>
          <w:rFonts w:ascii="Times New Roman" w:hAnsi="Times New Roman"/>
          <w:sz w:val="24"/>
        </w:rPr>
        <w:t>, 2012-2017.</w:t>
      </w:r>
    </w:p>
    <w:p w:rsidR="003A7E67" w:rsidRDefault="003A7E67" w:rsidP="00027980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I. Wylie and Elizabeth Briscoe Chair in Finance, Texas Tech University, 2010-2018.</w:t>
      </w:r>
    </w:p>
    <w:p w:rsidR="003A7E67" w:rsidRDefault="003A7E67" w:rsidP="003A7E67">
      <w:pPr>
        <w:tabs>
          <w:tab w:val="left" w:pos="360"/>
        </w:tabs>
        <w:spacing w:after="120"/>
        <w:ind w:left="3067" w:hanging="30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Lubbock Bankers Association Professor, Texas Tech University, 2005-2018.</w:t>
      </w:r>
    </w:p>
    <w:p w:rsidR="00C240CC" w:rsidRDefault="003A7E67" w:rsidP="00027980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240CC">
        <w:rPr>
          <w:rFonts w:ascii="Times New Roman" w:hAnsi="Times New Roman"/>
          <w:sz w:val="24"/>
        </w:rPr>
        <w:t xml:space="preserve">Area Coordinator, Area of Finance, </w:t>
      </w:r>
      <w:r w:rsidR="00ED2E07">
        <w:rPr>
          <w:rFonts w:ascii="Times New Roman" w:hAnsi="Times New Roman"/>
          <w:sz w:val="24"/>
        </w:rPr>
        <w:t>September</w:t>
      </w:r>
      <w:r w:rsidR="00C240CC">
        <w:rPr>
          <w:rFonts w:ascii="Times New Roman" w:hAnsi="Times New Roman"/>
          <w:sz w:val="24"/>
        </w:rPr>
        <w:t xml:space="preserve"> 2013-</w:t>
      </w:r>
      <w:r w:rsidR="00ED2E07">
        <w:rPr>
          <w:rFonts w:ascii="Times New Roman" w:hAnsi="Times New Roman"/>
          <w:sz w:val="24"/>
        </w:rPr>
        <w:t>December</w:t>
      </w:r>
      <w:r w:rsidR="00C240CC">
        <w:rPr>
          <w:rFonts w:ascii="Times New Roman" w:hAnsi="Times New Roman"/>
          <w:sz w:val="24"/>
        </w:rPr>
        <w:t xml:space="preserve"> 201</w:t>
      </w:r>
      <w:r w:rsidR="00ED2E07">
        <w:rPr>
          <w:rFonts w:ascii="Times New Roman" w:hAnsi="Times New Roman"/>
          <w:sz w:val="24"/>
        </w:rPr>
        <w:t>5</w:t>
      </w:r>
      <w:r w:rsidR="00C240CC">
        <w:rPr>
          <w:rFonts w:ascii="Times New Roman" w:hAnsi="Times New Roman"/>
          <w:sz w:val="24"/>
        </w:rPr>
        <w:t>.</w:t>
      </w:r>
    </w:p>
    <w:p w:rsidR="00B72BDD" w:rsidRDefault="00C240CC" w:rsidP="00027980">
      <w:pPr>
        <w:tabs>
          <w:tab w:val="left" w:pos="360"/>
        </w:tabs>
        <w:spacing w:after="120"/>
        <w:ind w:left="360" w:right="-18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72BDD">
        <w:rPr>
          <w:rFonts w:ascii="Times New Roman" w:hAnsi="Times New Roman"/>
          <w:sz w:val="24"/>
        </w:rPr>
        <w:t>Associate Pr</w:t>
      </w:r>
      <w:r w:rsidR="00EF0D92">
        <w:rPr>
          <w:rFonts w:ascii="Times New Roman" w:hAnsi="Times New Roman"/>
          <w:sz w:val="24"/>
        </w:rPr>
        <w:t>ofessor</w:t>
      </w:r>
      <w:r w:rsidR="006B7104">
        <w:rPr>
          <w:rFonts w:ascii="Times New Roman" w:hAnsi="Times New Roman"/>
          <w:sz w:val="24"/>
        </w:rPr>
        <w:t xml:space="preserve"> of </w:t>
      </w:r>
      <w:r w:rsidR="005E79D6">
        <w:rPr>
          <w:rFonts w:ascii="Times New Roman" w:hAnsi="Times New Roman"/>
          <w:sz w:val="24"/>
        </w:rPr>
        <w:t xml:space="preserve">Finance, </w:t>
      </w:r>
      <w:r w:rsidR="00B72BDD">
        <w:rPr>
          <w:rFonts w:ascii="Times New Roman" w:hAnsi="Times New Roman"/>
          <w:sz w:val="24"/>
        </w:rPr>
        <w:t>Texas Tech University</w:t>
      </w:r>
      <w:r w:rsidR="00DF7FEA">
        <w:rPr>
          <w:rFonts w:ascii="Times New Roman" w:hAnsi="Times New Roman"/>
          <w:sz w:val="24"/>
        </w:rPr>
        <w:t>, 2002-</w:t>
      </w:r>
      <w:r w:rsidR="00476936">
        <w:rPr>
          <w:rFonts w:ascii="Times New Roman" w:hAnsi="Times New Roman"/>
          <w:sz w:val="24"/>
        </w:rPr>
        <w:t>2009</w:t>
      </w:r>
      <w:r w:rsidR="00B72BDD">
        <w:rPr>
          <w:rFonts w:ascii="Times New Roman" w:hAnsi="Times New Roman"/>
          <w:sz w:val="24"/>
        </w:rPr>
        <w:t>.</w:t>
      </w:r>
    </w:p>
    <w:p w:rsidR="00B72BDD" w:rsidRDefault="00EF0D92" w:rsidP="000D58BD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Acting Associate Dean, </w:t>
      </w:r>
      <w:r w:rsidR="00B72BDD">
        <w:rPr>
          <w:rFonts w:ascii="Times New Roman" w:hAnsi="Times New Roman"/>
          <w:sz w:val="24"/>
        </w:rPr>
        <w:t>College of Business, Northern Illinois</w:t>
      </w:r>
      <w:r w:rsidR="00DF7FEA">
        <w:rPr>
          <w:rFonts w:ascii="Times New Roman" w:hAnsi="Times New Roman"/>
          <w:sz w:val="24"/>
        </w:rPr>
        <w:t xml:space="preserve"> University, </w:t>
      </w:r>
      <w:r w:rsidR="006B7104">
        <w:rPr>
          <w:rFonts w:ascii="Times New Roman" w:hAnsi="Times New Roman"/>
          <w:sz w:val="24"/>
        </w:rPr>
        <w:t xml:space="preserve">September </w:t>
      </w:r>
      <w:r w:rsidR="00DF7FEA">
        <w:rPr>
          <w:rFonts w:ascii="Times New Roman" w:hAnsi="Times New Roman"/>
          <w:sz w:val="24"/>
        </w:rPr>
        <w:t>2000-</w:t>
      </w:r>
      <w:r w:rsidR="006B7104">
        <w:rPr>
          <w:rFonts w:ascii="Times New Roman" w:hAnsi="Times New Roman"/>
          <w:sz w:val="24"/>
        </w:rPr>
        <w:t xml:space="preserve">September </w:t>
      </w:r>
      <w:r w:rsidR="00B72BDD">
        <w:rPr>
          <w:rFonts w:ascii="Times New Roman" w:hAnsi="Times New Roman"/>
          <w:sz w:val="24"/>
        </w:rPr>
        <w:t>2001.</w:t>
      </w:r>
    </w:p>
    <w:p w:rsidR="00C6512A" w:rsidRDefault="00EF0D92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Consultant, </w:t>
      </w:r>
      <w:r w:rsidR="00C6512A">
        <w:rPr>
          <w:rFonts w:ascii="Times New Roman" w:hAnsi="Times New Roman"/>
          <w:sz w:val="24"/>
        </w:rPr>
        <w:t xml:space="preserve">Ibbotson Associates, </w:t>
      </w:r>
      <w:smartTag w:uri="urn:schemas-microsoft-com:office:smarttags" w:element="place">
        <w:smartTag w:uri="urn:schemas-microsoft-com:office:smarttags" w:element="City">
          <w:r w:rsidR="00C6512A">
            <w:rPr>
              <w:rFonts w:ascii="Times New Roman" w:hAnsi="Times New Roman"/>
              <w:sz w:val="24"/>
            </w:rPr>
            <w:t>Chicago</w:t>
          </w:r>
        </w:smartTag>
      </w:smartTag>
      <w:r w:rsidR="00DF7FEA">
        <w:rPr>
          <w:rFonts w:ascii="Times New Roman" w:hAnsi="Times New Roman"/>
          <w:sz w:val="24"/>
        </w:rPr>
        <w:t>, 2000-</w:t>
      </w:r>
      <w:r w:rsidR="00C6512A">
        <w:rPr>
          <w:rFonts w:ascii="Times New Roman" w:hAnsi="Times New Roman"/>
          <w:sz w:val="24"/>
        </w:rPr>
        <w:t>2002.</w:t>
      </w:r>
    </w:p>
    <w:p w:rsidR="00B72BDD" w:rsidRDefault="00EF0D92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Director of Research, </w:t>
      </w:r>
      <w:r w:rsidR="00B72BDD">
        <w:rPr>
          <w:rFonts w:ascii="Times New Roman" w:hAnsi="Times New Roman"/>
          <w:sz w:val="24"/>
        </w:rPr>
        <w:t>Ib</w:t>
      </w:r>
      <w:r w:rsidR="00DF7FEA">
        <w:rPr>
          <w:rFonts w:ascii="Times New Roman" w:hAnsi="Times New Roman"/>
          <w:sz w:val="24"/>
        </w:rPr>
        <w:t>botson Associates, Chicago, 2000</w:t>
      </w:r>
      <w:r w:rsidR="00B72BDD">
        <w:rPr>
          <w:rFonts w:ascii="Times New Roman" w:hAnsi="Times New Roman"/>
          <w:sz w:val="24"/>
        </w:rPr>
        <w:t>.</w:t>
      </w:r>
    </w:p>
    <w:p w:rsidR="00F21BF0" w:rsidRDefault="00C240CC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Finance </w:t>
      </w:r>
      <w:r w:rsidR="00895159">
        <w:rPr>
          <w:rFonts w:ascii="Times New Roman" w:hAnsi="Times New Roman"/>
          <w:sz w:val="24"/>
        </w:rPr>
        <w:t>Dep</w:t>
      </w:r>
      <w:r w:rsidR="001E3880">
        <w:rPr>
          <w:rFonts w:ascii="Times New Roman" w:hAnsi="Times New Roman"/>
          <w:sz w:val="24"/>
        </w:rPr>
        <w:t>artmen</w:t>
      </w:r>
      <w:r w:rsidR="00895159">
        <w:rPr>
          <w:rFonts w:ascii="Times New Roman" w:hAnsi="Times New Roman"/>
          <w:sz w:val="24"/>
        </w:rPr>
        <w:t>t</w:t>
      </w:r>
      <w:r w:rsidR="00EF0D92">
        <w:rPr>
          <w:rFonts w:ascii="Times New Roman" w:hAnsi="Times New Roman"/>
          <w:sz w:val="24"/>
        </w:rPr>
        <w:t xml:space="preserve"> Chair, </w:t>
      </w:r>
      <w:r>
        <w:rPr>
          <w:rFonts w:ascii="Times New Roman" w:hAnsi="Times New Roman"/>
          <w:sz w:val="24"/>
        </w:rPr>
        <w:t>College of Business</w:t>
      </w:r>
      <w:r w:rsidR="00B72BDD">
        <w:rPr>
          <w:rFonts w:ascii="Times New Roman" w:hAnsi="Times New Roman"/>
          <w:sz w:val="24"/>
        </w:rPr>
        <w:t>, Northern Illinois University,</w:t>
      </w:r>
      <w:r w:rsidR="00DF7FEA">
        <w:rPr>
          <w:rFonts w:ascii="Times New Roman" w:hAnsi="Times New Roman"/>
          <w:sz w:val="24"/>
        </w:rPr>
        <w:t xml:space="preserve"> 1998-</w:t>
      </w:r>
      <w:r w:rsidR="00B72BDD">
        <w:rPr>
          <w:rFonts w:ascii="Times New Roman" w:hAnsi="Times New Roman"/>
          <w:sz w:val="24"/>
        </w:rPr>
        <w:t>2000.</w:t>
      </w:r>
    </w:p>
    <w:p w:rsidR="00EF0D92" w:rsidRDefault="00B72BDD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Founding Director</w:t>
      </w:r>
      <w:r w:rsidR="00EF0D92">
        <w:rPr>
          <w:rFonts w:ascii="Times New Roman" w:hAnsi="Times New Roman"/>
          <w:sz w:val="24"/>
        </w:rPr>
        <w:t xml:space="preserve"> and Instructor, </w:t>
      </w:r>
      <w:r>
        <w:rPr>
          <w:rFonts w:ascii="Times New Roman" w:hAnsi="Times New Roman"/>
          <w:bCs/>
          <w:sz w:val="24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Illinois</w:t>
        </w:r>
      </w:smartTag>
      <w:r>
        <w:rPr>
          <w:rFonts w:ascii="Times New Roman" w:hAnsi="Times New Roman"/>
          <w:sz w:val="24"/>
        </w:rPr>
        <w:t xml:space="preserve"> C</w:t>
      </w:r>
      <w:r w:rsidR="00A916C1">
        <w:rPr>
          <w:rFonts w:ascii="Times New Roman" w:hAnsi="Times New Roman"/>
          <w:sz w:val="24"/>
        </w:rPr>
        <w:t xml:space="preserve">hartered </w:t>
      </w:r>
      <w:r>
        <w:rPr>
          <w:rFonts w:ascii="Times New Roman" w:hAnsi="Times New Roman"/>
          <w:sz w:val="24"/>
        </w:rPr>
        <w:t>F</w:t>
      </w:r>
      <w:r w:rsidR="00A916C1">
        <w:rPr>
          <w:rFonts w:ascii="Times New Roman" w:hAnsi="Times New Roman"/>
          <w:sz w:val="24"/>
        </w:rPr>
        <w:t xml:space="preserve">inancial </w:t>
      </w:r>
      <w:r>
        <w:rPr>
          <w:rFonts w:ascii="Times New Roman" w:hAnsi="Times New Roman"/>
          <w:sz w:val="24"/>
        </w:rPr>
        <w:t>A</w:t>
      </w:r>
      <w:r w:rsidR="00A916C1">
        <w:rPr>
          <w:rFonts w:ascii="Times New Roman" w:hAnsi="Times New Roman"/>
          <w:sz w:val="24"/>
        </w:rPr>
        <w:t>nalyst</w:t>
      </w:r>
      <w:r>
        <w:rPr>
          <w:rFonts w:ascii="Times New Roman" w:hAnsi="Times New Roman"/>
          <w:sz w:val="24"/>
          <w:vertAlign w:val="superscript"/>
        </w:rPr>
        <w:sym w:font="Symbol" w:char="F0E2"/>
      </w:r>
      <w:r>
        <w:rPr>
          <w:rFonts w:ascii="Times New Roman" w:hAnsi="Times New Roman"/>
          <w:sz w:val="24"/>
        </w:rPr>
        <w:t xml:space="preserve"> </w:t>
      </w:r>
      <w:r w:rsidR="00DD71D7">
        <w:rPr>
          <w:rFonts w:ascii="Times New Roman" w:hAnsi="Times New Roman"/>
          <w:sz w:val="24"/>
        </w:rPr>
        <w:t>Review Course, 1997-</w:t>
      </w:r>
      <w:r>
        <w:rPr>
          <w:rFonts w:ascii="Times New Roman" w:hAnsi="Times New Roman"/>
          <w:sz w:val="24"/>
        </w:rPr>
        <w:t>200</w:t>
      </w:r>
      <w:r w:rsidR="0053565A">
        <w:rPr>
          <w:rFonts w:ascii="Times New Roman" w:hAnsi="Times New Roman"/>
          <w:sz w:val="24"/>
        </w:rPr>
        <w:t>3.</w:t>
      </w:r>
    </w:p>
    <w:p w:rsidR="00AA1181" w:rsidRDefault="00AA1181" w:rsidP="00EF0D92">
      <w:pPr>
        <w:spacing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</w:t>
      </w:r>
      <w:r w:rsidR="00EF0D92">
        <w:rPr>
          <w:rFonts w:ascii="Times New Roman" w:hAnsi="Times New Roman"/>
          <w:sz w:val="24"/>
        </w:rPr>
        <w:t>fessor</w:t>
      </w:r>
      <w:r w:rsidR="006B7104">
        <w:rPr>
          <w:rFonts w:ascii="Times New Roman" w:hAnsi="Times New Roman"/>
          <w:sz w:val="24"/>
        </w:rPr>
        <w:t xml:space="preserve"> of </w:t>
      </w:r>
      <w:r w:rsidR="005E79D6">
        <w:rPr>
          <w:rFonts w:ascii="Times New Roman" w:hAnsi="Times New Roman"/>
          <w:sz w:val="24"/>
        </w:rPr>
        <w:t xml:space="preserve">Finance, </w:t>
      </w:r>
      <w:r>
        <w:rPr>
          <w:rFonts w:ascii="Times New Roman" w:hAnsi="Times New Roman"/>
          <w:sz w:val="24"/>
        </w:rPr>
        <w:t xml:space="preserve">Northern Illinois University, </w:t>
      </w:r>
      <w:r w:rsidR="00DD71D7">
        <w:rPr>
          <w:rFonts w:ascii="Times New Roman" w:hAnsi="Times New Roman"/>
          <w:sz w:val="24"/>
        </w:rPr>
        <w:t>199</w:t>
      </w:r>
      <w:r w:rsidR="00476936">
        <w:rPr>
          <w:rFonts w:ascii="Times New Roman" w:hAnsi="Times New Roman"/>
          <w:sz w:val="24"/>
        </w:rPr>
        <w:t>8</w:t>
      </w:r>
      <w:r w:rsidR="00DD71D7">
        <w:rPr>
          <w:rFonts w:ascii="Times New Roman" w:hAnsi="Times New Roman"/>
          <w:sz w:val="24"/>
        </w:rPr>
        <w:t>-</w:t>
      </w:r>
      <w:r w:rsidR="0093264D"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 xml:space="preserve">.  </w:t>
      </w:r>
    </w:p>
    <w:p w:rsidR="00B72BDD" w:rsidRDefault="00B72BDD" w:rsidP="00EF0D9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</w:t>
      </w:r>
      <w:r w:rsidR="00EF0D92">
        <w:rPr>
          <w:rFonts w:ascii="Times New Roman" w:hAnsi="Times New Roman"/>
          <w:sz w:val="24"/>
        </w:rPr>
        <w:t>fessor</w:t>
      </w:r>
      <w:r w:rsidR="006B7104">
        <w:rPr>
          <w:rFonts w:ascii="Times New Roman" w:hAnsi="Times New Roman"/>
          <w:sz w:val="24"/>
        </w:rPr>
        <w:t xml:space="preserve"> of </w:t>
      </w:r>
      <w:r w:rsidR="005E79D6">
        <w:rPr>
          <w:rFonts w:ascii="Times New Roman" w:hAnsi="Times New Roman"/>
          <w:sz w:val="24"/>
        </w:rPr>
        <w:t xml:space="preserve">Finance, </w:t>
      </w:r>
      <w:r>
        <w:rPr>
          <w:rFonts w:ascii="Times New Roman" w:hAnsi="Times New Roman"/>
          <w:sz w:val="24"/>
        </w:rPr>
        <w:t>Northern Illinois University,</w:t>
      </w:r>
      <w:r w:rsidR="0093264D">
        <w:rPr>
          <w:rFonts w:ascii="Times New Roman" w:hAnsi="Times New Roman"/>
          <w:sz w:val="24"/>
        </w:rPr>
        <w:t xml:space="preserve"> </w:t>
      </w:r>
      <w:r w:rsidR="00DD71D7">
        <w:rPr>
          <w:rFonts w:ascii="Times New Roman" w:hAnsi="Times New Roman"/>
          <w:sz w:val="24"/>
        </w:rPr>
        <w:t>1992-</w:t>
      </w:r>
      <w:r>
        <w:rPr>
          <w:rFonts w:ascii="Times New Roman" w:hAnsi="Times New Roman"/>
          <w:sz w:val="24"/>
        </w:rPr>
        <w:t>199</w:t>
      </w:r>
      <w:r w:rsidR="004769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027980" w:rsidRDefault="00027980" w:rsidP="0036385A">
      <w:pPr>
        <w:jc w:val="both"/>
        <w:rPr>
          <w:rFonts w:ascii="Times New Roman" w:hAnsi="Times New Roman"/>
          <w:sz w:val="24"/>
        </w:rPr>
      </w:pPr>
    </w:p>
    <w:p w:rsidR="00B72BDD" w:rsidRPr="00895159" w:rsidRDefault="00895159" w:rsidP="00237686">
      <w:pPr>
        <w:spacing w:before="120"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PUBLISHED ARTICLES</w:t>
      </w:r>
    </w:p>
    <w:p w:rsidR="00825B81" w:rsidRDefault="00825B81" w:rsidP="00825B8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U.S. Housing Price Bubble: Bernanke versus Taylor,” </w:t>
      </w:r>
      <w:r>
        <w:rPr>
          <w:rFonts w:ascii="Times New Roman" w:hAnsi="Times New Roman"/>
          <w:i/>
          <w:sz w:val="24"/>
        </w:rPr>
        <w:t>Journal of Economics and Business,</w:t>
      </w:r>
      <w:r>
        <w:rPr>
          <w:rFonts w:ascii="Times New Roman" w:hAnsi="Times New Roman"/>
          <w:sz w:val="24"/>
        </w:rPr>
        <w:t xml:space="preserve"> </w:t>
      </w:r>
      <w:r w:rsidR="0017133F">
        <w:rPr>
          <w:rFonts w:ascii="Times New Roman" w:hAnsi="Times New Roman"/>
          <w:sz w:val="24"/>
        </w:rPr>
        <w:t>80 (2015), 62-80</w:t>
      </w:r>
      <w:r>
        <w:rPr>
          <w:rFonts w:ascii="Times New Roman" w:hAnsi="Times New Roman"/>
          <w:sz w:val="24"/>
        </w:rPr>
        <w:t>.  A.M. Fitwi, S.E. Hein, and J.M. Mercer.</w:t>
      </w:r>
    </w:p>
    <w:p w:rsidR="00825B81" w:rsidRDefault="00825B81" w:rsidP="005E79D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4491C" w:rsidRDefault="0014491C" w:rsidP="005E79D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“Price Discovery in the Treasury Bill When-Issued Market,” </w:t>
      </w:r>
      <w:r>
        <w:rPr>
          <w:rFonts w:ascii="Times New Roman" w:hAnsi="Times New Roman"/>
          <w:i/>
          <w:sz w:val="24"/>
        </w:rPr>
        <w:t>Financial Review,</w:t>
      </w:r>
      <w:r>
        <w:rPr>
          <w:rFonts w:ascii="Times New Roman" w:hAnsi="Times New Roman"/>
          <w:sz w:val="24"/>
        </w:rPr>
        <w:t xml:space="preserve"> </w:t>
      </w:r>
      <w:r w:rsidR="00485F1F">
        <w:rPr>
          <w:rFonts w:ascii="Times New Roman" w:hAnsi="Times New Roman"/>
          <w:sz w:val="24"/>
        </w:rPr>
        <w:t>48 (2013), 1-24</w:t>
      </w:r>
      <w:r>
        <w:rPr>
          <w:rFonts w:ascii="Times New Roman" w:hAnsi="Times New Roman"/>
          <w:sz w:val="24"/>
        </w:rPr>
        <w:t>.  J.M. Mercer, M.E. Moore, R.J. Whitby, and D.B. Winters.</w:t>
      </w:r>
    </w:p>
    <w:p w:rsidR="0014491C" w:rsidRDefault="0014491C" w:rsidP="005E79D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5E79D6" w:rsidRDefault="005E79D6" w:rsidP="005E79D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“REIT Momentum and </w:t>
      </w:r>
      <w:proofErr w:type="spellStart"/>
      <w:r>
        <w:rPr>
          <w:rFonts w:ascii="Times New Roman" w:hAnsi="Times New Roman"/>
          <w:sz w:val="24"/>
        </w:rPr>
        <w:t>Chracteristic</w:t>
      </w:r>
      <w:proofErr w:type="spellEnd"/>
      <w:r>
        <w:rPr>
          <w:rFonts w:ascii="Times New Roman" w:hAnsi="Times New Roman"/>
          <w:sz w:val="24"/>
        </w:rPr>
        <w:t xml:space="preserve">-Related REIT Returns,” </w:t>
      </w:r>
      <w:r>
        <w:rPr>
          <w:rFonts w:ascii="Times New Roman" w:hAnsi="Times New Roman"/>
          <w:i/>
          <w:sz w:val="24"/>
        </w:rPr>
        <w:t>The Journal of Real Estate Finance and Economics,</w:t>
      </w:r>
      <w:r>
        <w:rPr>
          <w:rFonts w:ascii="Times New Roman" w:hAnsi="Times New Roman"/>
          <w:sz w:val="24"/>
        </w:rPr>
        <w:t xml:space="preserve"> </w:t>
      </w:r>
      <w:r w:rsidR="0025515E">
        <w:rPr>
          <w:rFonts w:ascii="Times New Roman" w:hAnsi="Times New Roman"/>
          <w:sz w:val="24"/>
        </w:rPr>
        <w:t>47</w:t>
      </w:r>
      <w:r>
        <w:rPr>
          <w:rFonts w:ascii="Times New Roman" w:hAnsi="Times New Roman"/>
          <w:sz w:val="24"/>
        </w:rPr>
        <w:t xml:space="preserve"> (201</w:t>
      </w:r>
      <w:r w:rsidR="00B26CA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</w:t>
      </w:r>
      <w:r w:rsidR="0025515E">
        <w:rPr>
          <w:rFonts w:ascii="Times New Roman" w:hAnsi="Times New Roman"/>
          <w:sz w:val="24"/>
        </w:rPr>
        <w:t>, 564-581</w:t>
      </w:r>
      <w:r>
        <w:rPr>
          <w:rFonts w:ascii="Times New Roman" w:hAnsi="Times New Roman"/>
          <w:sz w:val="24"/>
        </w:rPr>
        <w:t xml:space="preserve">.  P.R. Goebel, D.H. Harrison, J.M. Mercer, and R.J. Whitby. </w:t>
      </w:r>
    </w:p>
    <w:p w:rsidR="005E79D6" w:rsidRDefault="005E79D6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500D96" w:rsidRDefault="00500D96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“Is Now the Time to Add Commodities to Your Portfolio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 Investing,</w:t>
      </w:r>
      <w:r>
        <w:rPr>
          <w:rFonts w:ascii="Times New Roman" w:hAnsi="Times New Roman"/>
          <w:sz w:val="24"/>
        </w:rPr>
        <w:t xml:space="preserve"> </w:t>
      </w:r>
      <w:r w:rsidR="00CB41F0">
        <w:rPr>
          <w:rFonts w:ascii="Times New Roman" w:hAnsi="Times New Roman"/>
          <w:sz w:val="24"/>
        </w:rPr>
        <w:t>19 (2010), 10-19</w:t>
      </w:r>
      <w:r>
        <w:rPr>
          <w:rFonts w:ascii="Times New Roman" w:hAnsi="Times New Roman"/>
          <w:sz w:val="24"/>
        </w:rPr>
        <w:t xml:space="preserve">.  C.M. </w:t>
      </w:r>
      <w:r w:rsidRPr="000653D0">
        <w:rPr>
          <w:rFonts w:ascii="Times New Roman" w:hAnsi="Times New Roman"/>
          <w:sz w:val="24"/>
        </w:rPr>
        <w:t>Conover</w:t>
      </w:r>
      <w:r>
        <w:rPr>
          <w:rFonts w:ascii="Times New Roman" w:hAnsi="Times New Roman"/>
          <w:sz w:val="24"/>
        </w:rPr>
        <w:t>, G.R. Jensen, R.R. Johnson, and J.M. Mercer.</w:t>
      </w:r>
    </w:p>
    <w:p w:rsidR="00C018DF" w:rsidRDefault="0007010A" w:rsidP="00500D96">
      <w:pPr>
        <w:tabs>
          <w:tab w:val="left" w:pos="720"/>
        </w:tabs>
        <w:spacing w:line="240" w:lineRule="atLeast"/>
        <w:ind w:left="720" w:hanging="360"/>
      </w:pPr>
      <w:r>
        <w:rPr>
          <w:rFonts w:ascii="Times New Roman" w:hAnsi="Times New Roman"/>
          <w:sz w:val="24"/>
        </w:rPr>
        <w:tab/>
      </w:r>
      <w:r w:rsidRPr="00103999">
        <w:t xml:space="preserve">Abstracted in </w:t>
      </w:r>
      <w:r w:rsidRPr="00103999">
        <w:rPr>
          <w:i/>
        </w:rPr>
        <w:t>The CFA</w:t>
      </w:r>
      <w:r w:rsidRPr="00103999">
        <w:t xml:space="preserve"> </w:t>
      </w:r>
      <w:r w:rsidRPr="00103999">
        <w:rPr>
          <w:i/>
        </w:rPr>
        <w:t>Digest</w:t>
      </w:r>
      <w:r>
        <w:t xml:space="preserve"> </w:t>
      </w:r>
      <w:r w:rsidR="00C018DF">
        <w:t>40</w:t>
      </w:r>
      <w:r>
        <w:t xml:space="preserve"> (</w:t>
      </w:r>
      <w:r w:rsidR="00C018DF">
        <w:t xml:space="preserve">November </w:t>
      </w:r>
      <w:r>
        <w:t>20</w:t>
      </w:r>
      <w:r w:rsidR="00C018DF">
        <w:t>10</w:t>
      </w:r>
      <w:r>
        <w:t>)</w:t>
      </w:r>
      <w:r w:rsidRPr="00103999">
        <w:t>.</w:t>
      </w:r>
      <w:r>
        <w:t xml:space="preserve"> Excerpted in </w:t>
      </w:r>
      <w:r>
        <w:rPr>
          <w:i/>
        </w:rPr>
        <w:t>AAII Journal</w:t>
      </w:r>
      <w:r>
        <w:t xml:space="preserve">, December </w:t>
      </w:r>
    </w:p>
    <w:p w:rsidR="0007010A" w:rsidRPr="0007010A" w:rsidRDefault="00C018DF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tab/>
      </w:r>
      <w:r w:rsidR="0007010A">
        <w:t>2010, 20-24.</w:t>
      </w:r>
    </w:p>
    <w:p w:rsidR="00500D96" w:rsidRDefault="00500D96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396A88" w:rsidRDefault="00396A88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“Gains from Active Bond Portfolio Management Strategies,” </w:t>
      </w:r>
      <w:r>
        <w:rPr>
          <w:rFonts w:ascii="Times New Roman" w:hAnsi="Times New Roman"/>
          <w:i/>
          <w:sz w:val="24"/>
        </w:rPr>
        <w:t>Journal of Fixed Income,</w:t>
      </w:r>
      <w:r>
        <w:rPr>
          <w:rFonts w:ascii="Times New Roman" w:hAnsi="Times New Roman"/>
          <w:sz w:val="24"/>
        </w:rPr>
        <w:t xml:space="preserve"> </w:t>
      </w:r>
      <w:r w:rsidR="008B6E77">
        <w:rPr>
          <w:rFonts w:ascii="Times New Roman" w:hAnsi="Times New Roman"/>
          <w:sz w:val="24"/>
        </w:rPr>
        <w:t>19 (2010), 73-83</w:t>
      </w:r>
      <w:r>
        <w:rPr>
          <w:rFonts w:ascii="Times New Roman" w:hAnsi="Times New Roman"/>
          <w:sz w:val="24"/>
        </w:rPr>
        <w:t>.  N.E. Boyd and J.M. Mercer.</w:t>
      </w:r>
    </w:p>
    <w:p w:rsidR="00C018DF" w:rsidRDefault="00C018DF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3999">
        <w:t xml:space="preserve">Abstracted in </w:t>
      </w:r>
      <w:r w:rsidRPr="00103999">
        <w:rPr>
          <w:i/>
        </w:rPr>
        <w:t>The CFA</w:t>
      </w:r>
      <w:r w:rsidRPr="00103999">
        <w:t xml:space="preserve"> </w:t>
      </w:r>
      <w:r w:rsidRPr="00103999">
        <w:rPr>
          <w:i/>
        </w:rPr>
        <w:t>Digest</w:t>
      </w:r>
      <w:r>
        <w:t xml:space="preserve"> 40 (August 2010)</w:t>
      </w:r>
      <w:r w:rsidRPr="00103999">
        <w:t>.</w:t>
      </w:r>
    </w:p>
    <w:p w:rsidR="00C739D4" w:rsidRDefault="00C739D4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Pr="00934F4F" w:rsidRDefault="001C2A31" w:rsidP="00500D96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“Do Traders Benefit from Riding the T-Bill Yield Curve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</w:t>
      </w:r>
      <w:r w:rsidRPr="000653D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Portfolio Management</w:t>
      </w:r>
      <w:r>
        <w:rPr>
          <w:rFonts w:ascii="Times New Roman" w:hAnsi="Times New Roman"/>
          <w:sz w:val="24"/>
        </w:rPr>
        <w:t xml:space="preserve">, </w:t>
      </w:r>
      <w:r w:rsidR="00396A88">
        <w:rPr>
          <w:rFonts w:ascii="Times New Roman" w:hAnsi="Times New Roman"/>
          <w:sz w:val="24"/>
        </w:rPr>
        <w:t>36 (2009), 131-140</w:t>
      </w:r>
      <w:r>
        <w:rPr>
          <w:rFonts w:ascii="Times New Roman" w:hAnsi="Times New Roman"/>
          <w:sz w:val="24"/>
        </w:rPr>
        <w:t>.  J.M. Mercer, M.E. Moore, and D.B. Winters.</w:t>
      </w:r>
    </w:p>
    <w:p w:rsidR="001C2A31" w:rsidRDefault="001C2A31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  <w:u w:val="single"/>
        </w:rPr>
      </w:pPr>
    </w:p>
    <w:p w:rsidR="001C2A31" w:rsidRDefault="001C2A31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“Can Precious Metals Make Your Portfolio Shine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i/>
          <w:sz w:val="24"/>
        </w:rPr>
        <w:t>Journal of</w:t>
      </w:r>
      <w:r w:rsidRPr="000653D0">
        <w:rPr>
          <w:rFonts w:ascii="Times New Roman" w:hAnsi="Times New Roman"/>
          <w:i/>
          <w:sz w:val="24"/>
        </w:rPr>
        <w:t xml:space="preserve"> Investing</w:t>
      </w:r>
      <w:r>
        <w:rPr>
          <w:rFonts w:ascii="Times New Roman" w:hAnsi="Times New Roman"/>
          <w:sz w:val="24"/>
        </w:rPr>
        <w:t xml:space="preserve">, </w:t>
      </w:r>
      <w:r w:rsidR="00A35C50">
        <w:rPr>
          <w:rFonts w:ascii="Times New Roman" w:hAnsi="Times New Roman"/>
          <w:sz w:val="24"/>
        </w:rPr>
        <w:t>18 (2009), 75-86</w:t>
      </w:r>
      <w:r>
        <w:rPr>
          <w:rFonts w:ascii="Times New Roman" w:hAnsi="Times New Roman"/>
          <w:sz w:val="24"/>
        </w:rPr>
        <w:t xml:space="preserve">.  C.M. </w:t>
      </w:r>
      <w:r w:rsidRPr="000653D0">
        <w:rPr>
          <w:rFonts w:ascii="Times New Roman" w:hAnsi="Times New Roman"/>
          <w:sz w:val="24"/>
        </w:rPr>
        <w:t>Conover</w:t>
      </w:r>
      <w:r>
        <w:rPr>
          <w:rFonts w:ascii="Times New Roman" w:hAnsi="Times New Roman"/>
          <w:sz w:val="24"/>
        </w:rPr>
        <w:t>, G.R. Jensen, R.R. Johnson, and J.M. Mercer.</w:t>
      </w:r>
    </w:p>
    <w:p w:rsidR="00A35C50" w:rsidRPr="0027660D" w:rsidRDefault="00A35C50" w:rsidP="00A35C50">
      <w:pPr>
        <w:pStyle w:val="Heading1"/>
        <w:tabs>
          <w:tab w:val="left" w:pos="720"/>
        </w:tabs>
        <w:ind w:left="720" w:hanging="360"/>
        <w:rPr>
          <w:sz w:val="20"/>
        </w:rPr>
      </w:pPr>
      <w:r>
        <w:tab/>
      </w:r>
      <w:r w:rsidRPr="00103999">
        <w:rPr>
          <w:sz w:val="20"/>
        </w:rPr>
        <w:t xml:space="preserve">Abstracted in </w:t>
      </w:r>
      <w:r w:rsidRPr="00103999">
        <w:rPr>
          <w:i/>
          <w:sz w:val="20"/>
        </w:rPr>
        <w:t>The CFA</w:t>
      </w:r>
      <w:r w:rsidRPr="00103999">
        <w:rPr>
          <w:sz w:val="20"/>
        </w:rPr>
        <w:t xml:space="preserve"> </w:t>
      </w:r>
      <w:r w:rsidRPr="00103999">
        <w:rPr>
          <w:i/>
          <w:sz w:val="20"/>
        </w:rPr>
        <w:t>Digest</w:t>
      </w:r>
      <w:r w:rsidR="0090572B">
        <w:rPr>
          <w:sz w:val="20"/>
        </w:rPr>
        <w:t xml:space="preserve"> 39 (</w:t>
      </w:r>
      <w:r w:rsidR="00C018DF">
        <w:rPr>
          <w:sz w:val="20"/>
        </w:rPr>
        <w:t xml:space="preserve">August </w:t>
      </w:r>
      <w:r w:rsidR="0090572B">
        <w:rPr>
          <w:sz w:val="20"/>
        </w:rPr>
        <w:t>2009)</w:t>
      </w:r>
      <w:r w:rsidRPr="00103999">
        <w:rPr>
          <w:sz w:val="20"/>
        </w:rPr>
        <w:t>.</w:t>
      </w:r>
    </w:p>
    <w:p w:rsidR="00A35C50" w:rsidRPr="00934F4F" w:rsidRDefault="00A35C50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Pr="00934F4F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“Monetary Policy Indicators as Predictors of Stock Returns,” </w:t>
      </w:r>
      <w:r w:rsidRPr="00CA382B">
        <w:rPr>
          <w:rFonts w:ascii="Times New Roman" w:hAnsi="Times New Roman"/>
          <w:i/>
          <w:sz w:val="24"/>
        </w:rPr>
        <w:t xml:space="preserve">Journal of </w:t>
      </w:r>
      <w:r>
        <w:rPr>
          <w:rFonts w:ascii="Times New Roman" w:hAnsi="Times New Roman"/>
          <w:i/>
          <w:sz w:val="24"/>
        </w:rPr>
        <w:t>Financial Research</w:t>
      </w:r>
      <w:r>
        <w:rPr>
          <w:rFonts w:ascii="Times New Roman" w:hAnsi="Times New Roman"/>
          <w:sz w:val="24"/>
        </w:rPr>
        <w:t>, 31 (2008), 357-379, D.A. Becher, G.R. Jensen, and J.M. Mercer.</w:t>
      </w:r>
    </w:p>
    <w:p w:rsidR="001C2A31" w:rsidRDefault="001C2A31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“Sector Rotation and Monetary Conditions,” </w:t>
      </w:r>
      <w:r w:rsidRPr="00CA382B">
        <w:rPr>
          <w:rFonts w:ascii="Times New Roman" w:hAnsi="Times New Roman"/>
          <w:i/>
          <w:sz w:val="24"/>
        </w:rPr>
        <w:t>Journal of Investing</w:t>
      </w:r>
      <w:r>
        <w:rPr>
          <w:rFonts w:ascii="Times New Roman" w:hAnsi="Times New Roman"/>
          <w:sz w:val="24"/>
        </w:rPr>
        <w:t>, 17 (2008), 34-46, C.M. Conover, G.R. Jensen, R.R. Johnson, and J.M. Mercer.</w:t>
      </w:r>
    </w:p>
    <w:p w:rsidR="00336B90" w:rsidRDefault="00336B90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The CFA</w:t>
      </w:r>
      <w:r w:rsidRPr="00103999">
        <w:rPr>
          <w:rFonts w:ascii="Times New Roman" w:hAnsi="Times New Roman"/>
        </w:rPr>
        <w:t xml:space="preserve"> </w:t>
      </w:r>
      <w:r w:rsidRPr="00103999">
        <w:rPr>
          <w:rFonts w:ascii="Times New Roman" w:hAnsi="Times New Roman"/>
          <w:i/>
        </w:rPr>
        <w:t>Digest</w:t>
      </w:r>
      <w:r>
        <w:rPr>
          <w:rFonts w:ascii="Times New Roman" w:hAnsi="Times New Roman"/>
        </w:rPr>
        <w:t xml:space="preserve"> 38 (</w:t>
      </w:r>
      <w:r w:rsidR="00C018DF">
        <w:rPr>
          <w:rFonts w:ascii="Times New Roman" w:hAnsi="Times New Roman"/>
        </w:rPr>
        <w:t xml:space="preserve">August </w:t>
      </w:r>
      <w:r>
        <w:rPr>
          <w:rFonts w:ascii="Times New Roman" w:hAnsi="Times New Roman"/>
        </w:rPr>
        <w:t>2008</w:t>
      </w:r>
      <w:r w:rsidRPr="00103999">
        <w:rPr>
          <w:rFonts w:ascii="Times New Roman" w:hAnsi="Times New Roman"/>
        </w:rPr>
        <w:t>), 6</w:t>
      </w:r>
      <w:r>
        <w:rPr>
          <w:rFonts w:ascii="Times New Roman" w:hAnsi="Times New Roman"/>
        </w:rPr>
        <w:t>6</w:t>
      </w:r>
      <w:r w:rsidRPr="00103999">
        <w:rPr>
          <w:rFonts w:ascii="Times New Roman" w:hAnsi="Times New Roman"/>
        </w:rPr>
        <w:t>-6</w:t>
      </w:r>
      <w:r>
        <w:rPr>
          <w:rFonts w:ascii="Times New Roman" w:hAnsi="Times New Roman"/>
        </w:rPr>
        <w:t>8</w:t>
      </w:r>
      <w:r w:rsidRPr="00103999">
        <w:rPr>
          <w:rFonts w:ascii="Times New Roman" w:hAnsi="Times New Roman"/>
        </w:rPr>
        <w:t>.</w:t>
      </w:r>
    </w:p>
    <w:p w:rsidR="001C2A31" w:rsidRPr="00934F4F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“Are Treasury Inflation Protected Securities Really Tax Disadvantaged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 w:rsidRPr="00CA382B">
        <w:rPr>
          <w:rFonts w:ascii="Times New Roman" w:hAnsi="Times New Roman"/>
          <w:i/>
          <w:sz w:val="24"/>
        </w:rPr>
        <w:t>Journal of Financial Research</w:t>
      </w:r>
      <w:r>
        <w:rPr>
          <w:rFonts w:ascii="Times New Roman" w:hAnsi="Times New Roman"/>
          <w:sz w:val="24"/>
        </w:rPr>
        <w:t>, 29 (2006), 575-592, S.E. Hein and J.M. Mercer.</w:t>
      </w:r>
    </w:p>
    <w:p w:rsidR="00336B90" w:rsidRPr="00934F4F" w:rsidRDefault="00336B90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The CFA</w:t>
      </w:r>
      <w:r w:rsidRPr="00103999">
        <w:rPr>
          <w:rFonts w:ascii="Times New Roman" w:hAnsi="Times New Roman"/>
        </w:rPr>
        <w:t xml:space="preserve"> </w:t>
      </w:r>
      <w:r w:rsidRPr="00103999">
        <w:rPr>
          <w:rFonts w:ascii="Times New Roman" w:hAnsi="Times New Roman"/>
          <w:i/>
        </w:rPr>
        <w:t>Digest</w:t>
      </w:r>
      <w:r>
        <w:rPr>
          <w:rFonts w:ascii="Times New Roman" w:hAnsi="Times New Roman"/>
        </w:rPr>
        <w:t xml:space="preserve"> 37</w:t>
      </w:r>
      <w:r w:rsidRPr="00103999">
        <w:rPr>
          <w:rFonts w:ascii="Times New Roman" w:hAnsi="Times New Roman"/>
        </w:rPr>
        <w:t xml:space="preserve"> (</w:t>
      </w:r>
      <w:r w:rsidR="00C018DF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2007</w:t>
      </w:r>
      <w:r w:rsidRPr="00103999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90</w:t>
      </w:r>
      <w:r w:rsidRPr="00103999">
        <w:rPr>
          <w:rFonts w:ascii="Times New Roman" w:hAnsi="Times New Roman"/>
        </w:rPr>
        <w:t>.</w:t>
      </w:r>
    </w:p>
    <w:p w:rsidR="001C2A31" w:rsidRDefault="001C2A31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Pr="00934F4F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“Security Markets and the Information Content of Monetary Policy Turning Points,” </w:t>
      </w:r>
      <w:r w:rsidRPr="00CA382B">
        <w:rPr>
          <w:rFonts w:ascii="Times New Roman" w:hAnsi="Times New Roman"/>
          <w:i/>
          <w:sz w:val="24"/>
        </w:rPr>
        <w:t>Quarterly Review of Economics and Finance</w:t>
      </w:r>
      <w:r>
        <w:rPr>
          <w:rFonts w:ascii="Times New Roman" w:hAnsi="Times New Roman"/>
          <w:sz w:val="24"/>
        </w:rPr>
        <w:t>, 46 (2006), 477-494, G.R. Jensen and J.M. Mercer.</w:t>
      </w:r>
    </w:p>
    <w:p w:rsidR="001C2A31" w:rsidRDefault="001C2A31" w:rsidP="001C2A31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Default="001C2A31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“Is Fed Policy Still Relevant for Investors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 w:rsidRPr="00CA382B">
        <w:rPr>
          <w:rFonts w:ascii="Times New Roman" w:hAnsi="Times New Roman"/>
          <w:i/>
          <w:sz w:val="24"/>
        </w:rPr>
        <w:t>Financial Analysts Journal</w:t>
      </w:r>
      <w:r>
        <w:rPr>
          <w:rFonts w:ascii="Times New Roman" w:hAnsi="Times New Roman"/>
          <w:sz w:val="24"/>
        </w:rPr>
        <w:t>, 61 (2005), 70-79, C.M. Conover, G.R. Jensen, R.R. Johnson, and J.M. Mercer.</w:t>
      </w:r>
    </w:p>
    <w:p w:rsidR="00795EA6" w:rsidRDefault="00795EA6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795EA6" w:rsidRPr="00934F4F" w:rsidRDefault="00795EA6" w:rsidP="00795EA6">
      <w:pPr>
        <w:pStyle w:val="Heading1"/>
        <w:tabs>
          <w:tab w:val="left" w:pos="360"/>
          <w:tab w:val="left" w:pos="720"/>
        </w:tabs>
        <w:ind w:left="720" w:hanging="360"/>
      </w:pPr>
      <w:r>
        <w:t xml:space="preserve">“New Evidence on Optimal Asset Allocation,” </w:t>
      </w:r>
      <w:r w:rsidRPr="00CA382B">
        <w:rPr>
          <w:i/>
        </w:rPr>
        <w:t>Financial Review</w:t>
      </w:r>
      <w:r>
        <w:t>, 38 (2003), 435-454, G.R. Jensen and J.M. Mercer.</w:t>
      </w:r>
    </w:p>
    <w:p w:rsidR="00795EA6" w:rsidRDefault="00795EA6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795EA6" w:rsidRPr="0027660D" w:rsidRDefault="00795EA6" w:rsidP="00795EA6">
      <w:pPr>
        <w:pStyle w:val="Heading1"/>
        <w:tabs>
          <w:tab w:val="left" w:pos="360"/>
          <w:tab w:val="left" w:pos="720"/>
        </w:tabs>
        <w:ind w:left="720" w:hanging="360"/>
        <w:rPr>
          <w:i/>
        </w:rPr>
      </w:pPr>
      <w:r>
        <w:t xml:space="preserve">“Time Variation in the Benefits of Managed Futures,” </w:t>
      </w:r>
      <w:r w:rsidRPr="00CA382B">
        <w:rPr>
          <w:i/>
        </w:rPr>
        <w:t>Journal of Alternative Investments</w:t>
      </w:r>
      <w:r>
        <w:t>, 5 (2003), 41-50, G.R. Jensen, R.R. Johnson, and J.M. Mercer.</w:t>
      </w:r>
    </w:p>
    <w:p w:rsidR="00795EA6" w:rsidRPr="00934F4F" w:rsidRDefault="00795EA6" w:rsidP="001C2A31">
      <w:pPr>
        <w:tabs>
          <w:tab w:val="left" w:pos="36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:rsidR="001C2A31" w:rsidRDefault="00795EA6" w:rsidP="001C2A31">
      <w:pPr>
        <w:pStyle w:val="Heading1"/>
        <w:tabs>
          <w:tab w:val="left" w:pos="360"/>
          <w:tab w:val="left" w:pos="720"/>
        </w:tabs>
        <w:ind w:left="720" w:hanging="360"/>
      </w:pPr>
      <w:r>
        <w:t xml:space="preserve"> </w:t>
      </w:r>
      <w:r w:rsidR="001C2A31">
        <w:t xml:space="preserve">“Tactical Asset Allocation and Commodity Futures,” </w:t>
      </w:r>
      <w:r w:rsidR="001C2A31" w:rsidRPr="00CA382B">
        <w:rPr>
          <w:i/>
        </w:rPr>
        <w:t>Journal of Portfolio Management</w:t>
      </w:r>
      <w:r w:rsidR="001C2A31">
        <w:t xml:space="preserve">, 28 (2002), 100-112, G.R. Jensen, R.R. Johnson, and J.M. Mercer.  </w:t>
      </w:r>
    </w:p>
    <w:p w:rsidR="001C2A31" w:rsidRPr="0027660D" w:rsidRDefault="001C2A31" w:rsidP="001C2A31">
      <w:pPr>
        <w:pStyle w:val="Heading1"/>
        <w:tabs>
          <w:tab w:val="left" w:pos="720"/>
        </w:tabs>
        <w:ind w:left="720" w:hanging="360"/>
        <w:rPr>
          <w:sz w:val="20"/>
        </w:rPr>
      </w:pPr>
      <w:r>
        <w:rPr>
          <w:sz w:val="20"/>
        </w:rPr>
        <w:tab/>
      </w:r>
      <w:r w:rsidRPr="00103999">
        <w:rPr>
          <w:sz w:val="20"/>
        </w:rPr>
        <w:t xml:space="preserve">Abstracted in </w:t>
      </w:r>
      <w:r w:rsidRPr="00103999">
        <w:rPr>
          <w:i/>
          <w:sz w:val="20"/>
        </w:rPr>
        <w:t>The CFA</w:t>
      </w:r>
      <w:r w:rsidRPr="00103999">
        <w:rPr>
          <w:sz w:val="20"/>
        </w:rPr>
        <w:t xml:space="preserve"> </w:t>
      </w:r>
      <w:r w:rsidRPr="00103999">
        <w:rPr>
          <w:i/>
          <w:sz w:val="20"/>
        </w:rPr>
        <w:t>Digest</w:t>
      </w:r>
      <w:r w:rsidRPr="00103999">
        <w:rPr>
          <w:sz w:val="20"/>
        </w:rPr>
        <w:t xml:space="preserve"> 33 (</w:t>
      </w:r>
      <w:r w:rsidR="00C018DF">
        <w:rPr>
          <w:sz w:val="20"/>
        </w:rPr>
        <w:t xml:space="preserve">February </w:t>
      </w:r>
      <w:r w:rsidRPr="00103999">
        <w:rPr>
          <w:sz w:val="20"/>
        </w:rPr>
        <w:t>2003), 61-63.</w:t>
      </w:r>
    </w:p>
    <w:p w:rsidR="001C2A31" w:rsidRDefault="001C2A31" w:rsidP="001C2A31">
      <w:pPr>
        <w:pStyle w:val="Heading1"/>
        <w:tabs>
          <w:tab w:val="left" w:pos="720"/>
        </w:tabs>
        <w:ind w:left="720" w:hanging="360"/>
      </w:pPr>
    </w:p>
    <w:p w:rsidR="001C2A31" w:rsidRPr="00CA382B" w:rsidRDefault="001C2A31" w:rsidP="001C2A31">
      <w:pPr>
        <w:pStyle w:val="Heading1"/>
        <w:tabs>
          <w:tab w:val="left" w:pos="360"/>
          <w:tab w:val="left" w:pos="720"/>
        </w:tabs>
        <w:ind w:left="720" w:hanging="360"/>
        <w:rPr>
          <w:i/>
        </w:rPr>
      </w:pPr>
      <w:r>
        <w:t xml:space="preserve">“Monetary Policy and the Cross-Section of Expected Stock Returns,” </w:t>
      </w:r>
      <w:r w:rsidRPr="00CA382B">
        <w:rPr>
          <w:i/>
        </w:rPr>
        <w:t xml:space="preserve">Journal of </w:t>
      </w:r>
    </w:p>
    <w:p w:rsidR="001C2A31" w:rsidRDefault="001C2A31" w:rsidP="001C2A31">
      <w:pPr>
        <w:pStyle w:val="Heading1"/>
        <w:tabs>
          <w:tab w:val="left" w:pos="720"/>
        </w:tabs>
        <w:ind w:left="720" w:hanging="360"/>
      </w:pPr>
      <w:r>
        <w:rPr>
          <w:i/>
        </w:rPr>
        <w:tab/>
      </w:r>
      <w:r w:rsidRPr="00CA382B">
        <w:rPr>
          <w:i/>
        </w:rPr>
        <w:t>Financial Research</w:t>
      </w:r>
      <w:r w:rsidRPr="00671EAE">
        <w:rPr>
          <w:b/>
        </w:rPr>
        <w:t>,</w:t>
      </w:r>
      <w:r>
        <w:t xml:space="preserve"> 45 (2002), 125-139, G.R. Jensen and J.M. Mercer. </w:t>
      </w:r>
    </w:p>
    <w:p w:rsidR="001C2A31" w:rsidRPr="0027660D" w:rsidRDefault="001C2A31" w:rsidP="001C2A31">
      <w:pPr>
        <w:pStyle w:val="Heading1"/>
        <w:tabs>
          <w:tab w:val="left" w:pos="720"/>
        </w:tabs>
        <w:ind w:left="720" w:hanging="360"/>
        <w:rPr>
          <w:sz w:val="20"/>
        </w:rPr>
      </w:pPr>
      <w:r>
        <w:rPr>
          <w:sz w:val="20"/>
        </w:rPr>
        <w:tab/>
      </w:r>
      <w:r w:rsidRPr="00103999">
        <w:rPr>
          <w:sz w:val="20"/>
        </w:rPr>
        <w:t xml:space="preserve">Abstracted in </w:t>
      </w:r>
      <w:r w:rsidRPr="00103999">
        <w:rPr>
          <w:i/>
          <w:sz w:val="20"/>
        </w:rPr>
        <w:t>The CFA</w:t>
      </w:r>
      <w:r w:rsidRPr="00103999">
        <w:rPr>
          <w:sz w:val="20"/>
        </w:rPr>
        <w:t xml:space="preserve"> </w:t>
      </w:r>
      <w:r w:rsidRPr="00103999">
        <w:rPr>
          <w:i/>
          <w:sz w:val="20"/>
        </w:rPr>
        <w:t>Digest</w:t>
      </w:r>
      <w:r w:rsidRPr="00103999">
        <w:rPr>
          <w:sz w:val="20"/>
        </w:rPr>
        <w:t xml:space="preserve"> 32 (</w:t>
      </w:r>
      <w:r w:rsidR="00C018DF">
        <w:rPr>
          <w:sz w:val="20"/>
        </w:rPr>
        <w:t xml:space="preserve">November </w:t>
      </w:r>
      <w:r w:rsidRPr="00103999">
        <w:rPr>
          <w:sz w:val="20"/>
        </w:rPr>
        <w:t>2002), 27-28.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Pr="0027660D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“Patterns in Industry Returns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” </w:t>
      </w:r>
      <w:r w:rsidRPr="00CA382B">
        <w:rPr>
          <w:rFonts w:ascii="Times New Roman" w:hAnsi="Times New Roman"/>
          <w:i/>
          <w:sz w:val="24"/>
        </w:rPr>
        <w:t>Journal of Wealth Management</w:t>
      </w:r>
      <w:r>
        <w:rPr>
          <w:rFonts w:ascii="Times New Roman" w:hAnsi="Times New Roman"/>
          <w:sz w:val="24"/>
        </w:rPr>
        <w:t>, 4 (2001), 61-68, G.R. Jensen, R.R. Johnson, and J.M. Mercer.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Pr="00C41050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“Efficient Use of Commodity Futures in Diversified Portfolios,” </w:t>
      </w:r>
      <w:r w:rsidRPr="00CA382B">
        <w:rPr>
          <w:rFonts w:ascii="Times New Roman" w:hAnsi="Times New Roman"/>
          <w:i/>
          <w:sz w:val="24"/>
        </w:rPr>
        <w:t>Journal of Futures Markets</w:t>
      </w:r>
      <w:r>
        <w:rPr>
          <w:rFonts w:ascii="Times New Roman" w:hAnsi="Times New Roman"/>
          <w:sz w:val="24"/>
        </w:rPr>
        <w:t xml:space="preserve">, 20 (2000), 489-506, G.R. Jensen, R.R. Johnson, and J.M. Mercer. 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The CFA</w:t>
      </w:r>
      <w:r w:rsidRPr="00103999">
        <w:rPr>
          <w:rFonts w:ascii="Times New Roman" w:hAnsi="Times New Roman"/>
        </w:rPr>
        <w:t xml:space="preserve"> </w:t>
      </w:r>
      <w:r w:rsidRPr="00103999">
        <w:rPr>
          <w:rFonts w:ascii="Times New Roman" w:hAnsi="Times New Roman"/>
          <w:i/>
        </w:rPr>
        <w:t>Digest</w:t>
      </w:r>
      <w:r w:rsidRPr="00103999">
        <w:rPr>
          <w:rFonts w:ascii="Times New Roman" w:hAnsi="Times New Roman"/>
        </w:rPr>
        <w:t xml:space="preserve"> 31 (2001), 63-64.</w:t>
      </w:r>
    </w:p>
    <w:p w:rsidR="00724809" w:rsidRDefault="00724809" w:rsidP="001C2A31">
      <w:pPr>
        <w:tabs>
          <w:tab w:val="left" w:pos="720"/>
        </w:tabs>
        <w:ind w:left="720" w:hanging="360"/>
        <w:rPr>
          <w:rFonts w:ascii="Times New Roman" w:hAnsi="Times New Roman"/>
        </w:rPr>
      </w:pPr>
    </w:p>
    <w:p w:rsidR="001C2A31" w:rsidRPr="0027660D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“The Inconsistency of Small-Firm and Value-Stock Premiums,” </w:t>
      </w:r>
      <w:r>
        <w:rPr>
          <w:rFonts w:ascii="Times New Roman" w:hAnsi="Times New Roman"/>
          <w:i/>
          <w:sz w:val="24"/>
        </w:rPr>
        <w:t xml:space="preserve">Journal of Portfolio </w:t>
      </w:r>
      <w:r w:rsidRPr="00CA382B">
        <w:rPr>
          <w:rFonts w:ascii="Times New Roman" w:hAnsi="Times New Roman"/>
          <w:i/>
          <w:sz w:val="24"/>
        </w:rPr>
        <w:t>Management</w:t>
      </w:r>
      <w:r w:rsidRPr="00CA38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24 (1998), 27-36, G.R. Jensen, R.R. Johnson, and J.M. Mercer.  </w:t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Dow Jones Asset Management</w:t>
      </w:r>
      <w:r w:rsidRPr="00103999">
        <w:rPr>
          <w:rFonts w:ascii="Times New Roman" w:hAnsi="Times New Roman"/>
        </w:rPr>
        <w:t xml:space="preserve">, March/April 1998, and </w:t>
      </w:r>
      <w:r w:rsidRPr="00103999">
        <w:rPr>
          <w:rFonts w:ascii="Times New Roman" w:hAnsi="Times New Roman"/>
          <w:i/>
        </w:rPr>
        <w:t xml:space="preserve">The </w:t>
      </w:r>
      <w:proofErr w:type="spellStart"/>
      <w:r w:rsidRPr="00103999">
        <w:rPr>
          <w:rFonts w:ascii="Times New Roman" w:hAnsi="Times New Roman"/>
          <w:i/>
        </w:rPr>
        <w:t>CFADigest</w:t>
      </w:r>
      <w:proofErr w:type="spellEnd"/>
      <w:r w:rsidRPr="00103999">
        <w:rPr>
          <w:rFonts w:ascii="Times New Roman" w:hAnsi="Times New Roman"/>
        </w:rPr>
        <w:t xml:space="preserve"> 28 (1998), 10-12.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“New Evidence on Size and Price-to-Book Effects in Stock Returns,” </w:t>
      </w:r>
      <w:r>
        <w:rPr>
          <w:rFonts w:ascii="Times New Roman" w:hAnsi="Times New Roman"/>
          <w:i/>
          <w:sz w:val="24"/>
        </w:rPr>
        <w:t xml:space="preserve">Financial Analysts </w:t>
      </w:r>
      <w:r w:rsidRPr="00CA382B">
        <w:rPr>
          <w:rFonts w:ascii="Times New Roman" w:hAnsi="Times New Roman"/>
          <w:i/>
          <w:sz w:val="24"/>
        </w:rPr>
        <w:t>Journal</w:t>
      </w:r>
      <w:r>
        <w:rPr>
          <w:rFonts w:ascii="Times New Roman" w:hAnsi="Times New Roman"/>
          <w:sz w:val="24"/>
        </w:rPr>
        <w:t xml:space="preserve"> 53 (1997), 34-42, G.R. Jensen, R.R. Johnson, and J.M. Mercer.</w:t>
      </w:r>
    </w:p>
    <w:p w:rsidR="001C2A31" w:rsidRPr="0027660D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Dow Jones Asset Management</w:t>
      </w:r>
      <w:r w:rsidRPr="00103999">
        <w:rPr>
          <w:rFonts w:ascii="Times New Roman" w:hAnsi="Times New Roman"/>
        </w:rPr>
        <w:t>, January/February 1998.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Pr="0027660D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“An Alternative Specification for Intraday Simultaneity in Spot and Futures Markets,” </w:t>
      </w:r>
      <w:r w:rsidRPr="00CA382B">
        <w:rPr>
          <w:rFonts w:ascii="Times New Roman" w:hAnsi="Times New Roman"/>
          <w:i/>
          <w:sz w:val="24"/>
        </w:rPr>
        <w:t>Quarterly Review of Economics and Finance</w:t>
      </w:r>
      <w:r>
        <w:rPr>
          <w:rFonts w:ascii="Times New Roman" w:hAnsi="Times New Roman"/>
          <w:sz w:val="24"/>
        </w:rPr>
        <w:t xml:space="preserve"> 37 (1997), 667-682, J.M. Mercer.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724809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“Business Conditions, Monetary Policy, and Expected Security Returns,” </w:t>
      </w:r>
      <w:r>
        <w:rPr>
          <w:rFonts w:ascii="Times New Roman" w:hAnsi="Times New Roman"/>
          <w:i/>
          <w:sz w:val="24"/>
        </w:rPr>
        <w:t xml:space="preserve">Journal of </w:t>
      </w:r>
      <w:r w:rsidRPr="00CA382B">
        <w:rPr>
          <w:rFonts w:ascii="Times New Roman" w:hAnsi="Times New Roman"/>
          <w:i/>
          <w:sz w:val="24"/>
        </w:rPr>
        <w:t>Financial Economics</w:t>
      </w:r>
      <w:r w:rsidRPr="00CA38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40 (1996), 213-237, G.R. Jensen, J.M. Mercer, and </w:t>
      </w:r>
    </w:p>
    <w:p w:rsidR="001C2A31" w:rsidRDefault="00724809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C2A31">
        <w:rPr>
          <w:rFonts w:ascii="Times New Roman" w:hAnsi="Times New Roman"/>
          <w:sz w:val="24"/>
        </w:rPr>
        <w:t xml:space="preserve">R.R. Johnson. </w:t>
      </w:r>
    </w:p>
    <w:p w:rsidR="00336B90" w:rsidRPr="0027660D" w:rsidRDefault="00336B90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3999">
        <w:rPr>
          <w:rFonts w:ascii="Times New Roman" w:hAnsi="Times New Roman"/>
        </w:rPr>
        <w:t xml:space="preserve">Abstracted in </w:t>
      </w:r>
      <w:r w:rsidRPr="00103999">
        <w:rPr>
          <w:rFonts w:ascii="Times New Roman" w:hAnsi="Times New Roman"/>
          <w:i/>
        </w:rPr>
        <w:t>The CFA</w:t>
      </w:r>
      <w:r w:rsidRPr="00103999">
        <w:rPr>
          <w:rFonts w:ascii="Times New Roman" w:hAnsi="Times New Roman"/>
        </w:rPr>
        <w:t xml:space="preserve"> </w:t>
      </w:r>
      <w:r w:rsidRPr="00103999">
        <w:rPr>
          <w:rFonts w:ascii="Times New Roman" w:hAnsi="Times New Roman"/>
          <w:i/>
        </w:rPr>
        <w:t>Digest</w:t>
      </w:r>
      <w:r w:rsidRPr="00103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 (</w:t>
      </w:r>
      <w:r w:rsidR="00724809">
        <w:rPr>
          <w:rFonts w:ascii="Times New Roman" w:hAnsi="Times New Roman"/>
        </w:rPr>
        <w:t xml:space="preserve">February </w:t>
      </w:r>
      <w:r>
        <w:rPr>
          <w:rFonts w:ascii="Times New Roman" w:hAnsi="Times New Roman"/>
        </w:rPr>
        <w:t>1997</w:t>
      </w:r>
      <w:r w:rsidRPr="00103999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38-40</w:t>
      </w:r>
      <w:r w:rsidRPr="00103999">
        <w:rPr>
          <w:rFonts w:ascii="Times New Roman" w:hAnsi="Times New Roman"/>
        </w:rPr>
        <w:t>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Pr="00037DCB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“Rolling Over Futures Contracts: A Note,” </w:t>
      </w:r>
      <w:r w:rsidRPr="00CA382B">
        <w:rPr>
          <w:rFonts w:ascii="Times New Roman" w:hAnsi="Times New Roman"/>
          <w:i/>
          <w:sz w:val="24"/>
        </w:rPr>
        <w:t>Journal of Futures Markets</w:t>
      </w:r>
      <w:r w:rsidR="007477ED">
        <w:rPr>
          <w:rFonts w:ascii="Times New Roman" w:hAnsi="Times New Roman"/>
          <w:sz w:val="24"/>
        </w:rPr>
        <w:t xml:space="preserve"> 12 (1992</w:t>
      </w:r>
      <w:r>
        <w:rPr>
          <w:rFonts w:ascii="Times New Roman" w:hAnsi="Times New Roman"/>
          <w:sz w:val="24"/>
        </w:rPr>
        <w:t>), 203-217, C.K. Ma, J.M. Mercer, and M.A. Walker.</w:t>
      </w:r>
    </w:p>
    <w:p w:rsidR="001C2A31" w:rsidRDefault="001C2A31" w:rsidP="001C2A31">
      <w:p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1C2A31" w:rsidRDefault="001C2A31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“Taxable and Tax-Exempt Interest Rates: The Link with Inflation,” </w:t>
      </w:r>
      <w:r w:rsidRPr="00671EAE">
        <w:rPr>
          <w:rFonts w:ascii="Times New Roman" w:hAnsi="Times New Roman"/>
          <w:i/>
          <w:sz w:val="24"/>
        </w:rPr>
        <w:t>Economics Letters</w:t>
      </w:r>
      <w:r w:rsidRPr="00671E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35 (1991), 327-332, S.E. Hein and J.M. Mercer.</w:t>
      </w:r>
    </w:p>
    <w:p w:rsidR="0017133F" w:rsidRPr="00037DCB" w:rsidRDefault="0017133F" w:rsidP="001C2A31">
      <w:pPr>
        <w:tabs>
          <w:tab w:val="left" w:pos="360"/>
          <w:tab w:val="left" w:pos="720"/>
        </w:tabs>
        <w:ind w:left="720" w:hanging="360"/>
        <w:rPr>
          <w:rFonts w:ascii="Times New Roman" w:hAnsi="Times New Roman"/>
          <w:sz w:val="24"/>
        </w:rPr>
      </w:pPr>
    </w:p>
    <w:p w:rsidR="00B72BDD" w:rsidRPr="002F7B8F" w:rsidRDefault="002F7B8F" w:rsidP="00425395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MONOGRAPHS AND CHAPTERS</w:t>
      </w:r>
    </w:p>
    <w:p w:rsidR="003243A2" w:rsidRPr="003243A2" w:rsidRDefault="00401E38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Commodities</w:t>
      </w:r>
      <w:r w:rsidR="003243A2">
        <w:rPr>
          <w:rFonts w:ascii="Times New Roman" w:hAnsi="Times New Roman"/>
          <w:i/>
          <w:sz w:val="24"/>
        </w:rPr>
        <w:t xml:space="preserve"> as an </w:t>
      </w:r>
      <w:r w:rsidR="00036029">
        <w:rPr>
          <w:rFonts w:ascii="Times New Roman" w:hAnsi="Times New Roman"/>
          <w:i/>
          <w:sz w:val="24"/>
        </w:rPr>
        <w:t>Investment</w:t>
      </w:r>
      <w:r w:rsidR="003243A2">
        <w:rPr>
          <w:rFonts w:ascii="Times New Roman" w:hAnsi="Times New Roman"/>
          <w:sz w:val="24"/>
        </w:rPr>
        <w:t xml:space="preserve">, </w:t>
      </w:r>
      <w:r w:rsidR="00CB41F0">
        <w:rPr>
          <w:rFonts w:ascii="Times New Roman" w:hAnsi="Times New Roman"/>
          <w:sz w:val="24"/>
        </w:rPr>
        <w:t xml:space="preserve">G.R. Jensen and J.M. Mercer, </w:t>
      </w:r>
      <w:r w:rsidR="003243A2">
        <w:rPr>
          <w:rFonts w:ascii="Times New Roman" w:hAnsi="Times New Roman"/>
          <w:sz w:val="24"/>
        </w:rPr>
        <w:t xml:space="preserve">a research bibliography and literature review commissioned by The Research Foundation of CFA Institute, </w:t>
      </w:r>
      <w:r w:rsidR="002349A0">
        <w:rPr>
          <w:rFonts w:ascii="Times New Roman" w:hAnsi="Times New Roman"/>
          <w:sz w:val="24"/>
        </w:rPr>
        <w:t>2011</w:t>
      </w:r>
      <w:r w:rsidR="003243A2">
        <w:rPr>
          <w:rFonts w:ascii="Times New Roman" w:hAnsi="Times New Roman"/>
          <w:sz w:val="24"/>
        </w:rPr>
        <w:t>.</w:t>
      </w:r>
      <w:r w:rsidR="00CB41F0">
        <w:rPr>
          <w:rFonts w:ascii="Times New Roman" w:hAnsi="Times New Roman"/>
          <w:sz w:val="24"/>
        </w:rPr>
        <w:t xml:space="preserve"> </w:t>
      </w:r>
    </w:p>
    <w:p w:rsidR="00707952" w:rsidRDefault="00707952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707952" w:rsidRDefault="00485F1F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 w:rsidRPr="00485F1F">
        <w:rPr>
          <w:rFonts w:ascii="Times New Roman" w:hAnsi="Times New Roman"/>
          <w:i/>
          <w:sz w:val="24"/>
        </w:rPr>
        <w:t>Security Analysis</w:t>
      </w:r>
      <w:r>
        <w:rPr>
          <w:rFonts w:ascii="Times New Roman" w:hAnsi="Times New Roman"/>
          <w:sz w:val="24"/>
        </w:rPr>
        <w:t>,</w:t>
      </w:r>
      <w:r w:rsidR="00B72BDD">
        <w:rPr>
          <w:rFonts w:ascii="Times New Roman" w:hAnsi="Times New Roman"/>
          <w:sz w:val="24"/>
        </w:rPr>
        <w:t xml:space="preserve"> W. Scott B</w:t>
      </w:r>
      <w:r w:rsidR="00671EAE">
        <w:rPr>
          <w:rFonts w:ascii="Times New Roman" w:hAnsi="Times New Roman"/>
          <w:sz w:val="24"/>
        </w:rPr>
        <w:t xml:space="preserve">auman and J.M. Mercer, Chapter </w:t>
      </w:r>
      <w:r w:rsidR="00B72BDD">
        <w:rPr>
          <w:rFonts w:ascii="Times New Roman" w:hAnsi="Times New Roman"/>
          <w:sz w:val="24"/>
        </w:rPr>
        <w:t xml:space="preserve">4 in </w:t>
      </w:r>
      <w:r w:rsidR="00B72BDD" w:rsidRPr="00671EAE">
        <w:rPr>
          <w:rFonts w:ascii="Times New Roman" w:hAnsi="Times New Roman"/>
          <w:i/>
          <w:sz w:val="24"/>
        </w:rPr>
        <w:t>Handbook of Modern Finance</w:t>
      </w:r>
      <w:r w:rsidR="00671EAE">
        <w:rPr>
          <w:rFonts w:ascii="Times New Roman" w:hAnsi="Times New Roman"/>
          <w:sz w:val="24"/>
        </w:rPr>
        <w:t>, 2004</w:t>
      </w:r>
      <w:r w:rsidR="00B72BDD">
        <w:rPr>
          <w:rFonts w:ascii="Times New Roman" w:hAnsi="Times New Roman"/>
          <w:sz w:val="24"/>
        </w:rPr>
        <w:t xml:space="preserve">, Dennis </w:t>
      </w:r>
      <w:smartTag w:uri="urn:schemas-microsoft-com:office:smarttags" w:element="place">
        <w:r w:rsidR="00B72BDD">
          <w:rPr>
            <w:rFonts w:ascii="Times New Roman" w:hAnsi="Times New Roman"/>
            <w:sz w:val="24"/>
          </w:rPr>
          <w:t>E. Logue</w:t>
        </w:r>
      </w:smartTag>
      <w:r w:rsidR="00B72BDD">
        <w:rPr>
          <w:rFonts w:ascii="Times New Roman" w:hAnsi="Times New Roman"/>
          <w:sz w:val="24"/>
        </w:rPr>
        <w:t xml:space="preserve"> and James K. Seward, Ed</w:t>
      </w:r>
      <w:r w:rsidR="00671EAE">
        <w:rPr>
          <w:rFonts w:ascii="Times New Roman" w:hAnsi="Times New Roman"/>
          <w:sz w:val="24"/>
        </w:rPr>
        <w:t>itor</w:t>
      </w:r>
      <w:r w:rsidR="00B72BDD">
        <w:rPr>
          <w:rFonts w:ascii="Times New Roman" w:hAnsi="Times New Roman"/>
          <w:sz w:val="24"/>
        </w:rPr>
        <w:t xml:space="preserve">s, Warren, 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Gorham &amp; Lamont Inc.  Reprinted in </w:t>
      </w:r>
      <w:r w:rsidRPr="00671EAE">
        <w:rPr>
          <w:rFonts w:ascii="Times New Roman" w:hAnsi="Times New Roman"/>
          <w:i/>
          <w:sz w:val="24"/>
        </w:rPr>
        <w:t>The WG&amp;L Handbook of Securities &amp; Investment Management</w:t>
      </w:r>
      <w:r>
        <w:rPr>
          <w:rFonts w:ascii="Times New Roman" w:hAnsi="Times New Roman"/>
          <w:sz w:val="24"/>
        </w:rPr>
        <w:t xml:space="preserve">, Dennis E. Logue, Ed., </w:t>
      </w:r>
      <w:proofErr w:type="gramStart"/>
      <w:r>
        <w:rPr>
          <w:rFonts w:ascii="Times New Roman" w:hAnsi="Times New Roman"/>
          <w:sz w:val="24"/>
        </w:rPr>
        <w:t>Warren</w:t>
      </w:r>
      <w:proofErr w:type="gramEnd"/>
      <w:r>
        <w:rPr>
          <w:rFonts w:ascii="Times New Roman" w:hAnsi="Times New Roman"/>
          <w:sz w:val="24"/>
        </w:rPr>
        <w:t>, Gorham &amp; Lamont Inc.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 w:rsidRPr="00671EAE">
        <w:rPr>
          <w:rFonts w:ascii="Times New Roman" w:hAnsi="Times New Roman"/>
          <w:i/>
          <w:sz w:val="24"/>
        </w:rPr>
        <w:t>The Role of Monetary Policy in Investment Management</w:t>
      </w:r>
      <w:r>
        <w:rPr>
          <w:rFonts w:ascii="Times New Roman" w:hAnsi="Times New Roman"/>
          <w:sz w:val="24"/>
        </w:rPr>
        <w:t xml:space="preserve">, G.R. Jensen, R.R. Johnson, and J.M. Mercer, a monograph published by </w:t>
      </w:r>
      <w:r>
        <w:rPr>
          <w:rFonts w:ascii="Times New Roman" w:hAnsi="Times New Roman"/>
          <w:i/>
          <w:sz w:val="24"/>
        </w:rPr>
        <w:t>The Research Foundation of the Association for Investment Management and Research</w:t>
      </w:r>
      <w:r>
        <w:rPr>
          <w:rFonts w:ascii="Times New Roman" w:hAnsi="Times New Roman"/>
          <w:iCs/>
          <w:sz w:val="24"/>
        </w:rPr>
        <w:t xml:space="preserve"> and Blackwell Publishing</w:t>
      </w:r>
      <w:r>
        <w:rPr>
          <w:rFonts w:ascii="Times New Roman" w:hAnsi="Times New Roman"/>
          <w:sz w:val="24"/>
        </w:rPr>
        <w:t>, 2</w:t>
      </w:r>
      <w:r w:rsidR="00C6512A">
        <w:rPr>
          <w:rFonts w:ascii="Times New Roman" w:hAnsi="Times New Roman"/>
          <w:sz w:val="24"/>
        </w:rPr>
        <w:t>000.</w:t>
      </w:r>
    </w:p>
    <w:p w:rsidR="00B72BDD" w:rsidRDefault="00B72BDD" w:rsidP="0036385A">
      <w:pPr>
        <w:spacing w:line="240" w:lineRule="atLeast"/>
        <w:rPr>
          <w:rFonts w:ascii="Times New Roman" w:hAnsi="Times New Roman"/>
          <w:sz w:val="24"/>
        </w:rPr>
      </w:pPr>
    </w:p>
    <w:p w:rsidR="00B72BDD" w:rsidRPr="00425395" w:rsidRDefault="00425395" w:rsidP="0036385A">
      <w:pPr>
        <w:spacing w:before="120" w:after="120"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</w:t>
      </w:r>
      <w:r w:rsidR="002A27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IN</w:t>
      </w:r>
      <w:r w:rsidR="002A2763">
        <w:rPr>
          <w:rFonts w:ascii="Times New Roman" w:hAnsi="Times New Roman"/>
          <w:b/>
          <w:sz w:val="22"/>
          <w:szCs w:val="22"/>
        </w:rPr>
        <w:t xml:space="preserve"> PROCESS</w:t>
      </w:r>
    </w:p>
    <w:p w:rsidR="00C240CC" w:rsidRDefault="00C240CC" w:rsidP="00047EA7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Armstrong, W.J., D.M. Harrison, J.M. Mercer, and H. Sheng, “Options Trading Activity and Stock Characteristics.”</w:t>
      </w:r>
    </w:p>
    <w:p w:rsidR="00C240CC" w:rsidRDefault="00C240CC" w:rsidP="00047EA7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F93A1F" w:rsidRDefault="00F93A1F" w:rsidP="00047EA7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Armstrong, W.J., J.M. Mercer, and E. Sisneros, “On the Efficacy of Buying Stocks on Margin.”</w:t>
      </w:r>
    </w:p>
    <w:p w:rsidR="002A2763" w:rsidRDefault="002A2763" w:rsidP="00825B81">
      <w:pPr>
        <w:tabs>
          <w:tab w:val="left" w:pos="720"/>
        </w:tabs>
        <w:spacing w:line="240" w:lineRule="atLeast"/>
        <w:rPr>
          <w:rFonts w:ascii="Times New Roman" w:hAnsi="Times New Roman"/>
          <w:sz w:val="24"/>
        </w:rPr>
      </w:pPr>
    </w:p>
    <w:p w:rsidR="002A2763" w:rsidRDefault="002A2763" w:rsidP="002A2763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Hein, S.E., Mercer, J.M., and E. Sisneros, “</w:t>
      </w:r>
      <w:r w:rsidR="00707952">
        <w:rPr>
          <w:rFonts w:ascii="Times New Roman" w:hAnsi="Times New Roman"/>
          <w:sz w:val="24"/>
        </w:rPr>
        <w:t xml:space="preserve">Price Discovery in Nearby Versus Distant Commodities Contracts: Evidence on Profitable Trading Opportunities” </w:t>
      </w:r>
    </w:p>
    <w:p w:rsidR="002A2763" w:rsidRDefault="002A2763" w:rsidP="00047EA7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425395" w:rsidP="0036385A">
      <w:pPr>
        <w:spacing w:before="12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RECOGNITION AND HONORS</w:t>
      </w:r>
    </w:p>
    <w:p w:rsidR="0093625F" w:rsidRDefault="00A77BF8" w:rsidP="00425395">
      <w:pPr>
        <w:spacing w:line="240" w:lineRule="atLeast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</w:rPr>
        <w:t>Awarded “Integrated Scholar</w:t>
      </w:r>
      <w:r w:rsidR="0093625F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faculty designation (one of ten in 2014), </w:t>
      </w:r>
      <w:r w:rsidR="0093625F">
        <w:rPr>
          <w:rFonts w:ascii="Times New Roman" w:hAnsi="Times New Roman"/>
          <w:sz w:val="24"/>
        </w:rPr>
        <w:t>Texas Tech University, 2014.</w:t>
      </w:r>
    </w:p>
    <w:p w:rsidR="0093625F" w:rsidRDefault="0093625F" w:rsidP="00425395">
      <w:pPr>
        <w:spacing w:line="240" w:lineRule="atLeast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:rsidR="00B72BDD" w:rsidRPr="00425395" w:rsidRDefault="00B72BDD" w:rsidP="00425395">
      <w:pPr>
        <w:spacing w:line="240" w:lineRule="atLeast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425395">
        <w:rPr>
          <w:rFonts w:ascii="Times New Roman" w:hAnsi="Times New Roman"/>
          <w:b/>
          <w:bCs/>
          <w:iCs/>
          <w:sz w:val="24"/>
          <w:szCs w:val="24"/>
        </w:rPr>
        <w:t>Research:</w:t>
      </w:r>
    </w:p>
    <w:p w:rsidR="00B72BDD" w:rsidRDefault="00671EAE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$20,000 </w:t>
      </w:r>
      <w:r w:rsidR="009E3BB0">
        <w:rPr>
          <w:rFonts w:ascii="Times New Roman" w:hAnsi="Times New Roman"/>
          <w:sz w:val="24"/>
        </w:rPr>
        <w:t xml:space="preserve">competitive </w:t>
      </w:r>
      <w:r w:rsidR="00B72BDD">
        <w:rPr>
          <w:rFonts w:ascii="Times New Roman" w:hAnsi="Times New Roman"/>
          <w:sz w:val="24"/>
        </w:rPr>
        <w:t xml:space="preserve">research grant </w:t>
      </w:r>
      <w:r w:rsidR="009E3BB0">
        <w:rPr>
          <w:rFonts w:ascii="Times New Roman" w:hAnsi="Times New Roman"/>
          <w:sz w:val="24"/>
        </w:rPr>
        <w:t xml:space="preserve">(with G.R. Jensen), </w:t>
      </w:r>
      <w:r w:rsidR="00B72BDD">
        <w:rPr>
          <w:rFonts w:ascii="Times New Roman" w:hAnsi="Times New Roman"/>
          <w:sz w:val="24"/>
        </w:rPr>
        <w:t>Foundation f</w:t>
      </w:r>
      <w:r w:rsidR="009E3BB0">
        <w:rPr>
          <w:rFonts w:ascii="Times New Roman" w:hAnsi="Times New Roman"/>
          <w:sz w:val="24"/>
        </w:rPr>
        <w:t>or Managed Derivatives Research, 2000.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Paper in Investments</w:t>
      </w:r>
      <w:r w:rsidR="009E3BB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1998 Southern Finance Association meeting</w:t>
      </w:r>
      <w:r w:rsidR="009E3BB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“Monetary Policy and the Cross-Section of Expected Stock Returns,” G.R. Jensen and J.M. Mercer.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9E3BB0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$18,000 competitive research grant </w:t>
      </w:r>
      <w:r w:rsidR="00B72BDD">
        <w:rPr>
          <w:rFonts w:ascii="Times New Roman" w:hAnsi="Times New Roman"/>
          <w:sz w:val="24"/>
        </w:rPr>
        <w:t>(with G.R. Jensen)</w:t>
      </w:r>
      <w:r>
        <w:rPr>
          <w:rFonts w:ascii="Times New Roman" w:hAnsi="Times New Roman"/>
          <w:sz w:val="24"/>
        </w:rPr>
        <w:t xml:space="preserve">, </w:t>
      </w:r>
      <w:r w:rsidR="00B72BDD" w:rsidRPr="009E3BB0">
        <w:rPr>
          <w:rFonts w:ascii="Times New Roman" w:hAnsi="Times New Roman"/>
          <w:sz w:val="24"/>
        </w:rPr>
        <w:t>The Research Foundation of the Association for Investment Management and Research</w:t>
      </w:r>
      <w:r>
        <w:rPr>
          <w:rFonts w:ascii="Times New Roman" w:hAnsi="Times New Roman"/>
          <w:sz w:val="24"/>
        </w:rPr>
        <w:t>, 1998.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Pr="009E3BB0" w:rsidRDefault="009E3BB0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$10,000 competitive research grant </w:t>
      </w:r>
      <w:r w:rsidR="00B72BDD">
        <w:rPr>
          <w:rFonts w:ascii="Times New Roman" w:hAnsi="Times New Roman"/>
          <w:sz w:val="24"/>
        </w:rPr>
        <w:t>(with G.R. Jensen)</w:t>
      </w:r>
      <w:r>
        <w:rPr>
          <w:rFonts w:ascii="Times New Roman" w:hAnsi="Times New Roman"/>
          <w:sz w:val="24"/>
        </w:rPr>
        <w:t xml:space="preserve">, </w:t>
      </w:r>
      <w:r w:rsidR="00B72BDD" w:rsidRPr="009E3BB0">
        <w:rPr>
          <w:rFonts w:ascii="Times New Roman" w:hAnsi="Times New Roman"/>
          <w:sz w:val="24"/>
        </w:rPr>
        <w:t>Investment Analysts Society of Chicago</w:t>
      </w:r>
      <w:r w:rsidR="00B72BDD">
        <w:rPr>
          <w:rFonts w:ascii="Times New Roman" w:hAnsi="Times New Roman"/>
          <w:sz w:val="24"/>
        </w:rPr>
        <w:t xml:space="preserve">, sponsored jointly by the IASC and the </w:t>
      </w:r>
      <w:r w:rsidR="00B72BDD" w:rsidRPr="009E3BB0">
        <w:rPr>
          <w:rFonts w:ascii="Times New Roman" w:hAnsi="Times New Roman"/>
          <w:sz w:val="24"/>
        </w:rPr>
        <w:t>Research Foundation of the Institute of Chartered Financial Analysts</w:t>
      </w:r>
      <w:r>
        <w:rPr>
          <w:rFonts w:ascii="Times New Roman" w:hAnsi="Times New Roman"/>
          <w:sz w:val="24"/>
        </w:rPr>
        <w:t>, 1997.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9E3BB0" w:rsidRPr="009E3BB0" w:rsidRDefault="009E3BB0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$10,000 competitive research grant (with G.R. Jensen and R.R. Johnson), </w:t>
      </w:r>
      <w:r w:rsidRPr="009E3BB0">
        <w:rPr>
          <w:rFonts w:ascii="Times New Roman" w:hAnsi="Times New Roman"/>
          <w:sz w:val="24"/>
        </w:rPr>
        <w:t>Investment Analysts Society of Chicago</w:t>
      </w:r>
      <w:r>
        <w:rPr>
          <w:rFonts w:ascii="Times New Roman" w:hAnsi="Times New Roman"/>
          <w:sz w:val="24"/>
        </w:rPr>
        <w:t xml:space="preserve">, sponsored jointly by the IASC and the </w:t>
      </w:r>
      <w:r w:rsidRPr="009E3BB0">
        <w:rPr>
          <w:rFonts w:ascii="Times New Roman" w:hAnsi="Times New Roman"/>
          <w:sz w:val="24"/>
        </w:rPr>
        <w:t>Research Foundation of the Institute of Chartered Financial Analysts</w:t>
      </w:r>
      <w:r>
        <w:rPr>
          <w:rFonts w:ascii="Times New Roman" w:hAnsi="Times New Roman"/>
          <w:sz w:val="24"/>
        </w:rPr>
        <w:t>, 1996.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08404E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$10,000 competitive research </w:t>
      </w:r>
      <w:r w:rsidR="009E3BB0">
        <w:rPr>
          <w:rFonts w:ascii="Times New Roman" w:hAnsi="Times New Roman"/>
          <w:sz w:val="24"/>
        </w:rPr>
        <w:t xml:space="preserve">grant, </w:t>
      </w:r>
      <w:r w:rsidR="00B72BDD">
        <w:rPr>
          <w:rFonts w:ascii="Times New Roman" w:hAnsi="Times New Roman"/>
          <w:sz w:val="24"/>
        </w:rPr>
        <w:t>Kemper Foundation</w:t>
      </w:r>
      <w:r w:rsidR="009E3BB0">
        <w:rPr>
          <w:rFonts w:ascii="Times New Roman" w:hAnsi="Times New Roman"/>
          <w:sz w:val="24"/>
        </w:rPr>
        <w:t>, 1992</w:t>
      </w:r>
      <w:r w:rsidR="00B72BDD">
        <w:rPr>
          <w:rFonts w:ascii="Times New Roman" w:hAnsi="Times New Roman"/>
          <w:sz w:val="24"/>
        </w:rPr>
        <w:t>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Pr="00425395" w:rsidRDefault="00B72BDD" w:rsidP="00425395">
      <w:pPr>
        <w:spacing w:line="240" w:lineRule="atLeast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425395">
        <w:rPr>
          <w:rFonts w:ascii="Times New Roman" w:hAnsi="Times New Roman"/>
          <w:b/>
          <w:bCs/>
          <w:iCs/>
          <w:sz w:val="24"/>
          <w:szCs w:val="24"/>
        </w:rPr>
        <w:t>Teaching:</w:t>
      </w:r>
    </w:p>
    <w:p w:rsidR="00284B97" w:rsidRPr="00E41A77" w:rsidRDefault="00284B97" w:rsidP="00284B97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Rawls College of Business </w:t>
      </w:r>
      <w:r>
        <w:rPr>
          <w:rFonts w:ascii="Times New Roman" w:hAnsi="Times New Roman"/>
          <w:i/>
          <w:sz w:val="24"/>
        </w:rPr>
        <w:t xml:space="preserve">Lockheed Martin </w:t>
      </w:r>
      <w:r w:rsidRPr="00E41A77">
        <w:rPr>
          <w:rFonts w:ascii="Times New Roman" w:hAnsi="Times New Roman"/>
          <w:i/>
          <w:sz w:val="24"/>
        </w:rPr>
        <w:t>Excellence in Teaching Award</w:t>
      </w:r>
      <w:r>
        <w:rPr>
          <w:rFonts w:ascii="Times New Roman" w:hAnsi="Times New Roman"/>
          <w:sz w:val="24"/>
        </w:rPr>
        <w:t>, Texas Tech University, 2011.</w:t>
      </w:r>
    </w:p>
    <w:p w:rsidR="00284B97" w:rsidRDefault="00284B97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E41A77" w:rsidRPr="00E41A77" w:rsidRDefault="00E41A77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Rawls College of Business </w:t>
      </w:r>
      <w:r w:rsidR="00284B97">
        <w:rPr>
          <w:rFonts w:ascii="Times New Roman" w:hAnsi="Times New Roman"/>
          <w:i/>
          <w:sz w:val="24"/>
        </w:rPr>
        <w:t xml:space="preserve">Lockheed Martin </w:t>
      </w:r>
      <w:r w:rsidRPr="00E41A77">
        <w:rPr>
          <w:rFonts w:ascii="Times New Roman" w:hAnsi="Times New Roman"/>
          <w:i/>
          <w:sz w:val="24"/>
        </w:rPr>
        <w:t>Excellence in Teaching Award</w:t>
      </w:r>
      <w:r>
        <w:rPr>
          <w:rFonts w:ascii="Times New Roman" w:hAnsi="Times New Roman"/>
          <w:sz w:val="24"/>
        </w:rPr>
        <w:t>, Texas Tech University, 2006.</w:t>
      </w:r>
    </w:p>
    <w:p w:rsidR="00E41A77" w:rsidRDefault="00E41A77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6D6F23" w:rsidRDefault="006D6F23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 w:rsidRPr="006D6F23">
        <w:rPr>
          <w:rFonts w:ascii="Times New Roman" w:hAnsi="Times New Roman"/>
          <w:i/>
          <w:sz w:val="24"/>
        </w:rPr>
        <w:t>President’s Excellence in Teaching Award</w:t>
      </w:r>
      <w:r>
        <w:rPr>
          <w:rFonts w:ascii="Times New Roman" w:hAnsi="Times New Roman"/>
          <w:sz w:val="24"/>
        </w:rPr>
        <w:t>, Texas Tech University, 2006.</w:t>
      </w:r>
    </w:p>
    <w:p w:rsidR="006D6F23" w:rsidRDefault="006D6F23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E41A77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Texas Tech </w:t>
      </w:r>
      <w:r w:rsidR="0086336B">
        <w:rPr>
          <w:rFonts w:ascii="Times New Roman" w:hAnsi="Times New Roman"/>
          <w:sz w:val="24"/>
        </w:rPr>
        <w:t xml:space="preserve">Student </w:t>
      </w:r>
      <w:r>
        <w:rPr>
          <w:rFonts w:ascii="Times New Roman" w:hAnsi="Times New Roman"/>
          <w:sz w:val="24"/>
        </w:rPr>
        <w:t xml:space="preserve">Finance Association </w:t>
      </w:r>
      <w:r w:rsidRPr="00E41A77">
        <w:rPr>
          <w:rFonts w:ascii="Times New Roman" w:hAnsi="Times New Roman"/>
          <w:i/>
          <w:sz w:val="24"/>
        </w:rPr>
        <w:t>Professor of the Year Award</w:t>
      </w:r>
      <w:r>
        <w:rPr>
          <w:rFonts w:ascii="Times New Roman" w:hAnsi="Times New Roman"/>
          <w:sz w:val="24"/>
        </w:rPr>
        <w:t>, 2003</w:t>
      </w:r>
      <w:r w:rsidR="00B72BDD">
        <w:rPr>
          <w:rFonts w:ascii="Times New Roman" w:hAnsi="Times New Roman"/>
          <w:sz w:val="24"/>
        </w:rPr>
        <w:t>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F</w:t>
      </w:r>
      <w:r w:rsidR="00E41A77">
        <w:rPr>
          <w:rFonts w:ascii="Times New Roman" w:hAnsi="Times New Roman"/>
          <w:sz w:val="24"/>
        </w:rPr>
        <w:t xml:space="preserve">inance nominee for the </w:t>
      </w:r>
      <w:r>
        <w:rPr>
          <w:rFonts w:ascii="Times New Roman" w:hAnsi="Times New Roman"/>
          <w:sz w:val="24"/>
        </w:rPr>
        <w:t xml:space="preserve">College of Business </w:t>
      </w:r>
      <w:r w:rsidRPr="00E41A77">
        <w:rPr>
          <w:rFonts w:ascii="Times New Roman" w:hAnsi="Times New Roman"/>
          <w:i/>
          <w:sz w:val="24"/>
        </w:rPr>
        <w:t>Excellence in Undergraduate Teaching Award</w:t>
      </w:r>
      <w:r>
        <w:rPr>
          <w:rFonts w:ascii="Times New Roman" w:hAnsi="Times New Roman"/>
          <w:sz w:val="24"/>
        </w:rPr>
        <w:t>, Northern Illinois University</w:t>
      </w:r>
      <w:r w:rsidR="00E41A77">
        <w:rPr>
          <w:rFonts w:ascii="Times New Roman" w:hAnsi="Times New Roman"/>
          <w:sz w:val="24"/>
        </w:rPr>
        <w:t>, 1997.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</w:t>
      </w:r>
      <w:r w:rsidR="00E41A77">
        <w:rPr>
          <w:rFonts w:ascii="Times New Roman" w:hAnsi="Times New Roman"/>
          <w:sz w:val="24"/>
        </w:rPr>
        <w:t xml:space="preserve"> of Finance nominee for the </w:t>
      </w:r>
      <w:r w:rsidRPr="00E41A77">
        <w:rPr>
          <w:rFonts w:ascii="Times New Roman" w:hAnsi="Times New Roman"/>
          <w:i/>
          <w:sz w:val="24"/>
        </w:rPr>
        <w:t>Ideal Industries Excellence in Business Teaching Award</w:t>
      </w:r>
      <w:r>
        <w:rPr>
          <w:rFonts w:ascii="Times New Roman" w:hAnsi="Times New Roman"/>
          <w:sz w:val="24"/>
        </w:rPr>
        <w:t>, Northern Illinois University</w:t>
      </w:r>
      <w:r w:rsidR="00E41A77">
        <w:rPr>
          <w:rFonts w:ascii="Times New Roman" w:hAnsi="Times New Roman"/>
          <w:sz w:val="24"/>
        </w:rPr>
        <w:t>, 1997</w:t>
      </w:r>
      <w:r>
        <w:rPr>
          <w:rFonts w:ascii="Times New Roman" w:hAnsi="Times New Roman"/>
          <w:sz w:val="24"/>
        </w:rPr>
        <w:t>.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 w:rsidRPr="00E41A77">
        <w:rPr>
          <w:rFonts w:ascii="Times New Roman" w:hAnsi="Times New Roman"/>
          <w:i/>
          <w:sz w:val="24"/>
        </w:rPr>
        <w:t>Delta Sigma Pi Outstanding Teacher of the Year Award</w:t>
      </w:r>
      <w:r>
        <w:rPr>
          <w:rFonts w:ascii="Times New Roman" w:hAnsi="Times New Roman"/>
          <w:sz w:val="24"/>
        </w:rPr>
        <w:t>,</w:t>
      </w:r>
      <w:r w:rsidR="00E41A77">
        <w:rPr>
          <w:rFonts w:ascii="Times New Roman" w:hAnsi="Times New Roman"/>
          <w:sz w:val="24"/>
        </w:rPr>
        <w:t xml:space="preserve"> 1996, </w:t>
      </w:r>
      <w:r>
        <w:rPr>
          <w:rFonts w:ascii="Times New Roman" w:hAnsi="Times New Roman"/>
          <w:sz w:val="24"/>
        </w:rPr>
        <w:t xml:space="preserve">Department of Finance, 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Illinois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 w:rsidR="00E41A77">
        <w:rPr>
          <w:rFonts w:ascii="Times New Roman" w:hAnsi="Times New Roman"/>
          <w:sz w:val="24"/>
        </w:rPr>
        <w:t>, 1996</w:t>
      </w:r>
      <w:r>
        <w:rPr>
          <w:rFonts w:ascii="Times New Roman" w:hAnsi="Times New Roman"/>
          <w:sz w:val="24"/>
        </w:rPr>
        <w:t xml:space="preserve">. </w:t>
      </w: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B72BDD" w:rsidRDefault="00B72BDD" w:rsidP="00425395">
      <w:pPr>
        <w:spacing w:line="24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Business</w:t>
      </w:r>
      <w:r w:rsidR="00E41A77">
        <w:rPr>
          <w:rFonts w:ascii="Times New Roman" w:hAnsi="Times New Roman"/>
          <w:sz w:val="24"/>
        </w:rPr>
        <w:t xml:space="preserve"> nominee for the </w:t>
      </w:r>
      <w:r w:rsidRPr="00E41A77">
        <w:rPr>
          <w:rFonts w:ascii="Times New Roman" w:hAnsi="Times New Roman"/>
          <w:i/>
          <w:sz w:val="24"/>
        </w:rPr>
        <w:t>College of Business Excellence in Undergraduate Teaching Award</w:t>
      </w:r>
      <w:r>
        <w:rPr>
          <w:rFonts w:ascii="Times New Roman" w:hAnsi="Times New Roman"/>
          <w:sz w:val="24"/>
        </w:rPr>
        <w:t>, Northern Illinois University</w:t>
      </w:r>
      <w:r w:rsidR="00E41A77">
        <w:rPr>
          <w:rFonts w:ascii="Times New Roman" w:hAnsi="Times New Roman"/>
          <w:sz w:val="24"/>
        </w:rPr>
        <w:t>, 1995</w:t>
      </w:r>
      <w:r>
        <w:rPr>
          <w:rFonts w:ascii="Times New Roman" w:hAnsi="Times New Roman"/>
          <w:sz w:val="24"/>
        </w:rPr>
        <w:t>.</w:t>
      </w:r>
    </w:p>
    <w:p w:rsidR="008A0A49" w:rsidRDefault="008A0A49" w:rsidP="00425395">
      <w:pPr>
        <w:spacing w:line="240" w:lineRule="atLeast"/>
        <w:ind w:left="360"/>
        <w:rPr>
          <w:rFonts w:ascii="Times New Roman" w:hAnsi="Times New Roman"/>
          <w:sz w:val="24"/>
        </w:rPr>
      </w:pPr>
    </w:p>
    <w:p w:rsidR="00743E0D" w:rsidRDefault="008961D5" w:rsidP="00743E0D">
      <w:pPr>
        <w:spacing w:before="120" w:after="120"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743E0D">
        <w:rPr>
          <w:rFonts w:ascii="Times New Roman" w:hAnsi="Times New Roman"/>
          <w:b/>
          <w:sz w:val="22"/>
          <w:szCs w:val="22"/>
        </w:rPr>
        <w:t>RESS</w:t>
      </w:r>
      <w:r w:rsidR="000A1098">
        <w:rPr>
          <w:rFonts w:ascii="Times New Roman" w:hAnsi="Times New Roman"/>
          <w:b/>
          <w:sz w:val="22"/>
          <w:szCs w:val="22"/>
        </w:rPr>
        <w:t xml:space="preserve"> COVERAGE</w:t>
      </w:r>
      <w:r w:rsidR="005D3A59">
        <w:rPr>
          <w:rFonts w:ascii="Times New Roman" w:hAnsi="Times New Roman"/>
          <w:b/>
          <w:sz w:val="22"/>
          <w:szCs w:val="22"/>
        </w:rPr>
        <w:t xml:space="preserve"> (Since 2004)</w:t>
      </w:r>
    </w:p>
    <w:p w:rsidR="00CE11D1" w:rsidRPr="009E079F" w:rsidRDefault="00743E0D" w:rsidP="00CE11D1">
      <w:pPr>
        <w:spacing w:after="60" w:line="240" w:lineRule="atLeast"/>
        <w:ind w:left="3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E11D1" w:rsidRPr="009E079F">
        <w:rPr>
          <w:rFonts w:ascii="Times New Roman" w:hAnsi="Times New Roman"/>
          <w:i/>
          <w:sz w:val="24"/>
        </w:rPr>
        <w:t>Reuters.com</w:t>
      </w:r>
      <w:r w:rsidR="00CE11D1">
        <w:rPr>
          <w:rFonts w:ascii="Times New Roman" w:hAnsi="Times New Roman"/>
          <w:sz w:val="24"/>
        </w:rPr>
        <w:t xml:space="preserve">, </w:t>
      </w:r>
      <w:proofErr w:type="gramStart"/>
      <w:r w:rsidR="00CE11D1">
        <w:rPr>
          <w:rFonts w:ascii="Times New Roman" w:hAnsi="Times New Roman"/>
          <w:sz w:val="24"/>
        </w:rPr>
        <w:t>The</w:t>
      </w:r>
      <w:proofErr w:type="gramEnd"/>
      <w:r w:rsidR="00CE11D1">
        <w:rPr>
          <w:rFonts w:ascii="Times New Roman" w:hAnsi="Times New Roman"/>
          <w:sz w:val="24"/>
        </w:rPr>
        <w:t xml:space="preserve"> Commodities Hedge, June 7, 2010.</w:t>
      </w:r>
    </w:p>
    <w:p w:rsidR="00CE11D1" w:rsidRDefault="00CE11D1" w:rsidP="00CE11D1">
      <w:pPr>
        <w:tabs>
          <w:tab w:val="left" w:pos="720"/>
        </w:tabs>
        <w:spacing w:after="60"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The Wall Street Journal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Buy Signal for Commodities, April 24, 2010.</w:t>
      </w:r>
    </w:p>
    <w:p w:rsidR="00CE11D1" w:rsidRDefault="00CE11D1" w:rsidP="00CE11D1">
      <w:pPr>
        <w:tabs>
          <w:tab w:val="left" w:pos="720"/>
        </w:tabs>
        <w:spacing w:after="60" w:line="240" w:lineRule="atLeast"/>
        <w:ind w:left="720" w:right="-54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Business News Network (Canada’s CNBC),</w:t>
      </w:r>
      <w:r>
        <w:rPr>
          <w:rFonts w:ascii="Times New Roman" w:hAnsi="Times New Roman"/>
          <w:sz w:val="24"/>
        </w:rPr>
        <w:t xml:space="preserve"> Accessing Commodity Futures, April 7, 2010.</w:t>
      </w:r>
    </w:p>
    <w:p w:rsidR="00CE11D1" w:rsidRDefault="00CE11D1" w:rsidP="00CE11D1">
      <w:pPr>
        <w:tabs>
          <w:tab w:val="left" w:pos="720"/>
        </w:tabs>
        <w:spacing w:after="60" w:line="240" w:lineRule="atLeast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WSJ.com</w:t>
      </w:r>
      <w:r>
        <w:rPr>
          <w:rFonts w:ascii="Times New Roman" w:hAnsi="Times New Roman"/>
          <w:sz w:val="24"/>
        </w:rPr>
        <w:t>, Moving Risk-Averse Clients into Stocks, April 1, 2010.</w:t>
      </w:r>
    </w:p>
    <w:p w:rsidR="00CE11D1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Financial </w:t>
      </w:r>
      <w:r w:rsidRPr="00813E8B">
        <w:rPr>
          <w:rFonts w:ascii="Times New Roman" w:hAnsi="Times New Roman"/>
          <w:i/>
          <w:sz w:val="24"/>
        </w:rPr>
        <w:t>Advisor (</w:t>
      </w:r>
      <w:smartTag w:uri="urn:schemas-microsoft-com:office:smarttags" w:element="country-region">
        <w:smartTag w:uri="urn:schemas-microsoft-com:office:smarttags" w:element="place">
          <w:r w:rsidRPr="00813E8B">
            <w:rPr>
              <w:rFonts w:ascii="Times New Roman" w:hAnsi="Times New Roman"/>
              <w:i/>
              <w:sz w:val="24"/>
            </w:rPr>
            <w:t>UK</w:t>
          </w:r>
        </w:smartTag>
      </w:smartTag>
      <w:r w:rsidRPr="00813E8B">
        <w:rPr>
          <w:rFonts w:ascii="Times New Roman" w:hAnsi="Times New Roman"/>
          <w:i/>
          <w:sz w:val="24"/>
        </w:rPr>
        <w:t>)</w:t>
      </w:r>
      <w:r w:rsidRPr="00813E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Mettle of Precious Metals</w:t>
      </w:r>
      <w:r w:rsidRPr="00011B33">
        <w:rPr>
          <w:rFonts w:ascii="Times New Roman" w:hAnsi="Times New Roman"/>
          <w:sz w:val="24"/>
        </w:rPr>
        <w:t xml:space="preserve">, March </w:t>
      </w:r>
      <w:r>
        <w:rPr>
          <w:rFonts w:ascii="Times New Roman" w:hAnsi="Times New Roman"/>
          <w:sz w:val="24"/>
        </w:rPr>
        <w:t>10</w:t>
      </w:r>
      <w:r w:rsidRPr="00011B33">
        <w:rPr>
          <w:rFonts w:ascii="Times New Roman" w:hAnsi="Times New Roman"/>
          <w:sz w:val="24"/>
        </w:rPr>
        <w:t>, 2008.</w:t>
      </w:r>
    </w:p>
    <w:p w:rsidR="00CE11D1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Financial </w:t>
      </w:r>
      <w:r w:rsidRPr="00813E8B">
        <w:rPr>
          <w:rFonts w:ascii="Times New Roman" w:hAnsi="Times New Roman"/>
          <w:i/>
          <w:sz w:val="24"/>
        </w:rPr>
        <w:t>Advisor (</w:t>
      </w:r>
      <w:smartTag w:uri="urn:schemas-microsoft-com:office:smarttags" w:element="country-region">
        <w:smartTag w:uri="urn:schemas-microsoft-com:office:smarttags" w:element="place">
          <w:r w:rsidRPr="00813E8B">
            <w:rPr>
              <w:rFonts w:ascii="Times New Roman" w:hAnsi="Times New Roman"/>
              <w:i/>
              <w:sz w:val="24"/>
            </w:rPr>
            <w:t>UK</w:t>
          </w:r>
        </w:smartTag>
      </w:smartTag>
      <w:r w:rsidRPr="00813E8B">
        <w:rPr>
          <w:rFonts w:ascii="Times New Roman" w:hAnsi="Times New Roman"/>
          <w:i/>
          <w:sz w:val="24"/>
        </w:rPr>
        <w:t>)</w:t>
      </w:r>
      <w:r w:rsidRPr="00813E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Going on the D</w:t>
      </w:r>
      <w:r w:rsidRPr="00011B33">
        <w:rPr>
          <w:rFonts w:ascii="Times New Roman" w:hAnsi="Times New Roman"/>
          <w:sz w:val="24"/>
        </w:rPr>
        <w:t>efensive, March 27, 2008.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Investors Chronicle</w:t>
      </w:r>
      <w:r w:rsidRPr="00011B33">
        <w:rPr>
          <w:rFonts w:ascii="Times New Roman" w:hAnsi="Times New Roman"/>
          <w:sz w:val="24"/>
        </w:rPr>
        <w:t xml:space="preserve">, Precious </w:t>
      </w:r>
      <w:r>
        <w:rPr>
          <w:rFonts w:ascii="Times New Roman" w:hAnsi="Times New Roman"/>
          <w:sz w:val="24"/>
        </w:rPr>
        <w:t>M</w:t>
      </w:r>
      <w:r w:rsidRPr="00011B33">
        <w:rPr>
          <w:rFonts w:ascii="Times New Roman" w:hAnsi="Times New Roman"/>
          <w:sz w:val="24"/>
        </w:rPr>
        <w:t xml:space="preserve">etals </w:t>
      </w:r>
      <w:r>
        <w:rPr>
          <w:rFonts w:ascii="Times New Roman" w:hAnsi="Times New Roman"/>
          <w:sz w:val="24"/>
        </w:rPr>
        <w:t>C</w:t>
      </w:r>
      <w:r w:rsidRPr="00011B33">
        <w:rPr>
          <w:rFonts w:ascii="Times New Roman" w:hAnsi="Times New Roman"/>
          <w:sz w:val="24"/>
        </w:rPr>
        <w:t xml:space="preserve">ontinue to </w:t>
      </w:r>
      <w:r>
        <w:rPr>
          <w:rFonts w:ascii="Times New Roman" w:hAnsi="Times New Roman"/>
          <w:sz w:val="24"/>
        </w:rPr>
        <w:t>S</w:t>
      </w:r>
      <w:r w:rsidRPr="00011B33">
        <w:rPr>
          <w:rFonts w:ascii="Times New Roman" w:hAnsi="Times New Roman"/>
          <w:sz w:val="24"/>
        </w:rPr>
        <w:t>hine, March 19, 2008.</w:t>
      </w:r>
    </w:p>
    <w:p w:rsidR="003A7E67" w:rsidRDefault="00CE11D1" w:rsidP="001C2C7A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Advisor.CA</w:t>
      </w:r>
      <w:r>
        <w:rPr>
          <w:rFonts w:ascii="Times New Roman" w:hAnsi="Times New Roman"/>
          <w:sz w:val="24"/>
        </w:rPr>
        <w:t>, Precious Metals Vital to P</w:t>
      </w:r>
      <w:r w:rsidRPr="00011B33">
        <w:rPr>
          <w:rFonts w:ascii="Times New Roman" w:hAnsi="Times New Roman"/>
          <w:sz w:val="24"/>
        </w:rPr>
        <w:t>ortfolio, March 12, 2008.</w:t>
      </w:r>
    </w:p>
    <w:p w:rsidR="00CE11D1" w:rsidRPr="00011B33" w:rsidRDefault="00CE11D1" w:rsidP="003A7E67">
      <w:pPr>
        <w:spacing w:after="60" w:line="240" w:lineRule="atLeast"/>
        <w:ind w:left="360"/>
        <w:rPr>
          <w:rFonts w:ascii="Times New Roman" w:hAnsi="Times New Roman"/>
          <w:sz w:val="24"/>
        </w:rPr>
      </w:pPr>
      <w:proofErr w:type="gramStart"/>
      <w:r w:rsidRPr="00011B33">
        <w:rPr>
          <w:rFonts w:ascii="Times New Roman" w:hAnsi="Times New Roman"/>
          <w:i/>
          <w:sz w:val="24"/>
        </w:rPr>
        <w:t>Your</w:t>
      </w:r>
      <w:proofErr w:type="gramEnd"/>
      <w:r w:rsidRPr="00011B33">
        <w:rPr>
          <w:rFonts w:ascii="Times New Roman" w:hAnsi="Times New Roman"/>
          <w:i/>
          <w:sz w:val="24"/>
        </w:rPr>
        <w:t xml:space="preserve"> Money with Chuck Jaffe</w:t>
      </w:r>
      <w:r w:rsidRPr="00011B33">
        <w:rPr>
          <w:rFonts w:ascii="Times New Roman" w:hAnsi="Times New Roman"/>
          <w:sz w:val="24"/>
        </w:rPr>
        <w:t>, Sector Rotation, January 25, 2008.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Richmond Times-Dispatch</w:t>
      </w:r>
      <w:r w:rsidRPr="00011B33">
        <w:rPr>
          <w:rFonts w:ascii="Times New Roman" w:hAnsi="Times New Roman"/>
          <w:sz w:val="24"/>
        </w:rPr>
        <w:t xml:space="preserve">, What’s </w:t>
      </w:r>
      <w:r>
        <w:rPr>
          <w:rFonts w:ascii="Times New Roman" w:hAnsi="Times New Roman"/>
          <w:sz w:val="24"/>
        </w:rPr>
        <w:t>N</w:t>
      </w:r>
      <w:r w:rsidRPr="00011B33">
        <w:rPr>
          <w:rFonts w:ascii="Times New Roman" w:hAnsi="Times New Roman"/>
          <w:sz w:val="24"/>
        </w:rPr>
        <w:t xml:space="preserve">ext for </w:t>
      </w:r>
      <w:smartTag w:uri="urn:schemas-microsoft-com:office:smarttags" w:element="place">
        <w:smartTag w:uri="urn:schemas-microsoft-com:office:smarttags" w:element="country-region">
          <w:r w:rsidRPr="00011B33">
            <w:rPr>
              <w:rFonts w:ascii="Times New Roman" w:hAnsi="Times New Roman"/>
              <w:sz w:val="24"/>
            </w:rPr>
            <w:t>U.S.</w:t>
          </w:r>
        </w:smartTag>
      </w:smartTag>
      <w:proofErr w:type="gramStart"/>
      <w:r w:rsidRPr="00011B33">
        <w:rPr>
          <w:rFonts w:ascii="Times New Roman" w:hAnsi="Times New Roman"/>
          <w:sz w:val="24"/>
        </w:rPr>
        <w:t>?,</w:t>
      </w:r>
      <w:proofErr w:type="gramEnd"/>
      <w:r w:rsidRPr="00011B33">
        <w:rPr>
          <w:rFonts w:ascii="Times New Roman" w:hAnsi="Times New Roman"/>
          <w:sz w:val="24"/>
        </w:rPr>
        <w:t xml:space="preserve"> January 23, 2008.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Barron’s</w:t>
      </w:r>
      <w:r>
        <w:rPr>
          <w:rFonts w:ascii="Times New Roman" w:hAnsi="Times New Roman"/>
          <w:sz w:val="24"/>
        </w:rPr>
        <w:t>, The Best Way to Play G</w:t>
      </w:r>
      <w:r w:rsidRPr="00011B33">
        <w:rPr>
          <w:rFonts w:ascii="Times New Roman" w:hAnsi="Times New Roman"/>
          <w:sz w:val="24"/>
        </w:rPr>
        <w:t>old, January 21, 2008.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Financial Week</w:t>
      </w:r>
      <w:r>
        <w:rPr>
          <w:rFonts w:ascii="Times New Roman" w:hAnsi="Times New Roman"/>
          <w:sz w:val="24"/>
        </w:rPr>
        <w:t>, Crunch Turning H</w:t>
      </w:r>
      <w:r w:rsidRPr="00011B33">
        <w:rPr>
          <w:rFonts w:ascii="Times New Roman" w:hAnsi="Times New Roman"/>
          <w:sz w:val="24"/>
        </w:rPr>
        <w:t xml:space="preserve">awks into </w:t>
      </w:r>
      <w:r>
        <w:rPr>
          <w:rFonts w:ascii="Times New Roman" w:hAnsi="Times New Roman"/>
          <w:sz w:val="24"/>
        </w:rPr>
        <w:t>D</w:t>
      </w:r>
      <w:r w:rsidRPr="00011B33">
        <w:rPr>
          <w:rFonts w:ascii="Times New Roman" w:hAnsi="Times New Roman"/>
          <w:sz w:val="24"/>
        </w:rPr>
        <w:t>oves at the Fed, December 17,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011B33">
        <w:rPr>
          <w:rFonts w:ascii="Times New Roman" w:hAnsi="Times New Roman"/>
          <w:i/>
          <w:sz w:val="24"/>
        </w:rPr>
        <w:t>InvestmentNews</w:t>
      </w:r>
      <w:proofErr w:type="spellEnd"/>
      <w:r>
        <w:rPr>
          <w:rFonts w:ascii="Times New Roman" w:hAnsi="Times New Roman"/>
          <w:sz w:val="24"/>
        </w:rPr>
        <w:t>, Precious-M</w:t>
      </w:r>
      <w:r w:rsidRPr="00011B33">
        <w:rPr>
          <w:rFonts w:ascii="Times New Roman" w:hAnsi="Times New Roman"/>
          <w:sz w:val="24"/>
        </w:rPr>
        <w:t xml:space="preserve">etals </w:t>
      </w:r>
      <w:r>
        <w:rPr>
          <w:rFonts w:ascii="Times New Roman" w:hAnsi="Times New Roman"/>
          <w:sz w:val="24"/>
        </w:rPr>
        <w:t>Equities Strengthen P</w:t>
      </w:r>
      <w:r w:rsidRPr="00011B33">
        <w:rPr>
          <w:rFonts w:ascii="Times New Roman" w:hAnsi="Times New Roman"/>
          <w:sz w:val="24"/>
        </w:rPr>
        <w:t>ortfolios, December 10,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011B33">
        <w:rPr>
          <w:rFonts w:ascii="Times New Roman" w:hAnsi="Times New Roman"/>
          <w:i/>
          <w:sz w:val="24"/>
        </w:rPr>
        <w:t>CNNMoney.com</w:t>
      </w:r>
      <w:r w:rsidRPr="00011B33">
        <w:rPr>
          <w:rFonts w:ascii="Times New Roman" w:hAnsi="Times New Roman"/>
          <w:sz w:val="24"/>
        </w:rPr>
        <w:t xml:space="preserve">, Sell Stocks? Hang </w:t>
      </w:r>
      <w:r>
        <w:rPr>
          <w:rFonts w:ascii="Times New Roman" w:hAnsi="Times New Roman"/>
          <w:sz w:val="24"/>
        </w:rPr>
        <w:t>O</w:t>
      </w:r>
      <w:r w:rsidRPr="00011B33">
        <w:rPr>
          <w:rFonts w:ascii="Times New Roman" w:hAnsi="Times New Roman"/>
          <w:sz w:val="24"/>
        </w:rPr>
        <w:t>n</w:t>
      </w:r>
      <w:proofErr w:type="gramStart"/>
      <w:r w:rsidRPr="00011B33">
        <w:rPr>
          <w:rFonts w:ascii="Times New Roman" w:hAnsi="Times New Roman"/>
          <w:sz w:val="24"/>
        </w:rPr>
        <w:t>?,</w:t>
      </w:r>
      <w:proofErr w:type="gramEnd"/>
      <w:r w:rsidRPr="00011B33">
        <w:rPr>
          <w:rFonts w:ascii="Times New Roman" w:hAnsi="Times New Roman"/>
          <w:sz w:val="24"/>
        </w:rPr>
        <w:t xml:space="preserve"> November 26,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Financial Planning</w:t>
      </w:r>
      <w:r>
        <w:rPr>
          <w:rFonts w:ascii="Times New Roman" w:hAnsi="Times New Roman"/>
          <w:sz w:val="24"/>
        </w:rPr>
        <w:t>, The Fed M</w:t>
      </w:r>
      <w:r w:rsidRPr="00011B33">
        <w:rPr>
          <w:rFonts w:ascii="Times New Roman" w:hAnsi="Times New Roman"/>
          <w:sz w:val="24"/>
        </w:rPr>
        <w:t>atters, November 1,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011B33">
        <w:rPr>
          <w:rFonts w:ascii="Times New Roman" w:hAnsi="Times New Roman"/>
          <w:i/>
          <w:sz w:val="24"/>
        </w:rPr>
        <w:t>USAToday</w:t>
      </w:r>
      <w:proofErr w:type="spellEnd"/>
      <w:r>
        <w:rPr>
          <w:rFonts w:ascii="Times New Roman" w:hAnsi="Times New Roman"/>
          <w:sz w:val="24"/>
        </w:rPr>
        <w:t>, Rate Cut Could Skew I</w:t>
      </w:r>
      <w:r w:rsidRPr="00011B33">
        <w:rPr>
          <w:rFonts w:ascii="Times New Roman" w:hAnsi="Times New Roman"/>
          <w:sz w:val="24"/>
        </w:rPr>
        <w:t>nvesting, September 6,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The Wall Street Journal</w:t>
      </w:r>
      <w:r w:rsidRPr="00011B33">
        <w:rPr>
          <w:rFonts w:ascii="Times New Roman" w:hAnsi="Times New Roman"/>
          <w:sz w:val="24"/>
        </w:rPr>
        <w:t>, Ahead of the Tape, September 6,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BusinessWeek</w:t>
      </w:r>
      <w:r w:rsidRPr="00011B33">
        <w:rPr>
          <w:rFonts w:ascii="Times New Roman" w:hAnsi="Times New Roman"/>
          <w:sz w:val="24"/>
        </w:rPr>
        <w:t>, Signs of Stabilizing Market, September 5,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Financial Times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S</w:t>
      </w:r>
      <w:r w:rsidRPr="00011B33">
        <w:rPr>
          <w:rFonts w:ascii="Times New Roman" w:hAnsi="Times New Roman"/>
          <w:sz w:val="24"/>
        </w:rPr>
        <w:t xml:space="preserve">hort </w:t>
      </w:r>
      <w:r>
        <w:rPr>
          <w:rFonts w:ascii="Times New Roman" w:hAnsi="Times New Roman"/>
          <w:sz w:val="24"/>
        </w:rPr>
        <w:t>V</w:t>
      </w:r>
      <w:r w:rsidRPr="00011B33">
        <w:rPr>
          <w:rFonts w:ascii="Times New Roman" w:hAnsi="Times New Roman"/>
          <w:sz w:val="24"/>
        </w:rPr>
        <w:t>iew, September 4, 2007.</w:t>
      </w:r>
    </w:p>
    <w:p w:rsidR="00CE11D1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11B33">
        <w:rPr>
          <w:rFonts w:ascii="Times New Roman" w:hAnsi="Times New Roman"/>
          <w:i/>
          <w:sz w:val="24"/>
        </w:rPr>
        <w:t>Financial Week</w:t>
      </w:r>
      <w:r>
        <w:rPr>
          <w:rFonts w:ascii="Times New Roman" w:hAnsi="Times New Roman"/>
          <w:sz w:val="24"/>
        </w:rPr>
        <w:t>, When Fed C</w:t>
      </w:r>
      <w:r w:rsidRPr="00011B33">
        <w:rPr>
          <w:rFonts w:ascii="Times New Roman" w:hAnsi="Times New Roman"/>
          <w:sz w:val="24"/>
        </w:rPr>
        <w:t xml:space="preserve">uts </w:t>
      </w:r>
      <w:r>
        <w:rPr>
          <w:rFonts w:ascii="Times New Roman" w:hAnsi="Times New Roman"/>
          <w:sz w:val="24"/>
        </w:rPr>
        <w:t>Rate, Go A</w:t>
      </w:r>
      <w:r w:rsidRPr="00011B33">
        <w:rPr>
          <w:rFonts w:ascii="Times New Roman" w:hAnsi="Times New Roman"/>
          <w:sz w:val="24"/>
        </w:rPr>
        <w:t>ggressive, September 4, 2007.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Chicago Tribune</w:t>
      </w:r>
      <w:r>
        <w:rPr>
          <w:rFonts w:ascii="Times New Roman" w:hAnsi="Times New Roman"/>
          <w:sz w:val="24"/>
        </w:rPr>
        <w:t>, Markets: Traders L</w:t>
      </w:r>
      <w:r w:rsidRPr="00011B33">
        <w:rPr>
          <w:rFonts w:ascii="Times New Roman" w:hAnsi="Times New Roman"/>
          <w:sz w:val="24"/>
        </w:rPr>
        <w:t>ook to Greenspan, February 15, 2005.</w:t>
      </w:r>
    </w:p>
    <w:p w:rsidR="00CE11D1" w:rsidRPr="00011B33" w:rsidRDefault="00CE11D1" w:rsidP="00CE11D1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SmartMoney.com</w:t>
      </w:r>
      <w:r>
        <w:rPr>
          <w:rFonts w:ascii="Times New Roman" w:hAnsi="Times New Roman"/>
          <w:sz w:val="24"/>
        </w:rPr>
        <w:t>, Is the Fed D</w:t>
      </w:r>
      <w:r w:rsidRPr="00011B33">
        <w:rPr>
          <w:rFonts w:ascii="Times New Roman" w:hAnsi="Times New Roman"/>
          <w:sz w:val="24"/>
        </w:rPr>
        <w:t>ead</w:t>
      </w:r>
      <w:proofErr w:type="gramStart"/>
      <w:r w:rsidRPr="00011B33">
        <w:rPr>
          <w:rFonts w:ascii="Times New Roman" w:hAnsi="Times New Roman"/>
          <w:sz w:val="24"/>
        </w:rPr>
        <w:t>?,</w:t>
      </w:r>
      <w:proofErr w:type="gramEnd"/>
      <w:r w:rsidRPr="00011B33">
        <w:rPr>
          <w:rFonts w:ascii="Times New Roman" w:hAnsi="Times New Roman"/>
          <w:sz w:val="24"/>
        </w:rPr>
        <w:t xml:space="preserve"> February 10, 2005.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ABC World News This Morning</w:t>
      </w:r>
      <w:r w:rsidRPr="00011B3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Investing Your Money, </w:t>
      </w:r>
      <w:r w:rsidRPr="00011B33">
        <w:rPr>
          <w:rFonts w:ascii="Times New Roman" w:hAnsi="Times New Roman"/>
          <w:sz w:val="24"/>
        </w:rPr>
        <w:t>December 30, 2004.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CFO.com</w:t>
      </w:r>
      <w:r>
        <w:rPr>
          <w:rFonts w:ascii="Times New Roman" w:hAnsi="Times New Roman"/>
          <w:sz w:val="24"/>
        </w:rPr>
        <w:t>, Capital I</w:t>
      </w:r>
      <w:r w:rsidRPr="00011B33">
        <w:rPr>
          <w:rFonts w:ascii="Times New Roman" w:hAnsi="Times New Roman"/>
          <w:sz w:val="24"/>
        </w:rPr>
        <w:t>deas: Timing the Fed, December 2, 2004.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American Association of Individual Investors Journal</w:t>
      </w:r>
      <w:r w:rsidRPr="00011B33">
        <w:rPr>
          <w:rFonts w:ascii="Times New Roman" w:hAnsi="Times New Roman"/>
          <w:sz w:val="24"/>
        </w:rPr>
        <w:t>, Watch the Fed, Nov 2004.</w:t>
      </w:r>
    </w:p>
    <w:p w:rsidR="00CE11D1" w:rsidRDefault="007477ED" w:rsidP="00813E8B">
      <w:pPr>
        <w:spacing w:after="60" w:line="240" w:lineRule="atLeast"/>
        <w:ind w:left="36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proofErr w:type="spellStart"/>
      <w:r w:rsidRPr="00011B33">
        <w:rPr>
          <w:rFonts w:ascii="Times New Roman" w:hAnsi="Times New Roman"/>
          <w:i/>
          <w:sz w:val="24"/>
        </w:rPr>
        <w:t>SmartMoney</w:t>
      </w:r>
      <w:proofErr w:type="spellEnd"/>
      <w:r>
        <w:rPr>
          <w:rFonts w:ascii="Times New Roman" w:hAnsi="Times New Roman"/>
          <w:sz w:val="24"/>
        </w:rPr>
        <w:t>, Keep Y</w:t>
      </w:r>
      <w:r w:rsidRPr="00011B33">
        <w:rPr>
          <w:rFonts w:ascii="Times New Roman" w:hAnsi="Times New Roman"/>
          <w:sz w:val="24"/>
        </w:rPr>
        <w:t xml:space="preserve">our </w:t>
      </w:r>
      <w:r>
        <w:rPr>
          <w:rFonts w:ascii="Times New Roman" w:hAnsi="Times New Roman"/>
          <w:sz w:val="24"/>
        </w:rPr>
        <w:t>E</w:t>
      </w:r>
      <w:r w:rsidRPr="00011B33">
        <w:rPr>
          <w:rFonts w:ascii="Times New Roman" w:hAnsi="Times New Roman"/>
          <w:sz w:val="24"/>
        </w:rPr>
        <w:t xml:space="preserve">ye on the </w:t>
      </w:r>
      <w:r>
        <w:rPr>
          <w:rFonts w:ascii="Times New Roman" w:hAnsi="Times New Roman"/>
          <w:sz w:val="24"/>
        </w:rPr>
        <w:t>B</w:t>
      </w:r>
      <w:r w:rsidRPr="00011B33">
        <w:rPr>
          <w:rFonts w:ascii="Times New Roman" w:hAnsi="Times New Roman"/>
          <w:sz w:val="24"/>
        </w:rPr>
        <w:t>owl, November 2004.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Pittsburgh Post-Gazette</w:t>
      </w:r>
      <w:r>
        <w:rPr>
          <w:rFonts w:ascii="Times New Roman" w:hAnsi="Times New Roman"/>
          <w:sz w:val="24"/>
        </w:rPr>
        <w:t>, Heard off the S</w:t>
      </w:r>
      <w:r w:rsidRPr="00011B33">
        <w:rPr>
          <w:rFonts w:ascii="Times New Roman" w:hAnsi="Times New Roman"/>
          <w:sz w:val="24"/>
        </w:rPr>
        <w:t>treet, November 15, 2004.</w:t>
      </w:r>
    </w:p>
    <w:p w:rsidR="00CE11D1" w:rsidRDefault="007477ED" w:rsidP="00813E8B">
      <w:pPr>
        <w:spacing w:after="60" w:line="240" w:lineRule="atLeast"/>
        <w:ind w:left="360" w:hanging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Forbes.com</w:t>
      </w:r>
      <w:r w:rsidRPr="00011B33">
        <w:rPr>
          <w:rFonts w:ascii="Times New Roman" w:hAnsi="Times New Roman"/>
          <w:sz w:val="24"/>
        </w:rPr>
        <w:t xml:space="preserve">, Not </w:t>
      </w:r>
      <w:r>
        <w:rPr>
          <w:rFonts w:ascii="Times New Roman" w:hAnsi="Times New Roman"/>
          <w:sz w:val="24"/>
        </w:rPr>
        <w:t>All I</w:t>
      </w:r>
      <w:r w:rsidRPr="00011B33">
        <w:rPr>
          <w:rFonts w:ascii="Times New Roman" w:hAnsi="Times New Roman"/>
          <w:sz w:val="24"/>
        </w:rPr>
        <w:t xml:space="preserve">ndustries are </w:t>
      </w:r>
      <w:r>
        <w:rPr>
          <w:rFonts w:ascii="Times New Roman" w:hAnsi="Times New Roman"/>
          <w:sz w:val="24"/>
        </w:rPr>
        <w:t>Created E</w:t>
      </w:r>
      <w:r w:rsidRPr="00011B33">
        <w:rPr>
          <w:rFonts w:ascii="Times New Roman" w:hAnsi="Times New Roman"/>
          <w:sz w:val="24"/>
        </w:rPr>
        <w:t>qual, November 9, 2004.</w:t>
      </w:r>
    </w:p>
    <w:p w:rsidR="00CE11D1" w:rsidRDefault="007477ED" w:rsidP="00813E8B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The MotleyFool.com</w:t>
      </w:r>
      <w:r w:rsidRPr="00011B33">
        <w:rPr>
          <w:rFonts w:ascii="Times New Roman" w:hAnsi="Times New Roman"/>
          <w:sz w:val="24"/>
        </w:rPr>
        <w:t xml:space="preserve">, Beware of </w:t>
      </w:r>
      <w:r>
        <w:rPr>
          <w:rFonts w:ascii="Times New Roman" w:hAnsi="Times New Roman"/>
          <w:sz w:val="24"/>
        </w:rPr>
        <w:t>R</w:t>
      </w:r>
      <w:r w:rsidRPr="00011B33">
        <w:rPr>
          <w:rFonts w:ascii="Times New Roman" w:hAnsi="Times New Roman"/>
          <w:sz w:val="24"/>
        </w:rPr>
        <w:t xml:space="preserve">ising </w:t>
      </w:r>
      <w:r>
        <w:rPr>
          <w:rFonts w:ascii="Times New Roman" w:hAnsi="Times New Roman"/>
          <w:sz w:val="24"/>
        </w:rPr>
        <w:t>I</w:t>
      </w:r>
      <w:r w:rsidRPr="00011B33">
        <w:rPr>
          <w:rFonts w:ascii="Times New Roman" w:hAnsi="Times New Roman"/>
          <w:sz w:val="24"/>
        </w:rPr>
        <w:t xml:space="preserve">nterest </w:t>
      </w:r>
      <w:r>
        <w:rPr>
          <w:rFonts w:ascii="Times New Roman" w:hAnsi="Times New Roman"/>
          <w:sz w:val="24"/>
        </w:rPr>
        <w:t>R</w:t>
      </w:r>
      <w:r w:rsidRPr="00011B33">
        <w:rPr>
          <w:rFonts w:ascii="Times New Roman" w:hAnsi="Times New Roman"/>
          <w:sz w:val="24"/>
        </w:rPr>
        <w:t>ates, September 28, 2004.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CNN.com</w:t>
      </w:r>
      <w:r>
        <w:rPr>
          <w:rFonts w:ascii="Times New Roman" w:hAnsi="Times New Roman"/>
          <w:sz w:val="24"/>
        </w:rPr>
        <w:t>, Dealing With H</w:t>
      </w:r>
      <w:r w:rsidRPr="00011B33">
        <w:rPr>
          <w:rFonts w:ascii="Times New Roman" w:hAnsi="Times New Roman"/>
          <w:sz w:val="24"/>
        </w:rPr>
        <w:t xml:space="preserve">igher </w:t>
      </w:r>
      <w:r>
        <w:rPr>
          <w:rFonts w:ascii="Times New Roman" w:hAnsi="Times New Roman"/>
          <w:sz w:val="24"/>
        </w:rPr>
        <w:t>R</w:t>
      </w:r>
      <w:r w:rsidRPr="00011B33">
        <w:rPr>
          <w:rFonts w:ascii="Times New Roman" w:hAnsi="Times New Roman"/>
          <w:sz w:val="24"/>
        </w:rPr>
        <w:t>ates, September 22, 2004.</w:t>
      </w:r>
    </w:p>
    <w:p w:rsidR="007477ED" w:rsidRPr="00011B33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1B33">
        <w:rPr>
          <w:rFonts w:ascii="Times New Roman" w:hAnsi="Times New Roman"/>
          <w:i/>
          <w:sz w:val="24"/>
        </w:rPr>
        <w:t>Accounting Today</w:t>
      </w:r>
      <w:r w:rsidRPr="00011B3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Portfo</w:t>
      </w:r>
      <w:r w:rsidRPr="00011B33">
        <w:rPr>
          <w:rFonts w:ascii="Times New Roman" w:hAnsi="Times New Roman"/>
          <w:sz w:val="24"/>
        </w:rPr>
        <w:t xml:space="preserve">lios </w:t>
      </w:r>
      <w:r>
        <w:rPr>
          <w:rFonts w:ascii="Times New Roman" w:hAnsi="Times New Roman"/>
          <w:sz w:val="24"/>
        </w:rPr>
        <w:t>F</w:t>
      </w:r>
      <w:r w:rsidRPr="00011B33">
        <w:rPr>
          <w:rFonts w:ascii="Times New Roman" w:hAnsi="Times New Roman"/>
          <w:sz w:val="24"/>
        </w:rPr>
        <w:t xml:space="preserve">eeling </w:t>
      </w:r>
      <w:r>
        <w:rPr>
          <w:rFonts w:ascii="Times New Roman" w:hAnsi="Times New Roman"/>
          <w:sz w:val="24"/>
        </w:rPr>
        <w:t>F</w:t>
      </w:r>
      <w:r w:rsidRPr="00011B33">
        <w:rPr>
          <w:rFonts w:ascii="Times New Roman" w:hAnsi="Times New Roman"/>
          <w:sz w:val="24"/>
        </w:rPr>
        <w:t xml:space="preserve">ed </w:t>
      </w:r>
      <w:r>
        <w:rPr>
          <w:rFonts w:ascii="Times New Roman" w:hAnsi="Times New Roman"/>
          <w:sz w:val="24"/>
        </w:rPr>
        <w:t>C</w:t>
      </w:r>
      <w:r w:rsidRPr="00011B33">
        <w:rPr>
          <w:rFonts w:ascii="Times New Roman" w:hAnsi="Times New Roman"/>
          <w:sz w:val="24"/>
        </w:rPr>
        <w:t>hanges, September 20, 2004.</w:t>
      </w:r>
    </w:p>
    <w:p w:rsidR="00DC232D" w:rsidRDefault="007477ED" w:rsidP="00813E8B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C232D" w:rsidRPr="00011B33">
        <w:rPr>
          <w:rFonts w:ascii="Times New Roman" w:hAnsi="Times New Roman"/>
          <w:i/>
          <w:sz w:val="24"/>
        </w:rPr>
        <w:t>GARP.com</w:t>
      </w:r>
      <w:r w:rsidR="00AD449F">
        <w:rPr>
          <w:rFonts w:ascii="Times New Roman" w:hAnsi="Times New Roman"/>
          <w:sz w:val="24"/>
        </w:rPr>
        <w:t>, Market R</w:t>
      </w:r>
      <w:r w:rsidR="00DC232D" w:rsidRPr="00011B33">
        <w:rPr>
          <w:rFonts w:ascii="Times New Roman" w:hAnsi="Times New Roman"/>
          <w:sz w:val="24"/>
        </w:rPr>
        <w:t>isk, August 17, 2004.</w:t>
      </w:r>
    </w:p>
    <w:p w:rsidR="007477ED" w:rsidRDefault="007477ED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</w:p>
    <w:p w:rsidR="00360929" w:rsidRPr="00122D4B" w:rsidRDefault="00360929" w:rsidP="00360929">
      <w:pPr>
        <w:spacing w:before="120" w:after="120"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TEACHING ASSIGNMENTS</w:t>
      </w:r>
    </w:p>
    <w:p w:rsidR="00360929" w:rsidRDefault="00360929" w:rsidP="00360929">
      <w:pPr>
        <w:tabs>
          <w:tab w:val="left" w:pos="1980"/>
        </w:tabs>
        <w:spacing w:line="240" w:lineRule="atLeast"/>
        <w:ind w:left="1980" w:hanging="16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Undergraduate: </w:t>
      </w:r>
      <w:r>
        <w:rPr>
          <w:rFonts w:ascii="Times New Roman" w:hAnsi="Times New Roman"/>
          <w:bCs/>
          <w:iCs/>
          <w:sz w:val="24"/>
        </w:rPr>
        <w:tab/>
      </w:r>
      <w:r w:rsidR="00117EAE">
        <w:rPr>
          <w:rFonts w:ascii="Times New Roman" w:hAnsi="Times New Roman"/>
          <w:bCs/>
          <w:iCs/>
          <w:sz w:val="24"/>
        </w:rPr>
        <w:t>Commercial Bank Management</w:t>
      </w:r>
      <w:r w:rsidR="00117EAE">
        <w:rPr>
          <w:rFonts w:ascii="Times New Roman" w:hAnsi="Times New Roman"/>
          <w:bCs/>
          <w:iCs/>
          <w:sz w:val="24"/>
        </w:rPr>
        <w:t xml:space="preserve">, </w:t>
      </w:r>
      <w:r>
        <w:rPr>
          <w:rFonts w:ascii="Times New Roman" w:hAnsi="Times New Roman"/>
          <w:bCs/>
          <w:iCs/>
          <w:sz w:val="24"/>
        </w:rPr>
        <w:t>Derivative Securities, Investments, Student Managed Investment Fund, Fixed Income Securities</w:t>
      </w:r>
      <w:r w:rsidR="004B6A0B">
        <w:rPr>
          <w:rFonts w:ascii="Times New Roman" w:hAnsi="Times New Roman"/>
          <w:bCs/>
          <w:iCs/>
          <w:sz w:val="24"/>
        </w:rPr>
        <w:t xml:space="preserve"> </w:t>
      </w:r>
    </w:p>
    <w:p w:rsidR="00360929" w:rsidRDefault="00360929" w:rsidP="00360929">
      <w:pPr>
        <w:tabs>
          <w:tab w:val="left" w:pos="1980"/>
        </w:tabs>
        <w:spacing w:line="240" w:lineRule="atLeast"/>
        <w:ind w:left="1980" w:hanging="16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Masters:</w:t>
      </w:r>
      <w:r>
        <w:rPr>
          <w:rFonts w:ascii="Times New Roman" w:hAnsi="Times New Roman"/>
          <w:bCs/>
          <w:iCs/>
          <w:sz w:val="24"/>
        </w:rPr>
        <w:tab/>
      </w:r>
      <w:r w:rsidR="00117EAE">
        <w:rPr>
          <w:rFonts w:ascii="Times New Roman" w:hAnsi="Times New Roman"/>
          <w:bCs/>
          <w:iCs/>
          <w:sz w:val="24"/>
        </w:rPr>
        <w:t>Commercial Bank Management</w:t>
      </w:r>
      <w:r w:rsidR="00117EAE">
        <w:rPr>
          <w:rFonts w:ascii="Times New Roman" w:hAnsi="Times New Roman"/>
          <w:bCs/>
          <w:iCs/>
          <w:sz w:val="24"/>
        </w:rPr>
        <w:t xml:space="preserve">, </w:t>
      </w:r>
      <w:r>
        <w:rPr>
          <w:rFonts w:ascii="Times New Roman" w:hAnsi="Times New Roman"/>
          <w:bCs/>
          <w:iCs/>
          <w:sz w:val="24"/>
        </w:rPr>
        <w:t>Derivative Securities, Security Analysis, Student Managed Investment Fund, Fixed Income Securities</w:t>
      </w:r>
      <w:r w:rsidR="009A2887">
        <w:rPr>
          <w:rFonts w:ascii="Times New Roman" w:hAnsi="Times New Roman"/>
          <w:bCs/>
          <w:iCs/>
          <w:sz w:val="24"/>
        </w:rPr>
        <w:t xml:space="preserve"> </w:t>
      </w:r>
    </w:p>
    <w:p w:rsidR="00360929" w:rsidRDefault="00360929" w:rsidP="00360929">
      <w:pPr>
        <w:tabs>
          <w:tab w:val="left" w:pos="1980"/>
        </w:tabs>
        <w:spacing w:line="240" w:lineRule="atLeast"/>
        <w:ind w:left="1980" w:hanging="16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EMBA:</w:t>
      </w:r>
      <w:r>
        <w:rPr>
          <w:rFonts w:ascii="Times New Roman" w:hAnsi="Times New Roman"/>
          <w:bCs/>
          <w:iCs/>
          <w:sz w:val="24"/>
        </w:rPr>
        <w:tab/>
        <w:t>Derivatives and Risk Management</w:t>
      </w:r>
      <w:r w:rsidR="00F93A1F">
        <w:rPr>
          <w:rFonts w:ascii="Times New Roman" w:hAnsi="Times New Roman"/>
          <w:bCs/>
          <w:iCs/>
          <w:sz w:val="24"/>
        </w:rPr>
        <w:t>, Valuation</w:t>
      </w:r>
    </w:p>
    <w:p w:rsidR="00360929" w:rsidRPr="00661E54" w:rsidRDefault="00360929" w:rsidP="00360929">
      <w:pPr>
        <w:tabs>
          <w:tab w:val="left" w:pos="1980"/>
        </w:tabs>
        <w:spacing w:line="240" w:lineRule="atLeast"/>
        <w:ind w:left="1980" w:hanging="16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PhD: </w:t>
      </w:r>
      <w:r>
        <w:rPr>
          <w:rFonts w:ascii="Times New Roman" w:hAnsi="Times New Roman"/>
          <w:bCs/>
          <w:iCs/>
          <w:sz w:val="24"/>
        </w:rPr>
        <w:tab/>
        <w:t>Investments and Asset Pricing</w:t>
      </w:r>
    </w:p>
    <w:p w:rsidR="003A7E67" w:rsidRDefault="003A7E67" w:rsidP="007477ED">
      <w:pPr>
        <w:spacing w:after="60" w:line="240" w:lineRule="atLeast"/>
        <w:ind w:left="360" w:hanging="360"/>
        <w:rPr>
          <w:rFonts w:ascii="Times New Roman" w:hAnsi="Times New Roman"/>
          <w:bCs/>
          <w:iCs/>
          <w:sz w:val="24"/>
        </w:rPr>
      </w:pPr>
    </w:p>
    <w:p w:rsidR="003A7E67" w:rsidRDefault="003A7E67" w:rsidP="007477ED">
      <w:pPr>
        <w:spacing w:after="60" w:line="240" w:lineRule="atLeast"/>
        <w:ind w:left="360" w:hanging="360"/>
        <w:rPr>
          <w:rFonts w:ascii="Times New Roman" w:hAnsi="Times New Roman"/>
          <w:b/>
          <w:sz w:val="22"/>
          <w:szCs w:val="22"/>
        </w:rPr>
      </w:pPr>
    </w:p>
    <w:p w:rsidR="00B72BDD" w:rsidRPr="007477ED" w:rsidRDefault="00425395" w:rsidP="007477ED">
      <w:pPr>
        <w:spacing w:after="60"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OTHER PROFESSIONAL ACTIVITIES</w:t>
      </w:r>
    </w:p>
    <w:p w:rsidR="00117EAE" w:rsidRPr="00661E54" w:rsidRDefault="00117EAE" w:rsidP="00117EAE">
      <w:pPr>
        <w:spacing w:line="240" w:lineRule="atLeast"/>
        <w:ind w:left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Executive Education</w:t>
      </w:r>
      <w:r w:rsidRPr="00661E54">
        <w:rPr>
          <w:rFonts w:ascii="Times New Roman" w:hAnsi="Times New Roman"/>
          <w:bCs/>
          <w:sz w:val="24"/>
        </w:rPr>
        <w:t xml:space="preserve"> Presentations:</w:t>
      </w:r>
    </w:p>
    <w:p w:rsidR="00117EAE" w:rsidRPr="00BC31B9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Excellence in Banking Education</w:t>
      </w:r>
      <w:r>
        <w:rPr>
          <w:rFonts w:ascii="Times New Roman" w:hAnsi="Times New Roman"/>
          <w:iCs/>
          <w:sz w:val="24"/>
        </w:rPr>
        <w:t xml:space="preserve">, Bankers Ag Credit Annual Conference, Lubbock, TX, 2019.  </w:t>
      </w:r>
    </w:p>
    <w:p w:rsidR="00117EAE" w:rsidRPr="00BC31B9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Educating and Hiring the “Next Gen” Banker</w:t>
      </w:r>
      <w:r>
        <w:rPr>
          <w:rFonts w:ascii="Times New Roman" w:hAnsi="Times New Roman"/>
          <w:iCs/>
          <w:sz w:val="24"/>
        </w:rPr>
        <w:t xml:space="preserve">, Commerce Street </w:t>
      </w:r>
      <w:r>
        <w:rPr>
          <w:rFonts w:ascii="Times New Roman" w:hAnsi="Times New Roman"/>
          <w:iCs/>
          <w:sz w:val="24"/>
        </w:rPr>
        <w:t xml:space="preserve">Capital </w:t>
      </w:r>
      <w:r>
        <w:rPr>
          <w:rFonts w:ascii="Times New Roman" w:hAnsi="Times New Roman"/>
          <w:iCs/>
          <w:sz w:val="24"/>
        </w:rPr>
        <w:t>Annual Banking Conference, Dallas, TX, 2019.</w:t>
      </w:r>
    </w:p>
    <w:p w:rsidR="00117EAE" w:rsidRPr="00BC31B9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 w:rsidRPr="00117EAE">
        <w:rPr>
          <w:rFonts w:ascii="Times New Roman" w:hAnsi="Times New Roman"/>
          <w:i/>
          <w:iCs/>
          <w:sz w:val="24"/>
        </w:rPr>
        <w:t>R-Squared and Asset Pricing</w:t>
      </w:r>
      <w:r>
        <w:rPr>
          <w:rFonts w:ascii="Times New Roman" w:hAnsi="Times New Roman"/>
          <w:iCs/>
          <w:sz w:val="24"/>
        </w:rPr>
        <w:t>, Commerce Street Capital Annual Investments Conference, Dallas, TX, 2018.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Stock Markets &amp; the Economy</w:t>
      </w:r>
      <w:r>
        <w:rPr>
          <w:rFonts w:ascii="Times New Roman" w:hAnsi="Times New Roman"/>
          <w:iCs/>
          <w:sz w:val="24"/>
        </w:rPr>
        <w:t>, Cantor Fitzgerald Investment Revolution, Austin, TX, 2017.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Economic Outlook &amp; Banking, </w:t>
      </w:r>
      <w:r>
        <w:rPr>
          <w:rFonts w:ascii="Times New Roman" w:hAnsi="Times New Roman"/>
          <w:iCs/>
          <w:sz w:val="24"/>
        </w:rPr>
        <w:t>Bankers Ag Credit Annual Conference, Lubbock, TX, 2016.</w:t>
      </w:r>
    </w:p>
    <w:p w:rsidR="00117EAE" w:rsidRPr="00BC31B9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Interest Rate Risk Management and the Economic Outlook, </w:t>
      </w:r>
      <w:r>
        <w:rPr>
          <w:rFonts w:ascii="Times New Roman" w:hAnsi="Times New Roman"/>
          <w:iCs/>
          <w:sz w:val="24"/>
        </w:rPr>
        <w:t xml:space="preserve">Assemblies for Bank Directors, Hawaii, 2016. </w:t>
      </w:r>
      <w:r>
        <w:rPr>
          <w:rFonts w:ascii="Times New Roman" w:hAnsi="Times New Roman"/>
          <w:iCs/>
          <w:sz w:val="24"/>
        </w:rPr>
        <w:t xml:space="preserve"> 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Money and Capital Markets</w:t>
      </w:r>
      <w:r>
        <w:rPr>
          <w:rFonts w:ascii="Times New Roman" w:hAnsi="Times New Roman"/>
          <w:sz w:val="24"/>
        </w:rPr>
        <w:t>, Southwestern Graduate School of Banking (SWGSB), Southern Methodist University, Dallas, TX, 2004-2011, 2013-2018.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Interpreting Financial Statements</w:t>
      </w:r>
      <w:r>
        <w:rPr>
          <w:rFonts w:ascii="Times New Roman" w:hAnsi="Times New Roman"/>
          <w:sz w:val="24"/>
        </w:rPr>
        <w:t>, Texas Tech University Bank School, Texas Tech University, Lubbock, TX, 2003-2013.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Bank Investment Portfolio Management</w:t>
      </w:r>
      <w:r>
        <w:rPr>
          <w:rFonts w:ascii="Times New Roman" w:hAnsi="Times New Roman"/>
          <w:sz w:val="24"/>
        </w:rPr>
        <w:t>, Texas Tech University Bank School, Texas Tech University, Lubbock, TX, 2005-2019.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</w:rPr>
          <w:t xml:space="preserve">Northern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Illinois</w:t>
          </w:r>
        </w:smartTag>
      </w:smartTag>
      <w:r>
        <w:rPr>
          <w:rFonts w:ascii="Times New Roman" w:hAnsi="Times New Roman"/>
          <w:sz w:val="24"/>
        </w:rPr>
        <w:t xml:space="preserve"> Chartered Financial Analyst Review Course, 1997-2004.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Advanced Asset Allocation Workshop</w:t>
      </w:r>
      <w:r>
        <w:rPr>
          <w:rFonts w:ascii="Times New Roman" w:hAnsi="Times New Roman"/>
          <w:sz w:val="24"/>
        </w:rPr>
        <w:t xml:space="preserve">, Ibbotson Associates,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Chicago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San Francisco, 2000-2002.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Equity and Fixed Income Derivatives for Portfolio Managers</w:t>
      </w:r>
      <w:r>
        <w:rPr>
          <w:rFonts w:ascii="Times New Roman" w:hAnsi="Times New Roman"/>
          <w:sz w:val="24"/>
        </w:rPr>
        <w:t>, Alliance Capital, New York, NY, 2000-2002.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The Role of Monetary Policy in Investment Management</w:t>
      </w:r>
      <w:r>
        <w:rPr>
          <w:rFonts w:ascii="Times New Roman" w:hAnsi="Times New Roman"/>
          <w:sz w:val="24"/>
        </w:rPr>
        <w:t>, Windy City Summit, Treasury Management Association, Chicago, 1997, 1998, 1999.</w:t>
      </w:r>
    </w:p>
    <w:p w:rsidR="00117EAE" w:rsidRDefault="00117EAE" w:rsidP="00117EAE">
      <w:pPr>
        <w:tabs>
          <w:tab w:val="left" w:pos="0"/>
        </w:tabs>
        <w:spacing w:after="120" w:line="240" w:lineRule="atLeast"/>
        <w:ind w:left="8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Investment Analysts Society of Chicago, Fall Research Seminar, Chicago, 1996, 1997.</w:t>
      </w:r>
    </w:p>
    <w:p w:rsidR="00117EAE" w:rsidRDefault="00117EAE" w:rsidP="00743E0D">
      <w:pPr>
        <w:pStyle w:val="BodyTextIndent2"/>
        <w:ind w:left="360" w:firstLine="0"/>
        <w:rPr>
          <w:szCs w:val="24"/>
        </w:rPr>
      </w:pPr>
    </w:p>
    <w:p w:rsidR="00BD48F9" w:rsidRPr="00661E54" w:rsidRDefault="00BD48F9" w:rsidP="00743E0D">
      <w:pPr>
        <w:pStyle w:val="BodyTextIndent2"/>
        <w:ind w:left="360" w:firstLine="0"/>
      </w:pPr>
      <w:r w:rsidRPr="00910D95">
        <w:rPr>
          <w:szCs w:val="24"/>
        </w:rPr>
        <w:t>Conference Paper Presentations</w:t>
      </w:r>
      <w:r>
        <w:t>:</w:t>
      </w:r>
    </w:p>
    <w:p w:rsidR="00DC4DE7" w:rsidRDefault="00BD48F9" w:rsidP="00D60AFD">
      <w:pPr>
        <w:pStyle w:val="Heading5"/>
        <w:ind w:left="810" w:firstLine="0"/>
      </w:pPr>
      <w:r>
        <w:t xml:space="preserve">Financial Management Association, 1991, 1992, 1994, 1998, 2001, 2004, </w:t>
      </w:r>
    </w:p>
    <w:p w:rsidR="00BD48F9" w:rsidRDefault="00DC4DE7" w:rsidP="00D60AFD">
      <w:pPr>
        <w:pStyle w:val="Heading5"/>
        <w:ind w:left="810" w:firstLine="0"/>
      </w:pPr>
      <w:r>
        <w:tab/>
      </w:r>
      <w:r>
        <w:tab/>
      </w:r>
      <w:r>
        <w:tab/>
      </w:r>
      <w:r>
        <w:tab/>
      </w:r>
      <w:r>
        <w:tab/>
      </w:r>
      <w:r w:rsidR="00BD48F9">
        <w:t>2005</w:t>
      </w:r>
      <w:r>
        <w:t>, 2008</w:t>
      </w:r>
      <w:r w:rsidR="00CB41F0">
        <w:t>, 2010</w:t>
      </w:r>
      <w:r w:rsidR="00027980">
        <w:t>, 2011</w:t>
      </w:r>
      <w:r w:rsidR="00BD48F9">
        <w:t>.</w:t>
      </w:r>
    </w:p>
    <w:p w:rsidR="00BD48F9" w:rsidRDefault="00BD48F9" w:rsidP="00D60AFD">
      <w:pPr>
        <w:pStyle w:val="Heading5"/>
        <w:ind w:left="810" w:firstLine="0"/>
      </w:pPr>
      <w:r>
        <w:t>Southern Finance Association, 1991, 1996, 1998, 2001-2005, 2007.</w:t>
      </w:r>
    </w:p>
    <w:p w:rsidR="00BD48F9" w:rsidRDefault="00BD48F9" w:rsidP="00D60AFD">
      <w:pPr>
        <w:pStyle w:val="Heading5"/>
        <w:ind w:left="810" w:firstLine="0"/>
      </w:pPr>
      <w:r>
        <w:t>Eastern Finance Association, 2004.</w:t>
      </w:r>
    </w:p>
    <w:p w:rsidR="00BD48F9" w:rsidRDefault="00BD48F9" w:rsidP="00D60AFD">
      <w:pPr>
        <w:pStyle w:val="Heading5"/>
        <w:ind w:left="810" w:firstLine="0"/>
      </w:pPr>
      <w:r>
        <w:t>Midwest Finance Association, 1993, 1998.</w:t>
      </w:r>
    </w:p>
    <w:p w:rsidR="00374073" w:rsidRPr="00374073" w:rsidRDefault="00BD48F9" w:rsidP="003A7E67">
      <w:pPr>
        <w:pStyle w:val="Heading5"/>
        <w:spacing w:after="120"/>
        <w:ind w:left="810" w:firstLine="0"/>
      </w:pPr>
      <w:r>
        <w:t>Southwest Finance Association, 2004.</w:t>
      </w:r>
    </w:p>
    <w:p w:rsidR="00D60AFD" w:rsidRDefault="0086336B" w:rsidP="00D60AFD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Discussant:</w:t>
      </w:r>
    </w:p>
    <w:p w:rsidR="00D60AFD" w:rsidRDefault="0086336B" w:rsidP="00D60AFD">
      <w:pPr>
        <w:spacing w:line="240" w:lineRule="atLeast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Management Association, 1990</w:t>
      </w:r>
      <w:proofErr w:type="gramStart"/>
      <w:r>
        <w:rPr>
          <w:rFonts w:ascii="Times New Roman" w:hAnsi="Times New Roman"/>
          <w:sz w:val="24"/>
          <w:szCs w:val="24"/>
        </w:rPr>
        <w:t>,1992</w:t>
      </w:r>
      <w:proofErr w:type="gramEnd"/>
      <w:r>
        <w:rPr>
          <w:rFonts w:ascii="Times New Roman" w:hAnsi="Times New Roman"/>
          <w:sz w:val="24"/>
          <w:szCs w:val="24"/>
        </w:rPr>
        <w:t>, 2001-2003</w:t>
      </w:r>
      <w:r w:rsidR="00047EA7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.</w:t>
      </w:r>
    </w:p>
    <w:p w:rsidR="0017133F" w:rsidRDefault="0086336B" w:rsidP="00D60AFD">
      <w:pPr>
        <w:spacing w:after="120" w:line="240" w:lineRule="atLeast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Southern Finance Association, 1991, 1996, 2000-2005</w:t>
      </w:r>
      <w:r w:rsidR="005C7924">
        <w:rPr>
          <w:rFonts w:ascii="Times New Roman" w:hAnsi="Times New Roman"/>
          <w:sz w:val="24"/>
          <w:szCs w:val="24"/>
        </w:rPr>
        <w:t>, 2008</w:t>
      </w:r>
      <w:r w:rsidR="00D72F11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.</w:t>
      </w:r>
    </w:p>
    <w:p w:rsidR="00BD48F9" w:rsidRPr="00910D95" w:rsidRDefault="00BD48F9" w:rsidP="00BD48F9">
      <w:pPr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910D95">
        <w:rPr>
          <w:rFonts w:ascii="Times New Roman" w:hAnsi="Times New Roman"/>
          <w:sz w:val="24"/>
          <w:szCs w:val="24"/>
        </w:rPr>
        <w:t>Conference Session Chair:</w:t>
      </w:r>
    </w:p>
    <w:p w:rsidR="00BD48F9" w:rsidRPr="00910D95" w:rsidRDefault="00BD48F9" w:rsidP="00BD48F9">
      <w:pPr>
        <w:spacing w:line="240" w:lineRule="atLeast"/>
        <w:ind w:left="810"/>
        <w:rPr>
          <w:rFonts w:ascii="Times New Roman" w:hAnsi="Times New Roman"/>
          <w:sz w:val="24"/>
          <w:szCs w:val="24"/>
        </w:rPr>
      </w:pPr>
      <w:r w:rsidRPr="00910D95">
        <w:rPr>
          <w:rFonts w:ascii="Times New Roman" w:hAnsi="Times New Roman"/>
          <w:sz w:val="24"/>
          <w:szCs w:val="24"/>
        </w:rPr>
        <w:t>Financial Management Association, 2003, 2006</w:t>
      </w:r>
      <w:r w:rsidR="00047EA7">
        <w:rPr>
          <w:rFonts w:ascii="Times New Roman" w:hAnsi="Times New Roman"/>
          <w:sz w:val="24"/>
          <w:szCs w:val="24"/>
        </w:rPr>
        <w:t>, 2008</w:t>
      </w:r>
      <w:r w:rsidRPr="00910D95">
        <w:rPr>
          <w:rFonts w:ascii="Times New Roman" w:hAnsi="Times New Roman"/>
          <w:sz w:val="24"/>
          <w:szCs w:val="24"/>
        </w:rPr>
        <w:t>.</w:t>
      </w:r>
    </w:p>
    <w:p w:rsidR="00BD48F9" w:rsidRDefault="00BD48F9" w:rsidP="00BD48F9">
      <w:pPr>
        <w:pStyle w:val="BodyTextIndent2"/>
        <w:spacing w:after="120"/>
        <w:ind w:left="806" w:firstLine="0"/>
      </w:pPr>
      <w:r w:rsidRPr="00910D95">
        <w:rPr>
          <w:szCs w:val="24"/>
        </w:rPr>
        <w:t>Southern Finance Association, 1998, 2003</w:t>
      </w:r>
      <w:r w:rsidR="005C7924">
        <w:rPr>
          <w:szCs w:val="24"/>
        </w:rPr>
        <w:t>, 2008</w:t>
      </w:r>
      <w:r w:rsidR="00707952">
        <w:rPr>
          <w:szCs w:val="24"/>
        </w:rPr>
        <w:t>, 2013</w:t>
      </w:r>
      <w:r w:rsidRPr="00910D95">
        <w:rPr>
          <w:szCs w:val="24"/>
        </w:rPr>
        <w:t>.</w:t>
      </w:r>
    </w:p>
    <w:p w:rsidR="00397079" w:rsidRPr="00661E54" w:rsidRDefault="00397079" w:rsidP="00425395">
      <w:pPr>
        <w:pStyle w:val="BodyTextIndent2"/>
        <w:tabs>
          <w:tab w:val="left" w:pos="6210"/>
        </w:tabs>
        <w:ind w:left="360" w:firstLine="0"/>
      </w:pPr>
      <w:r w:rsidRPr="00661E54">
        <w:t>Conference Program</w:t>
      </w:r>
      <w:r w:rsidR="00425395">
        <w:t xml:space="preserve"> Committees:</w:t>
      </w:r>
    </w:p>
    <w:p w:rsidR="00B72BDD" w:rsidRDefault="00B72BDD" w:rsidP="00425395">
      <w:pPr>
        <w:pStyle w:val="BodyTextIndent2"/>
        <w:tabs>
          <w:tab w:val="left" w:pos="6210"/>
        </w:tabs>
        <w:ind w:left="810" w:firstLine="0"/>
      </w:pPr>
      <w:r>
        <w:t>Financial Management Association</w:t>
      </w:r>
      <w:r w:rsidR="00425395">
        <w:t>, 2002-2006</w:t>
      </w:r>
      <w:r w:rsidR="00910D95">
        <w:t>, 2008</w:t>
      </w:r>
      <w:r w:rsidR="003C3F0F">
        <w:t>, 2009</w:t>
      </w:r>
      <w:r w:rsidR="00425395">
        <w:t>.</w:t>
      </w:r>
    </w:p>
    <w:p w:rsidR="007B1639" w:rsidRDefault="00910D95" w:rsidP="00910D95">
      <w:pPr>
        <w:pStyle w:val="BodyTextIndent2"/>
        <w:tabs>
          <w:tab w:val="left" w:pos="6210"/>
        </w:tabs>
        <w:spacing w:after="120"/>
        <w:ind w:left="806" w:firstLine="0"/>
      </w:pPr>
      <w:r>
        <w:t>Souther</w:t>
      </w:r>
      <w:r w:rsidR="003C3F0F">
        <w:t>n Finance Association, 2001-2009</w:t>
      </w:r>
      <w:r>
        <w:t>.</w:t>
      </w:r>
    </w:p>
    <w:p w:rsidR="0086336B" w:rsidRDefault="00B72BDD" w:rsidP="0086336B">
      <w:pPr>
        <w:spacing w:line="240" w:lineRule="atLeast"/>
        <w:ind w:left="360" w:firstLine="4"/>
        <w:rPr>
          <w:rFonts w:ascii="Times New Roman" w:hAnsi="Times New Roman"/>
          <w:sz w:val="24"/>
        </w:rPr>
      </w:pPr>
      <w:r w:rsidRPr="00661E54">
        <w:rPr>
          <w:rFonts w:ascii="Times New Roman" w:hAnsi="Times New Roman"/>
          <w:sz w:val="24"/>
        </w:rPr>
        <w:t>Ad Hoc Reviewer:</w:t>
      </w:r>
      <w:r>
        <w:rPr>
          <w:rFonts w:ascii="Times New Roman" w:hAnsi="Times New Roman"/>
          <w:sz w:val="24"/>
        </w:rPr>
        <w:tab/>
      </w:r>
    </w:p>
    <w:p w:rsidR="00F21BF0" w:rsidRDefault="00B72BDD" w:rsidP="0086336B">
      <w:pPr>
        <w:spacing w:after="120" w:line="240" w:lineRule="atLeast"/>
        <w:ind w:left="806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Alphabetically: </w:t>
      </w:r>
      <w:r w:rsidR="004B1BB0" w:rsidRPr="00047EA7">
        <w:rPr>
          <w:rFonts w:ascii="Times New Roman" w:hAnsi="Times New Roman"/>
          <w:i/>
          <w:sz w:val="24"/>
        </w:rPr>
        <w:t xml:space="preserve">Financial Analysts Journal, </w:t>
      </w:r>
      <w:r w:rsidR="00047EA7" w:rsidRPr="00047EA7">
        <w:rPr>
          <w:rFonts w:ascii="Times New Roman" w:hAnsi="Times New Roman"/>
          <w:i/>
          <w:sz w:val="24"/>
        </w:rPr>
        <w:t xml:space="preserve">Financial Management, </w:t>
      </w:r>
      <w:r w:rsidRPr="00047EA7">
        <w:rPr>
          <w:rFonts w:ascii="Times New Roman" w:hAnsi="Times New Roman"/>
          <w:i/>
          <w:iCs/>
          <w:sz w:val="24"/>
        </w:rPr>
        <w:t>Financial Review, Financial Services Review, Journal of Applied Business Research, Journal of Banking and Finance, Journal of Economics and Business, Journal of Financial Research, Quarterly Review of Economics and Finance</w:t>
      </w:r>
    </w:p>
    <w:p w:rsidR="00D86273" w:rsidRDefault="00D86273" w:rsidP="00122D4B">
      <w:pPr>
        <w:tabs>
          <w:tab w:val="left" w:pos="0"/>
        </w:tabs>
        <w:spacing w:after="120" w:line="240" w:lineRule="atLeast"/>
        <w:ind w:left="806"/>
        <w:rPr>
          <w:rFonts w:ascii="Times New Roman" w:hAnsi="Times New Roman"/>
          <w:sz w:val="24"/>
        </w:rPr>
      </w:pPr>
    </w:p>
    <w:p w:rsidR="00122D4B" w:rsidRDefault="00F21BF0" w:rsidP="00122D4B">
      <w:pPr>
        <w:pStyle w:val="BodyTextIndent"/>
        <w:ind w:left="360" w:firstLine="0"/>
      </w:pPr>
      <w:bookmarkStart w:id="0" w:name="_GoBack"/>
      <w:bookmarkEnd w:id="0"/>
      <w:r w:rsidRPr="00661E54">
        <w:t>Memberships:</w:t>
      </w:r>
      <w:r w:rsidRPr="00407356">
        <w:rPr>
          <w:b/>
        </w:rPr>
        <w:t xml:space="preserve"> </w:t>
      </w:r>
      <w:r>
        <w:tab/>
      </w:r>
    </w:p>
    <w:p w:rsidR="00F21BF0" w:rsidRDefault="00F21BF0" w:rsidP="00122D4B">
      <w:pPr>
        <w:pStyle w:val="BodyTextIndent"/>
        <w:ind w:left="810" w:firstLine="0"/>
      </w:pPr>
      <w:r>
        <w:t xml:space="preserve">American Finance Association, CFA Institute, </w:t>
      </w:r>
      <w:r w:rsidR="00B15AA4">
        <w:t xml:space="preserve">CFA Society of Dallas-Fort Worth, </w:t>
      </w:r>
      <w:r>
        <w:t>Financial Manageme</w:t>
      </w:r>
      <w:r w:rsidR="00117EAE">
        <w:t>nt Association</w:t>
      </w:r>
      <w:r>
        <w:t>.</w:t>
      </w:r>
    </w:p>
    <w:p w:rsidR="00B72BDD" w:rsidRDefault="00B72BDD">
      <w:pPr>
        <w:spacing w:line="240" w:lineRule="atLeast"/>
        <w:rPr>
          <w:rFonts w:ascii="Times New Roman" w:hAnsi="Times New Roman"/>
          <w:sz w:val="24"/>
        </w:rPr>
      </w:pPr>
    </w:p>
    <w:p w:rsidR="00B72BDD" w:rsidRPr="00122D4B" w:rsidRDefault="00122D4B" w:rsidP="0036385A">
      <w:pPr>
        <w:spacing w:before="120" w:after="120" w:line="24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SERVICE</w:t>
      </w:r>
    </w:p>
    <w:p w:rsidR="00122D4B" w:rsidRPr="00661E54" w:rsidRDefault="00B72BDD" w:rsidP="00122D4B">
      <w:pPr>
        <w:spacing w:line="240" w:lineRule="atLeast"/>
        <w:ind w:left="360"/>
        <w:rPr>
          <w:rFonts w:ascii="Times New Roman" w:hAnsi="Times New Roman"/>
          <w:bCs/>
          <w:iCs/>
          <w:sz w:val="24"/>
        </w:rPr>
      </w:pPr>
      <w:smartTag w:uri="urn:schemas-microsoft-com:office:smarttags" w:element="PlaceName">
        <w:r w:rsidRPr="00661E54">
          <w:rPr>
            <w:rFonts w:ascii="Times New Roman" w:hAnsi="Times New Roman"/>
            <w:bCs/>
            <w:iCs/>
            <w:sz w:val="24"/>
          </w:rPr>
          <w:t>Texas</w:t>
        </w:r>
      </w:smartTag>
      <w:r w:rsidRPr="00661E54">
        <w:rPr>
          <w:rFonts w:ascii="Times New Roman" w:hAnsi="Times New Roman"/>
          <w:bCs/>
          <w:iCs/>
          <w:sz w:val="24"/>
        </w:rPr>
        <w:t xml:space="preserve"> </w:t>
      </w:r>
      <w:smartTag w:uri="urn:schemas-microsoft-com:office:smarttags" w:element="PlaceName">
        <w:r w:rsidRPr="00661E54">
          <w:rPr>
            <w:rFonts w:ascii="Times New Roman" w:hAnsi="Times New Roman"/>
            <w:bCs/>
            <w:iCs/>
            <w:sz w:val="24"/>
          </w:rPr>
          <w:t>Tech</w:t>
        </w:r>
      </w:smartTag>
      <w:r w:rsidRPr="00661E54">
        <w:rPr>
          <w:rFonts w:ascii="Times New Roman" w:hAnsi="Times New Roman"/>
          <w:bCs/>
          <w:iCs/>
          <w:sz w:val="24"/>
        </w:rPr>
        <w:t xml:space="preserve"> </w:t>
      </w:r>
      <w:smartTag w:uri="urn:schemas-microsoft-com:office:smarttags" w:element="PlaceType">
        <w:r w:rsidRPr="00661E54">
          <w:rPr>
            <w:rFonts w:ascii="Times New Roman" w:hAnsi="Times New Roman"/>
            <w:bCs/>
            <w:iCs/>
            <w:sz w:val="24"/>
          </w:rPr>
          <w:t>University</w:t>
        </w:r>
      </w:smartTag>
      <w:r w:rsidRPr="00661E54">
        <w:rPr>
          <w:rFonts w:ascii="Times New Roman" w:hAnsi="Times New Roman"/>
          <w:bCs/>
          <w:iCs/>
          <w:sz w:val="24"/>
        </w:rPr>
        <w:t>:</w:t>
      </w:r>
    </w:p>
    <w:p w:rsidR="00D62B25" w:rsidRDefault="00D62B2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Chair, University Athletic Council, 2018-present.</w:t>
      </w:r>
    </w:p>
    <w:p w:rsidR="00A82529" w:rsidRDefault="00A82529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Search Committee for Vice President for Diversity, 2018. </w:t>
      </w:r>
    </w:p>
    <w:p w:rsidR="008A0C91" w:rsidRDefault="008A0C91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Member, President’s Strategic </w:t>
      </w:r>
      <w:proofErr w:type="spellStart"/>
      <w:r>
        <w:rPr>
          <w:rFonts w:ascii="Times New Roman" w:hAnsi="Times New Roman"/>
          <w:sz w:val="24"/>
        </w:rPr>
        <w:t>Panning</w:t>
      </w:r>
      <w:proofErr w:type="spellEnd"/>
      <w:r>
        <w:rPr>
          <w:rFonts w:ascii="Times New Roman" w:hAnsi="Times New Roman"/>
          <w:sz w:val="24"/>
        </w:rPr>
        <w:t xml:space="preserve"> Committee, 2016-2017.</w:t>
      </w:r>
    </w:p>
    <w:p w:rsidR="00DD6262" w:rsidRDefault="00DD6262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Chancellor’s Vet</w:t>
      </w:r>
      <w:r w:rsidR="0037407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rinary School Study Committee, 2016.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University Athletic Council, 2012-present.</w:t>
      </w:r>
    </w:p>
    <w:p w:rsidR="00690285" w:rsidRDefault="00690285" w:rsidP="00D62B2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Advisor, YoungLife College, Texas Tech, 2014-present.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Advisor, Financial Advisors and Analysts Society of Tech, 2013-</w:t>
      </w:r>
      <w:r w:rsidR="00825B81">
        <w:rPr>
          <w:rFonts w:ascii="Times New Roman" w:hAnsi="Times New Roman"/>
          <w:sz w:val="24"/>
        </w:rPr>
        <w:t xml:space="preserve">2015.  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CFA Partner Program, Department of Finance, 2009-</w:t>
      </w:r>
      <w:r w:rsidR="00D62B25">
        <w:rPr>
          <w:rFonts w:ascii="Times New Roman" w:hAnsi="Times New Roman"/>
          <w:sz w:val="24"/>
        </w:rPr>
        <w:t xml:space="preserve">2019. 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Institute for Banking and Financial Studies, 2003-present.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of Finance Doctoral Program Committee, 2002-present.</w:t>
      </w:r>
    </w:p>
    <w:p w:rsidR="00690285" w:rsidRDefault="00690285" w:rsidP="00690285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Managed Investment Fund Advisory Committee, 2002-present.</w:t>
      </w:r>
    </w:p>
    <w:p w:rsidR="00690285" w:rsidRDefault="00690285" w:rsidP="00122D4B">
      <w:pPr>
        <w:pStyle w:val="BodyTextIndent2"/>
        <w:ind w:left="810" w:firstLine="0"/>
      </w:pPr>
    </w:p>
    <w:p w:rsidR="00707952" w:rsidRDefault="000D4656" w:rsidP="00122D4B">
      <w:pPr>
        <w:pStyle w:val="BodyTextIndent2"/>
        <w:ind w:left="810" w:firstLine="0"/>
      </w:pPr>
      <w:r>
        <w:t xml:space="preserve">PhD </w:t>
      </w:r>
      <w:r w:rsidR="0008404E">
        <w:t>Dissertation</w:t>
      </w:r>
      <w:r>
        <w:t xml:space="preserve"> Committees</w:t>
      </w:r>
      <w:r w:rsidRPr="000D4656">
        <w:t>:</w:t>
      </w:r>
      <w:r>
        <w:tab/>
      </w:r>
    </w:p>
    <w:p w:rsidR="00A82529" w:rsidRDefault="00A82529" w:rsidP="00707952">
      <w:pPr>
        <w:pStyle w:val="BodyTextIndent2"/>
        <w:ind w:left="810" w:firstLine="630"/>
      </w:pPr>
      <w:r>
        <w:t>Hyung Eun Choi (co-chair, in process, 201</w:t>
      </w:r>
      <w:r w:rsidR="00D62B25">
        <w:t>8</w:t>
      </w:r>
      <w:r>
        <w:t>-20</w:t>
      </w:r>
      <w:r w:rsidR="00D62B25">
        <w:t>20</w:t>
      </w:r>
      <w:r>
        <w:t>)</w:t>
      </w:r>
    </w:p>
    <w:p w:rsidR="00825B81" w:rsidRDefault="00825B81" w:rsidP="00707952">
      <w:pPr>
        <w:pStyle w:val="BodyTextIndent2"/>
        <w:ind w:left="810" w:firstLine="630"/>
      </w:pPr>
      <w:r>
        <w:t xml:space="preserve">Hainan Sheng (co-chair, </w:t>
      </w:r>
      <w:r w:rsidR="00A82529">
        <w:t>completed 2017</w:t>
      </w:r>
      <w:r>
        <w:t>)</w:t>
      </w:r>
    </w:p>
    <w:p w:rsidR="00374073" w:rsidRDefault="00374073" w:rsidP="00247C99">
      <w:pPr>
        <w:pStyle w:val="BodyTextIndent2"/>
        <w:ind w:left="810" w:firstLine="630"/>
      </w:pPr>
      <w:r>
        <w:t>Eric Sisneros (chair, completed 2016)</w:t>
      </w:r>
    </w:p>
    <w:p w:rsidR="00DD6262" w:rsidRDefault="00DD6262" w:rsidP="00247C99">
      <w:pPr>
        <w:pStyle w:val="BodyTextIndent2"/>
        <w:ind w:left="810" w:firstLine="630"/>
      </w:pPr>
      <w:proofErr w:type="spellStart"/>
      <w:r>
        <w:t>Artem</w:t>
      </w:r>
      <w:proofErr w:type="spellEnd"/>
      <w:r>
        <w:t xml:space="preserve"> </w:t>
      </w:r>
      <w:proofErr w:type="spellStart"/>
      <w:r>
        <w:t>Meshcheryakov</w:t>
      </w:r>
      <w:proofErr w:type="spellEnd"/>
      <w:r>
        <w:t xml:space="preserve"> (co-chair, completed 2015)</w:t>
      </w:r>
    </w:p>
    <w:p w:rsidR="00CE11D1" w:rsidRDefault="00CE11D1" w:rsidP="00247C99">
      <w:pPr>
        <w:pStyle w:val="BodyTextIndent2"/>
        <w:ind w:left="810" w:firstLine="630"/>
      </w:pPr>
      <w:proofErr w:type="spellStart"/>
      <w:r>
        <w:t>Abrar</w:t>
      </w:r>
      <w:proofErr w:type="spellEnd"/>
      <w:r>
        <w:t xml:space="preserve"> </w:t>
      </w:r>
      <w:proofErr w:type="spellStart"/>
      <w:r>
        <w:t>Fitwi</w:t>
      </w:r>
      <w:proofErr w:type="spellEnd"/>
      <w:r>
        <w:t xml:space="preserve"> (member, </w:t>
      </w:r>
      <w:r w:rsidR="00571008">
        <w:t>completed 2012</w:t>
      </w:r>
      <w:r>
        <w:t>)</w:t>
      </w:r>
    </w:p>
    <w:p w:rsidR="00CE11D1" w:rsidRDefault="00CE11D1" w:rsidP="00122D4B">
      <w:pPr>
        <w:pStyle w:val="BodyTextIndent2"/>
        <w:ind w:left="810" w:firstLine="0"/>
      </w:pPr>
      <w:r>
        <w:tab/>
        <w:t xml:space="preserve">Josh </w:t>
      </w:r>
      <w:r w:rsidR="002349A0">
        <w:t>Fairbanks</w:t>
      </w:r>
      <w:r>
        <w:t xml:space="preserve"> (member, </w:t>
      </w:r>
      <w:r w:rsidR="00571008">
        <w:t>completed 2012</w:t>
      </w:r>
      <w:r>
        <w:t>)</w:t>
      </w:r>
    </w:p>
    <w:p w:rsidR="00047EA7" w:rsidRDefault="00CE11D1" w:rsidP="00122D4B">
      <w:pPr>
        <w:pStyle w:val="BodyTextIndent2"/>
        <w:ind w:left="810" w:firstLine="0"/>
      </w:pPr>
      <w:r>
        <w:tab/>
      </w:r>
      <w:r w:rsidR="00047EA7">
        <w:t>Ty Perry (member</w:t>
      </w:r>
      <w:r w:rsidR="00156B77">
        <w:t>, completed 2009</w:t>
      </w:r>
      <w:r w:rsidR="00047EA7">
        <w:t>)</w:t>
      </w:r>
    </w:p>
    <w:p w:rsidR="000D4656" w:rsidRDefault="00047EA7" w:rsidP="00122D4B">
      <w:pPr>
        <w:pStyle w:val="BodyTextIndent2"/>
        <w:ind w:left="810" w:firstLine="0"/>
      </w:pPr>
      <w:r>
        <w:tab/>
      </w:r>
      <w:r w:rsidR="000D4656">
        <w:t>Ozzy Akay (member</w:t>
      </w:r>
      <w:r>
        <w:t>, completed 2008</w:t>
      </w:r>
      <w:r w:rsidR="000D4656">
        <w:t>)</w:t>
      </w:r>
    </w:p>
    <w:p w:rsidR="000D4656" w:rsidRDefault="000D4656" w:rsidP="00122D4B">
      <w:pPr>
        <w:pStyle w:val="BodyTextIndent2"/>
        <w:ind w:left="810" w:firstLine="0"/>
      </w:pPr>
      <w:r>
        <w:rPr>
          <w:b/>
        </w:rPr>
        <w:tab/>
      </w:r>
      <w:r>
        <w:t>Ilhan Demiralp (member</w:t>
      </w:r>
      <w:r w:rsidR="00047EA7">
        <w:t>, completed 2008</w:t>
      </w:r>
      <w:r>
        <w:t>)</w:t>
      </w:r>
    </w:p>
    <w:p w:rsidR="000D4656" w:rsidRDefault="000D4656" w:rsidP="00122D4B">
      <w:pPr>
        <w:pStyle w:val="BodyTextIndent2"/>
        <w:ind w:left="810" w:firstLine="0"/>
      </w:pPr>
      <w:r>
        <w:rPr>
          <w:b/>
        </w:rPr>
        <w:tab/>
      </w:r>
      <w:proofErr w:type="spellStart"/>
      <w:r>
        <w:t>Dincer</w:t>
      </w:r>
      <w:proofErr w:type="spellEnd"/>
      <w:r>
        <w:t xml:space="preserve"> Kaya (member, completed 2007)</w:t>
      </w:r>
    </w:p>
    <w:p w:rsidR="000D4656" w:rsidRDefault="000D4656" w:rsidP="00122D4B">
      <w:pPr>
        <w:pStyle w:val="BodyTextIndent2"/>
        <w:ind w:left="810" w:firstLine="0"/>
      </w:pPr>
      <w:r>
        <w:tab/>
        <w:t xml:space="preserve">Engku </w:t>
      </w:r>
      <w:proofErr w:type="spellStart"/>
      <w:r>
        <w:t>Engkuchik</w:t>
      </w:r>
      <w:proofErr w:type="spellEnd"/>
      <w:r>
        <w:t xml:space="preserve"> (member, completed 2006)</w:t>
      </w:r>
    </w:p>
    <w:p w:rsidR="000D4656" w:rsidRDefault="000D4656" w:rsidP="00122D4B">
      <w:pPr>
        <w:pStyle w:val="BodyTextIndent2"/>
        <w:ind w:left="810" w:firstLine="0"/>
      </w:pPr>
      <w:r>
        <w:rPr>
          <w:b/>
        </w:rPr>
        <w:tab/>
      </w:r>
      <w:proofErr w:type="spellStart"/>
      <w:r w:rsidR="00047EA7">
        <w:t>Promyse</w:t>
      </w:r>
      <w:proofErr w:type="spellEnd"/>
      <w:r w:rsidR="00047EA7">
        <w:t xml:space="preserve"> </w:t>
      </w:r>
      <w:proofErr w:type="spellStart"/>
      <w:r w:rsidR="00047EA7">
        <w:t>Benibo</w:t>
      </w:r>
      <w:proofErr w:type="spellEnd"/>
      <w:r w:rsidR="00047EA7">
        <w:t xml:space="preserve"> (</w:t>
      </w:r>
      <w:r>
        <w:t>member, completed 2005)</w:t>
      </w:r>
    </w:p>
    <w:p w:rsidR="00690285" w:rsidRDefault="00690285" w:rsidP="00CE11D1">
      <w:pPr>
        <w:pStyle w:val="BodyTextIndent2"/>
        <w:ind w:left="810" w:firstLine="0"/>
      </w:pPr>
    </w:p>
    <w:p w:rsidR="00690285" w:rsidRPr="00D62B25" w:rsidRDefault="00CE11D1" w:rsidP="00D62B25">
      <w:pPr>
        <w:pStyle w:val="BodyTextIndent2"/>
        <w:ind w:left="810" w:firstLine="0"/>
      </w:pPr>
      <w:r>
        <w:t>Master’s Thesis Committee</w:t>
      </w:r>
      <w:r w:rsidRPr="000D4656">
        <w:t>:</w:t>
      </w:r>
      <w:r>
        <w:tab/>
      </w:r>
      <w:r>
        <w:rPr>
          <w:szCs w:val="24"/>
        </w:rPr>
        <w:t xml:space="preserve">A.F.M. Mainul Ahsan (member, </w:t>
      </w:r>
      <w:r w:rsidR="002349A0">
        <w:rPr>
          <w:szCs w:val="24"/>
        </w:rPr>
        <w:t>completed</w:t>
      </w:r>
      <w:r>
        <w:rPr>
          <w:szCs w:val="24"/>
        </w:rPr>
        <w:t xml:space="preserve"> 2011)</w:t>
      </w:r>
    </w:p>
    <w:p w:rsidR="00CE11D1" w:rsidRDefault="00CE11D1" w:rsidP="0008404E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Faculty Development Leave Committee, 2010</w:t>
      </w:r>
      <w:r w:rsidR="002349A0">
        <w:rPr>
          <w:rFonts w:ascii="Times New Roman" w:hAnsi="Times New Roman"/>
          <w:sz w:val="24"/>
        </w:rPr>
        <w:t>-201</w:t>
      </w:r>
      <w:r w:rsidR="0002798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08404E" w:rsidRDefault="0008404E" w:rsidP="0008404E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Business Dean’s Merit Advisory Committee, 2005-200</w:t>
      </w:r>
      <w:r w:rsidR="003C3F0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</w:p>
    <w:p w:rsidR="00CE11D1" w:rsidRDefault="00CE11D1" w:rsidP="00122D4B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Faculty Senate, 2004-2006.</w:t>
      </w:r>
    </w:p>
    <w:p w:rsidR="00B72BDD" w:rsidRDefault="00B72BDD" w:rsidP="00122D4B">
      <w:pPr>
        <w:tabs>
          <w:tab w:val="left" w:pos="360"/>
        </w:tabs>
        <w:spacing w:line="240" w:lineRule="atLeast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College of Business </w:t>
      </w:r>
      <w:r w:rsidR="0008404E">
        <w:rPr>
          <w:rFonts w:ascii="Times New Roman" w:hAnsi="Times New Roman"/>
          <w:sz w:val="24"/>
        </w:rPr>
        <w:t xml:space="preserve">Dean’s </w:t>
      </w:r>
      <w:r>
        <w:rPr>
          <w:rFonts w:ascii="Times New Roman" w:hAnsi="Times New Roman"/>
          <w:sz w:val="24"/>
        </w:rPr>
        <w:t>Research Advisory Committee, 2004-200</w:t>
      </w:r>
      <w:r w:rsidR="007B1639">
        <w:rPr>
          <w:rFonts w:ascii="Times New Roman" w:hAnsi="Times New Roman"/>
          <w:sz w:val="24"/>
        </w:rPr>
        <w:t>6</w:t>
      </w:r>
      <w:r w:rsidR="002349A0">
        <w:rPr>
          <w:rFonts w:ascii="Times New Roman" w:hAnsi="Times New Roman"/>
          <w:sz w:val="24"/>
        </w:rPr>
        <w:t>, 2011</w:t>
      </w:r>
      <w:r>
        <w:rPr>
          <w:rFonts w:ascii="Times New Roman" w:hAnsi="Times New Roman"/>
          <w:sz w:val="24"/>
        </w:rPr>
        <w:t>.</w:t>
      </w:r>
    </w:p>
    <w:p w:rsidR="007E3A93" w:rsidRDefault="007E3A93" w:rsidP="00122D4B">
      <w:pPr>
        <w:spacing w:line="240" w:lineRule="atLeast"/>
        <w:ind w:left="360"/>
        <w:rPr>
          <w:rFonts w:ascii="Times New Roman" w:hAnsi="Times New Roman"/>
          <w:bCs/>
          <w:iCs/>
          <w:sz w:val="24"/>
        </w:rPr>
      </w:pPr>
    </w:p>
    <w:p w:rsidR="001B1822" w:rsidRPr="00661E54" w:rsidRDefault="001B1822" w:rsidP="001B1822">
      <w:pPr>
        <w:spacing w:line="240" w:lineRule="atLeast"/>
        <w:ind w:left="36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Community</w:t>
      </w:r>
      <w:r w:rsidRPr="00661E54">
        <w:rPr>
          <w:rFonts w:ascii="Times New Roman" w:hAnsi="Times New Roman"/>
          <w:bCs/>
          <w:iCs/>
          <w:sz w:val="24"/>
        </w:rPr>
        <w:t>:</w:t>
      </w:r>
    </w:p>
    <w:p w:rsidR="001B1822" w:rsidRDefault="001B1822" w:rsidP="001B1822">
      <w:pPr>
        <w:spacing w:line="240" w:lineRule="atLeast"/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of Lubbock Comprehensive Plan Advisory Committee, 2017-2019.</w:t>
      </w:r>
    </w:p>
    <w:p w:rsidR="001B1822" w:rsidRDefault="001B1822" w:rsidP="001B1822">
      <w:pPr>
        <w:spacing w:line="240" w:lineRule="atLeast"/>
        <w:ind w:left="360" w:firstLine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Lakeridge</w:t>
      </w:r>
      <w:proofErr w:type="spellEnd"/>
      <w:r>
        <w:rPr>
          <w:rFonts w:ascii="Times New Roman" w:hAnsi="Times New Roman"/>
          <w:sz w:val="24"/>
        </w:rPr>
        <w:t xml:space="preserve"> United Methodist Church Legacy Fund Committee, 2015-2018.</w:t>
      </w:r>
    </w:p>
    <w:p w:rsidR="00186CBF" w:rsidRDefault="001B1822" w:rsidP="001B1822">
      <w:pPr>
        <w:spacing w:line="240" w:lineRule="atLeast"/>
        <w:ind w:left="360" w:firstLine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Lakeridge</w:t>
      </w:r>
      <w:proofErr w:type="spellEnd"/>
      <w:r>
        <w:rPr>
          <w:rFonts w:ascii="Times New Roman" w:hAnsi="Times New Roman"/>
          <w:sz w:val="24"/>
        </w:rPr>
        <w:t xml:space="preserve"> United Methodist Church Finance Committee, 2010-2014.</w:t>
      </w:r>
    </w:p>
    <w:p w:rsidR="001B1822" w:rsidRDefault="001B1822" w:rsidP="001B1822">
      <w:pPr>
        <w:spacing w:line="240" w:lineRule="atLeast"/>
        <w:ind w:left="360" w:firstLine="360"/>
        <w:rPr>
          <w:rFonts w:ascii="Times New Roman" w:hAnsi="Times New Roman"/>
          <w:bCs/>
          <w:iCs/>
          <w:sz w:val="24"/>
        </w:rPr>
      </w:pPr>
    </w:p>
    <w:sectPr w:rsidR="001B1822" w:rsidSect="00635676">
      <w:headerReference w:type="default" r:id="rId10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0A" w:rsidRDefault="00CB410A">
      <w:r>
        <w:separator/>
      </w:r>
    </w:p>
  </w:endnote>
  <w:endnote w:type="continuationSeparator" w:id="0">
    <w:p w:rsidR="00CB410A" w:rsidRDefault="00C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0A" w:rsidRDefault="00CB410A">
      <w:r>
        <w:separator/>
      </w:r>
    </w:p>
  </w:footnote>
  <w:footnote w:type="continuationSeparator" w:id="0">
    <w:p w:rsidR="00CB410A" w:rsidRDefault="00CB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7C" w:rsidRDefault="006C7B7C" w:rsidP="001B3E70">
    <w:pPr>
      <w:pStyle w:val="Header"/>
      <w:tabs>
        <w:tab w:val="left" w:pos="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318B"/>
    <w:multiLevelType w:val="hybridMultilevel"/>
    <w:tmpl w:val="AC3AA086"/>
    <w:lvl w:ilvl="0" w:tplc="38A6CADA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65E54ADC"/>
    <w:multiLevelType w:val="hybridMultilevel"/>
    <w:tmpl w:val="FBFA46E2"/>
    <w:lvl w:ilvl="0" w:tplc="FE7EC56A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7A5554C8"/>
    <w:multiLevelType w:val="hybridMultilevel"/>
    <w:tmpl w:val="1F44C440"/>
    <w:lvl w:ilvl="0" w:tplc="7482F8AA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7"/>
    <w:rsid w:val="00002A33"/>
    <w:rsid w:val="0000375D"/>
    <w:rsid w:val="00005920"/>
    <w:rsid w:val="00006228"/>
    <w:rsid w:val="000104C7"/>
    <w:rsid w:val="00011264"/>
    <w:rsid w:val="00011B33"/>
    <w:rsid w:val="00016FE3"/>
    <w:rsid w:val="0002114C"/>
    <w:rsid w:val="000265EF"/>
    <w:rsid w:val="00027980"/>
    <w:rsid w:val="00036029"/>
    <w:rsid w:val="00046C7C"/>
    <w:rsid w:val="00047EA7"/>
    <w:rsid w:val="00052119"/>
    <w:rsid w:val="00060742"/>
    <w:rsid w:val="000653D0"/>
    <w:rsid w:val="0007010A"/>
    <w:rsid w:val="00070114"/>
    <w:rsid w:val="00070A6D"/>
    <w:rsid w:val="000733F9"/>
    <w:rsid w:val="00080886"/>
    <w:rsid w:val="0008404E"/>
    <w:rsid w:val="000A1098"/>
    <w:rsid w:val="000B2EC3"/>
    <w:rsid w:val="000D4656"/>
    <w:rsid w:val="000D58BD"/>
    <w:rsid w:val="000E2CEC"/>
    <w:rsid w:val="000F05C6"/>
    <w:rsid w:val="00103999"/>
    <w:rsid w:val="00117EAE"/>
    <w:rsid w:val="001219EA"/>
    <w:rsid w:val="00122D4B"/>
    <w:rsid w:val="00125089"/>
    <w:rsid w:val="0014491C"/>
    <w:rsid w:val="00156B77"/>
    <w:rsid w:val="00161E41"/>
    <w:rsid w:val="0017133F"/>
    <w:rsid w:val="00171411"/>
    <w:rsid w:val="00176A75"/>
    <w:rsid w:val="00177060"/>
    <w:rsid w:val="00186CBF"/>
    <w:rsid w:val="001B1822"/>
    <w:rsid w:val="001B3E70"/>
    <w:rsid w:val="001B52BC"/>
    <w:rsid w:val="001C2A31"/>
    <w:rsid w:val="001C2C7A"/>
    <w:rsid w:val="001D1648"/>
    <w:rsid w:val="001E1865"/>
    <w:rsid w:val="001E3880"/>
    <w:rsid w:val="001F7E1E"/>
    <w:rsid w:val="0020768B"/>
    <w:rsid w:val="002222E8"/>
    <w:rsid w:val="002349A0"/>
    <w:rsid w:val="00237686"/>
    <w:rsid w:val="00247C99"/>
    <w:rsid w:val="0025152E"/>
    <w:rsid w:val="0025515E"/>
    <w:rsid w:val="00280673"/>
    <w:rsid w:val="00284B97"/>
    <w:rsid w:val="0029556B"/>
    <w:rsid w:val="002A2763"/>
    <w:rsid w:val="002B45B9"/>
    <w:rsid w:val="002C100B"/>
    <w:rsid w:val="002C4D5E"/>
    <w:rsid w:val="002C7144"/>
    <w:rsid w:val="002E2212"/>
    <w:rsid w:val="002F4CFE"/>
    <w:rsid w:val="002F7B8F"/>
    <w:rsid w:val="003055C7"/>
    <w:rsid w:val="003243A2"/>
    <w:rsid w:val="00336B90"/>
    <w:rsid w:val="00340DFE"/>
    <w:rsid w:val="00341882"/>
    <w:rsid w:val="003532F4"/>
    <w:rsid w:val="00360929"/>
    <w:rsid w:val="0036385A"/>
    <w:rsid w:val="0036509E"/>
    <w:rsid w:val="003656E8"/>
    <w:rsid w:val="00374073"/>
    <w:rsid w:val="003902DB"/>
    <w:rsid w:val="003910C2"/>
    <w:rsid w:val="0039617D"/>
    <w:rsid w:val="003964EB"/>
    <w:rsid w:val="00396A88"/>
    <w:rsid w:val="00397079"/>
    <w:rsid w:val="003A6B02"/>
    <w:rsid w:val="003A7E67"/>
    <w:rsid w:val="003C3F0F"/>
    <w:rsid w:val="003E058D"/>
    <w:rsid w:val="003E1763"/>
    <w:rsid w:val="003E2EA9"/>
    <w:rsid w:val="003E4F0F"/>
    <w:rsid w:val="003E71D7"/>
    <w:rsid w:val="00401E38"/>
    <w:rsid w:val="00407356"/>
    <w:rsid w:val="00420A09"/>
    <w:rsid w:val="00425395"/>
    <w:rsid w:val="00426EC3"/>
    <w:rsid w:val="004313A8"/>
    <w:rsid w:val="004325EB"/>
    <w:rsid w:val="0044226F"/>
    <w:rsid w:val="004533AF"/>
    <w:rsid w:val="0046075B"/>
    <w:rsid w:val="00463395"/>
    <w:rsid w:val="00471332"/>
    <w:rsid w:val="004721EF"/>
    <w:rsid w:val="00474F17"/>
    <w:rsid w:val="00476936"/>
    <w:rsid w:val="00476F56"/>
    <w:rsid w:val="00485F1F"/>
    <w:rsid w:val="004B1BB0"/>
    <w:rsid w:val="004B6A0B"/>
    <w:rsid w:val="004C004B"/>
    <w:rsid w:val="004C3809"/>
    <w:rsid w:val="004D5606"/>
    <w:rsid w:val="004E11DD"/>
    <w:rsid w:val="004F7C60"/>
    <w:rsid w:val="00500D96"/>
    <w:rsid w:val="00503CFD"/>
    <w:rsid w:val="00505EAB"/>
    <w:rsid w:val="00510B7C"/>
    <w:rsid w:val="00526EF4"/>
    <w:rsid w:val="0053565A"/>
    <w:rsid w:val="0055654C"/>
    <w:rsid w:val="0055722E"/>
    <w:rsid w:val="005577D0"/>
    <w:rsid w:val="0057074D"/>
    <w:rsid w:val="00571008"/>
    <w:rsid w:val="00572049"/>
    <w:rsid w:val="0058393C"/>
    <w:rsid w:val="00583A3C"/>
    <w:rsid w:val="00594663"/>
    <w:rsid w:val="005A1063"/>
    <w:rsid w:val="005C50F0"/>
    <w:rsid w:val="005C54EA"/>
    <w:rsid w:val="005C6151"/>
    <w:rsid w:val="005C7924"/>
    <w:rsid w:val="005D3A59"/>
    <w:rsid w:val="005E79D6"/>
    <w:rsid w:val="005F4C93"/>
    <w:rsid w:val="00615FD8"/>
    <w:rsid w:val="006160B4"/>
    <w:rsid w:val="00620372"/>
    <w:rsid w:val="00620D1D"/>
    <w:rsid w:val="00630D89"/>
    <w:rsid w:val="00635676"/>
    <w:rsid w:val="0063681F"/>
    <w:rsid w:val="006415AA"/>
    <w:rsid w:val="006544D2"/>
    <w:rsid w:val="00661E54"/>
    <w:rsid w:val="00671EAE"/>
    <w:rsid w:val="00690285"/>
    <w:rsid w:val="006947BD"/>
    <w:rsid w:val="006B7104"/>
    <w:rsid w:val="006C7B7C"/>
    <w:rsid w:val="006D20A4"/>
    <w:rsid w:val="006D6F23"/>
    <w:rsid w:val="00704177"/>
    <w:rsid w:val="00707952"/>
    <w:rsid w:val="00710A67"/>
    <w:rsid w:val="00724809"/>
    <w:rsid w:val="00743E0D"/>
    <w:rsid w:val="007477ED"/>
    <w:rsid w:val="007579A3"/>
    <w:rsid w:val="007603D2"/>
    <w:rsid w:val="00764C16"/>
    <w:rsid w:val="007711EB"/>
    <w:rsid w:val="007860C4"/>
    <w:rsid w:val="00795EA6"/>
    <w:rsid w:val="007A020B"/>
    <w:rsid w:val="007A7343"/>
    <w:rsid w:val="007B1639"/>
    <w:rsid w:val="007B6D12"/>
    <w:rsid w:val="007B72C4"/>
    <w:rsid w:val="007E29EA"/>
    <w:rsid w:val="007E3A93"/>
    <w:rsid w:val="007F7CF5"/>
    <w:rsid w:val="00813E8B"/>
    <w:rsid w:val="00825B81"/>
    <w:rsid w:val="00826244"/>
    <w:rsid w:val="008271F1"/>
    <w:rsid w:val="0085300D"/>
    <w:rsid w:val="00863340"/>
    <w:rsid w:val="0086336B"/>
    <w:rsid w:val="00871A0E"/>
    <w:rsid w:val="0089183F"/>
    <w:rsid w:val="00895159"/>
    <w:rsid w:val="008961D5"/>
    <w:rsid w:val="008A0A49"/>
    <w:rsid w:val="008A0C91"/>
    <w:rsid w:val="008A1E6A"/>
    <w:rsid w:val="008B2E37"/>
    <w:rsid w:val="008B6E77"/>
    <w:rsid w:val="008D37B2"/>
    <w:rsid w:val="008D5C09"/>
    <w:rsid w:val="008E4E7E"/>
    <w:rsid w:val="0090572B"/>
    <w:rsid w:val="00910D95"/>
    <w:rsid w:val="00912198"/>
    <w:rsid w:val="0091470C"/>
    <w:rsid w:val="0093264D"/>
    <w:rsid w:val="00932760"/>
    <w:rsid w:val="0093625F"/>
    <w:rsid w:val="00955973"/>
    <w:rsid w:val="00964CF9"/>
    <w:rsid w:val="00991D2D"/>
    <w:rsid w:val="00994D71"/>
    <w:rsid w:val="00996472"/>
    <w:rsid w:val="009977A1"/>
    <w:rsid w:val="009979AE"/>
    <w:rsid w:val="009A2887"/>
    <w:rsid w:val="009B154B"/>
    <w:rsid w:val="009D3A59"/>
    <w:rsid w:val="009E079F"/>
    <w:rsid w:val="009E3247"/>
    <w:rsid w:val="009E3BB0"/>
    <w:rsid w:val="009E7169"/>
    <w:rsid w:val="009F25F0"/>
    <w:rsid w:val="009F4202"/>
    <w:rsid w:val="009F5F89"/>
    <w:rsid w:val="009F78EF"/>
    <w:rsid w:val="00A04665"/>
    <w:rsid w:val="00A0562F"/>
    <w:rsid w:val="00A312CE"/>
    <w:rsid w:val="00A32509"/>
    <w:rsid w:val="00A35C50"/>
    <w:rsid w:val="00A4367F"/>
    <w:rsid w:val="00A72275"/>
    <w:rsid w:val="00A770DF"/>
    <w:rsid w:val="00A77BF8"/>
    <w:rsid w:val="00A82529"/>
    <w:rsid w:val="00A86336"/>
    <w:rsid w:val="00A90549"/>
    <w:rsid w:val="00A90D1F"/>
    <w:rsid w:val="00A916C1"/>
    <w:rsid w:val="00A97B80"/>
    <w:rsid w:val="00AA1181"/>
    <w:rsid w:val="00AB47DE"/>
    <w:rsid w:val="00AC5524"/>
    <w:rsid w:val="00AD04E2"/>
    <w:rsid w:val="00AD449F"/>
    <w:rsid w:val="00AF14BA"/>
    <w:rsid w:val="00AF22D8"/>
    <w:rsid w:val="00AF51E5"/>
    <w:rsid w:val="00B01172"/>
    <w:rsid w:val="00B069A8"/>
    <w:rsid w:val="00B15AA4"/>
    <w:rsid w:val="00B26CA6"/>
    <w:rsid w:val="00B65B5C"/>
    <w:rsid w:val="00B65EFD"/>
    <w:rsid w:val="00B71EDF"/>
    <w:rsid w:val="00B72BDD"/>
    <w:rsid w:val="00B7759F"/>
    <w:rsid w:val="00B86EEF"/>
    <w:rsid w:val="00B93DF4"/>
    <w:rsid w:val="00BC31B9"/>
    <w:rsid w:val="00BC6BC6"/>
    <w:rsid w:val="00BD48F9"/>
    <w:rsid w:val="00BD6955"/>
    <w:rsid w:val="00BE3CBD"/>
    <w:rsid w:val="00BE6E4A"/>
    <w:rsid w:val="00C018DF"/>
    <w:rsid w:val="00C05E66"/>
    <w:rsid w:val="00C240CC"/>
    <w:rsid w:val="00C27B0E"/>
    <w:rsid w:val="00C456A4"/>
    <w:rsid w:val="00C6512A"/>
    <w:rsid w:val="00C739D4"/>
    <w:rsid w:val="00C82DBE"/>
    <w:rsid w:val="00C90377"/>
    <w:rsid w:val="00C97605"/>
    <w:rsid w:val="00CA382B"/>
    <w:rsid w:val="00CA3EF7"/>
    <w:rsid w:val="00CB075F"/>
    <w:rsid w:val="00CB410A"/>
    <w:rsid w:val="00CB41F0"/>
    <w:rsid w:val="00CE0DB2"/>
    <w:rsid w:val="00CE11D1"/>
    <w:rsid w:val="00CE2E62"/>
    <w:rsid w:val="00CF049C"/>
    <w:rsid w:val="00CF1985"/>
    <w:rsid w:val="00D26D07"/>
    <w:rsid w:val="00D5711D"/>
    <w:rsid w:val="00D60AFD"/>
    <w:rsid w:val="00D60FD9"/>
    <w:rsid w:val="00D62B25"/>
    <w:rsid w:val="00D72F11"/>
    <w:rsid w:val="00D828C8"/>
    <w:rsid w:val="00D833C6"/>
    <w:rsid w:val="00D83E72"/>
    <w:rsid w:val="00D86273"/>
    <w:rsid w:val="00D86A75"/>
    <w:rsid w:val="00D86ED8"/>
    <w:rsid w:val="00D93724"/>
    <w:rsid w:val="00D93DAA"/>
    <w:rsid w:val="00D95E3A"/>
    <w:rsid w:val="00DA1FF4"/>
    <w:rsid w:val="00DA4427"/>
    <w:rsid w:val="00DA7594"/>
    <w:rsid w:val="00DB3B00"/>
    <w:rsid w:val="00DB60FB"/>
    <w:rsid w:val="00DC232D"/>
    <w:rsid w:val="00DC4DE7"/>
    <w:rsid w:val="00DC59F0"/>
    <w:rsid w:val="00DD6262"/>
    <w:rsid w:val="00DD6E81"/>
    <w:rsid w:val="00DD71D7"/>
    <w:rsid w:val="00DE0E3B"/>
    <w:rsid w:val="00DF1B4C"/>
    <w:rsid w:val="00DF7FEA"/>
    <w:rsid w:val="00E05BF3"/>
    <w:rsid w:val="00E11071"/>
    <w:rsid w:val="00E1676F"/>
    <w:rsid w:val="00E2364C"/>
    <w:rsid w:val="00E264CB"/>
    <w:rsid w:val="00E264D2"/>
    <w:rsid w:val="00E332FC"/>
    <w:rsid w:val="00E41A77"/>
    <w:rsid w:val="00E424E3"/>
    <w:rsid w:val="00E57336"/>
    <w:rsid w:val="00E6656A"/>
    <w:rsid w:val="00E905A7"/>
    <w:rsid w:val="00E9223C"/>
    <w:rsid w:val="00EA709E"/>
    <w:rsid w:val="00EC3FCF"/>
    <w:rsid w:val="00EC71F6"/>
    <w:rsid w:val="00ED2E07"/>
    <w:rsid w:val="00ED7B82"/>
    <w:rsid w:val="00EE344B"/>
    <w:rsid w:val="00EE3DE8"/>
    <w:rsid w:val="00EE6582"/>
    <w:rsid w:val="00EF0D92"/>
    <w:rsid w:val="00F16454"/>
    <w:rsid w:val="00F20684"/>
    <w:rsid w:val="00F21BF0"/>
    <w:rsid w:val="00F27B65"/>
    <w:rsid w:val="00F46F76"/>
    <w:rsid w:val="00F51A06"/>
    <w:rsid w:val="00F7241F"/>
    <w:rsid w:val="00F83CB5"/>
    <w:rsid w:val="00F93A1F"/>
    <w:rsid w:val="00FB27CE"/>
    <w:rsid w:val="00FB737B"/>
    <w:rsid w:val="00FC4FAE"/>
    <w:rsid w:val="00FD3F3C"/>
    <w:rsid w:val="00FD45A1"/>
    <w:rsid w:val="00FE0728"/>
    <w:rsid w:val="00FE6A1F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E23554"/>
  <w15:docId w15:val="{726CBA10-8E3A-4D54-847A-9ED6226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76"/>
  </w:style>
  <w:style w:type="paragraph" w:styleId="Heading1">
    <w:name w:val="heading 1"/>
    <w:basedOn w:val="Normal"/>
    <w:next w:val="Normal"/>
    <w:qFormat/>
    <w:rsid w:val="00635676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35676"/>
    <w:pPr>
      <w:keepNext/>
      <w:spacing w:line="240" w:lineRule="atLeast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635676"/>
    <w:pPr>
      <w:keepNext/>
      <w:spacing w:line="240" w:lineRule="atLeast"/>
      <w:outlineLvl w:val="2"/>
    </w:pPr>
    <w:rPr>
      <w:rFonts w:ascii="Times New Roman" w:hAnsi="Times New Roman"/>
      <w:i/>
      <w:iCs/>
      <w:sz w:val="24"/>
    </w:rPr>
  </w:style>
  <w:style w:type="paragraph" w:styleId="Heading4">
    <w:name w:val="heading 4"/>
    <w:basedOn w:val="Normal"/>
    <w:next w:val="Normal"/>
    <w:qFormat/>
    <w:rsid w:val="00635676"/>
    <w:pPr>
      <w:keepNext/>
      <w:spacing w:line="240" w:lineRule="atLeast"/>
      <w:ind w:left="2340" w:hanging="234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635676"/>
    <w:pPr>
      <w:keepNext/>
      <w:spacing w:line="240" w:lineRule="atLeast"/>
      <w:ind w:left="2700" w:hanging="270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635676"/>
    <w:pPr>
      <w:keepNext/>
      <w:spacing w:line="240" w:lineRule="atLeast"/>
      <w:ind w:left="270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35676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635676"/>
    <w:pPr>
      <w:spacing w:line="240" w:lineRule="atLeast"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635676"/>
    <w:pPr>
      <w:spacing w:line="240" w:lineRule="atLeast"/>
      <w:ind w:left="2160" w:hanging="21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635676"/>
    <w:pPr>
      <w:ind w:left="2700" w:hanging="270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35676"/>
    <w:pPr>
      <w:tabs>
        <w:tab w:val="left" w:pos="360"/>
      </w:tabs>
      <w:spacing w:line="240" w:lineRule="atLeas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11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3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E70"/>
  </w:style>
  <w:style w:type="character" w:styleId="Hyperlink">
    <w:name w:val="Hyperlink"/>
    <w:basedOn w:val="DefaultParagraphFont"/>
    <w:rsid w:val="00620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6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mercer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.ttu.edu/people/faculty/finance/jeffrey-m-merc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6895-667D-450F-9EA0-EF9133CB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M</vt:lpstr>
    </vt:vector>
  </TitlesOfParts>
  <Company>NIU</Company>
  <LinksUpToDate>false</LinksUpToDate>
  <CharactersWithSpaces>16568</CharactersWithSpaces>
  <SharedDoc>false</SharedDoc>
  <HLinks>
    <vt:vector size="12" baseType="variant"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http://jmercer.ba.ttu.edu/</vt:lpwstr>
      </vt:variant>
      <vt:variant>
        <vt:lpwstr/>
      </vt:variant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mailto:jeffrey.mercer@ttu.edu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M</dc:title>
  <dc:creator>Jeff Mercer</dc:creator>
  <cp:lastModifiedBy>Mercer, Jeffrey</cp:lastModifiedBy>
  <cp:revision>8</cp:revision>
  <cp:lastPrinted>2014-10-10T14:58:00Z</cp:lastPrinted>
  <dcterms:created xsi:type="dcterms:W3CDTF">2019-12-31T15:38:00Z</dcterms:created>
  <dcterms:modified xsi:type="dcterms:W3CDTF">2020-01-21T18:51:00Z</dcterms:modified>
</cp:coreProperties>
</file>