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B4" w:rsidRPr="00CC2AB4" w:rsidRDefault="0066518B" w:rsidP="00313399">
      <w:pPr>
        <w:widowControl w:val="0"/>
        <w:pBdr>
          <w:bottom w:val="single" w:sz="12" w:space="1" w:color="auto"/>
        </w:pBdr>
        <w:tabs>
          <w:tab w:val="center" w:pos="5040"/>
        </w:tabs>
        <w:suppressAutoHyphens/>
        <w:jc w:val="both"/>
        <w:outlineLvl w:val="0"/>
        <w:rPr>
          <w:b/>
          <w:spacing w:val="-3"/>
        </w:rPr>
      </w:pPr>
      <w:bookmarkStart w:id="0" w:name="_GoBack"/>
      <w:bookmarkEnd w:id="0"/>
      <w:r w:rsidRPr="00805966">
        <w:rPr>
          <w:rStyle w:val="Strong"/>
          <w:sz w:val="32"/>
          <w:szCs w:val="32"/>
        </w:rPr>
        <w:t>Will J. Armstrong</w:t>
      </w:r>
      <w:r w:rsidRPr="00805966">
        <w:rPr>
          <w:rStyle w:val="Strong"/>
          <w:sz w:val="32"/>
          <w:szCs w:val="32"/>
        </w:rPr>
        <w:tab/>
      </w:r>
      <w:r>
        <w:rPr>
          <w:rStyle w:val="Strong"/>
          <w:sz w:val="40"/>
          <w:szCs w:val="40"/>
        </w:rPr>
        <w:tab/>
      </w:r>
      <w:r>
        <w:rPr>
          <w:rStyle w:val="Strong"/>
          <w:sz w:val="40"/>
          <w:szCs w:val="40"/>
        </w:rPr>
        <w:tab/>
      </w:r>
      <w:proofErr w:type="gramStart"/>
      <w:r>
        <w:rPr>
          <w:rStyle w:val="Strong"/>
          <w:sz w:val="40"/>
          <w:szCs w:val="40"/>
        </w:rPr>
        <w:tab/>
        <w:t xml:space="preserve">  </w:t>
      </w:r>
      <w:r w:rsidRPr="004B3FA2">
        <w:rPr>
          <w:i/>
          <w:sz w:val="16"/>
          <w:szCs w:val="16"/>
        </w:rPr>
        <w:t>Revised</w:t>
      </w:r>
      <w:proofErr w:type="gramEnd"/>
      <w:r w:rsidRPr="004B3FA2">
        <w:rPr>
          <w:i/>
          <w:sz w:val="16"/>
          <w:szCs w:val="16"/>
        </w:rPr>
        <w:t xml:space="preserve">: </w:t>
      </w:r>
      <w:r w:rsidR="007E58ED">
        <w:rPr>
          <w:i/>
          <w:sz w:val="16"/>
          <w:szCs w:val="16"/>
        </w:rPr>
        <w:t>September 26</w:t>
      </w:r>
      <w:r w:rsidR="006C4AC2">
        <w:rPr>
          <w:i/>
          <w:sz w:val="16"/>
          <w:szCs w:val="16"/>
        </w:rPr>
        <w:t>, 201</w:t>
      </w:r>
      <w:r w:rsidR="00D43854">
        <w:rPr>
          <w:i/>
          <w:sz w:val="16"/>
          <w:szCs w:val="16"/>
        </w:rPr>
        <w:t>7</w:t>
      </w:r>
    </w:p>
    <w:p w:rsidR="00CC2AB4" w:rsidRPr="00CC2AB4" w:rsidRDefault="00CC2AB4" w:rsidP="00CC2AB4">
      <w:pPr>
        <w:widowControl w:val="0"/>
        <w:tabs>
          <w:tab w:val="center" w:pos="5040"/>
        </w:tabs>
        <w:suppressAutoHyphens/>
        <w:jc w:val="center"/>
        <w:outlineLvl w:val="0"/>
        <w:rPr>
          <w:spacing w:val="-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880"/>
        <w:gridCol w:w="4608"/>
      </w:tblGrid>
      <w:tr w:rsidR="0066518B" w:rsidRPr="008C7392" w:rsidTr="00164C9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518B" w:rsidRPr="008C7392" w:rsidRDefault="0066518B" w:rsidP="008C7392">
            <w:pPr>
              <w:pStyle w:val="CVHeading"/>
            </w:pPr>
            <w:r w:rsidRPr="008C7392">
              <w:t>Contact Information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D12C0" w:rsidRDefault="008D12C0" w:rsidP="0066518B">
            <w:pPr>
              <w:pStyle w:val="NoSpacing"/>
              <w:tabs>
                <w:tab w:val="left" w:pos="2520"/>
                <w:tab w:val="left" w:pos="558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Tech University</w:t>
            </w:r>
          </w:p>
          <w:p w:rsidR="008D12C0" w:rsidRDefault="008D12C0" w:rsidP="0066518B">
            <w:pPr>
              <w:pStyle w:val="NoSpacing"/>
              <w:tabs>
                <w:tab w:val="left" w:pos="2520"/>
                <w:tab w:val="left" w:pos="558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Rawls College of Business</w:t>
            </w:r>
          </w:p>
          <w:p w:rsidR="0066518B" w:rsidRPr="008C7392" w:rsidRDefault="008D12C0" w:rsidP="0066518B">
            <w:pPr>
              <w:pStyle w:val="NoSpacing"/>
              <w:tabs>
                <w:tab w:val="left" w:pos="2520"/>
                <w:tab w:val="left" w:pos="558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Finance</w:t>
            </w:r>
            <w:r w:rsidR="0066518B" w:rsidRPr="008C73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518B" w:rsidRPr="008C7392">
              <w:rPr>
                <w:rFonts w:ascii="Times New Roman" w:hAnsi="Times New Roman" w:cs="Times New Roman"/>
                <w:sz w:val="24"/>
                <w:szCs w:val="24"/>
              </w:rPr>
              <w:tab/>
              <w:t>Mays Business School</w:t>
            </w:r>
            <w:r w:rsidR="0066518B" w:rsidRPr="008C7392">
              <w:rPr>
                <w:rFonts w:ascii="Times New Roman" w:hAnsi="Times New Roman" w:cs="Times New Roman"/>
                <w:sz w:val="24"/>
                <w:szCs w:val="24"/>
              </w:rPr>
              <w:tab/>
              <w:t>College Station, TX 77845</w:t>
            </w:r>
            <w:r w:rsidR="0066518B" w:rsidRPr="008C7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2C0" w:rsidRDefault="008D12C0" w:rsidP="001E4177">
            <w:pPr>
              <w:pStyle w:val="NoSpacing"/>
              <w:tabs>
                <w:tab w:val="left" w:pos="252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 42101</w:t>
            </w:r>
          </w:p>
          <w:p w:rsidR="0066518B" w:rsidRPr="008C7392" w:rsidRDefault="00F633BC" w:rsidP="001E4177">
            <w:pPr>
              <w:pStyle w:val="NoSpacing"/>
              <w:tabs>
                <w:tab w:val="left" w:pos="2520"/>
                <w:tab w:val="left" w:pos="5580"/>
              </w:tabs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Lubbock, TX 79409-2101</w:t>
            </w:r>
            <w:r w:rsidR="0066518B" w:rsidRPr="008C7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64C9E" w:rsidRDefault="0066518B" w:rsidP="00164C9E">
            <w:pPr>
              <w:tabs>
                <w:tab w:val="left" w:pos="0"/>
                <w:tab w:val="left" w:pos="2016"/>
                <w:tab w:val="right" w:pos="10080"/>
              </w:tabs>
              <w:suppressAutoHyphens/>
              <w:jc w:val="both"/>
              <w:rPr>
                <w:szCs w:val="24"/>
              </w:rPr>
            </w:pPr>
            <w:r w:rsidRPr="008C7392">
              <w:rPr>
                <w:szCs w:val="24"/>
              </w:rPr>
              <w:t xml:space="preserve">E-mail: </w:t>
            </w:r>
            <w:hyperlink r:id="rId8" w:history="1">
              <w:r w:rsidR="008D12C0" w:rsidRPr="007C4B58">
                <w:rPr>
                  <w:rStyle w:val="Hyperlink"/>
                  <w:szCs w:val="24"/>
                </w:rPr>
                <w:t>will.armstrong@ttu.edu</w:t>
              </w:r>
            </w:hyperlink>
          </w:p>
          <w:p w:rsidR="00E92E75" w:rsidRPr="00164C9E" w:rsidRDefault="00164C9E" w:rsidP="001C0C97">
            <w:pPr>
              <w:tabs>
                <w:tab w:val="left" w:pos="0"/>
                <w:tab w:val="left" w:pos="2016"/>
                <w:tab w:val="right" w:pos="100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SSRN:</w:t>
            </w:r>
            <w:r w:rsidR="001C0C97">
              <w:rPr>
                <w:szCs w:val="24"/>
              </w:rPr>
              <w:t xml:space="preserve"> </w:t>
            </w:r>
            <w:hyperlink r:id="rId9" w:history="1">
              <w:r w:rsidR="001C0C97" w:rsidRPr="006234D9">
                <w:rPr>
                  <w:rStyle w:val="Hyperlink"/>
                </w:rPr>
                <w:t>http://ssrn.com/author=1226613</w:t>
              </w:r>
            </w:hyperlink>
          </w:p>
        </w:tc>
      </w:tr>
    </w:tbl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088"/>
        <w:gridCol w:w="8010"/>
      </w:tblGrid>
      <w:tr w:rsidR="001361AC" w:rsidRPr="00593DC2" w:rsidTr="00B328CB">
        <w:tc>
          <w:tcPr>
            <w:tcW w:w="2088" w:type="dxa"/>
          </w:tcPr>
          <w:p w:rsidR="001361AC" w:rsidRPr="00593DC2" w:rsidRDefault="001361AC" w:rsidP="007A6072">
            <w:pPr>
              <w:rPr>
                <w:szCs w:val="24"/>
              </w:rPr>
            </w:pPr>
          </w:p>
        </w:tc>
        <w:tc>
          <w:tcPr>
            <w:tcW w:w="8010" w:type="dxa"/>
          </w:tcPr>
          <w:p w:rsidR="001361AC" w:rsidRPr="00593DC2" w:rsidRDefault="001361AC" w:rsidP="007A6072">
            <w:pPr>
              <w:rPr>
                <w:b/>
                <w:szCs w:val="24"/>
              </w:rPr>
            </w:pPr>
          </w:p>
        </w:tc>
      </w:tr>
      <w:tr w:rsidR="001361AC" w:rsidRPr="008C7392" w:rsidTr="00B328CB">
        <w:tc>
          <w:tcPr>
            <w:tcW w:w="2088" w:type="dxa"/>
          </w:tcPr>
          <w:p w:rsidR="001361AC" w:rsidRPr="008C7392" w:rsidRDefault="001361AC" w:rsidP="0042631F">
            <w:pPr>
              <w:pStyle w:val="CVHeading"/>
            </w:pPr>
            <w:r w:rsidRPr="008C7392">
              <w:t>Research Interests</w:t>
            </w:r>
          </w:p>
        </w:tc>
        <w:tc>
          <w:tcPr>
            <w:tcW w:w="8010" w:type="dxa"/>
          </w:tcPr>
          <w:p w:rsidR="001361AC" w:rsidRPr="008C7392" w:rsidRDefault="001361AC" w:rsidP="00080F54">
            <w:pPr>
              <w:pStyle w:val="NoSpacing"/>
              <w:tabs>
                <w:tab w:val="left" w:pos="2610"/>
              </w:tabs>
              <w:outlineLvl w:val="0"/>
              <w:rPr>
                <w:b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Empirical Asset Pricing, Market Efficiency, Limits-to-Arbitrage, Liquidity, </w:t>
            </w:r>
            <w:r w:rsidR="00080F54">
              <w:rPr>
                <w:rFonts w:ascii="Times New Roman" w:hAnsi="Times New Roman" w:cs="Times New Roman"/>
                <w:sz w:val="24"/>
                <w:szCs w:val="24"/>
              </w:rPr>
              <w:t xml:space="preserve">Market Microstructure,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Active Management</w:t>
            </w:r>
            <w:r w:rsidR="00080F54">
              <w:rPr>
                <w:rFonts w:ascii="Times New Roman" w:hAnsi="Times New Roman" w:cs="Times New Roman"/>
                <w:sz w:val="24"/>
                <w:szCs w:val="24"/>
              </w:rPr>
              <w:t>, Mutual Funds</w:t>
            </w:r>
          </w:p>
        </w:tc>
      </w:tr>
      <w:tr w:rsidR="001361AC" w:rsidRPr="00593DC2" w:rsidTr="00B328CB">
        <w:tc>
          <w:tcPr>
            <w:tcW w:w="2088" w:type="dxa"/>
          </w:tcPr>
          <w:p w:rsidR="001361AC" w:rsidRPr="00593DC2" w:rsidRDefault="001361AC" w:rsidP="007A6072">
            <w:pPr>
              <w:rPr>
                <w:szCs w:val="24"/>
              </w:rPr>
            </w:pPr>
          </w:p>
        </w:tc>
        <w:tc>
          <w:tcPr>
            <w:tcW w:w="8010" w:type="dxa"/>
          </w:tcPr>
          <w:p w:rsidR="001361AC" w:rsidRPr="00593DC2" w:rsidRDefault="001361AC" w:rsidP="007A6072">
            <w:pPr>
              <w:rPr>
                <w:b/>
                <w:szCs w:val="24"/>
              </w:rPr>
            </w:pPr>
          </w:p>
        </w:tc>
      </w:tr>
      <w:tr w:rsidR="0099595B" w:rsidRPr="008C7392" w:rsidTr="00B328CB">
        <w:tc>
          <w:tcPr>
            <w:tcW w:w="2088" w:type="dxa"/>
          </w:tcPr>
          <w:p w:rsidR="00BB44A2" w:rsidRPr="008C7392" w:rsidRDefault="00BB44A2" w:rsidP="0042631F">
            <w:pPr>
              <w:pStyle w:val="CVHeading"/>
            </w:pPr>
            <w:r w:rsidRPr="008C7392">
              <w:t>Education</w:t>
            </w:r>
          </w:p>
          <w:p w:rsidR="0099595B" w:rsidRPr="008C7392" w:rsidRDefault="0099595B" w:rsidP="003F01DA">
            <w:pPr>
              <w:tabs>
                <w:tab w:val="left" w:pos="1980"/>
                <w:tab w:val="right" w:pos="10080"/>
              </w:tabs>
              <w:suppressAutoHyphens/>
              <w:jc w:val="both"/>
              <w:rPr>
                <w:b/>
                <w:smallCaps/>
                <w:spacing w:val="-2"/>
                <w:szCs w:val="24"/>
              </w:rPr>
            </w:pPr>
          </w:p>
        </w:tc>
        <w:tc>
          <w:tcPr>
            <w:tcW w:w="8010" w:type="dxa"/>
          </w:tcPr>
          <w:p w:rsidR="0066518B" w:rsidRPr="008C7392" w:rsidRDefault="0066518B" w:rsidP="007A6072">
            <w:pPr>
              <w:tabs>
                <w:tab w:val="left" w:pos="2520"/>
              </w:tabs>
              <w:spacing w:after="120"/>
              <w:ind w:left="2520" w:hanging="2520"/>
              <w:rPr>
                <w:szCs w:val="24"/>
              </w:rPr>
            </w:pPr>
            <w:r w:rsidRPr="008C7392">
              <w:rPr>
                <w:b/>
                <w:szCs w:val="24"/>
              </w:rPr>
              <w:t>Texas A&amp;M University</w:t>
            </w:r>
            <w:r w:rsidRPr="008C7392">
              <w:rPr>
                <w:szCs w:val="24"/>
              </w:rPr>
              <w:t>, College Station, Texas</w:t>
            </w:r>
          </w:p>
          <w:p w:rsidR="008D12C0" w:rsidRDefault="0066518B" w:rsidP="008A2E2F">
            <w:pPr>
              <w:pStyle w:val="ListParagraph"/>
              <w:numPr>
                <w:ilvl w:val="0"/>
                <w:numId w:val="13"/>
              </w:numPr>
              <w:tabs>
                <w:tab w:val="left" w:pos="2520"/>
              </w:tabs>
              <w:spacing w:after="120"/>
              <w:ind w:left="634"/>
              <w:rPr>
                <w:szCs w:val="24"/>
              </w:rPr>
            </w:pPr>
            <w:r w:rsidRPr="008D12C0">
              <w:rPr>
                <w:rStyle w:val="Strong"/>
                <w:b w:val="0"/>
                <w:szCs w:val="24"/>
              </w:rPr>
              <w:t>Ph.D.</w:t>
            </w:r>
            <w:r w:rsidRPr="008D12C0">
              <w:rPr>
                <w:rStyle w:val="Strong"/>
                <w:szCs w:val="24"/>
              </w:rPr>
              <w:t>,</w:t>
            </w:r>
            <w:r w:rsidRPr="008D12C0">
              <w:rPr>
                <w:szCs w:val="24"/>
              </w:rPr>
              <w:t xml:space="preserve"> Finance</w:t>
            </w:r>
            <w:r w:rsidR="00D9350F">
              <w:rPr>
                <w:szCs w:val="24"/>
              </w:rPr>
              <w:t>, 2012</w:t>
            </w:r>
          </w:p>
          <w:p w:rsidR="0066518B" w:rsidRPr="008D12C0" w:rsidRDefault="0066518B" w:rsidP="008A2E2F">
            <w:pPr>
              <w:pStyle w:val="ListParagraph"/>
              <w:numPr>
                <w:ilvl w:val="0"/>
                <w:numId w:val="13"/>
              </w:numPr>
              <w:tabs>
                <w:tab w:val="left" w:pos="2520"/>
              </w:tabs>
              <w:spacing w:after="120"/>
              <w:ind w:left="634"/>
              <w:rPr>
                <w:szCs w:val="24"/>
              </w:rPr>
            </w:pPr>
            <w:r w:rsidRPr="008D12C0">
              <w:rPr>
                <w:szCs w:val="24"/>
              </w:rPr>
              <w:t>M.B.A., Finance</w:t>
            </w:r>
            <w:r w:rsidR="00D9350F">
              <w:rPr>
                <w:szCs w:val="24"/>
              </w:rPr>
              <w:t>, 1994</w:t>
            </w:r>
          </w:p>
          <w:p w:rsidR="0066518B" w:rsidRPr="008C7392" w:rsidRDefault="0066518B" w:rsidP="0042631F">
            <w:pPr>
              <w:pStyle w:val="NoSpacing"/>
              <w:tabs>
                <w:tab w:val="left" w:pos="25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Colorado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, Boulder, Colorado</w:t>
            </w:r>
          </w:p>
          <w:p w:rsidR="004F5AEB" w:rsidRPr="008C7392" w:rsidRDefault="0066518B" w:rsidP="007330CD">
            <w:pPr>
              <w:pStyle w:val="NoSpacing"/>
              <w:numPr>
                <w:ilvl w:val="0"/>
                <w:numId w:val="14"/>
              </w:numPr>
              <w:tabs>
                <w:tab w:val="left" w:pos="2520"/>
              </w:tabs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B.S., Business Administration (Finance)</w:t>
            </w:r>
            <w:r w:rsidR="00D9350F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</w:tr>
      <w:tr w:rsidR="00F50CA4" w:rsidRPr="00593DC2" w:rsidTr="00B328CB">
        <w:tc>
          <w:tcPr>
            <w:tcW w:w="2088" w:type="dxa"/>
          </w:tcPr>
          <w:p w:rsidR="00F50CA4" w:rsidRPr="00593DC2" w:rsidRDefault="00F50CA4" w:rsidP="0042631F">
            <w:pPr>
              <w:pStyle w:val="CVHeading"/>
            </w:pPr>
          </w:p>
        </w:tc>
        <w:tc>
          <w:tcPr>
            <w:tcW w:w="8010" w:type="dxa"/>
          </w:tcPr>
          <w:p w:rsidR="00F50CA4" w:rsidRPr="00593DC2" w:rsidRDefault="00F50CA4" w:rsidP="00470E1A">
            <w:pPr>
              <w:rPr>
                <w:szCs w:val="24"/>
              </w:rPr>
            </w:pPr>
          </w:p>
        </w:tc>
      </w:tr>
      <w:tr w:rsidR="00F50CA4" w:rsidRPr="00593DC2" w:rsidTr="00B328CB">
        <w:tc>
          <w:tcPr>
            <w:tcW w:w="2088" w:type="dxa"/>
          </w:tcPr>
          <w:p w:rsidR="00F50CA4" w:rsidRPr="00593DC2" w:rsidRDefault="00F50CA4" w:rsidP="0042631F">
            <w:pPr>
              <w:pStyle w:val="CVHeading"/>
            </w:pPr>
            <w:r>
              <w:t>Publications</w:t>
            </w:r>
          </w:p>
        </w:tc>
        <w:tc>
          <w:tcPr>
            <w:tcW w:w="8010" w:type="dxa"/>
          </w:tcPr>
          <w:p w:rsidR="007240C3" w:rsidRDefault="007240C3" w:rsidP="007240C3">
            <w:pPr>
              <w:pStyle w:val="NoSpacing"/>
              <w:tabs>
                <w:tab w:val="left" w:pos="25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for Gold: An Analysis of Morningstar’s Analyst Ratings, Will J. Armstrong,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Genc, and Marno Verbeek, Forthcoming </w:t>
            </w:r>
            <w:r w:rsidRPr="007240C3">
              <w:rPr>
                <w:rFonts w:ascii="Times New Roman" w:hAnsi="Times New Roman" w:cs="Times New Roman"/>
                <w:i/>
                <w:sz w:val="24"/>
                <w:szCs w:val="24"/>
              </w:rPr>
              <w:t>Management Science</w:t>
            </w:r>
          </w:p>
          <w:p w:rsidR="007240C3" w:rsidRDefault="007240C3" w:rsidP="00CD37D0">
            <w:pPr>
              <w:pStyle w:val="NoSpacing"/>
              <w:tabs>
                <w:tab w:val="left" w:pos="252"/>
              </w:tabs>
              <w:spacing w:after="180"/>
              <w:ind w:left="2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>Presented at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European FMA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Meetings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Financial Management Association 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>Meetings</w:t>
            </w:r>
          </w:p>
          <w:p w:rsidR="00711577" w:rsidRDefault="00711577" w:rsidP="00711577">
            <w:pPr>
              <w:pStyle w:val="NoSpacing"/>
              <w:tabs>
                <w:tab w:val="left" w:pos="162"/>
              </w:tabs>
              <w:spacing w:after="60"/>
              <w:ind w:left="162" w:hanging="16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C2">
              <w:rPr>
                <w:rFonts w:ascii="Times New Roman" w:hAnsi="Times New Roman" w:cs="Times New Roman"/>
                <w:sz w:val="24"/>
                <w:szCs w:val="24"/>
              </w:rPr>
              <w:t xml:space="preserve">Smart Money, Dumb Money, and </w:t>
            </w:r>
            <w:r w:rsidR="002065D7">
              <w:rPr>
                <w:rFonts w:ascii="Times New Roman" w:hAnsi="Times New Roman" w:cs="Times New Roman"/>
                <w:sz w:val="24"/>
                <w:szCs w:val="24"/>
              </w:rPr>
              <w:t xml:space="preserve">Capital Market </w:t>
            </w:r>
            <w:r w:rsidRPr="006C4AC2">
              <w:rPr>
                <w:rFonts w:ascii="Times New Roman" w:hAnsi="Times New Roman" w:cs="Times New Roman"/>
                <w:sz w:val="24"/>
                <w:szCs w:val="24"/>
              </w:rPr>
              <w:t>Anomalies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Ferhat Akbas, </w:t>
            </w:r>
          </w:p>
          <w:p w:rsidR="00711577" w:rsidRDefault="00711577" w:rsidP="004366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Will J. Armstrong,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Sorin 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escu</w:t>
            </w:r>
            <w:r w:rsidR="006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Avanidhar Subrahmanyam, 2015,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Journal of Financial Economics</w:t>
            </w:r>
          </w:p>
          <w:p w:rsidR="00711577" w:rsidRDefault="00711577" w:rsidP="007240C3">
            <w:pPr>
              <w:pStyle w:val="NoSpacing"/>
              <w:tabs>
                <w:tab w:val="left" w:pos="162"/>
              </w:tabs>
              <w:spacing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>resented at 2015 American Finance Association Meetings</w:t>
            </w:r>
          </w:p>
          <w:p w:rsidR="00711577" w:rsidRPr="00D43854" w:rsidRDefault="00711577" w:rsidP="00711577">
            <w:pPr>
              <w:pStyle w:val="NoSpacing"/>
              <w:tabs>
                <w:tab w:val="left" w:pos="162"/>
              </w:tabs>
              <w:ind w:left="158" w:hanging="158"/>
              <w:outlineLvl w:val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C19DE" w:rsidRDefault="009C19DE" w:rsidP="004366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2">
              <w:rPr>
                <w:rFonts w:ascii="Times New Roman" w:hAnsi="Times New Roman" w:cs="Times New Roman"/>
                <w:sz w:val="24"/>
                <w:szCs w:val="24"/>
              </w:rPr>
              <w:t>Capital Market Efficiency and Arbitrage 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Ferhat Akbas,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J. Armstrong,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Sorin 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40811">
              <w:rPr>
                <w:rFonts w:ascii="Times New Roman" w:hAnsi="Times New Roman" w:cs="Times New Roman"/>
                <w:sz w:val="24"/>
                <w:szCs w:val="24"/>
              </w:rPr>
              <w:t>scu</w:t>
            </w:r>
            <w:r w:rsidR="006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811">
              <w:rPr>
                <w:rFonts w:ascii="Times New Roman" w:hAnsi="Times New Roman" w:cs="Times New Roman"/>
                <w:sz w:val="24"/>
                <w:szCs w:val="24"/>
              </w:rPr>
              <w:t xml:space="preserve"> and Avanidhar Subrahmanyam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4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0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9DE">
              <w:rPr>
                <w:rFonts w:ascii="Times New Roman" w:hAnsi="Times New Roman" w:cs="Times New Roman"/>
                <w:i/>
                <w:sz w:val="24"/>
                <w:szCs w:val="24"/>
              </w:rPr>
              <w:t>Journal of Financial and Quantitative Analysis</w:t>
            </w:r>
          </w:p>
          <w:p w:rsidR="009C19DE" w:rsidRDefault="009C19DE" w:rsidP="007240C3">
            <w:pPr>
              <w:spacing w:after="180"/>
              <w:rPr>
                <w:szCs w:val="24"/>
              </w:rPr>
            </w:pPr>
            <w:r w:rsidRPr="00683690">
              <w:rPr>
                <w:i/>
              </w:rPr>
              <w:t xml:space="preserve">     Presented at 2013 American </w:t>
            </w:r>
            <w:r>
              <w:rPr>
                <w:i/>
              </w:rPr>
              <w:t>F</w:t>
            </w:r>
            <w:r w:rsidRPr="00683690">
              <w:rPr>
                <w:i/>
              </w:rPr>
              <w:t>inance Association Meeting</w:t>
            </w:r>
            <w:r>
              <w:rPr>
                <w:i/>
              </w:rPr>
              <w:t>s</w:t>
            </w:r>
            <w:r w:rsidRPr="0013145B">
              <w:rPr>
                <w:szCs w:val="24"/>
              </w:rPr>
              <w:t xml:space="preserve"> </w:t>
            </w:r>
          </w:p>
          <w:p w:rsidR="009C19DE" w:rsidRPr="00D43854" w:rsidRDefault="009C19DE" w:rsidP="009C19DE">
            <w:pPr>
              <w:rPr>
                <w:sz w:val="12"/>
                <w:szCs w:val="12"/>
              </w:rPr>
            </w:pPr>
          </w:p>
          <w:p w:rsidR="00F50CA4" w:rsidRPr="00593DC2" w:rsidRDefault="00F50CA4" w:rsidP="009C19DE">
            <w:pPr>
              <w:rPr>
                <w:szCs w:val="24"/>
              </w:rPr>
            </w:pPr>
            <w:r w:rsidRPr="0013145B">
              <w:rPr>
                <w:szCs w:val="24"/>
              </w:rPr>
              <w:t>Exchange Risk and Universal Returns: A Test of International Arbitrage Pricing Theory</w:t>
            </w:r>
            <w:r w:rsidR="009A3DAE">
              <w:rPr>
                <w:szCs w:val="24"/>
              </w:rPr>
              <w:t>,</w:t>
            </w:r>
            <w:r w:rsidRPr="0013145B">
              <w:rPr>
                <w:szCs w:val="24"/>
              </w:rPr>
              <w:t xml:space="preserve"> </w:t>
            </w:r>
            <w:r w:rsidR="00AD6E0D">
              <w:rPr>
                <w:szCs w:val="24"/>
              </w:rPr>
              <w:t xml:space="preserve">Will J. Armstrong, </w:t>
            </w:r>
            <w:r w:rsidRPr="0013145B">
              <w:rPr>
                <w:szCs w:val="24"/>
              </w:rPr>
              <w:t xml:space="preserve">Johan </w:t>
            </w:r>
            <w:proofErr w:type="spellStart"/>
            <w:r w:rsidRPr="0013145B">
              <w:rPr>
                <w:szCs w:val="24"/>
              </w:rPr>
              <w:t>Knif</w:t>
            </w:r>
            <w:proofErr w:type="spellEnd"/>
            <w:r w:rsidRPr="0013145B">
              <w:rPr>
                <w:szCs w:val="24"/>
              </w:rPr>
              <w:t xml:space="preserve">, James W. </w:t>
            </w:r>
            <w:proofErr w:type="spellStart"/>
            <w:r w:rsidRPr="0013145B">
              <w:rPr>
                <w:szCs w:val="24"/>
              </w:rPr>
              <w:t>Kolari</w:t>
            </w:r>
            <w:proofErr w:type="spellEnd"/>
            <w:r w:rsidRPr="0013145B">
              <w:rPr>
                <w:szCs w:val="24"/>
              </w:rPr>
              <w:t xml:space="preserve"> and Seppo </w:t>
            </w:r>
            <w:proofErr w:type="spellStart"/>
            <w:r w:rsidRPr="0013145B">
              <w:rPr>
                <w:szCs w:val="24"/>
              </w:rPr>
              <w:t>Pynnönen</w:t>
            </w:r>
            <w:proofErr w:type="spellEnd"/>
            <w:r w:rsidRPr="0013145B">
              <w:rPr>
                <w:szCs w:val="24"/>
              </w:rPr>
              <w:t xml:space="preserve">, </w:t>
            </w:r>
            <w:r>
              <w:rPr>
                <w:szCs w:val="24"/>
              </w:rPr>
              <w:t>2012,</w:t>
            </w:r>
            <w:r w:rsidRPr="0013145B">
              <w:rPr>
                <w:szCs w:val="24"/>
              </w:rPr>
              <w:t xml:space="preserve"> </w:t>
            </w:r>
            <w:r w:rsidRPr="0013145B">
              <w:rPr>
                <w:i/>
                <w:szCs w:val="24"/>
              </w:rPr>
              <w:t>Pacific</w:t>
            </w:r>
            <w:r>
              <w:rPr>
                <w:i/>
                <w:szCs w:val="24"/>
              </w:rPr>
              <w:t>-</w:t>
            </w:r>
            <w:r w:rsidRPr="0013145B">
              <w:rPr>
                <w:i/>
                <w:szCs w:val="24"/>
              </w:rPr>
              <w:t>Basin Finance Journal</w:t>
            </w:r>
          </w:p>
        </w:tc>
      </w:tr>
      <w:tr w:rsidR="0042631F" w:rsidRPr="00593DC2" w:rsidTr="00B328CB">
        <w:tc>
          <w:tcPr>
            <w:tcW w:w="2088" w:type="dxa"/>
          </w:tcPr>
          <w:p w:rsidR="0042631F" w:rsidRPr="00593DC2" w:rsidRDefault="0042631F" w:rsidP="0042631F">
            <w:pPr>
              <w:pStyle w:val="CVHeading"/>
            </w:pPr>
          </w:p>
        </w:tc>
        <w:tc>
          <w:tcPr>
            <w:tcW w:w="8010" w:type="dxa"/>
          </w:tcPr>
          <w:p w:rsidR="0042631F" w:rsidRPr="00593DC2" w:rsidRDefault="0042631F" w:rsidP="00470E1A">
            <w:pPr>
              <w:rPr>
                <w:szCs w:val="24"/>
              </w:rPr>
            </w:pPr>
          </w:p>
        </w:tc>
      </w:tr>
      <w:tr w:rsidR="001434D3" w:rsidRPr="008C7392" w:rsidTr="00B328CB">
        <w:trPr>
          <w:trHeight w:val="1449"/>
        </w:trPr>
        <w:tc>
          <w:tcPr>
            <w:tcW w:w="2088" w:type="dxa"/>
          </w:tcPr>
          <w:p w:rsidR="001434D3" w:rsidRPr="008C7392" w:rsidRDefault="003D35BD" w:rsidP="0042631F">
            <w:pPr>
              <w:pStyle w:val="CVHeading"/>
            </w:pPr>
            <w:r>
              <w:t>Current Research</w:t>
            </w:r>
          </w:p>
        </w:tc>
        <w:tc>
          <w:tcPr>
            <w:tcW w:w="8010" w:type="dxa"/>
          </w:tcPr>
          <w:p w:rsidR="00540811" w:rsidRDefault="00540811" w:rsidP="00BF41CD">
            <w:pPr>
              <w:pStyle w:val="NoSpacing"/>
              <w:tabs>
                <w:tab w:val="left" w:pos="162"/>
              </w:tabs>
              <w:spacing w:after="60"/>
              <w:ind w:left="162" w:hanging="16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A9">
              <w:rPr>
                <w:rFonts w:ascii="Times New Roman" w:hAnsi="Times New Roman" w:cs="Times New Roman"/>
                <w:sz w:val="24"/>
                <w:szCs w:val="24"/>
              </w:rPr>
              <w:t xml:space="preserve">Two Centuries of Epochal Innovations and Stock Market Bubbles, Alina Sorescu, Sorin M. Sorescu, Will J. Armstrong, and Bart </w:t>
            </w:r>
            <w:proofErr w:type="spellStart"/>
            <w:r w:rsidRPr="00C21EA9">
              <w:rPr>
                <w:rFonts w:ascii="Times New Roman" w:hAnsi="Times New Roman" w:cs="Times New Roman"/>
                <w:sz w:val="24"/>
                <w:szCs w:val="24"/>
              </w:rPr>
              <w:t>Devoldere</w:t>
            </w:r>
            <w:proofErr w:type="spellEnd"/>
          </w:p>
          <w:p w:rsidR="00D43854" w:rsidRDefault="00D43854" w:rsidP="00BF41CD">
            <w:pPr>
              <w:pStyle w:val="NoSpacing"/>
              <w:tabs>
                <w:tab w:val="left" w:pos="162"/>
              </w:tabs>
              <w:spacing w:after="60"/>
              <w:ind w:left="162" w:hanging="162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Revision requested from Marketing Science</w:t>
            </w:r>
          </w:p>
          <w:p w:rsidR="00D9350F" w:rsidRDefault="00D9350F" w:rsidP="00BF41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W</w:t>
            </w:r>
            <w:r w:rsidRPr="00D9350F">
              <w:rPr>
                <w:rFonts w:ascii="Times New Roman" w:hAnsi="Times New Roman" w:cs="Times New Roman"/>
                <w:i/>
                <w:sz w:val="24"/>
                <w:szCs w:val="24"/>
              </w:rPr>
              <w:t>inner of the Best P</w:t>
            </w:r>
            <w:r w:rsidR="005918D0">
              <w:rPr>
                <w:rFonts w:ascii="Times New Roman" w:hAnsi="Times New Roman" w:cs="Times New Roman"/>
                <w:i/>
                <w:sz w:val="24"/>
                <w:szCs w:val="24"/>
              </w:rPr>
              <w:t>roposal Prize</w:t>
            </w:r>
            <w:r w:rsidRPr="00D93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the Strategic Management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Society    </w:t>
            </w:r>
          </w:p>
          <w:p w:rsidR="00D9350F" w:rsidRDefault="00D9350F" w:rsidP="007240C3">
            <w:pPr>
              <w:pStyle w:val="NoSpacing"/>
              <w:tabs>
                <w:tab w:val="left" w:pos="162"/>
              </w:tabs>
              <w:ind w:left="158" w:hanging="158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C57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1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Special </w:t>
            </w:r>
            <w:r w:rsidRPr="00D9350F">
              <w:rPr>
                <w:rFonts w:ascii="Times New Roman" w:hAnsi="Times New Roman" w:cs="Times New Roman"/>
                <w:i/>
                <w:sz w:val="24"/>
                <w:szCs w:val="24"/>
              </w:rPr>
              <w:t>Conference</w:t>
            </w:r>
            <w:r w:rsidR="00591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Lake Geneva</w:t>
            </w:r>
            <w:r w:rsidRPr="00D9350F">
              <w:rPr>
                <w:rFonts w:ascii="Times New Roman" w:hAnsi="Times New Roman" w:cs="Times New Roman"/>
                <w:i/>
                <w:sz w:val="24"/>
                <w:szCs w:val="24"/>
              </w:rPr>
              <w:t>, 2013</w:t>
            </w:r>
          </w:p>
          <w:p w:rsidR="007240C3" w:rsidRDefault="007240C3" w:rsidP="00BF41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C3" w:rsidRDefault="007240C3" w:rsidP="00BF41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A" w:rsidRDefault="00274B1A" w:rsidP="00BF41CD">
            <w:pPr>
              <w:pStyle w:val="NoSpacing"/>
              <w:tabs>
                <w:tab w:val="left" w:pos="162"/>
              </w:tabs>
              <w:spacing w:after="6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A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4B1A">
              <w:rPr>
                <w:rFonts w:ascii="Times New Roman" w:hAnsi="Times New Roman" w:cs="Times New Roman"/>
                <w:sz w:val="24"/>
                <w:szCs w:val="24"/>
              </w:rPr>
              <w:t xml:space="preserve">hocks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74B1A">
              <w:rPr>
                <w:rFonts w:ascii="Times New Roman" w:hAnsi="Times New Roman" w:cs="Times New Roman"/>
                <w:sz w:val="24"/>
                <w:szCs w:val="24"/>
              </w:rPr>
              <w:t xml:space="preserve">iquidity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4B1A">
              <w:rPr>
                <w:rFonts w:ascii="Times New Roman" w:hAnsi="Times New Roman" w:cs="Times New Roman"/>
                <w:sz w:val="24"/>
                <w:szCs w:val="24"/>
              </w:rPr>
              <w:t>nnovations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Will J. Armstrong, Laura Cardella, and Nasim Sabah</w:t>
            </w:r>
            <w:r w:rsidR="00F94AE0">
              <w:rPr>
                <w:rFonts w:ascii="Times New Roman" w:hAnsi="Times New Roman" w:cs="Times New Roman"/>
                <w:sz w:val="24"/>
                <w:szCs w:val="24"/>
              </w:rPr>
              <w:t xml:space="preserve"> (PhD Student)</w:t>
            </w:r>
          </w:p>
          <w:p w:rsidR="00274B1A" w:rsidRPr="0013145B" w:rsidRDefault="00C579ED" w:rsidP="007240C3">
            <w:pPr>
              <w:pStyle w:val="NoSpacing"/>
              <w:tabs>
                <w:tab w:val="left" w:pos="345"/>
              </w:tabs>
              <w:spacing w:after="60"/>
              <w:ind w:left="345" w:hanging="180"/>
              <w:outlineLvl w:val="0"/>
              <w:rPr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79ED">
              <w:rPr>
                <w:rFonts w:ascii="Times New Roman" w:hAnsi="Times New Roman" w:cs="Times New Roman"/>
                <w:i/>
                <w:sz w:val="24"/>
                <w:szCs w:val="24"/>
              </w:rPr>
              <w:t>Presented at the 2017 Women in Microstructure Conference</w:t>
            </w:r>
            <w:r w:rsidR="007E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58ED" w:rsidRPr="007E58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7E5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2017 Lone Star Conference</w:t>
            </w:r>
          </w:p>
        </w:tc>
      </w:tr>
      <w:tr w:rsidR="009073D2" w:rsidRPr="00593DC2" w:rsidTr="00B328CB">
        <w:trPr>
          <w:trHeight w:val="80"/>
        </w:trPr>
        <w:tc>
          <w:tcPr>
            <w:tcW w:w="2088" w:type="dxa"/>
          </w:tcPr>
          <w:p w:rsidR="009073D2" w:rsidRPr="00593DC2" w:rsidRDefault="009073D2" w:rsidP="0042631F">
            <w:pPr>
              <w:pStyle w:val="CVHeading"/>
              <w:rPr>
                <w:spacing w:val="-2"/>
              </w:rPr>
            </w:pPr>
          </w:p>
        </w:tc>
        <w:tc>
          <w:tcPr>
            <w:tcW w:w="8010" w:type="dxa"/>
          </w:tcPr>
          <w:p w:rsidR="009073D2" w:rsidRPr="00593DC2" w:rsidRDefault="009073D2" w:rsidP="00470E1A">
            <w:pPr>
              <w:rPr>
                <w:szCs w:val="24"/>
              </w:rPr>
            </w:pPr>
          </w:p>
        </w:tc>
      </w:tr>
      <w:tr w:rsidR="007240C3" w:rsidRPr="00593DC2" w:rsidTr="00B328CB">
        <w:trPr>
          <w:trHeight w:val="80"/>
        </w:trPr>
        <w:tc>
          <w:tcPr>
            <w:tcW w:w="2088" w:type="dxa"/>
          </w:tcPr>
          <w:p w:rsidR="007240C3" w:rsidRPr="008C7392" w:rsidRDefault="007240C3" w:rsidP="007240C3">
            <w:pPr>
              <w:pStyle w:val="CVHeading"/>
            </w:pPr>
            <w:r>
              <w:t>Work in Progress</w:t>
            </w:r>
          </w:p>
        </w:tc>
        <w:tc>
          <w:tcPr>
            <w:tcW w:w="8010" w:type="dxa"/>
          </w:tcPr>
          <w:p w:rsidR="007240C3" w:rsidRPr="00437BB3" w:rsidRDefault="007240C3" w:rsidP="007240C3">
            <w:pPr>
              <w:pStyle w:val="NoSpacing"/>
              <w:tabs>
                <w:tab w:val="left" w:pos="162"/>
              </w:tabs>
              <w:spacing w:after="12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B3">
              <w:rPr>
                <w:rFonts w:ascii="Times New Roman" w:hAnsi="Times New Roman" w:cs="Times New Roman"/>
                <w:sz w:val="24"/>
                <w:szCs w:val="24"/>
              </w:rPr>
              <w:t>Volatility of Liquidity and Expected Stock Returns, Ferhat Akbas, Will J. Armstrong, and Ralitsa Petkova (currently under major revision)</w:t>
            </w:r>
          </w:p>
          <w:p w:rsidR="007240C3" w:rsidRPr="00437BB3" w:rsidRDefault="007240C3" w:rsidP="007240C3">
            <w:pPr>
              <w:pStyle w:val="NoSpacing"/>
              <w:tabs>
                <w:tab w:val="left" w:pos="162"/>
              </w:tabs>
              <w:spacing w:after="120"/>
              <w:ind w:left="158" w:hanging="15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B3">
              <w:rPr>
                <w:rFonts w:ascii="Times New Roman" w:hAnsi="Times New Roman" w:cs="Times New Roman"/>
                <w:sz w:val="24"/>
                <w:szCs w:val="24"/>
              </w:rPr>
              <w:t>Option Measures and Stock Return Predictability, Will J. Armstrong, David Harrison, Jeffrey Mercer, and Hainan Sheng (PhD Student)</w:t>
            </w:r>
            <w:r w:rsidR="00852EB2" w:rsidRPr="00437BB3">
              <w:rPr>
                <w:rFonts w:ascii="Times New Roman" w:hAnsi="Times New Roman" w:cs="Times New Roman"/>
                <w:sz w:val="24"/>
                <w:szCs w:val="24"/>
              </w:rPr>
              <w:t xml:space="preserve"> (currently under major revision)</w:t>
            </w:r>
          </w:p>
          <w:p w:rsidR="007240C3" w:rsidRPr="00437BB3" w:rsidRDefault="007240C3" w:rsidP="007240C3">
            <w:pPr>
              <w:pStyle w:val="NoSpacing"/>
              <w:tabs>
                <w:tab w:val="left" w:pos="162"/>
              </w:tabs>
              <w:spacing w:after="120"/>
              <w:ind w:left="158" w:hanging="158"/>
              <w:outlineLvl w:val="0"/>
              <w:rPr>
                <w:szCs w:val="24"/>
              </w:rPr>
            </w:pPr>
            <w:r w:rsidRPr="00437BB3">
              <w:rPr>
                <w:rFonts w:ascii="Times New Roman" w:hAnsi="Times New Roman" w:cs="Times New Roman"/>
                <w:sz w:val="24"/>
                <w:szCs w:val="24"/>
              </w:rPr>
              <w:t>Momentum Trading and Limits to Arbitrage, Will J. Armstrong</w:t>
            </w:r>
            <w:r w:rsidRPr="00437BB3">
              <w:rPr>
                <w:szCs w:val="24"/>
              </w:rPr>
              <w:t xml:space="preserve"> </w:t>
            </w:r>
            <w:r w:rsidRPr="00437BB3">
              <w:rPr>
                <w:rFonts w:ascii="Times New Roman" w:hAnsi="Times New Roman" w:cs="Times New Roman"/>
                <w:sz w:val="24"/>
                <w:szCs w:val="24"/>
              </w:rPr>
              <w:t>(currently under major revision)</w:t>
            </w:r>
          </w:p>
        </w:tc>
      </w:tr>
      <w:tr w:rsidR="007240C3" w:rsidRPr="008C7392" w:rsidTr="00B328CB">
        <w:tc>
          <w:tcPr>
            <w:tcW w:w="2088" w:type="dxa"/>
          </w:tcPr>
          <w:p w:rsidR="007240C3" w:rsidRPr="008C7392" w:rsidRDefault="007240C3" w:rsidP="007240C3">
            <w:pPr>
              <w:pStyle w:val="CVHeading"/>
              <w:rPr>
                <w:spacing w:val="-2"/>
              </w:rPr>
            </w:pPr>
            <w:r>
              <w:rPr>
                <w:spacing w:val="-2"/>
              </w:rPr>
              <w:t>Academic</w:t>
            </w:r>
            <w:r w:rsidRPr="00BB44A2">
              <w:rPr>
                <w:spacing w:val="-2"/>
              </w:rPr>
              <w:t xml:space="preserve"> Experience</w:t>
            </w:r>
          </w:p>
        </w:tc>
        <w:tc>
          <w:tcPr>
            <w:tcW w:w="8010" w:type="dxa"/>
          </w:tcPr>
          <w:p w:rsidR="007240C3" w:rsidRPr="008D12C0" w:rsidRDefault="007240C3" w:rsidP="007240C3">
            <w:pPr>
              <w:pStyle w:val="NoSpacing"/>
              <w:tabs>
                <w:tab w:val="left" w:pos="0"/>
                <w:tab w:val="left" w:pos="261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2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Texas Tech University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(2012-Present)</w:t>
            </w:r>
          </w:p>
          <w:p w:rsidR="007240C3" w:rsidRDefault="007240C3" w:rsidP="007240C3">
            <w:pPr>
              <w:pStyle w:val="NoSpacing"/>
              <w:tabs>
                <w:tab w:val="left" w:pos="252"/>
                <w:tab w:val="left" w:pos="2610"/>
              </w:tabs>
              <w:spacing w:after="120"/>
              <w:ind w:left="252" w:hanging="25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Courses Taught: 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5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Managerial Finance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(FIN434 – Texas A&amp;M)</w:t>
            </w:r>
          </w:p>
          <w:p w:rsidR="007240C3" w:rsidRDefault="007240C3" w:rsidP="00FF7A53">
            <w:pPr>
              <w:pStyle w:val="NoSpacing"/>
              <w:tabs>
                <w:tab w:val="left" w:pos="252"/>
                <w:tab w:val="left" w:pos="2610"/>
              </w:tabs>
              <w:spacing w:after="80"/>
              <w:ind w:left="252" w:hanging="25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Investment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(FIN421 – Texas A&amp;M)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Investments (FIN3324) 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in Security Analysis and Investments (FIN5325) 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Finance Seminar (FIN4385) 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Seminar in Asset Pricing Theory (FIN6331)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Seminar in Empirical Methods in Asset Pricing (FIN6333)</w:t>
            </w:r>
          </w:p>
          <w:p w:rsidR="007240C3" w:rsidRDefault="007240C3" w:rsidP="00FF7A53">
            <w:pPr>
              <w:pStyle w:val="NoSpacing"/>
              <w:tabs>
                <w:tab w:val="left" w:pos="612"/>
                <w:tab w:val="left" w:pos="2610"/>
              </w:tabs>
              <w:spacing w:after="80"/>
              <w:ind w:left="259" w:firstLine="27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Seminar- Special Topics in Investments (FIN6136)</w:t>
            </w:r>
          </w:p>
          <w:p w:rsidR="007240C3" w:rsidRDefault="007240C3" w:rsidP="007240C3">
            <w:pPr>
              <w:pStyle w:val="NoSpacing"/>
              <w:tabs>
                <w:tab w:val="left" w:pos="0"/>
                <w:tab w:val="left" w:pos="261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Service: </w:t>
            </w:r>
          </w:p>
          <w:p w:rsidR="00852EB2" w:rsidRDefault="00B328CB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2EB2">
              <w:rPr>
                <w:rFonts w:ascii="Times New Roman" w:hAnsi="Times New Roman" w:cs="Times New Roman"/>
                <w:sz w:val="24"/>
                <w:szCs w:val="24"/>
              </w:rPr>
              <w:t xml:space="preserve">raduate </w:t>
            </w:r>
            <w:r w:rsidR="00550659">
              <w:rPr>
                <w:rFonts w:ascii="Times New Roman" w:hAnsi="Times New Roman" w:cs="Times New Roman"/>
                <w:sz w:val="24"/>
                <w:szCs w:val="24"/>
              </w:rPr>
              <w:t>program advisory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(College level)</w:t>
            </w:r>
            <w:r w:rsidR="00550659">
              <w:rPr>
                <w:rFonts w:ascii="Times New Roman" w:hAnsi="Times New Roman" w:cs="Times New Roman"/>
                <w:sz w:val="24"/>
                <w:szCs w:val="24"/>
              </w:rPr>
              <w:t>, 2017-Present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Textbook committee</w:t>
            </w:r>
            <w:r w:rsidR="00B328CB">
              <w:rPr>
                <w:rFonts w:ascii="Times New Roman" w:hAnsi="Times New Roman" w:cs="Times New Roman"/>
                <w:sz w:val="24"/>
                <w:szCs w:val="24"/>
              </w:rPr>
              <w:t xml:space="preserve"> (College level)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2012-Present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committee, 2013-Present</w:t>
            </w:r>
          </w:p>
          <w:p w:rsidR="00691480" w:rsidRDefault="00691480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Finance Program, Coordinator, 2017-Present</w:t>
            </w:r>
          </w:p>
          <w:p w:rsidR="00691480" w:rsidRDefault="00691480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 Finance Program Co-coordinator, 2016-2017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curriculum committee, 2014-Present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scholarship committee, 2015-Present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Advisor to FAAST student organization, 2015-2016</w:t>
            </w:r>
          </w:p>
          <w:p w:rsidR="007240C3" w:rsidRDefault="007240C3" w:rsidP="00FF7A53">
            <w:pPr>
              <w:pStyle w:val="NoSpacing"/>
              <w:tabs>
                <w:tab w:val="left" w:pos="0"/>
                <w:tab w:val="left" w:pos="2610"/>
              </w:tabs>
              <w:spacing w:after="80"/>
              <w:ind w:firstLine="6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Recruiting committee, 2016-2017</w:t>
            </w:r>
          </w:p>
          <w:p w:rsidR="007240C3" w:rsidRDefault="007240C3" w:rsidP="00FF7A53">
            <w:pPr>
              <w:pStyle w:val="NoSpacing"/>
              <w:tabs>
                <w:tab w:val="left" w:pos="2610"/>
              </w:tabs>
              <w:spacing w:after="80"/>
              <w:ind w:left="885" w:hanging="2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Dean’s Representative, David Blanchett, Personal Financial Planning, 2016</w:t>
            </w:r>
          </w:p>
          <w:p w:rsidR="007240C3" w:rsidRDefault="007240C3" w:rsidP="00FF7A53">
            <w:pPr>
              <w:pStyle w:val="NoSpacing"/>
              <w:tabs>
                <w:tab w:val="left" w:pos="2610"/>
              </w:tabs>
              <w:spacing w:after="80"/>
              <w:ind w:left="885" w:hanging="2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Dean’s Representative, Daniella Sanchez, Accounting, 2017</w:t>
            </w:r>
          </w:p>
          <w:p w:rsidR="00691480" w:rsidRPr="006B4661" w:rsidRDefault="007240C3" w:rsidP="007E58ED">
            <w:pPr>
              <w:pStyle w:val="NoSpacing"/>
              <w:tabs>
                <w:tab w:val="left" w:pos="975"/>
                <w:tab w:val="left" w:pos="2610"/>
              </w:tabs>
              <w:spacing w:after="80"/>
              <w:ind w:left="795" w:hanging="1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Ad-hoc reviewer for </w:t>
            </w:r>
            <w:r w:rsidR="00691480">
              <w:rPr>
                <w:rFonts w:ascii="Times New Roman" w:hAnsi="Times New Roman" w:cs="Times New Roman"/>
                <w:sz w:val="24"/>
                <w:szCs w:val="24"/>
              </w:rPr>
              <w:t xml:space="preserve">Review of Finance,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Journal of Financial Research, Financial Review, Journal of Empirical Finance</w:t>
            </w:r>
          </w:p>
          <w:p w:rsidR="007240C3" w:rsidRDefault="007240C3" w:rsidP="00691480">
            <w:pPr>
              <w:pStyle w:val="NoSpacing"/>
              <w:tabs>
                <w:tab w:val="left" w:pos="975"/>
                <w:tab w:val="left" w:pos="2610"/>
              </w:tabs>
              <w:spacing w:after="120"/>
              <w:ind w:left="180" w:hanging="1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Dissertation Committee:</w:t>
            </w:r>
          </w:p>
          <w:p w:rsidR="007240C3" w:rsidRDefault="007240C3" w:rsidP="00691480">
            <w:pPr>
              <w:pStyle w:val="NoSpacing"/>
              <w:numPr>
                <w:ilvl w:val="0"/>
                <w:numId w:val="20"/>
              </w:numPr>
              <w:tabs>
                <w:tab w:val="left" w:pos="975"/>
                <w:tab w:val="left" w:pos="2610"/>
              </w:tabs>
              <w:spacing w:after="120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Nasim Sabah (chair), Expected Graduation May 2019, Dissertation topic: Information shocks and liquidity </w:t>
            </w:r>
          </w:p>
          <w:p w:rsidR="007240C3" w:rsidRDefault="007240C3" w:rsidP="00691480">
            <w:pPr>
              <w:pStyle w:val="NoSpacing"/>
              <w:numPr>
                <w:ilvl w:val="0"/>
                <w:numId w:val="20"/>
              </w:numPr>
              <w:tabs>
                <w:tab w:val="left" w:pos="975"/>
                <w:tab w:val="left" w:pos="2610"/>
              </w:tabs>
              <w:spacing w:after="120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Hainan Sheng (co-chair), Graduated May 2017, Dissertation topic: </w:t>
            </w:r>
            <w:r w:rsidRPr="00B76386">
              <w:rPr>
                <w:rFonts w:ascii="Times New Roman" w:hAnsi="Times New Roman" w:cs="Times New Roman"/>
                <w:sz w:val="24"/>
                <w:szCs w:val="24"/>
              </w:rPr>
              <w:t>Option measures and stock return predictability</w:t>
            </w:r>
          </w:p>
          <w:p w:rsidR="007240C3" w:rsidRDefault="007240C3" w:rsidP="00691480">
            <w:pPr>
              <w:pStyle w:val="NoSpacing"/>
              <w:numPr>
                <w:ilvl w:val="1"/>
                <w:numId w:val="20"/>
              </w:numPr>
              <w:tabs>
                <w:tab w:val="left" w:pos="975"/>
                <w:tab w:val="left" w:pos="2610"/>
              </w:tabs>
              <w:spacing w:after="120"/>
              <w:ind w:left="1440" w:hanging="7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placement: University of Northern Iowa</w:t>
            </w:r>
          </w:p>
          <w:p w:rsidR="007240C3" w:rsidRPr="00F94AE0" w:rsidRDefault="007240C3" w:rsidP="00691480">
            <w:pPr>
              <w:pStyle w:val="NoSpacing"/>
              <w:numPr>
                <w:ilvl w:val="0"/>
                <w:numId w:val="20"/>
              </w:numPr>
              <w:tabs>
                <w:tab w:val="left" w:pos="975"/>
                <w:tab w:val="left" w:pos="2610"/>
              </w:tabs>
              <w:spacing w:after="120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0">
              <w:rPr>
                <w:rFonts w:ascii="Times New Roman" w:hAnsi="Times New Roman" w:cs="Times New Roman"/>
                <w:sz w:val="24"/>
                <w:szCs w:val="24"/>
              </w:rPr>
              <w:t>Eric Sisneros (committee member), Graduated August 2016</w:t>
            </w:r>
          </w:p>
          <w:p w:rsidR="007240C3" w:rsidRPr="00F94AE0" w:rsidRDefault="007240C3" w:rsidP="00691480">
            <w:pPr>
              <w:pStyle w:val="NoSpacing"/>
              <w:numPr>
                <w:ilvl w:val="1"/>
                <w:numId w:val="20"/>
              </w:numPr>
              <w:tabs>
                <w:tab w:val="left" w:pos="975"/>
                <w:tab w:val="left" w:pos="2610"/>
              </w:tabs>
              <w:spacing w:after="120"/>
              <w:ind w:left="1440" w:hanging="7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0">
              <w:rPr>
                <w:rFonts w:ascii="Times New Roman" w:hAnsi="Times New Roman" w:cs="Times New Roman"/>
                <w:sz w:val="24"/>
                <w:szCs w:val="24"/>
              </w:rPr>
              <w:t>Initial placement: Oklahoma State University (visiting)</w:t>
            </w:r>
          </w:p>
          <w:p w:rsidR="007240C3" w:rsidRDefault="007240C3" w:rsidP="00691480">
            <w:pPr>
              <w:pStyle w:val="NoSpacing"/>
              <w:tabs>
                <w:tab w:val="left" w:pos="975"/>
                <w:tab w:val="left" w:pos="261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0">
              <w:rPr>
                <w:rFonts w:ascii="Times New Roman" w:hAnsi="Times New Roman" w:cs="Times New Roman"/>
                <w:sz w:val="24"/>
                <w:szCs w:val="24"/>
              </w:rPr>
              <w:t>Ad-hoc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Supervision:</w:t>
            </w:r>
          </w:p>
          <w:p w:rsidR="00691480" w:rsidRDefault="00691480" w:rsidP="00691480">
            <w:pPr>
              <w:pStyle w:val="NoSpacing"/>
              <w:numPr>
                <w:ilvl w:val="0"/>
                <w:numId w:val="21"/>
              </w:numPr>
              <w:tabs>
                <w:tab w:val="left" w:pos="975"/>
                <w:tab w:val="left" w:pos="2610"/>
              </w:tabs>
              <w:spacing w:after="60"/>
              <w:ind w:left="7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summer paper supervision, Bobby Merriman, Summer 2017</w:t>
            </w:r>
          </w:p>
          <w:p w:rsidR="00691480" w:rsidRDefault="00691480" w:rsidP="00691480">
            <w:pPr>
              <w:pStyle w:val="NoSpacing"/>
              <w:numPr>
                <w:ilvl w:val="0"/>
                <w:numId w:val="21"/>
              </w:numPr>
              <w:tabs>
                <w:tab w:val="left" w:pos="975"/>
                <w:tab w:val="left" w:pos="2610"/>
              </w:tabs>
              <w:spacing w:after="60"/>
              <w:ind w:left="7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summer paper supervision, Nasim Sabah, Summer 2015</w:t>
            </w:r>
          </w:p>
          <w:p w:rsidR="007240C3" w:rsidRDefault="007240C3" w:rsidP="00691480">
            <w:pPr>
              <w:pStyle w:val="NoSpacing"/>
              <w:numPr>
                <w:ilvl w:val="0"/>
                <w:numId w:val="21"/>
              </w:numPr>
              <w:tabs>
                <w:tab w:val="left" w:pos="975"/>
                <w:tab w:val="left" w:pos="2610"/>
              </w:tabs>
              <w:spacing w:after="60"/>
              <w:ind w:left="7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summer paper supervision, Xianwu Zhang, Summer 2014</w:t>
            </w:r>
          </w:p>
          <w:p w:rsidR="007240C3" w:rsidRDefault="007240C3" w:rsidP="00691480">
            <w:pPr>
              <w:pStyle w:val="NoSpacing"/>
              <w:numPr>
                <w:ilvl w:val="0"/>
                <w:numId w:val="21"/>
              </w:numPr>
              <w:tabs>
                <w:tab w:val="left" w:pos="975"/>
                <w:tab w:val="left" w:pos="2610"/>
              </w:tabs>
              <w:spacing w:after="60"/>
              <w:ind w:left="72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 (Masters) - Nathan Rhoden, 2015</w:t>
            </w:r>
          </w:p>
          <w:p w:rsidR="007240C3" w:rsidRPr="00BE0322" w:rsidRDefault="007240C3" w:rsidP="00691480">
            <w:pPr>
              <w:pStyle w:val="NoSpacing"/>
              <w:numPr>
                <w:ilvl w:val="0"/>
                <w:numId w:val="21"/>
              </w:numPr>
              <w:tabs>
                <w:tab w:val="left" w:pos="975"/>
                <w:tab w:val="left" w:pos="2610"/>
              </w:tabs>
              <w:spacing w:after="60"/>
              <w:ind w:left="724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A6">
              <w:rPr>
                <w:rFonts w:ascii="Times New Roman" w:hAnsi="Times New Roman" w:cs="Times New Roman"/>
                <w:sz w:val="24"/>
                <w:szCs w:val="24"/>
              </w:rPr>
              <w:t xml:space="preserve">Independent study (Masters)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Steingrimsson</w:t>
            </w:r>
            <w:proofErr w:type="spellEnd"/>
            <w:r w:rsidRPr="00334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240C3" w:rsidRPr="003D35BD" w:rsidTr="00B328CB">
        <w:trPr>
          <w:trHeight w:val="279"/>
        </w:trPr>
        <w:tc>
          <w:tcPr>
            <w:tcW w:w="2088" w:type="dxa"/>
          </w:tcPr>
          <w:p w:rsidR="007240C3" w:rsidRPr="003D35BD" w:rsidRDefault="007240C3" w:rsidP="007240C3">
            <w:pPr>
              <w:pStyle w:val="CVHeading"/>
              <w:rPr>
                <w:spacing w:val="-2"/>
                <w:sz w:val="18"/>
                <w:szCs w:val="18"/>
              </w:rPr>
            </w:pPr>
          </w:p>
        </w:tc>
        <w:tc>
          <w:tcPr>
            <w:tcW w:w="8010" w:type="dxa"/>
          </w:tcPr>
          <w:p w:rsidR="007240C3" w:rsidRPr="003D35BD" w:rsidRDefault="007240C3" w:rsidP="007240C3">
            <w:pPr>
              <w:pStyle w:val="NoSpacing"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0C3" w:rsidRPr="001434D3" w:rsidTr="00B328CB">
        <w:tc>
          <w:tcPr>
            <w:tcW w:w="2088" w:type="dxa"/>
          </w:tcPr>
          <w:p w:rsidR="007240C3" w:rsidRPr="001434D3" w:rsidRDefault="007240C3" w:rsidP="007240C3">
            <w:pPr>
              <w:pStyle w:val="CVHeading"/>
              <w:rPr>
                <w:spacing w:val="-2"/>
              </w:rPr>
            </w:pPr>
            <w:r>
              <w:rPr>
                <w:spacing w:val="-2"/>
              </w:rPr>
              <w:t>Academic Awards</w:t>
            </w:r>
          </w:p>
        </w:tc>
        <w:tc>
          <w:tcPr>
            <w:tcW w:w="8010" w:type="dxa"/>
          </w:tcPr>
          <w:p w:rsidR="007240C3" w:rsidRDefault="007240C3" w:rsidP="007240C3">
            <w:pPr>
              <w:pStyle w:val="NoSpacing"/>
              <w:tabs>
                <w:tab w:val="left" w:pos="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research competitive grant, 2015, 2016, and 2017</w:t>
            </w:r>
          </w:p>
          <w:p w:rsidR="007240C3" w:rsidRDefault="007240C3" w:rsidP="007240C3">
            <w:pPr>
              <w:pStyle w:val="NoSpacing"/>
              <w:tabs>
                <w:tab w:val="left" w:pos="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School of Banking at Colorado, Recipient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Fellowship, 2013</w:t>
            </w:r>
          </w:p>
          <w:p w:rsidR="007240C3" w:rsidRPr="00683690" w:rsidRDefault="007240C3" w:rsidP="007240C3">
            <w:pPr>
              <w:pStyle w:val="NoSpacing"/>
              <w:tabs>
                <w:tab w:val="left" w:pos="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690">
              <w:rPr>
                <w:rFonts w:ascii="Times New Roman" w:hAnsi="Times New Roman" w:cs="Times New Roman"/>
                <w:sz w:val="24"/>
                <w:szCs w:val="24"/>
              </w:rPr>
              <w:t xml:space="preserve">SMS Special Conference Lake Geneva Best Proposal Prize, Epochal Innovations and Stock Market Bubbles (with Bart </w:t>
            </w:r>
            <w:proofErr w:type="spellStart"/>
            <w:r w:rsidRPr="00683690">
              <w:rPr>
                <w:rFonts w:ascii="Times New Roman" w:hAnsi="Times New Roman" w:cs="Times New Roman"/>
                <w:sz w:val="24"/>
                <w:szCs w:val="24"/>
              </w:rPr>
              <w:t>Devoldere</w:t>
            </w:r>
            <w:proofErr w:type="spellEnd"/>
            <w:r w:rsidRPr="00683690">
              <w:rPr>
                <w:rFonts w:ascii="Times New Roman" w:hAnsi="Times New Roman" w:cs="Times New Roman"/>
                <w:sz w:val="24"/>
                <w:szCs w:val="24"/>
              </w:rPr>
              <w:t>, Alina Sorescu, and Sorin Sorescu)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7240C3" w:rsidRPr="008C7392" w:rsidRDefault="007240C3" w:rsidP="007240C3">
            <w:pPr>
              <w:pStyle w:val="NoSpacing"/>
              <w:tabs>
                <w:tab w:val="left" w:pos="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Best Paper in International Finance Award, On Stock Returns and the Exchange Rate Puzzle (with Johan </w:t>
            </w:r>
            <w:proofErr w:type="spellStart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Knif</w:t>
            </w:r>
            <w:proofErr w:type="spellEnd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, James W. </w:t>
            </w:r>
            <w:proofErr w:type="spellStart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Kolari</w:t>
            </w:r>
            <w:proofErr w:type="spellEnd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 and Seppo </w:t>
            </w:r>
            <w:proofErr w:type="spellStart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Pynnönen</w:t>
            </w:r>
            <w:proofErr w:type="spellEnd"/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), Midwest Finance Association, 2010</w:t>
            </w:r>
          </w:p>
          <w:p w:rsidR="007240C3" w:rsidRPr="008C7392" w:rsidRDefault="007240C3" w:rsidP="007240C3">
            <w:pPr>
              <w:pStyle w:val="NoSpacing"/>
              <w:tabs>
                <w:tab w:val="left" w:pos="252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s Award for Outstanding Teaching by a Doctoral Student, </w:t>
            </w:r>
            <w:r w:rsidR="00691480">
              <w:rPr>
                <w:rFonts w:ascii="Times New Roman" w:hAnsi="Times New Roman" w:cs="Times New Roman"/>
                <w:sz w:val="24"/>
                <w:szCs w:val="24"/>
              </w:rPr>
              <w:t>Texas A&amp;M University</w:t>
            </w:r>
          </w:p>
          <w:p w:rsidR="007240C3" w:rsidRDefault="007240C3" w:rsidP="007240C3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392">
              <w:rPr>
                <w:rFonts w:ascii="Times New Roman" w:hAnsi="Times New Roman" w:cs="Times New Roman"/>
                <w:sz w:val="24"/>
                <w:szCs w:val="24"/>
              </w:rPr>
              <w:t xml:space="preserve">College of Business Administration and Graduate School of Business Dean’s MBA Fellowship, Texas A&amp;M </w:t>
            </w:r>
            <w:r w:rsidR="0069148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7240C3" w:rsidRPr="00B328CB" w:rsidRDefault="007240C3" w:rsidP="007240C3">
            <w:pPr>
              <w:pStyle w:val="NoSpacing"/>
              <w:tabs>
                <w:tab w:val="left" w:pos="0"/>
              </w:tabs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240C3" w:rsidRPr="003D35BD" w:rsidTr="00B328CB">
        <w:tc>
          <w:tcPr>
            <w:tcW w:w="2088" w:type="dxa"/>
          </w:tcPr>
          <w:p w:rsidR="007240C3" w:rsidRPr="003D35BD" w:rsidRDefault="007240C3" w:rsidP="007240C3">
            <w:pPr>
              <w:pStyle w:val="CVHeading"/>
              <w:rPr>
                <w:spacing w:val="-2"/>
                <w:sz w:val="12"/>
                <w:szCs w:val="12"/>
              </w:rPr>
            </w:pPr>
          </w:p>
        </w:tc>
        <w:tc>
          <w:tcPr>
            <w:tcW w:w="8010" w:type="dxa"/>
          </w:tcPr>
          <w:p w:rsidR="007240C3" w:rsidRPr="00B328CB" w:rsidRDefault="007240C3" w:rsidP="007240C3">
            <w:pPr>
              <w:pStyle w:val="Heading1"/>
              <w:tabs>
                <w:tab w:val="clear" w:pos="1980"/>
                <w:tab w:val="clear" w:pos="7875"/>
                <w:tab w:val="clear" w:pos="10080"/>
                <w:tab w:val="right" w:pos="8262"/>
              </w:tabs>
              <w:ind w:left="432" w:hanging="432"/>
              <w:jc w:val="left"/>
              <w:rPr>
                <w:szCs w:val="24"/>
              </w:rPr>
            </w:pPr>
          </w:p>
        </w:tc>
      </w:tr>
      <w:tr w:rsidR="007240C3" w:rsidRPr="001434D3" w:rsidTr="00B328CB">
        <w:tc>
          <w:tcPr>
            <w:tcW w:w="2088" w:type="dxa"/>
          </w:tcPr>
          <w:p w:rsidR="007240C3" w:rsidRDefault="007240C3" w:rsidP="007240C3">
            <w:pPr>
              <w:pStyle w:val="CVHeading"/>
              <w:rPr>
                <w:spacing w:val="-2"/>
              </w:rPr>
            </w:pPr>
            <w:r>
              <w:rPr>
                <w:spacing w:val="-2"/>
              </w:rPr>
              <w:t>Community Outreach</w:t>
            </w:r>
          </w:p>
          <w:p w:rsidR="007240C3" w:rsidRDefault="007240C3" w:rsidP="007240C3">
            <w:pPr>
              <w:pStyle w:val="CVHeading"/>
              <w:rPr>
                <w:spacing w:val="-2"/>
              </w:rPr>
            </w:pPr>
          </w:p>
          <w:p w:rsidR="007240C3" w:rsidRDefault="007240C3" w:rsidP="007240C3">
            <w:pPr>
              <w:pStyle w:val="CVHeading"/>
              <w:rPr>
                <w:spacing w:val="-2"/>
              </w:rPr>
            </w:pPr>
          </w:p>
          <w:p w:rsidR="007240C3" w:rsidRDefault="007240C3" w:rsidP="007240C3">
            <w:pPr>
              <w:pStyle w:val="CVHeading"/>
              <w:rPr>
                <w:spacing w:val="-2"/>
              </w:rPr>
            </w:pPr>
          </w:p>
          <w:p w:rsidR="007240C3" w:rsidRDefault="007240C3" w:rsidP="007240C3">
            <w:pPr>
              <w:pStyle w:val="CVHeading"/>
              <w:rPr>
                <w:spacing w:val="-2"/>
              </w:rPr>
            </w:pPr>
          </w:p>
          <w:p w:rsidR="007240C3" w:rsidRPr="00BB44A2" w:rsidRDefault="007240C3" w:rsidP="007240C3">
            <w:pPr>
              <w:pStyle w:val="CVHeading"/>
              <w:rPr>
                <w:spacing w:val="-2"/>
              </w:rPr>
            </w:pPr>
            <w:r>
              <w:rPr>
                <w:spacing w:val="-2"/>
              </w:rPr>
              <w:t>Non-Academic Positions</w:t>
            </w:r>
          </w:p>
        </w:tc>
        <w:tc>
          <w:tcPr>
            <w:tcW w:w="8010" w:type="dxa"/>
          </w:tcPr>
          <w:p w:rsidR="007240C3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Tech Federal Credit Union, Lubbock, Texas</w:t>
            </w:r>
          </w:p>
          <w:p w:rsidR="007240C3" w:rsidRPr="00C579ED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60"/>
              <w:ind w:left="255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9ED">
              <w:rPr>
                <w:rFonts w:ascii="Times New Roman" w:hAnsi="Times New Roman" w:cs="Times New Roman"/>
                <w:i/>
                <w:sz w:val="24"/>
                <w:szCs w:val="24"/>
              </w:rPr>
              <w:t>Member of the Board of Directors, 2013 to Present</w:t>
            </w:r>
          </w:p>
          <w:p w:rsidR="007240C3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60"/>
              <w:ind w:left="255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9ED">
              <w:rPr>
                <w:rFonts w:ascii="Times New Roman" w:hAnsi="Times New Roman" w:cs="Times New Roman"/>
                <w:i/>
                <w:sz w:val="24"/>
                <w:szCs w:val="24"/>
              </w:rPr>
              <w:t>Vice Chairman – 2014 to Present</w:t>
            </w:r>
          </w:p>
          <w:p w:rsidR="007240C3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60"/>
              <w:ind w:left="255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Chairman, Asset-Liability Committee 2013-Present</w:t>
            </w:r>
          </w:p>
          <w:p w:rsidR="007240C3" w:rsidRPr="00B328CB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C3" w:rsidRPr="0013145B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45B">
              <w:rPr>
                <w:rFonts w:ascii="Times New Roman" w:hAnsi="Times New Roman" w:cs="Times New Roman"/>
                <w:sz w:val="24"/>
                <w:szCs w:val="24"/>
              </w:rPr>
              <w:t>Crown Castle International Corp., Vice President (last position), 2001 to 2005</w:t>
            </w:r>
          </w:p>
          <w:p w:rsidR="007240C3" w:rsidRPr="0013145B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45B">
              <w:rPr>
                <w:rFonts w:ascii="Times New Roman" w:hAnsi="Times New Roman" w:cs="Times New Roman"/>
                <w:sz w:val="24"/>
                <w:szCs w:val="24"/>
              </w:rPr>
              <w:t>Archon Group, Vice President (last position), 1995 to 2001</w:t>
            </w:r>
          </w:p>
          <w:p w:rsidR="007240C3" w:rsidRPr="0013145B" w:rsidRDefault="007240C3" w:rsidP="007240C3">
            <w:pPr>
              <w:pStyle w:val="NoSpacing"/>
              <w:tabs>
                <w:tab w:val="left" w:pos="2340"/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45B">
              <w:rPr>
                <w:rFonts w:ascii="Times New Roman" w:hAnsi="Times New Roman" w:cs="Times New Roman"/>
                <w:sz w:val="24"/>
                <w:szCs w:val="24"/>
              </w:rPr>
              <w:t>Ernst &amp; Young, Business Valuation Group, Intern, Summer 1994</w:t>
            </w:r>
            <w:r w:rsidR="00B3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0C3" w:rsidRPr="001434D3" w:rsidTr="00B328CB">
        <w:trPr>
          <w:trHeight w:val="80"/>
        </w:trPr>
        <w:tc>
          <w:tcPr>
            <w:tcW w:w="2088" w:type="dxa"/>
          </w:tcPr>
          <w:p w:rsidR="007240C3" w:rsidRDefault="007240C3" w:rsidP="007240C3">
            <w:pPr>
              <w:pStyle w:val="CVHeading"/>
              <w:rPr>
                <w:spacing w:val="-2"/>
              </w:rPr>
            </w:pPr>
          </w:p>
        </w:tc>
        <w:tc>
          <w:tcPr>
            <w:tcW w:w="8010" w:type="dxa"/>
          </w:tcPr>
          <w:p w:rsidR="007240C3" w:rsidRDefault="007240C3" w:rsidP="007240C3">
            <w:pPr>
              <w:pStyle w:val="NoSpacing"/>
              <w:tabs>
                <w:tab w:val="left" w:pos="2340"/>
                <w:tab w:val="left" w:pos="2520"/>
              </w:tabs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92" w:rsidRPr="008C7392" w:rsidRDefault="008C7392" w:rsidP="003343A6">
      <w:pPr>
        <w:rPr>
          <w:sz w:val="23"/>
          <w:szCs w:val="23"/>
        </w:rPr>
      </w:pPr>
    </w:p>
    <w:sectPr w:rsidR="008C7392" w:rsidRPr="008C7392" w:rsidSect="008C7392">
      <w:headerReference w:type="first" r:id="rId10"/>
      <w:endnotePr>
        <w:numFmt w:val="decimal"/>
      </w:endnotePr>
      <w:type w:val="continuous"/>
      <w:pgSz w:w="12240" w:h="15840" w:code="1"/>
      <w:pgMar w:top="1296" w:right="1440" w:bottom="1296" w:left="1440" w:header="432" w:footer="706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80" w:rsidRDefault="00AB7080">
      <w:pPr>
        <w:spacing w:line="20" w:lineRule="exact"/>
      </w:pPr>
    </w:p>
  </w:endnote>
  <w:endnote w:type="continuationSeparator" w:id="0">
    <w:p w:rsidR="00AB7080" w:rsidRDefault="00AB7080">
      <w:r>
        <w:t xml:space="preserve"> </w:t>
      </w:r>
    </w:p>
  </w:endnote>
  <w:endnote w:type="continuationNotice" w:id="1">
    <w:p w:rsidR="00AB7080" w:rsidRDefault="00AB70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80" w:rsidRDefault="00AB7080">
      <w:r>
        <w:separator/>
      </w:r>
    </w:p>
  </w:footnote>
  <w:footnote w:type="continuationSeparator" w:id="0">
    <w:p w:rsidR="00AB7080" w:rsidRDefault="00A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C" w:rsidRPr="003C616C" w:rsidRDefault="00170DCC" w:rsidP="00170DCC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E5364"/>
    <w:multiLevelType w:val="hybridMultilevel"/>
    <w:tmpl w:val="A18E4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257F6"/>
    <w:multiLevelType w:val="hybridMultilevel"/>
    <w:tmpl w:val="9190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DC9"/>
    <w:multiLevelType w:val="hybridMultilevel"/>
    <w:tmpl w:val="0F56A71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01665A"/>
    <w:multiLevelType w:val="hybridMultilevel"/>
    <w:tmpl w:val="C1986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2FCE"/>
    <w:multiLevelType w:val="hybridMultilevel"/>
    <w:tmpl w:val="D682C13E"/>
    <w:lvl w:ilvl="0" w:tplc="2716CE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C2D0F"/>
    <w:multiLevelType w:val="hybridMultilevel"/>
    <w:tmpl w:val="8E1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92311"/>
    <w:multiLevelType w:val="hybridMultilevel"/>
    <w:tmpl w:val="07407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07D23"/>
    <w:multiLevelType w:val="hybridMultilevel"/>
    <w:tmpl w:val="313C3D38"/>
    <w:lvl w:ilvl="0" w:tplc="11183BE6">
      <w:numFmt w:val="bullet"/>
      <w:lvlText w:val=""/>
      <w:lvlJc w:val="left"/>
      <w:pPr>
        <w:ind w:left="5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34962416"/>
    <w:multiLevelType w:val="hybridMultilevel"/>
    <w:tmpl w:val="4CC69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B20BC"/>
    <w:multiLevelType w:val="hybridMultilevel"/>
    <w:tmpl w:val="F0C08A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807E1"/>
    <w:multiLevelType w:val="hybridMultilevel"/>
    <w:tmpl w:val="D812B1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51264"/>
    <w:multiLevelType w:val="hybridMultilevel"/>
    <w:tmpl w:val="62EEA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2232"/>
    <w:multiLevelType w:val="hybridMultilevel"/>
    <w:tmpl w:val="00E49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05E17"/>
    <w:multiLevelType w:val="hybridMultilevel"/>
    <w:tmpl w:val="C0EA8D2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BC17E75"/>
    <w:multiLevelType w:val="hybridMultilevel"/>
    <w:tmpl w:val="56CA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062D5"/>
    <w:multiLevelType w:val="hybridMultilevel"/>
    <w:tmpl w:val="88D4C9D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57DB238A"/>
    <w:multiLevelType w:val="hybridMultilevel"/>
    <w:tmpl w:val="544A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69A2"/>
    <w:multiLevelType w:val="hybridMultilevel"/>
    <w:tmpl w:val="5C6E4A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C506F9"/>
    <w:multiLevelType w:val="singleLevel"/>
    <w:tmpl w:val="86780C8C"/>
    <w:lvl w:ilvl="0">
      <w:start w:val="1"/>
      <w:numFmt w:val="bullet"/>
      <w:lvlText w:val=""/>
      <w:lvlJc w:val="left"/>
      <w:pPr>
        <w:tabs>
          <w:tab w:val="num" w:pos="360"/>
        </w:tabs>
        <w:ind w:left="274" w:hanging="274"/>
      </w:pPr>
      <w:rPr>
        <w:rFonts w:ascii="Wingdings" w:hAnsi="Wingdings" w:hint="default"/>
      </w:rPr>
    </w:lvl>
  </w:abstractNum>
  <w:abstractNum w:abstractNumId="20" w15:restartNumberingAfterBreak="0">
    <w:nsid w:val="709B37CF"/>
    <w:multiLevelType w:val="singleLevel"/>
    <w:tmpl w:val="BBFAFF62"/>
    <w:lvl w:ilvl="0">
      <w:start w:val="1"/>
      <w:numFmt w:val="bullet"/>
      <w:lvlText w:val=""/>
      <w:lvlJc w:val="left"/>
      <w:pPr>
        <w:tabs>
          <w:tab w:val="num" w:pos="540"/>
        </w:tabs>
        <w:ind w:left="454" w:hanging="274"/>
      </w:pPr>
      <w:rPr>
        <w:rFonts w:ascii="Wingdings" w:hAnsi="Wingdings" w:hint="default"/>
      </w:rPr>
    </w:lvl>
  </w:abstractNum>
  <w:abstractNum w:abstractNumId="21" w15:restartNumberingAfterBreak="0">
    <w:nsid w:val="7BC5185C"/>
    <w:multiLevelType w:val="hybridMultilevel"/>
    <w:tmpl w:val="6578392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518"/>
        <w:lvlJc w:val="left"/>
        <w:pPr>
          <w:ind w:left="676" w:hanging="518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0"/>
  </w:num>
  <w:num w:numId="4">
    <w:abstractNumId w:val="19"/>
  </w:num>
  <w:num w:numId="5">
    <w:abstractNumId w:val="12"/>
  </w:num>
  <w:num w:numId="6">
    <w:abstractNumId w:val="17"/>
  </w:num>
  <w:num w:numId="7">
    <w:abstractNumId w:val="6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1"/>
  </w:num>
  <w:num w:numId="17">
    <w:abstractNumId w:val="10"/>
  </w:num>
  <w:num w:numId="18">
    <w:abstractNumId w:val="9"/>
  </w:num>
  <w:num w:numId="19">
    <w:abstractNumId w:val="5"/>
  </w:num>
  <w:num w:numId="20">
    <w:abstractNumId w:val="14"/>
  </w:num>
  <w:num w:numId="21">
    <w:abstractNumId w:val="2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4"/>
    <w:rsid w:val="00002A31"/>
    <w:rsid w:val="00013BFA"/>
    <w:rsid w:val="00015D46"/>
    <w:rsid w:val="000176E1"/>
    <w:rsid w:val="00023888"/>
    <w:rsid w:val="00027D18"/>
    <w:rsid w:val="00036E3D"/>
    <w:rsid w:val="000425BE"/>
    <w:rsid w:val="000457D4"/>
    <w:rsid w:val="000561F8"/>
    <w:rsid w:val="0005774F"/>
    <w:rsid w:val="0007091B"/>
    <w:rsid w:val="00080F54"/>
    <w:rsid w:val="00082711"/>
    <w:rsid w:val="000844BC"/>
    <w:rsid w:val="00086CE0"/>
    <w:rsid w:val="0008756C"/>
    <w:rsid w:val="000A1CC9"/>
    <w:rsid w:val="000A6BFE"/>
    <w:rsid w:val="000C0C15"/>
    <w:rsid w:val="000C3481"/>
    <w:rsid w:val="000C3A4A"/>
    <w:rsid w:val="000D1A28"/>
    <w:rsid w:val="000E11D6"/>
    <w:rsid w:val="000E2E8B"/>
    <w:rsid w:val="000F024E"/>
    <w:rsid w:val="000F0C5A"/>
    <w:rsid w:val="00102ECB"/>
    <w:rsid w:val="0010317A"/>
    <w:rsid w:val="001070E4"/>
    <w:rsid w:val="001161AD"/>
    <w:rsid w:val="0013145B"/>
    <w:rsid w:val="00131547"/>
    <w:rsid w:val="00131CCC"/>
    <w:rsid w:val="001361AC"/>
    <w:rsid w:val="001434D3"/>
    <w:rsid w:val="0014716A"/>
    <w:rsid w:val="00164C9E"/>
    <w:rsid w:val="00170DCC"/>
    <w:rsid w:val="001742AF"/>
    <w:rsid w:val="001859A1"/>
    <w:rsid w:val="00194546"/>
    <w:rsid w:val="00197593"/>
    <w:rsid w:val="001A09F3"/>
    <w:rsid w:val="001C0544"/>
    <w:rsid w:val="001C0C97"/>
    <w:rsid w:val="001C7043"/>
    <w:rsid w:val="001E3897"/>
    <w:rsid w:val="001E4177"/>
    <w:rsid w:val="001E61ED"/>
    <w:rsid w:val="001F2B2A"/>
    <w:rsid w:val="00204502"/>
    <w:rsid w:val="002065D7"/>
    <w:rsid w:val="002078A3"/>
    <w:rsid w:val="00212EB2"/>
    <w:rsid w:val="00215A62"/>
    <w:rsid w:val="00220A13"/>
    <w:rsid w:val="00222D23"/>
    <w:rsid w:val="00233976"/>
    <w:rsid w:val="002662D5"/>
    <w:rsid w:val="00274B1A"/>
    <w:rsid w:val="00275017"/>
    <w:rsid w:val="00281290"/>
    <w:rsid w:val="00286CDD"/>
    <w:rsid w:val="00290346"/>
    <w:rsid w:val="00294DC0"/>
    <w:rsid w:val="002A0388"/>
    <w:rsid w:val="002A0431"/>
    <w:rsid w:val="002A4050"/>
    <w:rsid w:val="002A426D"/>
    <w:rsid w:val="002A7575"/>
    <w:rsid w:val="002B0F5B"/>
    <w:rsid w:val="002B2534"/>
    <w:rsid w:val="002B6D3F"/>
    <w:rsid w:val="002C0967"/>
    <w:rsid w:val="002C3D20"/>
    <w:rsid w:val="002C59EA"/>
    <w:rsid w:val="002E2936"/>
    <w:rsid w:val="002F1A7B"/>
    <w:rsid w:val="002F2F3D"/>
    <w:rsid w:val="002F7A2D"/>
    <w:rsid w:val="00304CDC"/>
    <w:rsid w:val="0031009A"/>
    <w:rsid w:val="00313399"/>
    <w:rsid w:val="00322ADE"/>
    <w:rsid w:val="00327734"/>
    <w:rsid w:val="00327A47"/>
    <w:rsid w:val="00333C8F"/>
    <w:rsid w:val="00333E4A"/>
    <w:rsid w:val="003343A6"/>
    <w:rsid w:val="00334663"/>
    <w:rsid w:val="00336FD5"/>
    <w:rsid w:val="00340A3F"/>
    <w:rsid w:val="00352548"/>
    <w:rsid w:val="00353353"/>
    <w:rsid w:val="0036424E"/>
    <w:rsid w:val="003677C9"/>
    <w:rsid w:val="00374A38"/>
    <w:rsid w:val="00374D53"/>
    <w:rsid w:val="00374F4C"/>
    <w:rsid w:val="003761AE"/>
    <w:rsid w:val="00376299"/>
    <w:rsid w:val="00390457"/>
    <w:rsid w:val="0039211A"/>
    <w:rsid w:val="003C616C"/>
    <w:rsid w:val="003D35BD"/>
    <w:rsid w:val="003D51CD"/>
    <w:rsid w:val="003D52F6"/>
    <w:rsid w:val="003E1DCE"/>
    <w:rsid w:val="003F01DA"/>
    <w:rsid w:val="003F16A1"/>
    <w:rsid w:val="00404CF9"/>
    <w:rsid w:val="00412CA3"/>
    <w:rsid w:val="00413E5A"/>
    <w:rsid w:val="00415392"/>
    <w:rsid w:val="0041597B"/>
    <w:rsid w:val="00417B6A"/>
    <w:rsid w:val="004250C9"/>
    <w:rsid w:val="0042631F"/>
    <w:rsid w:val="004321FD"/>
    <w:rsid w:val="00435D67"/>
    <w:rsid w:val="004366CD"/>
    <w:rsid w:val="0043728F"/>
    <w:rsid w:val="00437BB3"/>
    <w:rsid w:val="00464BD9"/>
    <w:rsid w:val="00465221"/>
    <w:rsid w:val="00470E1A"/>
    <w:rsid w:val="0048069A"/>
    <w:rsid w:val="00493E62"/>
    <w:rsid w:val="00493F0A"/>
    <w:rsid w:val="00494E63"/>
    <w:rsid w:val="004A7AAF"/>
    <w:rsid w:val="004B5357"/>
    <w:rsid w:val="004B5B16"/>
    <w:rsid w:val="004C13E3"/>
    <w:rsid w:val="004C3A34"/>
    <w:rsid w:val="004C4930"/>
    <w:rsid w:val="004D0BBF"/>
    <w:rsid w:val="004D0D5C"/>
    <w:rsid w:val="004D3124"/>
    <w:rsid w:val="004D5D6B"/>
    <w:rsid w:val="004E111C"/>
    <w:rsid w:val="004E3ABC"/>
    <w:rsid w:val="004E5340"/>
    <w:rsid w:val="004E65A0"/>
    <w:rsid w:val="004E7672"/>
    <w:rsid w:val="004F0328"/>
    <w:rsid w:val="004F1D79"/>
    <w:rsid w:val="004F3CE7"/>
    <w:rsid w:val="004F5AEB"/>
    <w:rsid w:val="005038AB"/>
    <w:rsid w:val="00506587"/>
    <w:rsid w:val="00520859"/>
    <w:rsid w:val="00530658"/>
    <w:rsid w:val="00535245"/>
    <w:rsid w:val="00540811"/>
    <w:rsid w:val="00545AE9"/>
    <w:rsid w:val="00550659"/>
    <w:rsid w:val="0056169A"/>
    <w:rsid w:val="0057086B"/>
    <w:rsid w:val="0057488C"/>
    <w:rsid w:val="00575F02"/>
    <w:rsid w:val="00581181"/>
    <w:rsid w:val="005875C4"/>
    <w:rsid w:val="00590E62"/>
    <w:rsid w:val="005918D0"/>
    <w:rsid w:val="00593DC2"/>
    <w:rsid w:val="005A2D5D"/>
    <w:rsid w:val="005C05FC"/>
    <w:rsid w:val="005D38BF"/>
    <w:rsid w:val="005E7794"/>
    <w:rsid w:val="005F7042"/>
    <w:rsid w:val="0060438A"/>
    <w:rsid w:val="0060528B"/>
    <w:rsid w:val="00610B8E"/>
    <w:rsid w:val="00610D14"/>
    <w:rsid w:val="006116B4"/>
    <w:rsid w:val="00613665"/>
    <w:rsid w:val="006212AF"/>
    <w:rsid w:val="00623161"/>
    <w:rsid w:val="006362B1"/>
    <w:rsid w:val="00650E15"/>
    <w:rsid w:val="00652F54"/>
    <w:rsid w:val="00662F26"/>
    <w:rsid w:val="00664A2C"/>
    <w:rsid w:val="0066518B"/>
    <w:rsid w:val="00671FA9"/>
    <w:rsid w:val="00673C33"/>
    <w:rsid w:val="006760D9"/>
    <w:rsid w:val="00683690"/>
    <w:rsid w:val="00686967"/>
    <w:rsid w:val="00691480"/>
    <w:rsid w:val="0069318F"/>
    <w:rsid w:val="00696AF8"/>
    <w:rsid w:val="00696EF7"/>
    <w:rsid w:val="006B39AC"/>
    <w:rsid w:val="006B4661"/>
    <w:rsid w:val="006B46F6"/>
    <w:rsid w:val="006C17F9"/>
    <w:rsid w:val="006C46B0"/>
    <w:rsid w:val="006C48AC"/>
    <w:rsid w:val="006C4AC2"/>
    <w:rsid w:val="006D657F"/>
    <w:rsid w:val="006E0232"/>
    <w:rsid w:val="006E1A24"/>
    <w:rsid w:val="006F039C"/>
    <w:rsid w:val="006F4875"/>
    <w:rsid w:val="00702578"/>
    <w:rsid w:val="00706663"/>
    <w:rsid w:val="00706B6A"/>
    <w:rsid w:val="00711577"/>
    <w:rsid w:val="007142E7"/>
    <w:rsid w:val="007159F4"/>
    <w:rsid w:val="007240C3"/>
    <w:rsid w:val="007330CD"/>
    <w:rsid w:val="007351FB"/>
    <w:rsid w:val="00744491"/>
    <w:rsid w:val="00767EBE"/>
    <w:rsid w:val="00781808"/>
    <w:rsid w:val="00784D50"/>
    <w:rsid w:val="00784DFC"/>
    <w:rsid w:val="007A40E1"/>
    <w:rsid w:val="007A5E33"/>
    <w:rsid w:val="007A5EA1"/>
    <w:rsid w:val="007A6072"/>
    <w:rsid w:val="007B7BCE"/>
    <w:rsid w:val="007C0FC0"/>
    <w:rsid w:val="007D4D52"/>
    <w:rsid w:val="007D5873"/>
    <w:rsid w:val="007D6F72"/>
    <w:rsid w:val="007E4847"/>
    <w:rsid w:val="007E58ED"/>
    <w:rsid w:val="007E63D5"/>
    <w:rsid w:val="007E6763"/>
    <w:rsid w:val="0080051B"/>
    <w:rsid w:val="008054F5"/>
    <w:rsid w:val="00812F61"/>
    <w:rsid w:val="00822EBB"/>
    <w:rsid w:val="00824B00"/>
    <w:rsid w:val="008264CB"/>
    <w:rsid w:val="0082650B"/>
    <w:rsid w:val="00832C60"/>
    <w:rsid w:val="008353E6"/>
    <w:rsid w:val="008376CE"/>
    <w:rsid w:val="00837BFB"/>
    <w:rsid w:val="00847EAB"/>
    <w:rsid w:val="00852CE0"/>
    <w:rsid w:val="00852EB2"/>
    <w:rsid w:val="008736FD"/>
    <w:rsid w:val="0087425C"/>
    <w:rsid w:val="00881988"/>
    <w:rsid w:val="00891873"/>
    <w:rsid w:val="00891F3A"/>
    <w:rsid w:val="00893DDB"/>
    <w:rsid w:val="008945C7"/>
    <w:rsid w:val="008A2E2F"/>
    <w:rsid w:val="008B1893"/>
    <w:rsid w:val="008B3C26"/>
    <w:rsid w:val="008C7392"/>
    <w:rsid w:val="008D12C0"/>
    <w:rsid w:val="008D2F6E"/>
    <w:rsid w:val="008E437A"/>
    <w:rsid w:val="008E6113"/>
    <w:rsid w:val="00902F62"/>
    <w:rsid w:val="00904809"/>
    <w:rsid w:val="009073D2"/>
    <w:rsid w:val="00927013"/>
    <w:rsid w:val="00930B6C"/>
    <w:rsid w:val="00931610"/>
    <w:rsid w:val="00940F77"/>
    <w:rsid w:val="00942FAA"/>
    <w:rsid w:val="00950844"/>
    <w:rsid w:val="00954CD3"/>
    <w:rsid w:val="00963070"/>
    <w:rsid w:val="0097100F"/>
    <w:rsid w:val="00971C41"/>
    <w:rsid w:val="009872F5"/>
    <w:rsid w:val="0099440A"/>
    <w:rsid w:val="0099595B"/>
    <w:rsid w:val="009A102D"/>
    <w:rsid w:val="009A20D1"/>
    <w:rsid w:val="009A3DAE"/>
    <w:rsid w:val="009A6432"/>
    <w:rsid w:val="009B1F57"/>
    <w:rsid w:val="009B4098"/>
    <w:rsid w:val="009B4AC3"/>
    <w:rsid w:val="009B52C1"/>
    <w:rsid w:val="009B7A6F"/>
    <w:rsid w:val="009C19DE"/>
    <w:rsid w:val="009D11CD"/>
    <w:rsid w:val="009E377C"/>
    <w:rsid w:val="009E452E"/>
    <w:rsid w:val="00A009AC"/>
    <w:rsid w:val="00A01789"/>
    <w:rsid w:val="00A05160"/>
    <w:rsid w:val="00A068DE"/>
    <w:rsid w:val="00A46324"/>
    <w:rsid w:val="00A53FBB"/>
    <w:rsid w:val="00A615DA"/>
    <w:rsid w:val="00A6540F"/>
    <w:rsid w:val="00A77B50"/>
    <w:rsid w:val="00A80A40"/>
    <w:rsid w:val="00AA7DB0"/>
    <w:rsid w:val="00AB4D50"/>
    <w:rsid w:val="00AB7080"/>
    <w:rsid w:val="00AC03D0"/>
    <w:rsid w:val="00AC24C9"/>
    <w:rsid w:val="00AC3251"/>
    <w:rsid w:val="00AD22A3"/>
    <w:rsid w:val="00AD311D"/>
    <w:rsid w:val="00AD4AEB"/>
    <w:rsid w:val="00AD6E0D"/>
    <w:rsid w:val="00AD7AF1"/>
    <w:rsid w:val="00AD7B0C"/>
    <w:rsid w:val="00AE368F"/>
    <w:rsid w:val="00AE4FF1"/>
    <w:rsid w:val="00AE5E22"/>
    <w:rsid w:val="00AF422A"/>
    <w:rsid w:val="00AF6B58"/>
    <w:rsid w:val="00B0671D"/>
    <w:rsid w:val="00B068A5"/>
    <w:rsid w:val="00B06E83"/>
    <w:rsid w:val="00B26162"/>
    <w:rsid w:val="00B3011C"/>
    <w:rsid w:val="00B328CB"/>
    <w:rsid w:val="00B429F0"/>
    <w:rsid w:val="00B5008B"/>
    <w:rsid w:val="00B61DC6"/>
    <w:rsid w:val="00B65876"/>
    <w:rsid w:val="00B76386"/>
    <w:rsid w:val="00B9176F"/>
    <w:rsid w:val="00BA0DE7"/>
    <w:rsid w:val="00BA7B09"/>
    <w:rsid w:val="00BB050D"/>
    <w:rsid w:val="00BB44A2"/>
    <w:rsid w:val="00BB721F"/>
    <w:rsid w:val="00BC05E2"/>
    <w:rsid w:val="00BC113F"/>
    <w:rsid w:val="00BC6BD3"/>
    <w:rsid w:val="00BE0322"/>
    <w:rsid w:val="00BE082E"/>
    <w:rsid w:val="00BE4A1E"/>
    <w:rsid w:val="00BF41CD"/>
    <w:rsid w:val="00BF77FC"/>
    <w:rsid w:val="00C0006E"/>
    <w:rsid w:val="00C00D21"/>
    <w:rsid w:val="00C03DDF"/>
    <w:rsid w:val="00C21EA9"/>
    <w:rsid w:val="00C21F37"/>
    <w:rsid w:val="00C30908"/>
    <w:rsid w:val="00C30F8A"/>
    <w:rsid w:val="00C41288"/>
    <w:rsid w:val="00C4380E"/>
    <w:rsid w:val="00C4730D"/>
    <w:rsid w:val="00C475A7"/>
    <w:rsid w:val="00C57933"/>
    <w:rsid w:val="00C579ED"/>
    <w:rsid w:val="00C60D34"/>
    <w:rsid w:val="00C64C71"/>
    <w:rsid w:val="00C71BB9"/>
    <w:rsid w:val="00C82B99"/>
    <w:rsid w:val="00C8446A"/>
    <w:rsid w:val="00C862B7"/>
    <w:rsid w:val="00C92707"/>
    <w:rsid w:val="00C97ECF"/>
    <w:rsid w:val="00CA2DA4"/>
    <w:rsid w:val="00CA3797"/>
    <w:rsid w:val="00CA5153"/>
    <w:rsid w:val="00CB11E5"/>
    <w:rsid w:val="00CB7969"/>
    <w:rsid w:val="00CC06A8"/>
    <w:rsid w:val="00CC27C5"/>
    <w:rsid w:val="00CC2AB4"/>
    <w:rsid w:val="00CD37D0"/>
    <w:rsid w:val="00CE0700"/>
    <w:rsid w:val="00CF27F5"/>
    <w:rsid w:val="00D12BD3"/>
    <w:rsid w:val="00D30833"/>
    <w:rsid w:val="00D351E0"/>
    <w:rsid w:val="00D43854"/>
    <w:rsid w:val="00D478DE"/>
    <w:rsid w:val="00D67F61"/>
    <w:rsid w:val="00D73635"/>
    <w:rsid w:val="00D73A1C"/>
    <w:rsid w:val="00D82605"/>
    <w:rsid w:val="00D87E8C"/>
    <w:rsid w:val="00D9350F"/>
    <w:rsid w:val="00D9446D"/>
    <w:rsid w:val="00D954FD"/>
    <w:rsid w:val="00DC6FF4"/>
    <w:rsid w:val="00DD1057"/>
    <w:rsid w:val="00DD134E"/>
    <w:rsid w:val="00DD3CDF"/>
    <w:rsid w:val="00DD421D"/>
    <w:rsid w:val="00DE3B6D"/>
    <w:rsid w:val="00E1311E"/>
    <w:rsid w:val="00E234C4"/>
    <w:rsid w:val="00E27845"/>
    <w:rsid w:val="00E41A74"/>
    <w:rsid w:val="00E4357B"/>
    <w:rsid w:val="00E44E3C"/>
    <w:rsid w:val="00E47EDF"/>
    <w:rsid w:val="00E5612B"/>
    <w:rsid w:val="00E64139"/>
    <w:rsid w:val="00E643C2"/>
    <w:rsid w:val="00E75F4A"/>
    <w:rsid w:val="00E92E75"/>
    <w:rsid w:val="00E94ADA"/>
    <w:rsid w:val="00E95298"/>
    <w:rsid w:val="00EA0BFE"/>
    <w:rsid w:val="00EA5C66"/>
    <w:rsid w:val="00EA7BAD"/>
    <w:rsid w:val="00EB6867"/>
    <w:rsid w:val="00EC5094"/>
    <w:rsid w:val="00EC630B"/>
    <w:rsid w:val="00EC66FC"/>
    <w:rsid w:val="00ED6BA6"/>
    <w:rsid w:val="00ED71E8"/>
    <w:rsid w:val="00EE04F4"/>
    <w:rsid w:val="00EE2F59"/>
    <w:rsid w:val="00EF4EFA"/>
    <w:rsid w:val="00EF536D"/>
    <w:rsid w:val="00F14FFF"/>
    <w:rsid w:val="00F16818"/>
    <w:rsid w:val="00F21533"/>
    <w:rsid w:val="00F306ED"/>
    <w:rsid w:val="00F3198B"/>
    <w:rsid w:val="00F3647D"/>
    <w:rsid w:val="00F413DF"/>
    <w:rsid w:val="00F42815"/>
    <w:rsid w:val="00F44AE8"/>
    <w:rsid w:val="00F44E33"/>
    <w:rsid w:val="00F45389"/>
    <w:rsid w:val="00F4600C"/>
    <w:rsid w:val="00F50CA4"/>
    <w:rsid w:val="00F522C0"/>
    <w:rsid w:val="00F54D65"/>
    <w:rsid w:val="00F5562F"/>
    <w:rsid w:val="00F557C7"/>
    <w:rsid w:val="00F55817"/>
    <w:rsid w:val="00F633BC"/>
    <w:rsid w:val="00F87EF7"/>
    <w:rsid w:val="00F901D6"/>
    <w:rsid w:val="00F94AE0"/>
    <w:rsid w:val="00F97B6E"/>
    <w:rsid w:val="00FB6BAE"/>
    <w:rsid w:val="00FD2006"/>
    <w:rsid w:val="00FE406B"/>
    <w:rsid w:val="00FE66CF"/>
    <w:rsid w:val="00FF0263"/>
    <w:rsid w:val="00FF31C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121D4"/>
  <w15:docId w15:val="{703F24C5-5016-4C52-9627-A30345E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92"/>
    <w:rPr>
      <w:sz w:val="24"/>
    </w:rPr>
  </w:style>
  <w:style w:type="paragraph" w:styleId="Heading1">
    <w:name w:val="heading 1"/>
    <w:basedOn w:val="Normal"/>
    <w:next w:val="Normal"/>
    <w:qFormat/>
    <w:rsid w:val="0042631F"/>
    <w:pPr>
      <w:keepNext/>
      <w:tabs>
        <w:tab w:val="right" w:pos="1980"/>
        <w:tab w:val="left" w:pos="7875"/>
        <w:tab w:val="right" w:pos="10080"/>
      </w:tabs>
      <w:suppressAutoHyphens/>
      <w:jc w:val="both"/>
      <w:outlineLvl w:val="0"/>
    </w:pPr>
    <w:rPr>
      <w:caps/>
      <w:spacing w:val="-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E611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E611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E611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E611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8E611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E6113"/>
  </w:style>
  <w:style w:type="character" w:customStyle="1" w:styleId="EquationCaption">
    <w:name w:val="_Equation Caption"/>
    <w:rsid w:val="008E6113"/>
  </w:style>
  <w:style w:type="character" w:styleId="CommentReference">
    <w:name w:val="annotation reference"/>
    <w:basedOn w:val="DefaultParagraphFont"/>
    <w:semiHidden/>
    <w:rsid w:val="008E6113"/>
    <w:rPr>
      <w:sz w:val="16"/>
    </w:rPr>
  </w:style>
  <w:style w:type="paragraph" w:styleId="CommentText">
    <w:name w:val="annotation text"/>
    <w:basedOn w:val="Normal"/>
    <w:semiHidden/>
    <w:rsid w:val="008E6113"/>
  </w:style>
  <w:style w:type="paragraph" w:styleId="Header">
    <w:name w:val="header"/>
    <w:basedOn w:val="Normal"/>
    <w:rsid w:val="008E6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11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E6113"/>
    <w:pPr>
      <w:suppressAutoHyphens/>
      <w:ind w:left="342" w:hanging="342"/>
      <w:jc w:val="both"/>
    </w:pPr>
    <w:rPr>
      <w:rFonts w:ascii="Garamond" w:hAnsi="Garamond"/>
      <w:spacing w:val="-2"/>
    </w:rPr>
  </w:style>
  <w:style w:type="paragraph" w:styleId="DocumentMap">
    <w:name w:val="Document Map"/>
    <w:basedOn w:val="Normal"/>
    <w:link w:val="DocumentMapChar"/>
    <w:rsid w:val="003133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13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2AB4"/>
    <w:rPr>
      <w:color w:val="0000FF" w:themeColor="hyperlink"/>
      <w:u w:val="single"/>
    </w:rPr>
  </w:style>
  <w:style w:type="character" w:styleId="Strong">
    <w:name w:val="Strong"/>
    <w:uiPriority w:val="22"/>
    <w:qFormat/>
    <w:rsid w:val="0066518B"/>
    <w:rPr>
      <w:b/>
      <w:bCs/>
    </w:rPr>
  </w:style>
  <w:style w:type="table" w:styleId="TableGrid">
    <w:name w:val="Table Grid"/>
    <w:basedOn w:val="TableNormal"/>
    <w:rsid w:val="0066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1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518B"/>
    <w:pPr>
      <w:ind w:left="720"/>
      <w:contextualSpacing/>
    </w:pPr>
  </w:style>
  <w:style w:type="paragraph" w:customStyle="1" w:styleId="CVHeading">
    <w:name w:val="CVHeading"/>
    <w:basedOn w:val="Normal"/>
    <w:link w:val="CVHeadingChar"/>
    <w:qFormat/>
    <w:rsid w:val="008C7392"/>
    <w:rPr>
      <w:smallCap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VHeadingChar">
    <w:name w:val="CVHeading Char"/>
    <w:basedOn w:val="DefaultParagraphFont"/>
    <w:link w:val="CVHeading"/>
    <w:rsid w:val="008C7392"/>
    <w:rPr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3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3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392"/>
    <w:pPr>
      <w:autoSpaceDE w:val="0"/>
      <w:autoSpaceDN w:val="0"/>
      <w:adjustRightInd w:val="0"/>
    </w:pPr>
    <w:rPr>
      <w:rFonts w:ascii="Book Antiqua" w:eastAsiaTheme="majorEastAsia" w:hAnsi="Book Antiqua" w:cs="Book Antiqua"/>
      <w:color w:val="000000"/>
      <w:sz w:val="24"/>
      <w:szCs w:val="24"/>
      <w:lang w:bidi="en-US"/>
    </w:rPr>
  </w:style>
  <w:style w:type="character" w:styleId="FollowedHyperlink">
    <w:name w:val="FollowedHyperlink"/>
    <w:basedOn w:val="DefaultParagraphFont"/>
    <w:rsid w:val="003D3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armstrong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srn.com/author=1226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99A5-280E-448C-8091-4AED561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J. Armstrong</vt:lpstr>
    </vt:vector>
  </TitlesOfParts>
  <Company>TAMU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J. Armstrong</dc:title>
  <dc:subject>Resume CV</dc:subject>
  <dc:creator>Armstrong, Will</dc:creator>
  <cp:keywords>curriculum vita</cp:keywords>
  <cp:lastModifiedBy>Armstrong, Will</cp:lastModifiedBy>
  <cp:revision>35</cp:revision>
  <cp:lastPrinted>2017-07-18T20:24:00Z</cp:lastPrinted>
  <dcterms:created xsi:type="dcterms:W3CDTF">2015-01-30T20:32:00Z</dcterms:created>
  <dcterms:modified xsi:type="dcterms:W3CDTF">2017-09-26T15:37:00Z</dcterms:modified>
</cp:coreProperties>
</file>