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8B4C" w14:textId="77777777" w:rsidR="00470C6A" w:rsidRPr="00C67266" w:rsidRDefault="00470C6A" w:rsidP="00470C6A">
      <w:pPr>
        <w:spacing w:line="264" w:lineRule="auto"/>
        <w:contextualSpacing/>
        <w:rPr>
          <w:b/>
          <w:caps/>
        </w:rPr>
      </w:pPr>
      <w:r w:rsidRPr="00C67266">
        <w:rPr>
          <w:b/>
          <w:caps/>
        </w:rPr>
        <w:t>Texas Tech University RaiderCard Policy and Card Holder Responsiblities</w:t>
      </w:r>
    </w:p>
    <w:p w14:paraId="1159CD89" w14:textId="77777777" w:rsidR="005F7509" w:rsidRDefault="00C7092A">
      <w:pPr>
        <w:contextualSpacing/>
      </w:pPr>
    </w:p>
    <w:p w14:paraId="3D2EBBF7" w14:textId="77777777" w:rsidR="00470C6A" w:rsidRDefault="00470C6A" w:rsidP="000A122E">
      <w:pPr>
        <w:spacing w:before="120" w:after="120" w:line="240" w:lineRule="auto"/>
        <w:contextualSpacing/>
      </w:pPr>
      <w:r w:rsidRPr="00C67266">
        <w:t>The purpose of this policy is to define the responsibilities and requirements of eligible RaiderCard holders. This policy applies to any individual who is issued a RaiderCard. TTU reserves the right to change these terms and conditions without notice.</w:t>
      </w:r>
    </w:p>
    <w:p w14:paraId="44EDB93D" w14:textId="77777777" w:rsidR="00470C6A" w:rsidRDefault="00470C6A" w:rsidP="000A122E">
      <w:pPr>
        <w:spacing w:before="120" w:after="120" w:line="240" w:lineRule="auto"/>
        <w:contextualSpacing/>
      </w:pPr>
    </w:p>
    <w:p w14:paraId="6EE83013" w14:textId="77777777" w:rsidR="00470C6A" w:rsidRDefault="00470C6A" w:rsidP="000A122E">
      <w:pPr>
        <w:pStyle w:val="ListParagraph"/>
        <w:numPr>
          <w:ilvl w:val="0"/>
          <w:numId w:val="1"/>
        </w:numPr>
        <w:spacing w:before="120" w:after="120" w:line="240" w:lineRule="auto"/>
        <w:rPr>
          <w:rFonts w:cs="Arial"/>
          <w:bCs/>
        </w:rPr>
      </w:pPr>
      <w:r w:rsidRPr="00470C6A">
        <w:rPr>
          <w:b/>
        </w:rPr>
        <w:t>THE RAIDERCARD:</w:t>
      </w:r>
      <w:r w:rsidRPr="00C67266">
        <w:t xml:space="preserve"> The RaiderCard is </w:t>
      </w:r>
      <w:r>
        <w:t xml:space="preserve">the </w:t>
      </w:r>
      <w:r w:rsidRPr="00C67266">
        <w:t>official University Identification card</w:t>
      </w:r>
      <w:r w:rsidR="007D55D2">
        <w:t xml:space="preserve"> and is property of Texas Tech University</w:t>
      </w:r>
      <w:r w:rsidRPr="00C67266">
        <w:t xml:space="preserve">. The issuance of an active RaiderCard will be based upon </w:t>
      </w:r>
      <w:r>
        <w:t>an</w:t>
      </w:r>
      <w:r w:rsidRPr="00C67266">
        <w:t xml:space="preserve"> individual’s primary affiliation with Texas Tech University</w:t>
      </w:r>
      <w:r w:rsidR="0011644A">
        <w:t xml:space="preserve"> and is only valid</w:t>
      </w:r>
      <w:r w:rsidR="00715009">
        <w:t xml:space="preserve"> and active</w:t>
      </w:r>
      <w:r w:rsidR="0011644A">
        <w:t xml:space="preserve"> when the bearer i</w:t>
      </w:r>
      <w:r w:rsidR="00CA0A35">
        <w:t>s a registered student, staff,</w:t>
      </w:r>
      <w:r w:rsidR="0011644A">
        <w:t xml:space="preserve"> or guest of Texas Tech University.</w:t>
      </w:r>
      <w:r w:rsidRPr="00C67266">
        <w:t xml:space="preserve"> At any given time, an individual </w:t>
      </w:r>
      <w:r>
        <w:t>may</w:t>
      </w:r>
      <w:r w:rsidRPr="00C67266">
        <w:t xml:space="preserve"> only have one active RaiderCard. The</w:t>
      </w:r>
      <w:r>
        <w:t xml:space="preserve"> RaiderCard is not transferable.</w:t>
      </w:r>
      <w:r w:rsidRPr="00C67266">
        <w:t xml:space="preserve"> Only the person pictured on the front of the RaiderCard will be allowed to use the card. </w:t>
      </w:r>
      <w:r w:rsidRPr="00470C6A">
        <w:rPr>
          <w:rFonts w:cs="Arial"/>
          <w:bCs/>
        </w:rPr>
        <w:t>Misuse of the card reflects negatively on both students and the institution as a whole. Thus, students are expected to protect their card and abide by all terms and conditions associated with the use of the RaiderCard as found in this policy</w:t>
      </w:r>
      <w:r w:rsidR="007D55D2">
        <w:rPr>
          <w:rFonts w:cs="Arial"/>
          <w:bCs/>
        </w:rPr>
        <w:t xml:space="preserve"> and within the Student Code of Conduct (</w:t>
      </w:r>
      <w:r w:rsidR="0011644A">
        <w:rPr>
          <w:rFonts w:cs="Arial"/>
          <w:bCs/>
        </w:rPr>
        <w:t>see Section K of the Student Handbook)</w:t>
      </w:r>
      <w:r w:rsidRPr="00470C6A">
        <w:rPr>
          <w:rFonts w:cs="Arial"/>
          <w:bCs/>
        </w:rPr>
        <w:t xml:space="preserve">. </w:t>
      </w:r>
      <w:r w:rsidRPr="00C67266">
        <w:t xml:space="preserve">RaiderCard holders shall present the card when requested to do so by TTU officials performing their duties.  Unauthorized use, sharing, alteration or duplication for any purpose will result in immediate confiscation of the card and may result in disciplinary or legal action.  </w:t>
      </w:r>
      <w:r w:rsidRPr="00470C6A">
        <w:rPr>
          <w:rFonts w:cs="Arial"/>
          <w:bCs/>
        </w:rPr>
        <w:t xml:space="preserve"> The RaiderCard may not be altered in any way. </w:t>
      </w:r>
      <w:r w:rsidR="0011644A">
        <w:rPr>
          <w:rFonts w:cs="Arial"/>
          <w:bCs/>
        </w:rPr>
        <w:t xml:space="preserve"> </w:t>
      </w:r>
      <w:r w:rsidRPr="00470C6A">
        <w:rPr>
          <w:rFonts w:cs="Arial"/>
          <w:bCs/>
        </w:rPr>
        <w:t>Use of the RaiderCard may be revoked or suspended at any time.</w:t>
      </w:r>
    </w:p>
    <w:p w14:paraId="5C893DB7" w14:textId="77777777" w:rsidR="00470C6A" w:rsidRPr="00470C6A" w:rsidRDefault="00470C6A" w:rsidP="000A122E">
      <w:pPr>
        <w:pStyle w:val="ListParagraph"/>
        <w:spacing w:before="120" w:after="120" w:line="240" w:lineRule="auto"/>
        <w:ind w:left="360"/>
        <w:rPr>
          <w:rFonts w:cs="Arial"/>
          <w:bCs/>
        </w:rPr>
      </w:pPr>
    </w:p>
    <w:p w14:paraId="18117637" w14:textId="77777777" w:rsidR="00470C6A" w:rsidRPr="008A6350" w:rsidRDefault="00470C6A" w:rsidP="000A122E">
      <w:pPr>
        <w:pStyle w:val="ListParagraph"/>
        <w:numPr>
          <w:ilvl w:val="0"/>
          <w:numId w:val="1"/>
        </w:numPr>
        <w:spacing w:before="120" w:after="120" w:line="240" w:lineRule="auto"/>
        <w:rPr>
          <w:lang w:val="en"/>
        </w:rPr>
      </w:pPr>
      <w:r w:rsidRPr="008A6350">
        <w:rPr>
          <w:rFonts w:cs="Arial"/>
          <w:b/>
          <w:bCs/>
          <w:color w:val="000000"/>
        </w:rPr>
        <w:t xml:space="preserve">CARD HOLDER RESPONSIBILITIES: </w:t>
      </w:r>
      <w:r w:rsidRPr="008A6350">
        <w:rPr>
          <w:lang w:val="en"/>
        </w:rPr>
        <w:t>The card holder is responsible for use of the card in accordance with the instructions at all locations where the card is accepted</w:t>
      </w:r>
    </w:p>
    <w:p w14:paraId="70F0E28F" w14:textId="77777777" w:rsidR="00470C6A" w:rsidRPr="00C67266" w:rsidRDefault="00470C6A" w:rsidP="000A122E">
      <w:pPr>
        <w:pStyle w:val="NormalWeb"/>
        <w:spacing w:before="120" w:beforeAutospacing="0" w:after="120" w:afterAutospacing="0"/>
        <w:ind w:left="360"/>
        <w:contextualSpacing/>
        <w:rPr>
          <w:rFonts w:asciiTheme="minorHAnsi" w:hAnsiTheme="minorHAnsi"/>
          <w:sz w:val="22"/>
          <w:szCs w:val="22"/>
          <w:lang w:val="en"/>
        </w:rPr>
      </w:pPr>
      <w:r w:rsidRPr="008A6350">
        <w:rPr>
          <w:rFonts w:asciiTheme="minorHAnsi" w:hAnsiTheme="minorHAnsi"/>
          <w:sz w:val="22"/>
          <w:szCs w:val="22"/>
          <w:lang w:val="en"/>
        </w:rPr>
        <w:t>The card holder is responsible for maintaining a valid RaiderCard</w:t>
      </w:r>
      <w:r w:rsidRPr="00C67266">
        <w:rPr>
          <w:rFonts w:asciiTheme="minorHAnsi" w:hAnsiTheme="minorHAnsi"/>
          <w:sz w:val="22"/>
          <w:szCs w:val="22"/>
          <w:lang w:val="en"/>
        </w:rPr>
        <w:t xml:space="preserve"> that is in proper working condition. The RaiderCard should be carried at all times while on campus and at campus sponsored events.</w:t>
      </w:r>
    </w:p>
    <w:p w14:paraId="64308C32" w14:textId="51ED3DD6" w:rsidR="00470C6A" w:rsidRPr="002D3D74" w:rsidRDefault="00470C6A" w:rsidP="000A122E">
      <w:pPr>
        <w:spacing w:before="120" w:after="120" w:line="240" w:lineRule="auto"/>
        <w:ind w:left="360"/>
        <w:rPr>
          <w:lang w:val="en"/>
        </w:rPr>
      </w:pPr>
      <w:r w:rsidRPr="002D3D74">
        <w:rPr>
          <w:lang w:val="en"/>
        </w:rPr>
        <w:t xml:space="preserve">The RaiderCard is the only means of accessing a participant’s </w:t>
      </w:r>
      <w:r w:rsidR="0022050F" w:rsidRPr="002D3D74">
        <w:rPr>
          <w:lang w:val="en"/>
        </w:rPr>
        <w:t>dining</w:t>
      </w:r>
      <w:r w:rsidRPr="002D3D74">
        <w:rPr>
          <w:lang w:val="en"/>
        </w:rPr>
        <w:t xml:space="preserve"> plan funds and as such must be presented at the time of purchase. The card holder may be required to sign a receipt for goods and/or services received. If the point of sale terminal is equipped to provide a receipt, the card holder will either receive a receipt as a matter of course or upon request. It is the card holder’s responsibility to ensure that the receipt is correct.</w:t>
      </w:r>
    </w:p>
    <w:p w14:paraId="563D7873" w14:textId="77777777" w:rsidR="000B5ACC" w:rsidRDefault="000B5ACC" w:rsidP="000A122E">
      <w:pPr>
        <w:spacing w:before="120" w:after="120" w:line="240" w:lineRule="auto"/>
        <w:ind w:left="360"/>
        <w:rPr>
          <w:lang w:val="en"/>
        </w:rPr>
      </w:pPr>
      <w:bookmarkStart w:id="0" w:name="_Hlk117518679"/>
      <w:r>
        <w:rPr>
          <w:lang w:val="en"/>
        </w:rPr>
        <w:t xml:space="preserve">The RaiderCard acts as a stored value account, not as a credit card. No negative balances, cash withdrawals, or cash advances are permitted. Account balances do not accrue interest or other earnings. For continuing card holders, dining bucks will roll over 100% for On-Campus Dining Plan holders from academic year to academic year and 70% from an On-Campus Dining Plan to a Commuter Dining Plan if the card holder moves off-campus the next academic year. All Commuter Dining Plan holders will have monies rolled from semester to semester as long as they are enrolled in TTU. All card holders can visit </w:t>
      </w:r>
      <w:hyperlink r:id="rId5" w:history="1">
        <w:r>
          <w:rPr>
            <w:rStyle w:val="Hyperlink"/>
            <w:lang w:val="en"/>
          </w:rPr>
          <w:t>https://ttu-sp.transactcampus.com/eAccounts/AnonymousHome.aspx</w:t>
        </w:r>
      </w:hyperlink>
      <w:r>
        <w:rPr>
          <w:lang w:val="en"/>
        </w:rPr>
        <w:t xml:space="preserve"> to view their balance, add monies or print a transaction history. </w:t>
      </w:r>
    </w:p>
    <w:p w14:paraId="05CB05F2" w14:textId="77777777" w:rsidR="000B5ACC" w:rsidRDefault="000B5ACC" w:rsidP="000A122E">
      <w:pPr>
        <w:spacing w:before="120" w:after="120" w:line="240" w:lineRule="auto"/>
        <w:ind w:left="360"/>
        <w:rPr>
          <w:lang w:val="en"/>
        </w:rPr>
      </w:pPr>
      <w:r>
        <w:rPr>
          <w:lang w:val="en"/>
        </w:rPr>
        <w:t>At Hospitality Services locations, dining bucks are automatically deducted. Following automatic charging, if an account still does not have sufficient funds to complete the transaction, the remaining balance will need to be paid with a credit/debit card (no cash is accepted at most on-campus locations).</w:t>
      </w:r>
    </w:p>
    <w:p w14:paraId="4FA4346E" w14:textId="553EADD5" w:rsidR="002D3D74" w:rsidRDefault="00470C6A" w:rsidP="000A122E">
      <w:pPr>
        <w:spacing w:before="120" w:after="120" w:line="240" w:lineRule="auto"/>
        <w:ind w:left="360"/>
      </w:pPr>
      <w:r w:rsidRPr="002D3D74">
        <w:t xml:space="preserve">Card holders may obtain information regarding their Dining Bucks, including the amount of funds remaining on the account, recent transactions, where the account was used, and any new amounts added to the account by accessing </w:t>
      </w:r>
      <w:r w:rsidR="00326155" w:rsidRPr="002D3D74">
        <w:t xml:space="preserve">TTU </w:t>
      </w:r>
      <w:r w:rsidR="00EA5389" w:rsidRPr="002D3D74">
        <w:t>Hospitality website</w:t>
      </w:r>
      <w:r w:rsidR="001114CA" w:rsidRPr="002D3D74">
        <w:t xml:space="preserve">, </w:t>
      </w:r>
      <w:hyperlink r:id="rId6" w:history="1">
        <w:r w:rsidR="002D3D74" w:rsidRPr="00C43534">
          <w:rPr>
            <w:rStyle w:val="Hyperlink"/>
          </w:rPr>
          <w:t>https://ttu-sp.transactcampus.com/eAccounts/AnonymousHome.aspx</w:t>
        </w:r>
      </w:hyperlink>
      <w:r w:rsidR="00EA5389" w:rsidRPr="002D3D74">
        <w:t>.</w:t>
      </w:r>
      <w:r w:rsidRPr="002D3D74">
        <w:t xml:space="preserve"> </w:t>
      </w:r>
      <w:bookmarkEnd w:id="0"/>
      <w:r w:rsidR="002D3D74" w:rsidRPr="002D3D74">
        <w:t xml:space="preserve">You may also </w:t>
      </w:r>
      <w:r w:rsidR="002D3D74">
        <w:t xml:space="preserve">contact the TTU Hospitality Dining Plan Office at (806) 834-1568 or email </w:t>
      </w:r>
      <w:hyperlink r:id="rId7" w:history="1">
        <w:r w:rsidR="002D3D74">
          <w:rPr>
            <w:rStyle w:val="Hyperlink"/>
          </w:rPr>
          <w:t>hospsrvc.dining.plans@ttu.edu</w:t>
        </w:r>
      </w:hyperlink>
      <w:r w:rsidR="002D3D74">
        <w:t>.</w:t>
      </w:r>
    </w:p>
    <w:p w14:paraId="1C54E5BE" w14:textId="6E6C6679" w:rsidR="00470C6A" w:rsidRPr="00237EC7" w:rsidRDefault="00470C6A" w:rsidP="000A122E">
      <w:pPr>
        <w:spacing w:before="120" w:after="120" w:line="240" w:lineRule="auto"/>
        <w:ind w:left="360"/>
        <w:rPr>
          <w:b/>
          <w:bCs/>
        </w:rPr>
      </w:pPr>
      <w:r w:rsidRPr="00237EC7">
        <w:rPr>
          <w:b/>
          <w:bCs/>
        </w:rPr>
        <w:t xml:space="preserve">Merchandise may be accepted for return in accordance with the refund policy in effect at the place of purchase of the product(s) or service(s). Any refund(s) shall be credited to the card holder’s account; no cash refund(s) will be made for any purchase made with the card. </w:t>
      </w:r>
    </w:p>
    <w:p w14:paraId="7FFE794B" w14:textId="77777777" w:rsidR="00470C6A" w:rsidRPr="00237EC7" w:rsidRDefault="00470C6A" w:rsidP="000A122E">
      <w:pPr>
        <w:pStyle w:val="Default"/>
        <w:spacing w:before="120" w:after="120"/>
        <w:contextualSpacing/>
        <w:rPr>
          <w:rFonts w:asciiTheme="minorHAnsi" w:hAnsiTheme="minorHAnsi"/>
          <w:sz w:val="22"/>
          <w:szCs w:val="22"/>
        </w:rPr>
      </w:pPr>
    </w:p>
    <w:p w14:paraId="60803931" w14:textId="77777777" w:rsidR="00470C6A" w:rsidRPr="00237EC7" w:rsidRDefault="00470C6A" w:rsidP="000A122E">
      <w:pPr>
        <w:pStyle w:val="Default"/>
        <w:spacing w:before="120" w:after="120"/>
        <w:contextualSpacing/>
        <w:rPr>
          <w:rFonts w:asciiTheme="minorHAnsi" w:hAnsiTheme="minorHAnsi"/>
          <w:sz w:val="22"/>
          <w:szCs w:val="22"/>
        </w:rPr>
      </w:pPr>
      <w:r w:rsidRPr="00237EC7">
        <w:rPr>
          <w:rFonts w:asciiTheme="minorHAnsi" w:hAnsiTheme="minorHAnsi"/>
          <w:sz w:val="22"/>
          <w:szCs w:val="22"/>
        </w:rPr>
        <w:t xml:space="preserve">Texas Tech University and the RaiderCard Office are not responsible for the refusal to accept or honor the RaiderCard by any of the participating establishments under, but not limited to, the following circumstances: </w:t>
      </w:r>
    </w:p>
    <w:p w14:paraId="321EEBE3" w14:textId="77777777" w:rsidR="00470C6A" w:rsidRPr="00237EC7" w:rsidRDefault="00470C6A" w:rsidP="000A122E">
      <w:pPr>
        <w:pStyle w:val="Default"/>
        <w:numPr>
          <w:ilvl w:val="0"/>
          <w:numId w:val="2"/>
        </w:numPr>
        <w:spacing w:before="120" w:after="120"/>
        <w:contextualSpacing/>
        <w:rPr>
          <w:rFonts w:asciiTheme="minorHAnsi" w:hAnsiTheme="minorHAnsi"/>
          <w:sz w:val="22"/>
          <w:szCs w:val="22"/>
        </w:rPr>
      </w:pPr>
      <w:r w:rsidRPr="00237EC7">
        <w:rPr>
          <w:rFonts w:asciiTheme="minorHAnsi" w:hAnsiTheme="minorHAnsi"/>
          <w:sz w:val="22"/>
          <w:szCs w:val="22"/>
        </w:rPr>
        <w:t>There are insufficient funds in the account at the time the purchase is requested,</w:t>
      </w:r>
    </w:p>
    <w:p w14:paraId="674C2A32" w14:textId="77777777" w:rsidR="00470C6A" w:rsidRPr="00237EC7" w:rsidRDefault="00470C6A" w:rsidP="000A122E">
      <w:pPr>
        <w:pStyle w:val="Default"/>
        <w:numPr>
          <w:ilvl w:val="0"/>
          <w:numId w:val="2"/>
        </w:numPr>
        <w:spacing w:before="120" w:after="120"/>
        <w:contextualSpacing/>
        <w:rPr>
          <w:rFonts w:asciiTheme="minorHAnsi" w:hAnsiTheme="minorHAnsi"/>
          <w:sz w:val="22"/>
          <w:szCs w:val="22"/>
        </w:rPr>
      </w:pPr>
      <w:r w:rsidRPr="00237EC7">
        <w:rPr>
          <w:rFonts w:asciiTheme="minorHAnsi" w:hAnsiTheme="minorHAnsi"/>
          <w:sz w:val="22"/>
          <w:szCs w:val="22"/>
        </w:rPr>
        <w:t>The equipment being used by the merchant or office initiating the transaction is not functioning correctly at the time the transaction is attempted,</w:t>
      </w:r>
    </w:p>
    <w:p w14:paraId="6FFBABFC" w14:textId="77777777" w:rsidR="00470C6A" w:rsidRPr="00237EC7" w:rsidRDefault="00470C6A" w:rsidP="000A122E">
      <w:pPr>
        <w:pStyle w:val="Default"/>
        <w:numPr>
          <w:ilvl w:val="0"/>
          <w:numId w:val="2"/>
        </w:numPr>
        <w:spacing w:before="120" w:after="120"/>
        <w:contextualSpacing/>
        <w:rPr>
          <w:rFonts w:asciiTheme="minorHAnsi" w:hAnsiTheme="minorHAnsi"/>
          <w:sz w:val="22"/>
          <w:szCs w:val="22"/>
        </w:rPr>
      </w:pPr>
      <w:r w:rsidRPr="00237EC7">
        <w:rPr>
          <w:rFonts w:asciiTheme="minorHAnsi" w:hAnsiTheme="minorHAnsi"/>
          <w:sz w:val="22"/>
          <w:szCs w:val="22"/>
        </w:rPr>
        <w:lastRenderedPageBreak/>
        <w:t>The account has been temporarily or permanently suspended due to violation(s) of this agreement,</w:t>
      </w:r>
    </w:p>
    <w:p w14:paraId="2501CB00" w14:textId="77777777" w:rsidR="00470C6A" w:rsidRPr="00237EC7" w:rsidRDefault="00470C6A" w:rsidP="000A122E">
      <w:pPr>
        <w:pStyle w:val="Default"/>
        <w:numPr>
          <w:ilvl w:val="0"/>
          <w:numId w:val="2"/>
        </w:numPr>
        <w:spacing w:before="120" w:after="120"/>
        <w:contextualSpacing/>
        <w:rPr>
          <w:rFonts w:asciiTheme="minorHAnsi" w:hAnsiTheme="minorHAnsi"/>
          <w:sz w:val="22"/>
          <w:szCs w:val="22"/>
        </w:rPr>
      </w:pPr>
      <w:r w:rsidRPr="00237EC7">
        <w:rPr>
          <w:rFonts w:asciiTheme="minorHAnsi" w:hAnsiTheme="minorHAnsi"/>
          <w:sz w:val="22"/>
          <w:szCs w:val="22"/>
        </w:rPr>
        <w:t>The card has been reported lost or stolen.</w:t>
      </w:r>
    </w:p>
    <w:p w14:paraId="50D57A91" w14:textId="77777777" w:rsidR="00470C6A" w:rsidRPr="00237EC7" w:rsidRDefault="00470C6A" w:rsidP="000A122E">
      <w:pPr>
        <w:pStyle w:val="Default"/>
        <w:spacing w:before="120" w:after="120"/>
        <w:contextualSpacing/>
        <w:rPr>
          <w:rFonts w:asciiTheme="minorHAnsi" w:hAnsiTheme="minorHAnsi"/>
          <w:b/>
          <w:sz w:val="22"/>
          <w:szCs w:val="22"/>
        </w:rPr>
      </w:pPr>
    </w:p>
    <w:p w14:paraId="28CBF607" w14:textId="24A2EBF1" w:rsidR="00470C6A" w:rsidRPr="00237EC7" w:rsidRDefault="00470C6A" w:rsidP="000A122E">
      <w:pPr>
        <w:pStyle w:val="Default"/>
        <w:numPr>
          <w:ilvl w:val="0"/>
          <w:numId w:val="1"/>
        </w:numPr>
        <w:spacing w:before="120" w:after="120"/>
        <w:contextualSpacing/>
        <w:rPr>
          <w:rFonts w:asciiTheme="minorHAnsi" w:hAnsiTheme="minorHAnsi"/>
          <w:sz w:val="22"/>
          <w:szCs w:val="22"/>
          <w:lang w:val="en"/>
        </w:rPr>
      </w:pPr>
      <w:r w:rsidRPr="00237EC7">
        <w:rPr>
          <w:rFonts w:asciiTheme="minorHAnsi" w:hAnsiTheme="minorHAnsi"/>
          <w:b/>
          <w:sz w:val="22"/>
          <w:szCs w:val="22"/>
        </w:rPr>
        <w:t xml:space="preserve">ID CARD CARE AND CARD REPLACEMENT: </w:t>
      </w:r>
      <w:r w:rsidRPr="00237EC7">
        <w:rPr>
          <w:rFonts w:asciiTheme="minorHAnsi" w:hAnsiTheme="minorHAnsi"/>
          <w:sz w:val="22"/>
          <w:szCs w:val="22"/>
          <w:lang w:val="en"/>
        </w:rPr>
        <w:t>It is the card holder’s responsibility to take good care of their RaiderCard. Storing the card in a protective card case</w:t>
      </w:r>
      <w:r w:rsidR="00C92498" w:rsidRPr="00237EC7">
        <w:rPr>
          <w:rFonts w:asciiTheme="minorHAnsi" w:hAnsiTheme="minorHAnsi"/>
          <w:sz w:val="22"/>
          <w:szCs w:val="22"/>
          <w:lang w:val="en"/>
        </w:rPr>
        <w:t>, for example,</w:t>
      </w:r>
      <w:r w:rsidRPr="00237EC7">
        <w:rPr>
          <w:rFonts w:asciiTheme="minorHAnsi" w:hAnsiTheme="minorHAnsi"/>
          <w:sz w:val="22"/>
          <w:szCs w:val="22"/>
          <w:lang w:val="en"/>
        </w:rPr>
        <w:t xml:space="preserve"> will lessen the risk of damage to the magnetic strip </w:t>
      </w:r>
      <w:r w:rsidR="002D3D74">
        <w:rPr>
          <w:rFonts w:asciiTheme="minorHAnsi" w:hAnsiTheme="minorHAnsi"/>
          <w:sz w:val="22"/>
          <w:szCs w:val="22"/>
          <w:lang w:val="en"/>
        </w:rPr>
        <w:t xml:space="preserve">on the back of the card. </w:t>
      </w:r>
      <w:r w:rsidRPr="00237EC7">
        <w:rPr>
          <w:rFonts w:asciiTheme="minorHAnsi" w:hAnsiTheme="minorHAnsi"/>
          <w:sz w:val="22"/>
          <w:szCs w:val="22"/>
          <w:lang w:val="en"/>
        </w:rPr>
        <w:t>Cards should never be placed in a wallet with two magneti</w:t>
      </w:r>
      <w:r w:rsidR="00C92498" w:rsidRPr="00237EC7">
        <w:rPr>
          <w:rFonts w:asciiTheme="minorHAnsi" w:hAnsiTheme="minorHAnsi"/>
          <w:sz w:val="22"/>
          <w:szCs w:val="22"/>
          <w:lang w:val="en"/>
        </w:rPr>
        <w:t>c stripes touching as this could result in an ID card becoming demagnetized.</w:t>
      </w:r>
      <w:r w:rsidR="002D3D74">
        <w:rPr>
          <w:rFonts w:asciiTheme="minorHAnsi" w:hAnsiTheme="minorHAnsi"/>
          <w:sz w:val="22"/>
          <w:szCs w:val="22"/>
          <w:lang w:val="en"/>
        </w:rPr>
        <w:t xml:space="preserve"> Likewise, </w:t>
      </w:r>
      <w:r w:rsidR="002D3D74">
        <w:rPr>
          <w:rFonts w:asciiTheme="minorHAnsi" w:hAnsiTheme="minorHAnsi"/>
          <w:sz w:val="22"/>
          <w:szCs w:val="22"/>
          <w:lang w:val="en"/>
        </w:rPr>
        <w:t>the proximity chip i</w:t>
      </w:r>
      <w:r w:rsidR="002D3D74" w:rsidRPr="00237EC7">
        <w:rPr>
          <w:rFonts w:asciiTheme="minorHAnsi" w:hAnsiTheme="minorHAnsi"/>
          <w:sz w:val="22"/>
          <w:szCs w:val="22"/>
          <w:lang w:val="en"/>
        </w:rPr>
        <w:t>n</w:t>
      </w:r>
      <w:r w:rsidR="002D3D74">
        <w:rPr>
          <w:rFonts w:asciiTheme="minorHAnsi" w:hAnsiTheme="minorHAnsi"/>
          <w:sz w:val="22"/>
          <w:szCs w:val="22"/>
          <w:lang w:val="en"/>
        </w:rPr>
        <w:t>side</w:t>
      </w:r>
      <w:r w:rsidR="002D3D74" w:rsidRPr="00237EC7">
        <w:rPr>
          <w:rFonts w:asciiTheme="minorHAnsi" w:hAnsiTheme="minorHAnsi"/>
          <w:sz w:val="22"/>
          <w:szCs w:val="22"/>
          <w:lang w:val="en"/>
        </w:rPr>
        <w:t xml:space="preserve"> of the card</w:t>
      </w:r>
      <w:r w:rsidR="002D3D74">
        <w:rPr>
          <w:rFonts w:asciiTheme="minorHAnsi" w:hAnsiTheme="minorHAnsi"/>
          <w:sz w:val="22"/>
          <w:szCs w:val="22"/>
          <w:lang w:val="en"/>
        </w:rPr>
        <w:t xml:space="preserve"> can </w:t>
      </w:r>
      <w:r w:rsidR="00BE4D86">
        <w:rPr>
          <w:rFonts w:asciiTheme="minorHAnsi" w:hAnsiTheme="minorHAnsi"/>
          <w:sz w:val="22"/>
          <w:szCs w:val="22"/>
          <w:lang w:val="en"/>
        </w:rPr>
        <w:t>fail</w:t>
      </w:r>
      <w:r w:rsidR="002D3D74">
        <w:rPr>
          <w:rFonts w:asciiTheme="minorHAnsi" w:hAnsiTheme="minorHAnsi"/>
          <w:sz w:val="22"/>
          <w:szCs w:val="22"/>
          <w:lang w:val="en"/>
        </w:rPr>
        <w:t xml:space="preserve"> i</w:t>
      </w:r>
      <w:r w:rsidR="00BE4D86">
        <w:rPr>
          <w:rFonts w:asciiTheme="minorHAnsi" w:hAnsiTheme="minorHAnsi"/>
          <w:sz w:val="22"/>
          <w:szCs w:val="22"/>
          <w:lang w:val="en"/>
        </w:rPr>
        <w:t xml:space="preserve">f exposed to </w:t>
      </w:r>
      <w:r w:rsidR="000A122E">
        <w:rPr>
          <w:rFonts w:asciiTheme="minorHAnsi" w:hAnsiTheme="minorHAnsi"/>
          <w:sz w:val="22"/>
          <w:szCs w:val="22"/>
          <w:lang w:val="en"/>
        </w:rPr>
        <w:t xml:space="preserve">liquids, </w:t>
      </w:r>
      <w:r w:rsidR="00BE4D86">
        <w:rPr>
          <w:rFonts w:asciiTheme="minorHAnsi" w:hAnsiTheme="minorHAnsi"/>
          <w:sz w:val="22"/>
          <w:szCs w:val="22"/>
          <w:lang w:val="en"/>
        </w:rPr>
        <w:t>electrostatic discharge</w:t>
      </w:r>
      <w:r w:rsidR="000A2FB8">
        <w:rPr>
          <w:rFonts w:asciiTheme="minorHAnsi" w:hAnsiTheme="minorHAnsi"/>
          <w:sz w:val="22"/>
          <w:szCs w:val="22"/>
          <w:lang w:val="en"/>
        </w:rPr>
        <w:t>,</w:t>
      </w:r>
      <w:r w:rsidR="000A122E">
        <w:rPr>
          <w:rFonts w:asciiTheme="minorHAnsi" w:hAnsiTheme="minorHAnsi"/>
          <w:sz w:val="22"/>
          <w:szCs w:val="22"/>
          <w:lang w:val="en"/>
        </w:rPr>
        <w:t xml:space="preserve"> or</w:t>
      </w:r>
      <w:r w:rsidR="000A2FB8">
        <w:rPr>
          <w:rFonts w:asciiTheme="minorHAnsi" w:hAnsiTheme="minorHAnsi"/>
          <w:sz w:val="22"/>
          <w:szCs w:val="22"/>
          <w:lang w:val="en"/>
        </w:rPr>
        <w:t xml:space="preserve"> </w:t>
      </w:r>
      <w:r w:rsidR="00BE4D86">
        <w:rPr>
          <w:rFonts w:asciiTheme="minorHAnsi" w:hAnsiTheme="minorHAnsi"/>
          <w:sz w:val="22"/>
          <w:szCs w:val="22"/>
          <w:lang w:val="en"/>
        </w:rPr>
        <w:t>extreme magnetic fields</w:t>
      </w:r>
      <w:r w:rsidR="000A2FB8">
        <w:rPr>
          <w:rFonts w:asciiTheme="minorHAnsi" w:hAnsiTheme="minorHAnsi"/>
          <w:sz w:val="22"/>
          <w:szCs w:val="22"/>
          <w:lang w:val="en"/>
        </w:rPr>
        <w:t xml:space="preserve">. One of the most common </w:t>
      </w:r>
      <w:r w:rsidR="000A122E">
        <w:rPr>
          <w:rFonts w:asciiTheme="minorHAnsi" w:hAnsiTheme="minorHAnsi"/>
          <w:sz w:val="22"/>
          <w:szCs w:val="22"/>
          <w:lang w:val="en"/>
        </w:rPr>
        <w:t xml:space="preserve">reasons for proximity chip failure is using a wireless phone charger while at the same time using your phone case as a wallet. </w:t>
      </w:r>
    </w:p>
    <w:p w14:paraId="33AA2CDB" w14:textId="77777777" w:rsidR="00470C6A" w:rsidRPr="00237EC7" w:rsidRDefault="00470C6A" w:rsidP="000A122E">
      <w:pPr>
        <w:pStyle w:val="Default"/>
        <w:spacing w:before="120" w:after="120"/>
        <w:ind w:left="360"/>
        <w:contextualSpacing/>
        <w:rPr>
          <w:rFonts w:asciiTheme="minorHAnsi" w:hAnsiTheme="minorHAnsi"/>
          <w:sz w:val="22"/>
          <w:szCs w:val="22"/>
          <w:lang w:val="en"/>
        </w:rPr>
      </w:pPr>
    </w:p>
    <w:p w14:paraId="2E88F098" w14:textId="77777777" w:rsidR="000A122E" w:rsidRDefault="00470C6A" w:rsidP="000A122E">
      <w:pPr>
        <w:pStyle w:val="Default"/>
        <w:spacing w:before="120" w:after="120"/>
        <w:ind w:left="360"/>
        <w:contextualSpacing/>
        <w:rPr>
          <w:rFonts w:asciiTheme="minorHAnsi" w:hAnsiTheme="minorHAnsi"/>
          <w:sz w:val="22"/>
          <w:szCs w:val="22"/>
          <w:lang w:val="en"/>
        </w:rPr>
      </w:pPr>
      <w:r w:rsidRPr="00237EC7">
        <w:rPr>
          <w:rFonts w:asciiTheme="minorHAnsi" w:hAnsiTheme="minorHAnsi"/>
          <w:sz w:val="22"/>
          <w:szCs w:val="22"/>
          <w:lang w:val="en"/>
        </w:rPr>
        <w:t xml:space="preserve">All damaged cards are subject to a replacement fee. The fee will be automatically assessed to a card holder presenting a non-functioning card that has been tampered with </w:t>
      </w:r>
      <w:r w:rsidRPr="00237EC7">
        <w:rPr>
          <w:rFonts w:asciiTheme="minorHAnsi" w:hAnsiTheme="minorHAnsi"/>
          <w:sz w:val="22"/>
          <w:szCs w:val="22"/>
        </w:rPr>
        <w:t>(including but not limited to</w:t>
      </w:r>
      <w:r w:rsidR="000A122E">
        <w:rPr>
          <w:rFonts w:asciiTheme="minorHAnsi" w:hAnsiTheme="minorHAnsi"/>
          <w:sz w:val="22"/>
          <w:szCs w:val="22"/>
        </w:rPr>
        <w:t xml:space="preserve"> misuse with other electronics,</w:t>
      </w:r>
      <w:r w:rsidRPr="00237EC7">
        <w:rPr>
          <w:rFonts w:asciiTheme="minorHAnsi" w:hAnsiTheme="minorHAnsi"/>
          <w:sz w:val="22"/>
          <w:szCs w:val="22"/>
        </w:rPr>
        <w:t xml:space="preserve"> hole-punched, gouged, and/or broken with a vertical or ragged break)</w:t>
      </w:r>
      <w:r w:rsidRPr="00237EC7">
        <w:rPr>
          <w:rFonts w:asciiTheme="minorHAnsi" w:hAnsiTheme="minorHAnsi"/>
          <w:sz w:val="22"/>
          <w:szCs w:val="22"/>
          <w:lang w:val="en"/>
        </w:rPr>
        <w:t>. </w:t>
      </w:r>
    </w:p>
    <w:p w14:paraId="726D2BB3" w14:textId="77777777" w:rsidR="000A122E" w:rsidRDefault="000A122E" w:rsidP="000A122E">
      <w:pPr>
        <w:pStyle w:val="Default"/>
        <w:spacing w:before="120" w:after="120"/>
        <w:ind w:left="360"/>
        <w:contextualSpacing/>
        <w:rPr>
          <w:rFonts w:asciiTheme="minorHAnsi" w:hAnsiTheme="minorHAnsi"/>
          <w:sz w:val="22"/>
          <w:szCs w:val="22"/>
          <w:lang w:val="en"/>
        </w:rPr>
      </w:pPr>
    </w:p>
    <w:p w14:paraId="47C0B627" w14:textId="5682C930" w:rsidR="00470C6A" w:rsidRPr="00237EC7" w:rsidRDefault="00470C6A" w:rsidP="000A122E">
      <w:pPr>
        <w:pStyle w:val="Default"/>
        <w:spacing w:before="120" w:after="120"/>
        <w:ind w:left="360"/>
        <w:contextualSpacing/>
        <w:rPr>
          <w:rFonts w:asciiTheme="minorHAnsi" w:hAnsiTheme="minorHAnsi"/>
          <w:sz w:val="22"/>
          <w:szCs w:val="22"/>
          <w:lang w:val="en"/>
        </w:rPr>
      </w:pPr>
      <w:r w:rsidRPr="00237EC7">
        <w:rPr>
          <w:rFonts w:asciiTheme="minorHAnsi" w:hAnsiTheme="minorHAnsi"/>
          <w:sz w:val="22"/>
          <w:szCs w:val="22"/>
          <w:lang w:val="en"/>
        </w:rPr>
        <w:t xml:space="preserve">If a RaiderCard is not functioning as a result of normal wear and tear caused by swiping the card through authorized equipment, the RaiderCard Office may elect not to assess the fee. </w:t>
      </w:r>
    </w:p>
    <w:p w14:paraId="37F26F4E" w14:textId="77777777" w:rsidR="000A122E" w:rsidRPr="00237EC7" w:rsidRDefault="000A122E" w:rsidP="000A122E">
      <w:pPr>
        <w:pStyle w:val="NormalWeb"/>
        <w:spacing w:before="120" w:beforeAutospacing="0" w:after="120" w:afterAutospacing="0"/>
        <w:contextualSpacing/>
        <w:rPr>
          <w:rFonts w:asciiTheme="minorHAnsi" w:hAnsiTheme="minorHAnsi"/>
          <w:sz w:val="22"/>
          <w:szCs w:val="22"/>
          <w:lang w:val="en"/>
        </w:rPr>
      </w:pPr>
    </w:p>
    <w:p w14:paraId="1BD166D8" w14:textId="1252FB3D" w:rsidR="00470C6A" w:rsidRDefault="00470C6A" w:rsidP="000A122E">
      <w:pPr>
        <w:pStyle w:val="NormalWeb"/>
        <w:spacing w:before="120" w:beforeAutospacing="0" w:after="120" w:afterAutospacing="0"/>
        <w:ind w:left="360"/>
        <w:contextualSpacing/>
        <w:rPr>
          <w:rFonts w:asciiTheme="minorHAnsi" w:hAnsiTheme="minorHAnsi"/>
          <w:sz w:val="22"/>
          <w:szCs w:val="22"/>
          <w:lang w:val="en"/>
        </w:rPr>
      </w:pPr>
      <w:r w:rsidRPr="00237EC7">
        <w:rPr>
          <w:rFonts w:asciiTheme="minorHAnsi" w:hAnsiTheme="minorHAnsi"/>
          <w:sz w:val="22"/>
          <w:szCs w:val="22"/>
          <w:lang w:val="en"/>
        </w:rPr>
        <w:t>All non-functioning cards must be surrendered</w:t>
      </w:r>
      <w:r w:rsidR="000A122E">
        <w:rPr>
          <w:rFonts w:asciiTheme="minorHAnsi" w:hAnsiTheme="minorHAnsi"/>
          <w:sz w:val="22"/>
          <w:szCs w:val="22"/>
          <w:lang w:val="en"/>
        </w:rPr>
        <w:t xml:space="preserve"> or voided</w:t>
      </w:r>
      <w:r w:rsidRPr="00237EC7">
        <w:rPr>
          <w:rFonts w:asciiTheme="minorHAnsi" w:hAnsiTheme="minorHAnsi"/>
          <w:sz w:val="22"/>
          <w:szCs w:val="22"/>
          <w:lang w:val="en"/>
        </w:rPr>
        <w:t xml:space="preserve"> at the time of replacement. Users may only have one</w:t>
      </w:r>
      <w:r w:rsidR="000A122E">
        <w:rPr>
          <w:rFonts w:asciiTheme="minorHAnsi" w:hAnsiTheme="minorHAnsi"/>
          <w:sz w:val="22"/>
          <w:szCs w:val="22"/>
          <w:lang w:val="en"/>
        </w:rPr>
        <w:t xml:space="preserve"> functioning</w:t>
      </w:r>
      <w:r w:rsidRPr="00237EC7">
        <w:rPr>
          <w:rFonts w:asciiTheme="minorHAnsi" w:hAnsiTheme="minorHAnsi"/>
          <w:sz w:val="22"/>
          <w:szCs w:val="22"/>
          <w:lang w:val="en"/>
        </w:rPr>
        <w:t xml:space="preserve"> RaiderCard at a time. Upon issuance of a replacement card, all remaining balances and door access will be transferred to the new RaiderCard.</w:t>
      </w:r>
    </w:p>
    <w:p w14:paraId="147D042B" w14:textId="77777777" w:rsidR="000A122E" w:rsidRPr="00237EC7" w:rsidRDefault="000A122E" w:rsidP="000A122E">
      <w:pPr>
        <w:pStyle w:val="NormalWeb"/>
        <w:spacing w:before="120" w:beforeAutospacing="0" w:after="120" w:afterAutospacing="0"/>
        <w:ind w:left="360"/>
        <w:contextualSpacing/>
        <w:rPr>
          <w:rFonts w:asciiTheme="minorHAnsi" w:hAnsiTheme="minorHAnsi"/>
          <w:sz w:val="22"/>
          <w:szCs w:val="22"/>
          <w:lang w:val="en"/>
        </w:rPr>
      </w:pPr>
    </w:p>
    <w:p w14:paraId="73C7ED96" w14:textId="35B443CF" w:rsidR="00470C6A" w:rsidRPr="001114CA" w:rsidRDefault="00470C6A" w:rsidP="000A122E">
      <w:pPr>
        <w:pStyle w:val="ListParagraph"/>
        <w:numPr>
          <w:ilvl w:val="0"/>
          <w:numId w:val="1"/>
        </w:numPr>
        <w:spacing w:before="120" w:after="120" w:line="240" w:lineRule="auto"/>
        <w:rPr>
          <w:b/>
        </w:rPr>
      </w:pPr>
      <w:r w:rsidRPr="001114CA">
        <w:rPr>
          <w:b/>
        </w:rPr>
        <w:t>PHOTOGRAPHS:</w:t>
      </w:r>
      <w:r w:rsidRPr="00237EC7">
        <w:t xml:space="preserve"> Cards will be issued only to students, staff</w:t>
      </w:r>
      <w:r w:rsidR="00CA0A35" w:rsidRPr="00237EC7">
        <w:t>,</w:t>
      </w:r>
      <w:r w:rsidRPr="00237EC7">
        <w:t xml:space="preserve"> and other patrons who present a valid</w:t>
      </w:r>
      <w:r w:rsidR="00CA0A35" w:rsidRPr="00237EC7">
        <w:t>, government issued</w:t>
      </w:r>
      <w:r w:rsidRPr="00237EC7">
        <w:t xml:space="preserve"> photo ID at the time of issuance. An acceptable source of identification includes a valid passport, military ID, a driver’s license or a valid state identification card. As this is an official identification card, full facial photographs are required with a plain white background. Applicants are not permitted to wear any </w:t>
      </w:r>
      <w:r w:rsidR="00C7092A">
        <w:t xml:space="preserve">hats, </w:t>
      </w:r>
      <w:r w:rsidRPr="00237EC7">
        <w:t>article</w:t>
      </w:r>
      <w:r w:rsidR="00C7092A">
        <w:t>s</w:t>
      </w:r>
      <w:r w:rsidRPr="00237EC7">
        <w:t xml:space="preserve"> of clothing or eyewear that obscures their physical features, nor may any other person be in the photo. Please visit the RaiderCard website for </w:t>
      </w:r>
      <w:r w:rsidR="00C7092A">
        <w:t>complete</w:t>
      </w:r>
      <w:r w:rsidRPr="00237EC7">
        <w:t xml:space="preserve"> photo guidelines or to submit your photo online: </w:t>
      </w:r>
      <w:hyperlink r:id="rId8" w:history="1">
        <w:r w:rsidRPr="00237EC7">
          <w:rPr>
            <w:rStyle w:val="Hyperlink"/>
          </w:rPr>
          <w:t>http://www.depts.ttu.edu/unvid/photo_submit.php</w:t>
        </w:r>
      </w:hyperlink>
      <w:r w:rsidRPr="00237EC7">
        <w:t>. Photos may also be taken in the RaiderCard office. Replacing an ID for vanity reasons will result in a replacement fee.</w:t>
      </w:r>
      <w:r w:rsidR="00C7092A">
        <w:t xml:space="preserve"> </w:t>
      </w:r>
    </w:p>
    <w:p w14:paraId="1B6F22E6" w14:textId="77777777" w:rsidR="001114CA" w:rsidRDefault="001114CA" w:rsidP="000A122E">
      <w:pPr>
        <w:pStyle w:val="ListParagraph"/>
        <w:spacing w:before="120" w:after="120" w:line="240" w:lineRule="auto"/>
        <w:ind w:left="360"/>
        <w:rPr>
          <w:b/>
        </w:rPr>
      </w:pPr>
    </w:p>
    <w:p w14:paraId="57F2998A" w14:textId="5002EDF1" w:rsidR="00470C6A" w:rsidRPr="00237EC7" w:rsidRDefault="00470C6A" w:rsidP="000A122E">
      <w:pPr>
        <w:pStyle w:val="ListParagraph"/>
        <w:numPr>
          <w:ilvl w:val="0"/>
          <w:numId w:val="1"/>
        </w:numPr>
        <w:spacing w:before="120" w:after="120" w:line="240" w:lineRule="auto"/>
        <w:rPr>
          <w:b/>
        </w:rPr>
      </w:pPr>
      <w:r w:rsidRPr="00237EC7">
        <w:rPr>
          <w:b/>
        </w:rPr>
        <w:t xml:space="preserve">RAIDERCARD ACCOUNT(S): </w:t>
      </w:r>
    </w:p>
    <w:p w14:paraId="148A07C9" w14:textId="194D4265" w:rsidR="00470C6A" w:rsidRDefault="00470C6A" w:rsidP="000A122E">
      <w:pPr>
        <w:spacing w:before="120" w:after="120" w:line="240" w:lineRule="auto"/>
        <w:ind w:left="360"/>
        <w:contextualSpacing/>
        <w:rPr>
          <w:rFonts w:cs="Arial"/>
          <w:color w:val="050505"/>
        </w:rPr>
      </w:pPr>
      <w:r w:rsidRPr="00C67266">
        <w:rPr>
          <w:rFonts w:cs="Arial"/>
          <w:b/>
          <w:bCs/>
          <w:color w:val="000000"/>
        </w:rPr>
        <w:t>(a)</w:t>
      </w:r>
      <w:r w:rsidRPr="00C67266">
        <w:rPr>
          <w:rFonts w:cs="Arial"/>
          <w:color w:val="000000"/>
        </w:rPr>
        <w:t xml:space="preserve"> RaiderCards hold pre-deposited fund accounts. These accounts are a record of pre-deposited funds accessed by the Cardholder for the purpose of purchasing products and services;</w:t>
      </w:r>
      <w:r w:rsidRPr="00C67266">
        <w:rPr>
          <w:rFonts w:cs="Arial"/>
          <w:color w:val="000000"/>
        </w:rPr>
        <w:br/>
      </w:r>
      <w:r w:rsidRPr="00C67266">
        <w:rPr>
          <w:rFonts w:cs="Arial"/>
          <w:b/>
          <w:bCs/>
          <w:color w:val="000000"/>
        </w:rPr>
        <w:t>(b)</w:t>
      </w:r>
      <w:r w:rsidRPr="00C67266">
        <w:rPr>
          <w:rFonts w:cs="Arial"/>
          <w:color w:val="000000"/>
        </w:rPr>
        <w:t xml:space="preserve"> there is no daily limit on the number of purchases that may be made and debited; however, no debits or charges shall exceed the amount of deposited funds; </w:t>
      </w:r>
      <w:r w:rsidRPr="00C67266">
        <w:rPr>
          <w:rFonts w:cs="Arial"/>
          <w:color w:val="000000"/>
        </w:rPr>
        <w:br/>
      </w:r>
      <w:r w:rsidRPr="00C67266">
        <w:rPr>
          <w:rFonts w:cs="Arial"/>
          <w:b/>
          <w:bCs/>
          <w:color w:val="000000"/>
        </w:rPr>
        <w:t>(c)</w:t>
      </w:r>
      <w:r w:rsidRPr="00C67266">
        <w:rPr>
          <w:rFonts w:cs="Arial"/>
          <w:color w:val="000000"/>
        </w:rPr>
        <w:t xml:space="preserve"> no interest shall be paid on any balance in the Account(s); </w:t>
      </w:r>
      <w:r w:rsidRPr="00C67266">
        <w:rPr>
          <w:rFonts w:cs="Arial"/>
          <w:color w:val="000000"/>
        </w:rPr>
        <w:br/>
      </w:r>
      <w:r w:rsidRPr="00C67266">
        <w:rPr>
          <w:rFonts w:cs="Arial"/>
          <w:b/>
          <w:bCs/>
          <w:color w:val="000000"/>
        </w:rPr>
        <w:t>(d)</w:t>
      </w:r>
      <w:r w:rsidRPr="00C67266">
        <w:rPr>
          <w:rFonts w:cs="Arial"/>
          <w:color w:val="000000"/>
        </w:rPr>
        <w:t xml:space="preserve"> the Cardholder understands and agrees that the Account is nontransferable; </w:t>
      </w:r>
      <w:r w:rsidRPr="00C67266">
        <w:rPr>
          <w:rFonts w:cs="Arial"/>
          <w:color w:val="000000"/>
        </w:rPr>
        <w:br/>
      </w:r>
      <w:r w:rsidRPr="00C67266">
        <w:rPr>
          <w:rFonts w:cs="Arial"/>
          <w:b/>
          <w:bCs/>
          <w:color w:val="000000"/>
        </w:rPr>
        <w:t>(e)</w:t>
      </w:r>
      <w:r w:rsidRPr="00C67266">
        <w:rPr>
          <w:rFonts w:cs="Arial"/>
          <w:color w:val="000000"/>
        </w:rPr>
        <w:t xml:space="preserve"> the Account(s) will be activated automatically upon receipt by the University of an initial deposit; </w:t>
      </w:r>
      <w:r w:rsidRPr="00C67266">
        <w:rPr>
          <w:rFonts w:cs="Arial"/>
          <w:color w:val="000000"/>
        </w:rPr>
        <w:br/>
      </w:r>
      <w:r w:rsidRPr="00C67266">
        <w:rPr>
          <w:rFonts w:cs="Arial"/>
          <w:b/>
          <w:bCs/>
          <w:color w:val="000000"/>
        </w:rPr>
        <w:t>(f)</w:t>
      </w:r>
      <w:r w:rsidRPr="00C67266">
        <w:rPr>
          <w:rFonts w:cs="Arial"/>
          <w:color w:val="000000"/>
        </w:rPr>
        <w:t xml:space="preserve"> the patron is responsible for monitoring his or her own account balance(s) and for all purchases made.</w:t>
      </w:r>
      <w:r w:rsidRPr="00C67266">
        <w:rPr>
          <w:rFonts w:cs="Arial"/>
          <w:color w:val="000000"/>
        </w:rPr>
        <w:br/>
      </w:r>
      <w:r w:rsidRPr="00C67266">
        <w:rPr>
          <w:rFonts w:cs="Arial"/>
          <w:color w:val="000000"/>
        </w:rPr>
        <w:br/>
      </w:r>
      <w:r w:rsidRPr="00C67266">
        <w:rPr>
          <w:rFonts w:cs="Arial"/>
          <w:color w:val="000000"/>
          <w:u w:val="single"/>
        </w:rPr>
        <w:t xml:space="preserve">Deposits </w:t>
      </w:r>
      <w:r w:rsidR="00BD57E8">
        <w:rPr>
          <w:rFonts w:cs="Arial"/>
          <w:color w:val="000000"/>
          <w:u w:val="single"/>
        </w:rPr>
        <w:t xml:space="preserve">to Dining Bucks </w:t>
      </w:r>
      <w:r w:rsidRPr="00C67266">
        <w:rPr>
          <w:rFonts w:cs="Arial"/>
          <w:color w:val="000000"/>
          <w:u w:val="single"/>
        </w:rPr>
        <w:t>may be made as follows:</w:t>
      </w:r>
      <w:r w:rsidRPr="00C67266">
        <w:rPr>
          <w:rFonts w:cs="Arial"/>
          <w:color w:val="000000"/>
        </w:rPr>
        <w:t xml:space="preserve"> </w:t>
      </w:r>
      <w:r w:rsidRPr="00C67266">
        <w:rPr>
          <w:rFonts w:cs="Arial"/>
          <w:color w:val="000000"/>
        </w:rPr>
        <w:br/>
      </w:r>
      <w:r w:rsidRPr="00C67266">
        <w:rPr>
          <w:rFonts w:cs="Arial"/>
          <w:b/>
          <w:bCs/>
          <w:color w:val="000000"/>
        </w:rPr>
        <w:t>(1)</w:t>
      </w:r>
      <w:r w:rsidRPr="00C67266">
        <w:rPr>
          <w:rFonts w:cs="Arial"/>
          <w:color w:val="000000"/>
        </w:rPr>
        <w:t xml:space="preserve"> through the RaiderCard website: </w:t>
      </w:r>
      <w:r w:rsidRPr="00BD57E8">
        <w:rPr>
          <w:rFonts w:cs="Arial"/>
          <w:color w:val="FF0000"/>
        </w:rPr>
        <w:t xml:space="preserve">http://www.depts.ttu.edu/unvid/; by selecting “Manage Your Account” </w:t>
      </w:r>
      <w:r w:rsidRPr="00C67266">
        <w:rPr>
          <w:rFonts w:cs="Arial"/>
          <w:color w:val="050505"/>
        </w:rPr>
        <w:t>using credit or debit cards</w:t>
      </w:r>
      <w:r w:rsidR="00BD57E8">
        <w:rPr>
          <w:rFonts w:cs="Arial"/>
          <w:color w:val="050505"/>
        </w:rPr>
        <w:t xml:space="preserve">. Deposits can </w:t>
      </w:r>
      <w:r w:rsidR="00A31B53">
        <w:rPr>
          <w:rFonts w:cs="Arial"/>
          <w:color w:val="050505"/>
        </w:rPr>
        <w:t xml:space="preserve">be billed to tuition here: </w:t>
      </w:r>
      <w:hyperlink r:id="rId9" w:history="1">
        <w:r w:rsidR="00A31B53" w:rsidRPr="00233E52">
          <w:rPr>
            <w:rStyle w:val="Hyperlink"/>
            <w:rFonts w:cs="Arial"/>
          </w:rPr>
          <w:t>https://mydining.ttu.edu/tutbill/index.php</w:t>
        </w:r>
      </w:hyperlink>
      <w:r w:rsidR="00A31B53">
        <w:rPr>
          <w:rFonts w:cs="Arial"/>
          <w:color w:val="050505"/>
        </w:rPr>
        <w:tab/>
      </w:r>
      <w:r w:rsidRPr="00C67266">
        <w:rPr>
          <w:rFonts w:cs="Arial"/>
          <w:color w:val="000000"/>
        </w:rPr>
        <w:br/>
      </w:r>
      <w:r w:rsidRPr="00C67266">
        <w:rPr>
          <w:rFonts w:cs="Arial"/>
          <w:b/>
          <w:bCs/>
          <w:color w:val="000000"/>
        </w:rPr>
        <w:t>(2</w:t>
      </w:r>
      <w:r w:rsidR="00A31B53">
        <w:rPr>
          <w:rFonts w:cs="Arial"/>
          <w:b/>
          <w:color w:val="000000"/>
        </w:rPr>
        <w:t xml:space="preserve">) </w:t>
      </w:r>
      <w:r w:rsidR="00A31B53">
        <w:rPr>
          <w:rFonts w:cs="Arial"/>
          <w:bCs/>
          <w:color w:val="000000"/>
        </w:rPr>
        <w:t>by visiting Room 238 in the Student Union Building.</w:t>
      </w:r>
      <w:r w:rsidRPr="00C67266">
        <w:rPr>
          <w:rFonts w:cs="Arial"/>
          <w:color w:val="050505"/>
        </w:rPr>
        <w:br/>
      </w:r>
      <w:r w:rsidRPr="00C67266">
        <w:rPr>
          <w:rFonts w:cs="Arial"/>
          <w:color w:val="050505"/>
        </w:rPr>
        <w:br/>
        <w:t>All deposits are immediately available for use.</w:t>
      </w:r>
    </w:p>
    <w:p w14:paraId="0E597002" w14:textId="77777777" w:rsidR="00470C6A" w:rsidRPr="00C67266" w:rsidRDefault="00470C6A" w:rsidP="000A122E">
      <w:pPr>
        <w:spacing w:before="120" w:after="120" w:line="240" w:lineRule="auto"/>
        <w:contextualSpacing/>
      </w:pPr>
    </w:p>
    <w:p w14:paraId="182AA2DE" w14:textId="2F6BCE92" w:rsidR="00470C6A" w:rsidRPr="00470C6A" w:rsidRDefault="00470C6A" w:rsidP="000A122E">
      <w:pPr>
        <w:pStyle w:val="ListParagraph"/>
        <w:numPr>
          <w:ilvl w:val="0"/>
          <w:numId w:val="1"/>
        </w:numPr>
        <w:spacing w:before="120" w:after="120" w:line="240" w:lineRule="auto"/>
        <w:rPr>
          <w:rFonts w:cs="Arial"/>
          <w:color w:val="000000"/>
        </w:rPr>
      </w:pPr>
      <w:r w:rsidRPr="00470C6A">
        <w:rPr>
          <w:rFonts w:cs="Arial"/>
          <w:b/>
          <w:bCs/>
          <w:color w:val="000000"/>
        </w:rPr>
        <w:t>FEES</w:t>
      </w:r>
      <w:r w:rsidRPr="00470C6A">
        <w:rPr>
          <w:rFonts w:cs="Arial"/>
          <w:color w:val="000000"/>
        </w:rPr>
        <w:br/>
      </w:r>
      <w:r w:rsidR="00CB7DE3" w:rsidRPr="00470C6A">
        <w:rPr>
          <w:rFonts w:cs="Arial"/>
          <w:color w:val="000000"/>
        </w:rPr>
        <w:t xml:space="preserve">Lost, stolen and damaged </w:t>
      </w:r>
      <w:r w:rsidR="00CB7DE3" w:rsidRPr="00CB7DE3">
        <w:rPr>
          <w:rFonts w:cs="Arial"/>
          <w:color w:val="000000"/>
        </w:rPr>
        <w:t xml:space="preserve">cards are subject to a replacement fee. </w:t>
      </w:r>
      <w:r w:rsidRPr="00CB7DE3">
        <w:rPr>
          <w:rFonts w:cs="Arial"/>
          <w:color w:val="000000"/>
        </w:rPr>
        <w:t xml:space="preserve">There are no charges assessed to the Cardholder for transactions(s) completed at a Hospitality </w:t>
      </w:r>
      <w:r w:rsidR="0022050F" w:rsidRPr="00CB7DE3">
        <w:rPr>
          <w:rFonts w:cs="Arial"/>
          <w:color w:val="000000"/>
        </w:rPr>
        <w:t xml:space="preserve">Services </w:t>
      </w:r>
      <w:r w:rsidRPr="00CB7DE3">
        <w:rPr>
          <w:rFonts w:cs="Arial"/>
          <w:color w:val="000000"/>
        </w:rPr>
        <w:t xml:space="preserve">register. There is a $2.50 operations </w:t>
      </w:r>
      <w:r w:rsidR="0022050F" w:rsidRPr="00CB7DE3">
        <w:rPr>
          <w:rFonts w:cs="Arial"/>
          <w:color w:val="000000"/>
        </w:rPr>
        <w:t>cost</w:t>
      </w:r>
      <w:r w:rsidRPr="00CB7DE3">
        <w:rPr>
          <w:rFonts w:cs="Arial"/>
          <w:color w:val="000000"/>
        </w:rPr>
        <w:t xml:space="preserve"> when </w:t>
      </w:r>
      <w:r w:rsidR="0022050F" w:rsidRPr="00CB7DE3">
        <w:rPr>
          <w:rFonts w:cs="Arial"/>
          <w:color w:val="000000"/>
        </w:rPr>
        <w:t>a</w:t>
      </w:r>
      <w:r w:rsidRPr="00CB7DE3">
        <w:rPr>
          <w:rFonts w:cs="Arial"/>
          <w:color w:val="000000"/>
        </w:rPr>
        <w:t xml:space="preserve"> Commuter </w:t>
      </w:r>
      <w:r w:rsidR="0022050F" w:rsidRPr="00CB7DE3">
        <w:rPr>
          <w:rFonts w:cs="Arial"/>
          <w:color w:val="000000"/>
        </w:rPr>
        <w:t xml:space="preserve">Dining </w:t>
      </w:r>
      <w:r w:rsidRPr="00CB7DE3">
        <w:rPr>
          <w:rFonts w:cs="Arial"/>
          <w:color w:val="000000"/>
        </w:rPr>
        <w:t xml:space="preserve">Plan is purchased. </w:t>
      </w:r>
      <w:r w:rsidR="00AA3114" w:rsidRPr="00CB7DE3">
        <w:rPr>
          <w:rFonts w:cs="Arial"/>
          <w:color w:val="000000"/>
        </w:rPr>
        <w:t xml:space="preserve">Hospitality </w:t>
      </w:r>
      <w:r w:rsidR="0022050F" w:rsidRPr="00CB7DE3">
        <w:rPr>
          <w:rFonts w:cs="Arial"/>
          <w:color w:val="000000"/>
        </w:rPr>
        <w:t>Services dining</w:t>
      </w:r>
      <w:r w:rsidR="00AA3114" w:rsidRPr="00CB7DE3">
        <w:rPr>
          <w:rFonts w:cs="Arial"/>
          <w:color w:val="000000"/>
        </w:rPr>
        <w:t xml:space="preserve"> plan </w:t>
      </w:r>
      <w:r w:rsidR="0022050F" w:rsidRPr="00CB7DE3">
        <w:rPr>
          <w:rFonts w:cs="Arial"/>
          <w:color w:val="000000"/>
        </w:rPr>
        <w:t>rates</w:t>
      </w:r>
      <w:r w:rsidR="00AA3114" w:rsidRPr="00CB7DE3">
        <w:rPr>
          <w:rFonts w:cs="Arial"/>
          <w:color w:val="000000"/>
        </w:rPr>
        <w:t xml:space="preserve"> may be viewed at </w:t>
      </w:r>
      <w:hyperlink r:id="rId10" w:history="1">
        <w:r w:rsidR="00A31B53" w:rsidRPr="00233E52">
          <w:rPr>
            <w:rStyle w:val="Hyperlink"/>
            <w:rFonts w:cs="Arial"/>
          </w:rPr>
          <w:t>https://www.depts.ttu.edu/hospitality/dining_plans.php</w:t>
        </w:r>
      </w:hyperlink>
      <w:r w:rsidR="00A31B53">
        <w:rPr>
          <w:rFonts w:cs="Arial"/>
          <w:color w:val="000000"/>
        </w:rPr>
        <w:t xml:space="preserve">. </w:t>
      </w:r>
      <w:r w:rsidR="003E1719" w:rsidRPr="00CB7DE3">
        <w:rPr>
          <w:rFonts w:cs="Arial"/>
          <w:color w:val="000000"/>
        </w:rPr>
        <w:t>There i</w:t>
      </w:r>
      <w:r w:rsidR="00874A56" w:rsidRPr="00CB7DE3">
        <w:rPr>
          <w:rFonts w:cs="Arial"/>
          <w:color w:val="000000"/>
        </w:rPr>
        <w:t>s no charge assessed for using debit/</w:t>
      </w:r>
      <w:r w:rsidR="003E1719" w:rsidRPr="00CB7DE3">
        <w:rPr>
          <w:rFonts w:cs="Arial"/>
          <w:color w:val="000000"/>
        </w:rPr>
        <w:t xml:space="preserve"> credit card</w:t>
      </w:r>
      <w:r w:rsidR="00874A56" w:rsidRPr="00CB7DE3">
        <w:rPr>
          <w:rFonts w:cs="Arial"/>
          <w:color w:val="000000"/>
        </w:rPr>
        <w:t>s</w:t>
      </w:r>
      <w:r w:rsidR="003E1719" w:rsidRPr="00CB7DE3">
        <w:rPr>
          <w:rFonts w:cs="Arial"/>
          <w:color w:val="000000"/>
        </w:rPr>
        <w:t xml:space="preserve"> online or in</w:t>
      </w:r>
      <w:r w:rsidR="003E1719">
        <w:rPr>
          <w:rFonts w:cs="Arial"/>
          <w:color w:val="000000"/>
        </w:rPr>
        <w:t xml:space="preserve"> person.</w:t>
      </w:r>
    </w:p>
    <w:p w14:paraId="1DBEE1D5" w14:textId="1F65A12B" w:rsidR="00470C6A" w:rsidRPr="00A31B53" w:rsidRDefault="00470C6A" w:rsidP="000A122E">
      <w:pPr>
        <w:pStyle w:val="NormalWeb"/>
        <w:numPr>
          <w:ilvl w:val="0"/>
          <w:numId w:val="1"/>
        </w:numPr>
        <w:spacing w:before="120" w:beforeAutospacing="0" w:after="120" w:afterAutospacing="0"/>
        <w:contextualSpacing/>
        <w:rPr>
          <w:rFonts w:asciiTheme="minorHAnsi" w:hAnsiTheme="minorHAnsi" w:cs="Arial"/>
          <w:color w:val="050505"/>
          <w:sz w:val="22"/>
          <w:szCs w:val="22"/>
        </w:rPr>
      </w:pPr>
      <w:r w:rsidRPr="00A31B53">
        <w:rPr>
          <w:rFonts w:asciiTheme="minorHAnsi" w:hAnsiTheme="minorHAnsi" w:cs="Arial"/>
          <w:b/>
          <w:color w:val="050505"/>
          <w:sz w:val="22"/>
          <w:szCs w:val="22"/>
        </w:rPr>
        <w:t>ACCOUNT ACTIVITY:</w:t>
      </w:r>
      <w:r w:rsidRPr="00A31B53">
        <w:rPr>
          <w:rFonts w:asciiTheme="minorHAnsi" w:hAnsiTheme="minorHAnsi" w:cs="Arial"/>
          <w:color w:val="050505"/>
          <w:sz w:val="22"/>
          <w:szCs w:val="22"/>
        </w:rPr>
        <w:t xml:space="preserve"> Activity of your account will be made available to you on-line via </w:t>
      </w:r>
      <w:hyperlink r:id="rId11" w:history="1">
        <w:r w:rsidR="00A31B53" w:rsidRPr="00233E52">
          <w:rPr>
            <w:rStyle w:val="Hyperlink"/>
            <w:rFonts w:asciiTheme="minorHAnsi" w:hAnsiTheme="minorHAnsi" w:cs="Arial"/>
            <w:sz w:val="22"/>
            <w:szCs w:val="22"/>
          </w:rPr>
          <w:t>https://ttu-sp.transactcampus.com/eAccounts/AccountTransaction.aspx</w:t>
        </w:r>
      </w:hyperlink>
      <w:r w:rsidR="00A31B53">
        <w:rPr>
          <w:rFonts w:asciiTheme="minorHAnsi" w:hAnsiTheme="minorHAnsi" w:cs="Arial"/>
          <w:color w:val="050505"/>
          <w:sz w:val="22"/>
          <w:szCs w:val="22"/>
        </w:rPr>
        <w:tab/>
      </w:r>
    </w:p>
    <w:p w14:paraId="0103FC3B" w14:textId="5096D7DA" w:rsidR="00697FF6" w:rsidRDefault="00697FF6" w:rsidP="000A122E">
      <w:pPr>
        <w:pStyle w:val="Default"/>
        <w:numPr>
          <w:ilvl w:val="0"/>
          <w:numId w:val="1"/>
        </w:numPr>
        <w:adjustRightInd/>
        <w:spacing w:before="120" w:after="120"/>
        <w:contextualSpacing/>
        <w:rPr>
          <w:rFonts w:ascii="Calibri" w:eastAsia="Times New Roman" w:hAnsi="Calibri"/>
          <w:sz w:val="22"/>
          <w:szCs w:val="22"/>
        </w:rPr>
      </w:pPr>
      <w:r>
        <w:rPr>
          <w:rFonts w:ascii="Calibri" w:eastAsia="Times New Roman" w:hAnsi="Calibri"/>
          <w:b/>
          <w:bCs/>
          <w:color w:val="050505"/>
          <w:sz w:val="22"/>
          <w:szCs w:val="22"/>
        </w:rPr>
        <w:t>ERROR RESOLUTION:</w:t>
      </w:r>
      <w:r>
        <w:rPr>
          <w:rFonts w:ascii="Calibri" w:eastAsia="Times New Roman" w:hAnsi="Calibri"/>
          <w:color w:val="050505"/>
          <w:sz w:val="22"/>
          <w:szCs w:val="22"/>
        </w:rPr>
        <w:t xml:space="preserve"> </w:t>
      </w:r>
      <w:r>
        <w:rPr>
          <w:rFonts w:ascii="Calibri" w:eastAsia="Times New Roman" w:hAnsi="Calibri"/>
          <w:sz w:val="22"/>
          <w:szCs w:val="22"/>
        </w:rPr>
        <w:t xml:space="preserve">If the card holder suspects an error on a receipt or transaction, please alert the cashier immediately. The </w:t>
      </w:r>
      <w:r>
        <w:rPr>
          <w:rFonts w:ascii="Calibri" w:eastAsia="Times New Roman" w:hAnsi="Calibri"/>
          <w:color w:val="auto"/>
          <w:sz w:val="22"/>
          <w:szCs w:val="22"/>
        </w:rPr>
        <w:t xml:space="preserve">dining location </w:t>
      </w:r>
      <w:r>
        <w:rPr>
          <w:rFonts w:ascii="Calibri" w:eastAsia="Times New Roman" w:hAnsi="Calibri"/>
          <w:sz w:val="22"/>
          <w:szCs w:val="22"/>
        </w:rPr>
        <w:t xml:space="preserve">manager will then contact </w:t>
      </w:r>
      <w:r>
        <w:rPr>
          <w:rFonts w:ascii="Calibri" w:eastAsia="Times New Roman" w:hAnsi="Calibri"/>
          <w:color w:val="auto"/>
          <w:sz w:val="22"/>
          <w:szCs w:val="22"/>
        </w:rPr>
        <w:t xml:space="preserve">the </w:t>
      </w:r>
      <w:r>
        <w:rPr>
          <w:rFonts w:ascii="Calibri" w:eastAsia="Times New Roman" w:hAnsi="Calibri"/>
          <w:sz w:val="22"/>
          <w:szCs w:val="22"/>
        </w:rPr>
        <w:t>TTU Hospitality</w:t>
      </w:r>
      <w:r>
        <w:rPr>
          <w:rFonts w:ascii="Calibri" w:eastAsia="Times New Roman" w:hAnsi="Calibri"/>
          <w:color w:val="auto"/>
          <w:sz w:val="22"/>
          <w:szCs w:val="22"/>
        </w:rPr>
        <w:t xml:space="preserve"> Dining Plan Office</w:t>
      </w:r>
      <w:r>
        <w:rPr>
          <w:rFonts w:ascii="Calibri" w:eastAsia="Times New Roman" w:hAnsi="Calibri"/>
          <w:sz w:val="22"/>
          <w:szCs w:val="22"/>
        </w:rPr>
        <w:t xml:space="preserve"> and a refund will be issued</w:t>
      </w:r>
      <w:r>
        <w:rPr>
          <w:rFonts w:ascii="Calibri" w:eastAsia="Times New Roman" w:hAnsi="Calibri"/>
          <w:color w:val="auto"/>
          <w:sz w:val="22"/>
          <w:szCs w:val="22"/>
        </w:rPr>
        <w:t xml:space="preserve"> in 1-3 business days</w:t>
      </w:r>
      <w:r>
        <w:rPr>
          <w:rFonts w:ascii="Calibri" w:eastAsia="Times New Roman" w:hAnsi="Calibri"/>
          <w:sz w:val="22"/>
          <w:szCs w:val="22"/>
        </w:rPr>
        <w:t>. Contact must be made as soon as possible</w:t>
      </w:r>
      <w:r>
        <w:rPr>
          <w:rFonts w:ascii="Calibri" w:eastAsia="Times New Roman" w:hAnsi="Calibri"/>
          <w:color w:val="auto"/>
          <w:sz w:val="22"/>
          <w:szCs w:val="22"/>
        </w:rPr>
        <w:t>,</w:t>
      </w:r>
      <w:r>
        <w:rPr>
          <w:rFonts w:ascii="Calibri" w:eastAsia="Times New Roman" w:hAnsi="Calibri"/>
          <w:sz w:val="22"/>
          <w:szCs w:val="22"/>
        </w:rPr>
        <w:t xml:space="preserve"> so the cashier can confirm the transaction/return. Failure to request error resolution in a timely manner could result in the loss of a refund. When making a request for an adjustment to the account, the card holder must furnish the following information: </w:t>
      </w:r>
    </w:p>
    <w:p w14:paraId="10F01650" w14:textId="77777777" w:rsidR="00697FF6" w:rsidRDefault="00697FF6" w:rsidP="000A122E">
      <w:pPr>
        <w:pStyle w:val="Default"/>
        <w:spacing w:before="120" w:after="120"/>
        <w:rPr>
          <w:rFonts w:ascii="Calibri" w:hAnsi="Calibri"/>
          <w:sz w:val="22"/>
          <w:szCs w:val="22"/>
        </w:rPr>
      </w:pPr>
    </w:p>
    <w:p w14:paraId="6594BB5A" w14:textId="77777777" w:rsidR="00697FF6" w:rsidRDefault="00697FF6" w:rsidP="00C7092A">
      <w:pPr>
        <w:pStyle w:val="Default"/>
        <w:numPr>
          <w:ilvl w:val="0"/>
          <w:numId w:val="8"/>
        </w:numPr>
        <w:adjustRightInd/>
        <w:rPr>
          <w:rFonts w:ascii="Calibri" w:eastAsia="Times New Roman" w:hAnsi="Calibri"/>
          <w:sz w:val="22"/>
          <w:szCs w:val="22"/>
        </w:rPr>
      </w:pPr>
      <w:r>
        <w:rPr>
          <w:rFonts w:ascii="Calibri" w:eastAsia="Times New Roman" w:hAnsi="Calibri"/>
          <w:sz w:val="22"/>
          <w:szCs w:val="22"/>
        </w:rPr>
        <w:t>The card holder’s name and R#;</w:t>
      </w:r>
    </w:p>
    <w:p w14:paraId="15E44B32" w14:textId="77777777" w:rsidR="00697FF6" w:rsidRDefault="00697FF6" w:rsidP="00C7092A">
      <w:pPr>
        <w:pStyle w:val="Default"/>
        <w:numPr>
          <w:ilvl w:val="0"/>
          <w:numId w:val="8"/>
        </w:numPr>
        <w:adjustRightInd/>
        <w:rPr>
          <w:rFonts w:ascii="Calibri" w:eastAsia="Times New Roman" w:hAnsi="Calibri"/>
          <w:sz w:val="22"/>
          <w:szCs w:val="22"/>
        </w:rPr>
      </w:pPr>
      <w:r>
        <w:rPr>
          <w:rFonts w:ascii="Calibri" w:eastAsia="Times New Roman" w:hAnsi="Calibri"/>
          <w:sz w:val="22"/>
          <w:szCs w:val="22"/>
        </w:rPr>
        <w:t>A description of the transaction in question and explanation of the discrepancy;</w:t>
      </w:r>
    </w:p>
    <w:p w14:paraId="722570B6" w14:textId="77777777" w:rsidR="00697FF6" w:rsidRDefault="00697FF6" w:rsidP="00C7092A">
      <w:pPr>
        <w:pStyle w:val="Default"/>
        <w:numPr>
          <w:ilvl w:val="0"/>
          <w:numId w:val="8"/>
        </w:numPr>
        <w:adjustRightInd/>
        <w:rPr>
          <w:rFonts w:ascii="Calibri" w:eastAsia="Times New Roman" w:hAnsi="Calibri"/>
          <w:sz w:val="22"/>
          <w:szCs w:val="22"/>
        </w:rPr>
      </w:pPr>
      <w:r>
        <w:rPr>
          <w:rFonts w:ascii="Calibri" w:eastAsia="Times New Roman" w:hAnsi="Calibri"/>
          <w:sz w:val="22"/>
          <w:szCs w:val="22"/>
        </w:rPr>
        <w:t>The dollar amount of the transaction in question; and</w:t>
      </w:r>
    </w:p>
    <w:p w14:paraId="2161F51F" w14:textId="74E06BDB" w:rsidR="00697FF6" w:rsidRDefault="00697FF6" w:rsidP="00C7092A">
      <w:pPr>
        <w:pStyle w:val="Default"/>
        <w:numPr>
          <w:ilvl w:val="0"/>
          <w:numId w:val="8"/>
        </w:numPr>
        <w:adjustRightInd/>
        <w:rPr>
          <w:rFonts w:ascii="Calibri" w:eastAsia="Times New Roman" w:hAnsi="Calibri"/>
          <w:sz w:val="22"/>
          <w:szCs w:val="22"/>
        </w:rPr>
      </w:pPr>
      <w:r>
        <w:rPr>
          <w:rFonts w:ascii="Calibri" w:eastAsia="Times New Roman" w:hAnsi="Calibri"/>
          <w:sz w:val="22"/>
          <w:szCs w:val="22"/>
        </w:rPr>
        <w:t>Approximately when and where the error took place</w:t>
      </w:r>
    </w:p>
    <w:p w14:paraId="6096AB70" w14:textId="77777777" w:rsidR="00C7092A" w:rsidRDefault="00C7092A" w:rsidP="00C7092A">
      <w:pPr>
        <w:pStyle w:val="Default"/>
        <w:adjustRightInd/>
        <w:ind w:left="720"/>
        <w:rPr>
          <w:rFonts w:ascii="Calibri" w:eastAsia="Times New Roman" w:hAnsi="Calibri"/>
          <w:sz w:val="22"/>
          <w:szCs w:val="22"/>
        </w:rPr>
      </w:pPr>
    </w:p>
    <w:p w14:paraId="74625CF5" w14:textId="77777777" w:rsidR="00470C6A" w:rsidRPr="009867A0" w:rsidRDefault="00470C6A" w:rsidP="000A122E">
      <w:pPr>
        <w:pStyle w:val="Default"/>
        <w:spacing w:before="120" w:after="120"/>
        <w:contextualSpacing/>
        <w:rPr>
          <w:rFonts w:asciiTheme="minorHAnsi" w:hAnsiTheme="minorHAnsi"/>
          <w:sz w:val="22"/>
          <w:szCs w:val="20"/>
        </w:rPr>
      </w:pPr>
    </w:p>
    <w:p w14:paraId="7C95284C" w14:textId="39F6574D" w:rsidR="00470C6A" w:rsidRDefault="00470C6A" w:rsidP="000A122E">
      <w:pPr>
        <w:pStyle w:val="Default"/>
        <w:numPr>
          <w:ilvl w:val="0"/>
          <w:numId w:val="1"/>
        </w:numPr>
        <w:spacing w:before="120" w:after="120"/>
        <w:contextualSpacing/>
        <w:rPr>
          <w:rFonts w:asciiTheme="minorHAnsi" w:hAnsiTheme="minorHAnsi" w:cs="Arial"/>
          <w:b/>
          <w:bCs/>
          <w:sz w:val="22"/>
          <w:szCs w:val="22"/>
        </w:rPr>
      </w:pPr>
      <w:r>
        <w:rPr>
          <w:rFonts w:asciiTheme="minorHAnsi" w:hAnsiTheme="minorHAnsi" w:cs="Arial"/>
          <w:b/>
          <w:color w:val="050505"/>
          <w:sz w:val="22"/>
          <w:szCs w:val="22"/>
        </w:rPr>
        <w:t xml:space="preserve">LOST OR STOLEN CARDS: </w:t>
      </w:r>
      <w:r w:rsidRPr="00CD24E9">
        <w:rPr>
          <w:rFonts w:asciiTheme="minorHAnsi" w:hAnsiTheme="minorHAnsi" w:cs="Arial"/>
          <w:color w:val="050505"/>
          <w:sz w:val="22"/>
          <w:szCs w:val="22"/>
        </w:rPr>
        <w:t>Texas Tech University and the RaiderCard Office are</w:t>
      </w:r>
      <w:r w:rsidRPr="00CD24E9">
        <w:rPr>
          <w:rFonts w:asciiTheme="minorHAnsi" w:hAnsiTheme="minorHAnsi"/>
          <w:sz w:val="22"/>
          <w:szCs w:val="22"/>
          <w:lang w:val="en"/>
        </w:rPr>
        <w:t xml:space="preserve"> not liable for lost or stolen cards. The card holder is responsible for unauthorized transactions resulting from the loss or theft of their card. </w:t>
      </w:r>
      <w:r w:rsidRPr="00C67266">
        <w:rPr>
          <w:rFonts w:asciiTheme="minorHAnsi" w:hAnsiTheme="minorHAnsi" w:cs="Arial"/>
          <w:sz w:val="22"/>
          <w:szCs w:val="22"/>
        </w:rPr>
        <w:t xml:space="preserve">Lost or stolen cards should be immediately reported through the </w:t>
      </w:r>
      <w:r>
        <w:rPr>
          <w:rFonts w:asciiTheme="minorHAnsi" w:hAnsiTheme="minorHAnsi" w:cs="Arial"/>
          <w:sz w:val="22"/>
          <w:szCs w:val="22"/>
        </w:rPr>
        <w:t>Raider</w:t>
      </w:r>
      <w:r w:rsidRPr="00C67266">
        <w:rPr>
          <w:rFonts w:asciiTheme="minorHAnsi" w:hAnsiTheme="minorHAnsi" w:cs="Arial"/>
          <w:sz w:val="22"/>
          <w:szCs w:val="22"/>
        </w:rPr>
        <w:t>Card website available 24 hours a day at</w:t>
      </w:r>
      <w:r w:rsidR="00715009">
        <w:rPr>
          <w:rFonts w:asciiTheme="minorHAnsi" w:hAnsiTheme="minorHAnsi" w:cs="Arial"/>
          <w:sz w:val="22"/>
          <w:szCs w:val="22"/>
        </w:rPr>
        <w:t xml:space="preserve"> </w:t>
      </w:r>
      <w:hyperlink r:id="rId12" w:history="1">
        <w:r w:rsidR="001114CA" w:rsidRPr="00233E52">
          <w:rPr>
            <w:rStyle w:val="Hyperlink"/>
            <w:rFonts w:asciiTheme="minorHAnsi" w:hAnsiTheme="minorHAnsi" w:cs="Arial"/>
            <w:sz w:val="22"/>
            <w:szCs w:val="22"/>
          </w:rPr>
          <w:t>https://www.depts.ttu.edu/unvid/</w:t>
        </w:r>
      </w:hyperlink>
      <w:r w:rsidR="001114CA">
        <w:rPr>
          <w:rFonts w:asciiTheme="minorHAnsi" w:hAnsiTheme="minorHAnsi" w:cs="Arial"/>
          <w:sz w:val="22"/>
          <w:szCs w:val="22"/>
        </w:rPr>
        <w:t xml:space="preserve">, </w:t>
      </w:r>
      <w:r>
        <w:rPr>
          <w:rFonts w:asciiTheme="minorHAnsi" w:hAnsiTheme="minorHAnsi"/>
          <w:sz w:val="22"/>
          <w:szCs w:val="22"/>
        </w:rPr>
        <w:t>by visiting the RaiderCard office at 806-742-1457</w:t>
      </w:r>
      <w:r w:rsidR="001114CA">
        <w:rPr>
          <w:rFonts w:asciiTheme="minorHAnsi" w:hAnsiTheme="minorHAnsi"/>
          <w:sz w:val="22"/>
          <w:szCs w:val="22"/>
        </w:rPr>
        <w:t xml:space="preserve"> or visiting the RaiderCard office,</w:t>
      </w:r>
      <w:r>
        <w:rPr>
          <w:rFonts w:asciiTheme="minorHAnsi" w:hAnsiTheme="minorHAnsi"/>
          <w:sz w:val="22"/>
          <w:szCs w:val="22"/>
        </w:rPr>
        <w:t xml:space="preserve"> Monday through Friday from 8am to 5pm</w:t>
      </w:r>
      <w:r w:rsidRPr="00C67266">
        <w:rPr>
          <w:rFonts w:asciiTheme="minorHAnsi" w:hAnsiTheme="minorHAnsi" w:cs="Arial"/>
          <w:sz w:val="22"/>
          <w:szCs w:val="22"/>
        </w:rPr>
        <w:t xml:space="preserve">. Once notified, </w:t>
      </w:r>
      <w:r>
        <w:rPr>
          <w:rFonts w:asciiTheme="minorHAnsi" w:hAnsiTheme="minorHAnsi" w:cs="Arial"/>
          <w:sz w:val="22"/>
          <w:szCs w:val="22"/>
        </w:rPr>
        <w:t>the Raider</w:t>
      </w:r>
      <w:r w:rsidR="00715009">
        <w:rPr>
          <w:rFonts w:asciiTheme="minorHAnsi" w:hAnsiTheme="minorHAnsi" w:cs="Arial"/>
          <w:sz w:val="22"/>
          <w:szCs w:val="22"/>
        </w:rPr>
        <w:t>Card account will be locke</w:t>
      </w:r>
      <w:r w:rsidR="00EA5389">
        <w:rPr>
          <w:rFonts w:asciiTheme="minorHAnsi" w:hAnsiTheme="minorHAnsi" w:cs="Arial"/>
          <w:sz w:val="22"/>
          <w:szCs w:val="22"/>
        </w:rPr>
        <w:t>d</w:t>
      </w:r>
      <w:r w:rsidR="00715009">
        <w:rPr>
          <w:rFonts w:asciiTheme="minorHAnsi" w:hAnsiTheme="minorHAnsi" w:cs="Arial"/>
          <w:sz w:val="22"/>
          <w:szCs w:val="22"/>
        </w:rPr>
        <w:t>,</w:t>
      </w:r>
      <w:r w:rsidRPr="00C67266">
        <w:rPr>
          <w:rFonts w:asciiTheme="minorHAnsi" w:hAnsiTheme="minorHAnsi" w:cs="Arial"/>
          <w:sz w:val="22"/>
          <w:szCs w:val="22"/>
        </w:rPr>
        <w:t xml:space="preserve"> preventing unauthorized usage. </w:t>
      </w:r>
      <w:r>
        <w:rPr>
          <w:rFonts w:asciiTheme="minorHAnsi" w:hAnsiTheme="minorHAnsi" w:cs="Arial"/>
          <w:sz w:val="22"/>
          <w:szCs w:val="22"/>
        </w:rPr>
        <w:t xml:space="preserve">The user </w:t>
      </w:r>
      <w:r w:rsidR="00A53B3E">
        <w:rPr>
          <w:rFonts w:asciiTheme="minorHAnsi" w:hAnsiTheme="minorHAnsi" w:cs="Arial"/>
          <w:sz w:val="22"/>
          <w:szCs w:val="22"/>
        </w:rPr>
        <w:t>can u</w:t>
      </w:r>
      <w:r w:rsidR="001114CA">
        <w:rPr>
          <w:rFonts w:asciiTheme="minorHAnsi" w:hAnsiTheme="minorHAnsi" w:cs="Arial"/>
          <w:sz w:val="22"/>
          <w:szCs w:val="22"/>
        </w:rPr>
        <w:t>se</w:t>
      </w:r>
      <w:r>
        <w:rPr>
          <w:rFonts w:asciiTheme="minorHAnsi" w:hAnsiTheme="minorHAnsi" w:cs="Arial"/>
          <w:sz w:val="22"/>
          <w:szCs w:val="22"/>
        </w:rPr>
        <w:t xml:space="preserve"> the same link to report the card found as long as a new card has not been printed. </w:t>
      </w:r>
      <w:r w:rsidRPr="00C67266">
        <w:rPr>
          <w:rFonts w:asciiTheme="minorHAnsi" w:hAnsiTheme="minorHAnsi" w:cs="Arial"/>
          <w:b/>
          <w:bCs/>
          <w:sz w:val="22"/>
          <w:szCs w:val="22"/>
        </w:rPr>
        <w:t>Once a new card is made, previous cards cannot be re-activated</w:t>
      </w:r>
      <w:r w:rsidR="001114CA">
        <w:rPr>
          <w:rFonts w:asciiTheme="minorHAnsi" w:hAnsiTheme="minorHAnsi" w:cs="Arial"/>
          <w:b/>
          <w:bCs/>
          <w:sz w:val="22"/>
          <w:szCs w:val="22"/>
        </w:rPr>
        <w:t>,</w:t>
      </w:r>
      <w:r w:rsidRPr="00C67266">
        <w:rPr>
          <w:rFonts w:asciiTheme="minorHAnsi" w:hAnsiTheme="minorHAnsi" w:cs="Arial"/>
          <w:b/>
          <w:bCs/>
          <w:sz w:val="22"/>
          <w:szCs w:val="22"/>
        </w:rPr>
        <w:t xml:space="preserve"> nor will the </w:t>
      </w:r>
      <w:r>
        <w:rPr>
          <w:rFonts w:asciiTheme="minorHAnsi" w:hAnsiTheme="minorHAnsi" w:cs="Arial"/>
          <w:b/>
          <w:bCs/>
          <w:sz w:val="22"/>
          <w:szCs w:val="22"/>
        </w:rPr>
        <w:t xml:space="preserve">replacement </w:t>
      </w:r>
      <w:r w:rsidRPr="00C67266">
        <w:rPr>
          <w:rFonts w:asciiTheme="minorHAnsi" w:hAnsiTheme="minorHAnsi" w:cs="Arial"/>
          <w:b/>
          <w:bCs/>
          <w:sz w:val="22"/>
          <w:szCs w:val="22"/>
        </w:rPr>
        <w:t xml:space="preserve">fee be </w:t>
      </w:r>
      <w:r>
        <w:rPr>
          <w:rFonts w:asciiTheme="minorHAnsi" w:hAnsiTheme="minorHAnsi" w:cs="Arial"/>
          <w:b/>
          <w:bCs/>
          <w:sz w:val="22"/>
          <w:szCs w:val="22"/>
        </w:rPr>
        <w:t>refunded.</w:t>
      </w:r>
      <w:r w:rsidR="001114CA">
        <w:rPr>
          <w:rFonts w:asciiTheme="minorHAnsi" w:hAnsiTheme="minorHAnsi" w:cs="Arial"/>
          <w:b/>
          <w:bCs/>
          <w:sz w:val="22"/>
          <w:szCs w:val="22"/>
        </w:rPr>
        <w:t xml:space="preserve"> </w:t>
      </w:r>
      <w:r w:rsidR="001114CA" w:rsidRPr="00237EC7">
        <w:rPr>
          <w:rFonts w:asciiTheme="minorHAnsi" w:hAnsiTheme="minorHAnsi"/>
          <w:sz w:val="22"/>
          <w:szCs w:val="22"/>
          <w:lang w:val="en"/>
        </w:rPr>
        <w:t>All lost, stolen and damaged cards are subject to a replacement fee.</w:t>
      </w:r>
    </w:p>
    <w:p w14:paraId="0137F136" w14:textId="77777777" w:rsidR="00470C6A" w:rsidRPr="00697FF6" w:rsidRDefault="00470C6A" w:rsidP="000A122E">
      <w:pPr>
        <w:pStyle w:val="Default"/>
        <w:spacing w:before="120" w:after="120"/>
        <w:contextualSpacing/>
        <w:rPr>
          <w:rFonts w:asciiTheme="minorHAnsi" w:hAnsiTheme="minorHAnsi" w:cs="Arial"/>
          <w:b/>
          <w:bCs/>
          <w:color w:val="auto"/>
          <w:sz w:val="22"/>
          <w:szCs w:val="22"/>
        </w:rPr>
      </w:pPr>
    </w:p>
    <w:p w14:paraId="5A2D52FF" w14:textId="77777777" w:rsidR="00470C6A" w:rsidRPr="00697FF6" w:rsidRDefault="00470C6A" w:rsidP="000A122E">
      <w:pPr>
        <w:pStyle w:val="Default"/>
        <w:numPr>
          <w:ilvl w:val="0"/>
          <w:numId w:val="1"/>
        </w:numPr>
        <w:spacing w:before="120" w:after="120"/>
        <w:contextualSpacing/>
        <w:rPr>
          <w:rFonts w:asciiTheme="minorHAnsi" w:hAnsiTheme="minorHAnsi" w:cs="Arial"/>
          <w:b/>
          <w:bCs/>
          <w:color w:val="auto"/>
          <w:sz w:val="22"/>
          <w:szCs w:val="22"/>
        </w:rPr>
      </w:pPr>
      <w:bookmarkStart w:id="1" w:name="_Hlk117518175"/>
      <w:r w:rsidRPr="00697FF6">
        <w:rPr>
          <w:rFonts w:asciiTheme="minorHAnsi" w:hAnsiTheme="minorHAnsi" w:cs="Arial"/>
          <w:b/>
          <w:bCs/>
          <w:color w:val="auto"/>
          <w:sz w:val="22"/>
          <w:szCs w:val="22"/>
        </w:rPr>
        <w:t xml:space="preserve">CLOSING AN ACCOUNT: </w:t>
      </w:r>
      <w:r w:rsidRPr="00697FF6">
        <w:rPr>
          <w:rFonts w:asciiTheme="minorHAnsi" w:hAnsiTheme="minorHAnsi" w:cs="Arial"/>
          <w:bCs/>
          <w:color w:val="auto"/>
          <w:sz w:val="22"/>
          <w:szCs w:val="22"/>
        </w:rPr>
        <w:t>RaiderCards become invalid upon termination of affiliation with Texas Tech University and must be surrendered upon request. All accounts will be clo</w:t>
      </w:r>
      <w:r w:rsidR="00715009" w:rsidRPr="00697FF6">
        <w:rPr>
          <w:rFonts w:asciiTheme="minorHAnsi" w:hAnsiTheme="minorHAnsi" w:cs="Arial"/>
          <w:bCs/>
          <w:color w:val="auto"/>
          <w:sz w:val="22"/>
          <w:szCs w:val="22"/>
        </w:rPr>
        <w:t>sed automatically and funds will no longer be available</w:t>
      </w:r>
      <w:r w:rsidRPr="00697FF6">
        <w:rPr>
          <w:rFonts w:asciiTheme="minorHAnsi" w:hAnsiTheme="minorHAnsi" w:cs="Arial"/>
          <w:bCs/>
          <w:color w:val="auto"/>
          <w:sz w:val="22"/>
          <w:szCs w:val="22"/>
        </w:rPr>
        <w:t xml:space="preserve">. Upon withdrawal, graduation or termination of employment from TTU, refunds must be requested in writing. All debts on the user’s student account with TTU must be satisfied prior to a direct deposit / check being processed for a refund. </w:t>
      </w:r>
    </w:p>
    <w:bookmarkEnd w:id="1"/>
    <w:p w14:paraId="17D5EB30" w14:textId="77777777" w:rsidR="00715009" w:rsidRPr="00715009" w:rsidRDefault="00715009" w:rsidP="000A122E">
      <w:pPr>
        <w:pStyle w:val="Default"/>
        <w:spacing w:before="120" w:after="120"/>
        <w:contextualSpacing/>
        <w:rPr>
          <w:rFonts w:asciiTheme="minorHAnsi" w:hAnsiTheme="minorHAnsi" w:cs="Arial"/>
          <w:b/>
          <w:bCs/>
          <w:sz w:val="22"/>
          <w:szCs w:val="22"/>
        </w:rPr>
      </w:pPr>
    </w:p>
    <w:p w14:paraId="04AC5A9F" w14:textId="77777777" w:rsidR="00470C6A" w:rsidRDefault="00470C6A" w:rsidP="000A122E">
      <w:pPr>
        <w:pStyle w:val="Default"/>
        <w:numPr>
          <w:ilvl w:val="0"/>
          <w:numId w:val="1"/>
        </w:numPr>
        <w:spacing w:before="120" w:after="120"/>
        <w:contextualSpacing/>
        <w:rPr>
          <w:rFonts w:asciiTheme="minorHAnsi" w:hAnsiTheme="minorHAnsi" w:cs="Arial"/>
          <w:bCs/>
          <w:sz w:val="22"/>
          <w:szCs w:val="22"/>
        </w:rPr>
      </w:pPr>
      <w:r w:rsidRPr="005E0AB9">
        <w:rPr>
          <w:rFonts w:asciiTheme="minorHAnsi" w:hAnsiTheme="minorHAnsi" w:cs="Arial"/>
          <w:b/>
          <w:bCs/>
          <w:sz w:val="22"/>
          <w:szCs w:val="22"/>
        </w:rPr>
        <w:t>DISCLOSURE OF ACCOUNT INFORMATION TO THIRD PARTIES</w:t>
      </w:r>
      <w:r>
        <w:rPr>
          <w:rFonts w:asciiTheme="minorHAnsi" w:hAnsiTheme="minorHAnsi" w:cs="Arial"/>
          <w:b/>
          <w:bCs/>
          <w:sz w:val="22"/>
          <w:szCs w:val="22"/>
        </w:rPr>
        <w:t xml:space="preserve">: </w:t>
      </w:r>
      <w:r>
        <w:rPr>
          <w:rFonts w:asciiTheme="minorHAnsi" w:hAnsiTheme="minorHAnsi" w:cs="Arial"/>
          <w:bCs/>
          <w:sz w:val="22"/>
          <w:szCs w:val="22"/>
        </w:rPr>
        <w:t xml:space="preserve">Information about a patron’s account usage will only be disclosed to third parties (a) where it is necessary for completing transfers; or (b) in order to comply with government subpoena or court orders, or (c) if the patron has included the third party on a FERPA waiver. Personal information is kept secure and confidential. The RaiderCard office reserves the right to disclose your photograph and/or a copy of the information maintained on your RaiderCard to TTU officials who have a legitimate educational need. </w:t>
      </w:r>
    </w:p>
    <w:p w14:paraId="631D327E" w14:textId="77777777" w:rsidR="00470C6A" w:rsidRDefault="00470C6A" w:rsidP="000A122E">
      <w:pPr>
        <w:pStyle w:val="Default"/>
        <w:spacing w:before="120" w:after="120"/>
        <w:contextualSpacing/>
        <w:rPr>
          <w:rFonts w:asciiTheme="minorHAnsi" w:hAnsiTheme="minorHAnsi" w:cs="Arial"/>
          <w:b/>
          <w:bCs/>
          <w:sz w:val="22"/>
          <w:szCs w:val="22"/>
        </w:rPr>
      </w:pPr>
    </w:p>
    <w:p w14:paraId="7226F678" w14:textId="77777777" w:rsidR="00470C6A" w:rsidRPr="00A764FA" w:rsidRDefault="00470C6A" w:rsidP="000A122E">
      <w:pPr>
        <w:pStyle w:val="Default"/>
        <w:numPr>
          <w:ilvl w:val="0"/>
          <w:numId w:val="1"/>
        </w:numPr>
        <w:spacing w:before="120" w:after="120"/>
        <w:contextualSpacing/>
        <w:rPr>
          <w:rFonts w:asciiTheme="minorHAnsi" w:hAnsiTheme="minorHAnsi"/>
          <w:sz w:val="22"/>
          <w:szCs w:val="22"/>
        </w:rPr>
      </w:pPr>
      <w:r w:rsidRPr="005E0AB9">
        <w:rPr>
          <w:rFonts w:asciiTheme="minorHAnsi" w:hAnsiTheme="minorHAnsi" w:cs="Arial"/>
          <w:b/>
          <w:bCs/>
          <w:sz w:val="22"/>
          <w:szCs w:val="22"/>
        </w:rPr>
        <w:t>CHANGES IN TERMS AND CONDITIONS:</w:t>
      </w:r>
      <w:r>
        <w:rPr>
          <w:rFonts w:asciiTheme="minorHAnsi" w:hAnsiTheme="minorHAnsi" w:cs="Arial"/>
          <w:bCs/>
          <w:sz w:val="22"/>
          <w:szCs w:val="22"/>
        </w:rPr>
        <w:t xml:space="preserve"> These terms and conditions are subject to change without notice, but will be updated and posted here for patrons to view.</w:t>
      </w:r>
    </w:p>
    <w:p w14:paraId="5BCA4C9B" w14:textId="77777777" w:rsidR="00470C6A" w:rsidRDefault="00470C6A" w:rsidP="00470C6A">
      <w:pPr>
        <w:ind w:left="360"/>
        <w:rPr>
          <w:lang w:val="en"/>
        </w:rPr>
      </w:pPr>
    </w:p>
    <w:p w14:paraId="7AE9CF9D" w14:textId="77777777" w:rsidR="00470C6A" w:rsidRDefault="00470C6A" w:rsidP="00470C6A"/>
    <w:sectPr w:rsidR="00470C6A" w:rsidSect="00111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789F"/>
    <w:multiLevelType w:val="hybridMultilevel"/>
    <w:tmpl w:val="B516AEF6"/>
    <w:lvl w:ilvl="0" w:tplc="822895AE">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57646"/>
    <w:multiLevelType w:val="hybridMultilevel"/>
    <w:tmpl w:val="4BE615C0"/>
    <w:lvl w:ilvl="0" w:tplc="CCCC56FC">
      <w:start w:val="1"/>
      <w:numFmt w:val="decimal"/>
      <w:lvlText w:val="%1."/>
      <w:lvlJc w:val="left"/>
      <w:pPr>
        <w:ind w:left="36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922A8"/>
    <w:multiLevelType w:val="hybridMultilevel"/>
    <w:tmpl w:val="ACB048AE"/>
    <w:lvl w:ilvl="0" w:tplc="CCCC56FC">
      <w:start w:val="1"/>
      <w:numFmt w:val="decimal"/>
      <w:lvlText w:val="%1."/>
      <w:lvlJc w:val="left"/>
      <w:pPr>
        <w:ind w:left="360" w:hanging="360"/>
      </w:pPr>
      <w:rPr>
        <w:rFonts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E779F5"/>
    <w:multiLevelType w:val="hybridMultilevel"/>
    <w:tmpl w:val="13CCB77A"/>
    <w:lvl w:ilvl="0" w:tplc="CCCC56FC">
      <w:start w:val="1"/>
      <w:numFmt w:val="decimal"/>
      <w:lvlText w:val="%1."/>
      <w:lvlJc w:val="left"/>
      <w:pPr>
        <w:ind w:left="36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C2A1B"/>
    <w:multiLevelType w:val="hybridMultilevel"/>
    <w:tmpl w:val="B1A0E4CC"/>
    <w:lvl w:ilvl="0" w:tplc="9176CDFC">
      <w:numFmt w:val="bullet"/>
      <w:lvlText w:val="•"/>
      <w:lvlJc w:val="left"/>
      <w:pPr>
        <w:ind w:left="1080" w:hanging="360"/>
      </w:pPr>
      <w:rPr>
        <w:rFonts w:ascii="Calibri" w:eastAsiaTheme="minorHAnsi" w:hAnsi="Calibri" w:cs="Century School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0F2804"/>
    <w:multiLevelType w:val="hybridMultilevel"/>
    <w:tmpl w:val="ADF89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066854">
    <w:abstractNumId w:val="2"/>
  </w:num>
  <w:num w:numId="2" w16cid:durableId="2132478140">
    <w:abstractNumId w:val="4"/>
  </w:num>
  <w:num w:numId="3" w16cid:durableId="1653291620">
    <w:abstractNumId w:val="5"/>
  </w:num>
  <w:num w:numId="4" w16cid:durableId="1620793884">
    <w:abstractNumId w:val="3"/>
  </w:num>
  <w:num w:numId="5" w16cid:durableId="1256936879">
    <w:abstractNumId w:val="0"/>
  </w:num>
  <w:num w:numId="6" w16cid:durableId="1211500055">
    <w:abstractNumId w:val="1"/>
  </w:num>
  <w:num w:numId="7" w16cid:durableId="16253865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4825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6A"/>
    <w:rsid w:val="000529E6"/>
    <w:rsid w:val="00056666"/>
    <w:rsid w:val="00084142"/>
    <w:rsid w:val="000A122E"/>
    <w:rsid w:val="000A2FB8"/>
    <w:rsid w:val="000B5ACC"/>
    <w:rsid w:val="001114CA"/>
    <w:rsid w:val="0011644A"/>
    <w:rsid w:val="001B1E60"/>
    <w:rsid w:val="0022050F"/>
    <w:rsid w:val="00237EC7"/>
    <w:rsid w:val="002D3D74"/>
    <w:rsid w:val="00326155"/>
    <w:rsid w:val="003D7E6A"/>
    <w:rsid w:val="003E1719"/>
    <w:rsid w:val="00470C6A"/>
    <w:rsid w:val="00494210"/>
    <w:rsid w:val="00571924"/>
    <w:rsid w:val="0064190C"/>
    <w:rsid w:val="00697FF6"/>
    <w:rsid w:val="00715009"/>
    <w:rsid w:val="00725B59"/>
    <w:rsid w:val="007D55D2"/>
    <w:rsid w:val="00874A56"/>
    <w:rsid w:val="008A6350"/>
    <w:rsid w:val="008B1CF0"/>
    <w:rsid w:val="008F2C9F"/>
    <w:rsid w:val="00A31B53"/>
    <w:rsid w:val="00A53B3E"/>
    <w:rsid w:val="00AA3114"/>
    <w:rsid w:val="00B20FDD"/>
    <w:rsid w:val="00B76938"/>
    <w:rsid w:val="00BD57E8"/>
    <w:rsid w:val="00BE4D86"/>
    <w:rsid w:val="00C12992"/>
    <w:rsid w:val="00C7092A"/>
    <w:rsid w:val="00C92498"/>
    <w:rsid w:val="00CA0A35"/>
    <w:rsid w:val="00CB7DE3"/>
    <w:rsid w:val="00D002A8"/>
    <w:rsid w:val="00D110D4"/>
    <w:rsid w:val="00EA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A2EF"/>
  <w15:chartTrackingRefBased/>
  <w15:docId w15:val="{AB12593B-28B9-4CBA-872A-B16A3FCC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6A"/>
    <w:pPr>
      <w:ind w:left="720"/>
      <w:contextualSpacing/>
    </w:pPr>
  </w:style>
  <w:style w:type="paragraph" w:styleId="NormalWeb">
    <w:name w:val="Normal (Web)"/>
    <w:basedOn w:val="Normal"/>
    <w:uiPriority w:val="99"/>
    <w:unhideWhenUsed/>
    <w:rsid w:val="00470C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0C6A"/>
    <w:rPr>
      <w:color w:val="0563C1" w:themeColor="hyperlink"/>
      <w:u w:val="single"/>
    </w:rPr>
  </w:style>
  <w:style w:type="paragraph" w:customStyle="1" w:styleId="Default">
    <w:name w:val="Default"/>
    <w:rsid w:val="00470C6A"/>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UnresolvedMention">
    <w:name w:val="Unresolved Mention"/>
    <w:basedOn w:val="DefaultParagraphFont"/>
    <w:uiPriority w:val="99"/>
    <w:semiHidden/>
    <w:unhideWhenUsed/>
    <w:rsid w:val="00A3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165">
      <w:bodyDiv w:val="1"/>
      <w:marLeft w:val="0"/>
      <w:marRight w:val="0"/>
      <w:marTop w:val="0"/>
      <w:marBottom w:val="0"/>
      <w:divBdr>
        <w:top w:val="none" w:sz="0" w:space="0" w:color="auto"/>
        <w:left w:val="none" w:sz="0" w:space="0" w:color="auto"/>
        <w:bottom w:val="none" w:sz="0" w:space="0" w:color="auto"/>
        <w:right w:val="none" w:sz="0" w:space="0" w:color="auto"/>
      </w:divBdr>
    </w:div>
    <w:div w:id="431122246">
      <w:bodyDiv w:val="1"/>
      <w:marLeft w:val="0"/>
      <w:marRight w:val="0"/>
      <w:marTop w:val="0"/>
      <w:marBottom w:val="0"/>
      <w:divBdr>
        <w:top w:val="none" w:sz="0" w:space="0" w:color="auto"/>
        <w:left w:val="none" w:sz="0" w:space="0" w:color="auto"/>
        <w:bottom w:val="none" w:sz="0" w:space="0" w:color="auto"/>
        <w:right w:val="none" w:sz="0" w:space="0" w:color="auto"/>
      </w:divBdr>
    </w:div>
    <w:div w:id="962808418">
      <w:bodyDiv w:val="1"/>
      <w:marLeft w:val="0"/>
      <w:marRight w:val="0"/>
      <w:marTop w:val="0"/>
      <w:marBottom w:val="0"/>
      <w:divBdr>
        <w:top w:val="none" w:sz="0" w:space="0" w:color="auto"/>
        <w:left w:val="none" w:sz="0" w:space="0" w:color="auto"/>
        <w:bottom w:val="none" w:sz="0" w:space="0" w:color="auto"/>
        <w:right w:val="none" w:sz="0" w:space="0" w:color="auto"/>
      </w:divBdr>
    </w:div>
    <w:div w:id="21078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ts.ttu.edu/unvid/photo_submit.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spsrvc.dining.plans@ttu.edu" TargetMode="External"/><Relationship Id="rId12" Type="http://schemas.openxmlformats.org/officeDocument/2006/relationships/hyperlink" Target="https://www.depts.ttu.edu/un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tu-sp.transactcampus.com/eAccounts/AnonymousHome.aspx" TargetMode="External"/><Relationship Id="rId11" Type="http://schemas.openxmlformats.org/officeDocument/2006/relationships/hyperlink" Target="https://ttu-sp.transactcampus.com/eAccounts/AccountTransaction.aspx" TargetMode="External"/><Relationship Id="rId5" Type="http://schemas.openxmlformats.org/officeDocument/2006/relationships/hyperlink" Target="https://nam04.safelinks.protection.outlook.com/?url=https%3A%2F%2Fttu-sp.transactcampus.com%2FeAccounts%2FAnonymousHome.aspx&amp;data=05%7C01%7CHolly.King%40ttu.edu%7Cd7b7edb4c80c4282ac6f08dab609f3bf%7C178a51bf8b2049ffb65556245d5c173c%7C0%7C0%7C638022451123823505%7CUnknown%7CTWFpbGZsb3d8eyJWIjoiMC4wLjAwMDAiLCJQIjoiV2luMzIiLCJBTiI6Ik1haWwiLCJXVCI6Mn0%3D%7C3000%7C%7C%7C&amp;sdata=Db9wfMUY86FEE2q3eSI6yqmfkIxBUMQjUl1NhQ8VuPs%3D&amp;reserved=0" TargetMode="External"/><Relationship Id="rId10" Type="http://schemas.openxmlformats.org/officeDocument/2006/relationships/hyperlink" Target="https://www.depts.ttu.edu/hospitality/dining_plans.php" TargetMode="External"/><Relationship Id="rId4" Type="http://schemas.openxmlformats.org/officeDocument/2006/relationships/webSettings" Target="webSettings.xml"/><Relationship Id="rId9" Type="http://schemas.openxmlformats.org/officeDocument/2006/relationships/hyperlink" Target="https://mydining.ttu.edu/tutbill/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4383</TotalTime>
  <Pages>3</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Betzold, Sharon</dc:creator>
  <cp:keywords/>
  <dc:description/>
  <cp:lastModifiedBy>King, Holly</cp:lastModifiedBy>
  <cp:revision>10</cp:revision>
  <dcterms:created xsi:type="dcterms:W3CDTF">2022-10-24T20:09:00Z</dcterms:created>
  <dcterms:modified xsi:type="dcterms:W3CDTF">2022-10-31T21:59:00Z</dcterms:modified>
</cp:coreProperties>
</file>