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96E76" w14:textId="77777777" w:rsidR="00AB1599" w:rsidRDefault="002719A9" w:rsidP="002719A9">
      <w:pPr>
        <w:spacing w:after="0"/>
      </w:pPr>
      <w:bookmarkStart w:id="0" w:name="_GoBack"/>
      <w:bookmarkEnd w:id="0"/>
      <w:r>
        <w:t xml:space="preserve">123 </w:t>
      </w:r>
      <w:r w:rsidR="00474F7F">
        <w:t>Dragon</w:t>
      </w:r>
      <w:r>
        <w:t xml:space="preserve"> St.</w:t>
      </w:r>
    </w:p>
    <w:p w14:paraId="244F7784" w14:textId="77777777" w:rsidR="002719A9" w:rsidRDefault="00AE6205" w:rsidP="002719A9">
      <w:pPr>
        <w:spacing w:after="0"/>
      </w:pPr>
      <w:r>
        <w:t xml:space="preserve">Bay of Dragons, </w:t>
      </w:r>
      <w:r w:rsidR="00474F7F">
        <w:t>Essos</w:t>
      </w:r>
      <w:r w:rsidR="002719A9">
        <w:t xml:space="preserve"> 45678</w:t>
      </w:r>
    </w:p>
    <w:p w14:paraId="17A8C3D8" w14:textId="77777777" w:rsidR="002719A9" w:rsidRDefault="002719A9" w:rsidP="002719A9">
      <w:pPr>
        <w:spacing w:after="0"/>
      </w:pPr>
    </w:p>
    <w:p w14:paraId="406DF47C" w14:textId="77777777" w:rsidR="00A70809" w:rsidRDefault="00A70809" w:rsidP="002719A9">
      <w:pPr>
        <w:spacing w:after="0"/>
      </w:pPr>
      <w:r>
        <w:t>October 27, 2016</w:t>
      </w:r>
    </w:p>
    <w:p w14:paraId="554909AB" w14:textId="77777777" w:rsidR="00A70809" w:rsidRDefault="00A70809" w:rsidP="002719A9">
      <w:pPr>
        <w:spacing w:after="0"/>
      </w:pPr>
    </w:p>
    <w:p w14:paraId="6E04D00B" w14:textId="77777777" w:rsidR="002719A9" w:rsidRDefault="00A70809" w:rsidP="002719A9">
      <w:pPr>
        <w:spacing w:after="0"/>
      </w:pPr>
      <w:r>
        <w:t>Faculty Search Committee</w:t>
      </w:r>
    </w:p>
    <w:p w14:paraId="49AE178D" w14:textId="77777777" w:rsidR="00697287" w:rsidRDefault="00697287" w:rsidP="00697287">
      <w:pPr>
        <w:spacing w:after="0"/>
      </w:pPr>
      <w:r>
        <w:t>Texas Tech University</w:t>
      </w:r>
      <w:r w:rsidRPr="00697287">
        <w:t xml:space="preserve"> </w:t>
      </w:r>
    </w:p>
    <w:p w14:paraId="36CA693F" w14:textId="77777777" w:rsidR="00697287" w:rsidRDefault="00697287" w:rsidP="00697287">
      <w:pPr>
        <w:spacing w:after="0"/>
      </w:pPr>
      <w:r w:rsidRPr="00697287">
        <w:t xml:space="preserve">Department of Psychological Sciences, Box 42051 </w:t>
      </w:r>
    </w:p>
    <w:p w14:paraId="0E345461" w14:textId="77777777" w:rsidR="002719A9" w:rsidRDefault="00697287" w:rsidP="00697287">
      <w:pPr>
        <w:spacing w:after="0"/>
      </w:pPr>
      <w:r w:rsidRPr="00697287">
        <w:t>Lubbock, TX 79409-2051</w:t>
      </w:r>
    </w:p>
    <w:p w14:paraId="0895D373" w14:textId="77777777" w:rsidR="002719A9" w:rsidRDefault="002719A9" w:rsidP="002719A9">
      <w:pPr>
        <w:spacing w:after="0"/>
      </w:pPr>
    </w:p>
    <w:p w14:paraId="76DD9DD1" w14:textId="77777777" w:rsidR="002719A9" w:rsidRDefault="002719A9" w:rsidP="002719A9">
      <w:pPr>
        <w:spacing w:after="0"/>
      </w:pPr>
      <w:r>
        <w:t xml:space="preserve">Dear </w:t>
      </w:r>
      <w:r w:rsidR="00697287">
        <w:t>Members of the Counseling Psychology Assistant Professor Search</w:t>
      </w:r>
      <w:r>
        <w:t xml:space="preserve"> Committee:</w:t>
      </w:r>
    </w:p>
    <w:p w14:paraId="2EFC6039" w14:textId="77777777" w:rsidR="002719A9" w:rsidRDefault="002719A9" w:rsidP="002719A9">
      <w:pPr>
        <w:spacing w:after="0"/>
      </w:pPr>
    </w:p>
    <w:p w14:paraId="230449F1" w14:textId="3DDE2826" w:rsidR="00A70809" w:rsidRPr="00697287" w:rsidRDefault="00A70809" w:rsidP="002719A9">
      <w:pPr>
        <w:spacing w:after="0"/>
      </w:pPr>
      <w:r>
        <w:t>I am writing to apply for the Counseling Psychology Assistant Professor position in the Department of Psychological Sciences at Texas Tech University</w:t>
      </w:r>
      <w:r w:rsidR="00EE25E7">
        <w:t>.  Due to the university’s mission of enhancing cultural development, I was enthusiastic to learn about the position because I believe my research, clinical, and teaching interests align well with this goal</w:t>
      </w:r>
      <w:r w:rsidR="008322DA" w:rsidRPr="00173140">
        <w:t>.</w:t>
      </w:r>
      <w:r w:rsidR="00B95AE3" w:rsidRPr="00173140">
        <w:t xml:space="preserve">  </w:t>
      </w:r>
      <w:r w:rsidR="00697287" w:rsidRPr="00173140">
        <w:t xml:space="preserve"> I have particular interest in working closely with both undergraduate and graduate students in</w:t>
      </w:r>
      <w:r w:rsidR="00784601" w:rsidRPr="00173140">
        <w:t xml:space="preserve"> areas of </w:t>
      </w:r>
      <w:r w:rsidR="00784601" w:rsidRPr="00173140">
        <w:rPr>
          <w:color w:val="ED7D31" w:themeColor="accent2"/>
        </w:rPr>
        <w:t>research</w:t>
      </w:r>
      <w:r w:rsidR="00784601" w:rsidRPr="00173140">
        <w:t xml:space="preserve">, </w:t>
      </w:r>
      <w:r w:rsidR="00784601" w:rsidRPr="00173140">
        <w:rPr>
          <w:color w:val="00B050"/>
        </w:rPr>
        <w:t>teaching</w:t>
      </w:r>
      <w:r w:rsidR="00784601" w:rsidRPr="00173140">
        <w:t xml:space="preserve">, and </w:t>
      </w:r>
      <w:r w:rsidR="00784601" w:rsidRPr="00173140">
        <w:rPr>
          <w:color w:val="00B0F0"/>
        </w:rPr>
        <w:t xml:space="preserve">supervisory </w:t>
      </w:r>
      <w:r w:rsidR="00697287" w:rsidRPr="00173140">
        <w:rPr>
          <w:color w:val="00B0F0"/>
        </w:rPr>
        <w:t>relationships</w:t>
      </w:r>
      <w:r w:rsidR="00697287" w:rsidRPr="00173140">
        <w:t xml:space="preserve">.  </w:t>
      </w:r>
    </w:p>
    <w:p w14:paraId="76957737" w14:textId="77777777" w:rsidR="002719A9" w:rsidRDefault="002719A9" w:rsidP="002719A9">
      <w:pPr>
        <w:spacing w:after="0"/>
      </w:pPr>
    </w:p>
    <w:p w14:paraId="5F0B82EC" w14:textId="2CC59863" w:rsidR="00697287" w:rsidRDefault="00697287" w:rsidP="002719A9">
      <w:pPr>
        <w:spacing w:after="0"/>
      </w:pPr>
      <w:r>
        <w:t xml:space="preserve">I am currently on internship at the VA </w:t>
      </w:r>
      <w:r w:rsidR="00912249">
        <w:t>Narrow Sea</w:t>
      </w:r>
      <w:r w:rsidR="00DD1C80">
        <w:t xml:space="preserve"> Health Care System.  Further, in April 2016, I</w:t>
      </w:r>
      <w:r>
        <w:t xml:space="preserve"> defended my dissertation at Texas Tech University (TTU) under the direction of Dr. </w:t>
      </w:r>
      <w:r w:rsidR="005F0288">
        <w:t>Ary</w:t>
      </w:r>
      <w:r w:rsidR="000E1840">
        <w:t>a</w:t>
      </w:r>
      <w:r>
        <w:t xml:space="preserve"> </w:t>
      </w:r>
      <w:r w:rsidR="000E1840">
        <w:t>Stark</w:t>
      </w:r>
      <w:r>
        <w:t xml:space="preserve">, entitled </w:t>
      </w:r>
      <w:r w:rsidR="00B95AE3" w:rsidRPr="009975D7">
        <w:rPr>
          <w:i/>
          <w:color w:val="FF3399"/>
        </w:rPr>
        <w:t xml:space="preserve">Community Behavioral Health Negatively Affected by the </w:t>
      </w:r>
      <w:r w:rsidR="008322DA" w:rsidRPr="009975D7">
        <w:rPr>
          <w:i/>
          <w:color w:val="FF3399"/>
        </w:rPr>
        <w:t xml:space="preserve">Interaction </w:t>
      </w:r>
      <w:r w:rsidR="00B95AE3" w:rsidRPr="009975D7">
        <w:rPr>
          <w:i/>
          <w:color w:val="FF3399"/>
        </w:rPr>
        <w:t>of the Lannister Twin’s Phenomenon</w:t>
      </w:r>
      <w:r>
        <w:t>. I will graduate with my doctorate degree in Counseling Psychology in August 2017.</w:t>
      </w:r>
    </w:p>
    <w:p w14:paraId="57AA8102" w14:textId="77777777" w:rsidR="00DD1C80" w:rsidRDefault="00DD1C80" w:rsidP="002719A9">
      <w:pPr>
        <w:spacing w:after="0"/>
      </w:pPr>
    </w:p>
    <w:p w14:paraId="43240B6F" w14:textId="40A40AAA" w:rsidR="00DD1C80" w:rsidRDefault="00DD1C80" w:rsidP="002719A9">
      <w:pPr>
        <w:spacing w:after="0"/>
      </w:pPr>
      <w:r w:rsidRPr="009975D7">
        <w:rPr>
          <w:color w:val="ED7D31" w:themeColor="accent2"/>
        </w:rPr>
        <w:t xml:space="preserve">My research focuses on </w:t>
      </w:r>
      <w:r w:rsidR="00D45D44" w:rsidRPr="009975D7">
        <w:rPr>
          <w:color w:val="ED7D31" w:themeColor="accent2"/>
        </w:rPr>
        <w:t>the Lannister T</w:t>
      </w:r>
      <w:r w:rsidR="00B95AE3" w:rsidRPr="009975D7">
        <w:rPr>
          <w:color w:val="ED7D31" w:themeColor="accent2"/>
        </w:rPr>
        <w:t>win’s phenomenon</w:t>
      </w:r>
      <w:r w:rsidRPr="009975D7">
        <w:rPr>
          <w:color w:val="ED7D31" w:themeColor="accent2"/>
        </w:rPr>
        <w:t xml:space="preserve"> and behavioral health</w:t>
      </w:r>
      <w:r>
        <w:t xml:space="preserve">. </w:t>
      </w:r>
      <w:r w:rsidR="008322DA">
        <w:t>I have particular interests in how the Lannister’s Twins phenomenon influences cultural development which will contribute</w:t>
      </w:r>
      <w:r w:rsidR="00724639">
        <w:t xml:space="preserve"> to Drs. Varys’ and Baelish’s interests</w:t>
      </w:r>
      <w:r w:rsidR="009A2251">
        <w:t xml:space="preserve">. </w:t>
      </w:r>
      <w:r w:rsidR="009A2251" w:rsidRPr="00173140">
        <w:rPr>
          <w:color w:val="ED7D31" w:themeColor="accent2"/>
        </w:rPr>
        <w:t>My research has led me to be a Co-Principal Investigator on a Westeros funded grant examining sibling interactions and behavioral health outcomes in the community.</w:t>
      </w:r>
      <w:r w:rsidR="009A2251" w:rsidRPr="00D45D44">
        <w:rPr>
          <w:color w:val="7030A0"/>
        </w:rPr>
        <w:t xml:space="preserve">  </w:t>
      </w:r>
      <w:r w:rsidR="009A2251" w:rsidRPr="00173140">
        <w:t>As a result of my research efforts</w:t>
      </w:r>
      <w:r w:rsidR="009F6285" w:rsidRPr="00173140">
        <w:t>,</w:t>
      </w:r>
      <w:r w:rsidR="009A2251" w:rsidRPr="00173140">
        <w:t xml:space="preserve"> </w:t>
      </w:r>
      <w:r w:rsidR="009A2251" w:rsidRPr="00173140">
        <w:rPr>
          <w:color w:val="00B050"/>
        </w:rPr>
        <w:t xml:space="preserve">I have </w:t>
      </w:r>
      <w:r w:rsidRPr="00173140">
        <w:rPr>
          <w:color w:val="00B050"/>
        </w:rPr>
        <w:t>over 15 manuscripts that have been published or peer-reviewed, and over 20 conference presentations</w:t>
      </w:r>
      <w:r>
        <w:t>.</w:t>
      </w:r>
      <w:r w:rsidR="009A2251">
        <w:t xml:space="preserve">  </w:t>
      </w:r>
    </w:p>
    <w:p w14:paraId="58D775C4" w14:textId="77777777" w:rsidR="00DD1C80" w:rsidRDefault="00DD1C80" w:rsidP="002719A9">
      <w:pPr>
        <w:spacing w:after="0"/>
      </w:pPr>
    </w:p>
    <w:p w14:paraId="5CCDD53D" w14:textId="6653FB2E" w:rsidR="00DD1C80" w:rsidRDefault="00DD1C80" w:rsidP="002719A9">
      <w:pPr>
        <w:spacing w:after="0"/>
      </w:pPr>
      <w:r>
        <w:t xml:space="preserve">My </w:t>
      </w:r>
      <w:r w:rsidR="009F6285">
        <w:t xml:space="preserve">extensive </w:t>
      </w:r>
      <w:r>
        <w:t xml:space="preserve">teaching </w:t>
      </w:r>
      <w:r w:rsidR="009F6285">
        <w:t xml:space="preserve">experience of 12 different sections </w:t>
      </w:r>
      <w:r>
        <w:t>reflects my passion for teaching and interests in behavioral health.  Prior to internship</w:t>
      </w:r>
      <w:r w:rsidR="009F6285">
        <w:t>,</w:t>
      </w:r>
      <w:r>
        <w:t xml:space="preserve"> I had the opportunity to teach a variety of undergraduate courses over four-years.  The courses I taught include Introduction to Psychology, Research Methods, Introduction to Statistics, Health Psychology, and Introduction to Clinical and Counseling Psychology.</w:t>
      </w:r>
      <w:r w:rsidR="009A2251">
        <w:t xml:space="preserve">  Further,</w:t>
      </w:r>
      <w:r w:rsidR="000B7D82">
        <w:t xml:space="preserve"> in line with </w:t>
      </w:r>
      <w:r w:rsidR="00523973">
        <w:t xml:space="preserve">some of </w:t>
      </w:r>
      <w:r w:rsidR="000B7D82">
        <w:t>TTU’s initiative</w:t>
      </w:r>
      <w:r w:rsidR="009975D7">
        <w:t>s</w:t>
      </w:r>
      <w:r w:rsidR="000B7D82">
        <w:t xml:space="preserve"> to </w:t>
      </w:r>
      <w:r w:rsidR="009975D7">
        <w:t>increase student enrollmen</w:t>
      </w:r>
      <w:r w:rsidR="00523973">
        <w:t>t</w:t>
      </w:r>
      <w:r w:rsidR="009975D7">
        <w:t xml:space="preserve">, diversity through enhancing community partnerships, and expand research, I have worked extensively with international, </w:t>
      </w:r>
      <w:r w:rsidR="000B7D82">
        <w:t>distance, and graduate students</w:t>
      </w:r>
      <w:r w:rsidR="005B2674">
        <w:t xml:space="preserve">.  </w:t>
      </w:r>
      <w:r w:rsidR="000B7D82" w:rsidRPr="00912249">
        <w:rPr>
          <w:color w:val="00B050"/>
        </w:rPr>
        <w:t xml:space="preserve">I have </w:t>
      </w:r>
      <w:r w:rsidR="000B7D82" w:rsidRPr="00912249">
        <w:rPr>
          <w:color w:val="00B050"/>
        </w:rPr>
        <w:lastRenderedPageBreak/>
        <w:t>been involved in mentoring in a number of ways.  For example, I have informally mentored undergraduate students who are in my research lab, and formally through a mentoring program geared towards first generation college students.</w:t>
      </w:r>
      <w:r w:rsidR="000B7D82">
        <w:t xml:space="preserve">  In addition, </w:t>
      </w:r>
      <w:r w:rsidR="000B7D82" w:rsidRPr="00D45D44">
        <w:rPr>
          <w:color w:val="00B050"/>
        </w:rPr>
        <w:t>I have been lead coordinator for a number of organizations within my program.</w:t>
      </w:r>
      <w:r w:rsidR="000B7D82">
        <w:t xml:space="preserve">  For instance,</w:t>
      </w:r>
      <w:r w:rsidR="000B7D82" w:rsidRPr="009975D7">
        <w:rPr>
          <w:color w:val="00B0F0"/>
        </w:rPr>
        <w:t xml:space="preserve"> I coordinated the Brown Bag Series for my program for two years</w:t>
      </w:r>
      <w:r w:rsidR="000B7D82">
        <w:t xml:space="preserve">, as well as organized </w:t>
      </w:r>
      <w:r w:rsidR="00523973" w:rsidRPr="00173140">
        <w:rPr>
          <w:color w:val="00B0F0"/>
        </w:rPr>
        <w:t>the annual fundraiser to invest in communities through educational access for children and adults in Essos</w:t>
      </w:r>
      <w:r w:rsidR="00523973">
        <w:t>.</w:t>
      </w:r>
    </w:p>
    <w:p w14:paraId="5F7A7AB9" w14:textId="77777777" w:rsidR="00474F7F" w:rsidRDefault="00474F7F" w:rsidP="002719A9">
      <w:pPr>
        <w:spacing w:after="0"/>
      </w:pPr>
    </w:p>
    <w:p w14:paraId="78C2E4D1" w14:textId="524CA0F7" w:rsidR="00474F7F" w:rsidRDefault="00474F7F" w:rsidP="002719A9">
      <w:pPr>
        <w:spacing w:after="0"/>
      </w:pPr>
      <w:r>
        <w:t>My primary clinical interest is providing psychological services to veterans. I am working on my licensur</w:t>
      </w:r>
      <w:r w:rsidR="00AE6205">
        <w:t xml:space="preserve">e in the state of </w:t>
      </w:r>
      <w:r w:rsidR="00AE6205">
        <w:softHyphen/>
      </w:r>
      <w:r w:rsidR="00AE6205">
        <w:softHyphen/>
      </w:r>
      <w:r w:rsidR="00AE6205">
        <w:softHyphen/>
      </w:r>
      <w:r w:rsidR="00AE6205">
        <w:softHyphen/>
      </w:r>
      <w:r w:rsidR="00AE6205">
        <w:softHyphen/>
      </w:r>
      <w:r w:rsidR="00AE6205">
        <w:softHyphen/>
      </w:r>
      <w:r w:rsidR="00AE6205">
        <w:softHyphen/>
      </w:r>
      <w:r w:rsidR="00AE6205">
        <w:softHyphen/>
      </w:r>
      <w:r w:rsidR="00AE6205">
        <w:softHyphen/>
      </w:r>
      <w:r w:rsidR="00AE6205">
        <w:softHyphen/>
      </w:r>
      <w:r w:rsidR="00AE6205">
        <w:softHyphen/>
      </w:r>
      <w:r w:rsidR="00AE6205">
        <w:softHyphen/>
      </w:r>
      <w:r w:rsidR="00AE6205">
        <w:softHyphen/>
        <w:t>Essos</w:t>
      </w:r>
      <w:r>
        <w:t xml:space="preserve">.  Currently, as an intern at the VA </w:t>
      </w:r>
      <w:r w:rsidR="00912249">
        <w:t>Narrow Sea</w:t>
      </w:r>
      <w:r>
        <w:t xml:space="preserve"> Health Care System</w:t>
      </w:r>
      <w:r w:rsidR="00523973">
        <w:t>,</w:t>
      </w:r>
      <w:r>
        <w:t xml:space="preserve"> </w:t>
      </w:r>
      <w:r w:rsidRPr="00912249">
        <w:rPr>
          <w:color w:val="FD4184"/>
        </w:rPr>
        <w:t>I provide services to veterans both in individual and group sessions</w:t>
      </w:r>
      <w:r>
        <w:t xml:space="preserve">. </w:t>
      </w:r>
    </w:p>
    <w:p w14:paraId="67D12F6B" w14:textId="77777777" w:rsidR="00474F7F" w:rsidRDefault="00474F7F" w:rsidP="002719A9">
      <w:pPr>
        <w:spacing w:after="0"/>
      </w:pPr>
    </w:p>
    <w:p w14:paraId="5F1501B2" w14:textId="46D67A7D" w:rsidR="00AE6205" w:rsidRDefault="00474F7F" w:rsidP="002719A9">
      <w:pPr>
        <w:spacing w:after="0"/>
      </w:pPr>
      <w:r>
        <w:t>I believe my background in research, teaching, and clinical work have enabled me to gain the experience necessary contribute to the academic environment of your department if offered the opportunity.  I have enclosed my curriculum vitae, copies of transcripts, a teaching portfolio, research statement, and representative manuscript reprints for your review. Letters of recommendations from the following are forthcoming: Dr</w:t>
      </w:r>
      <w:r w:rsidR="00AE6205">
        <w:t>s</w:t>
      </w:r>
      <w:r>
        <w:t xml:space="preserve">. </w:t>
      </w:r>
      <w:r w:rsidR="005F0288">
        <w:t>Stark</w:t>
      </w:r>
      <w:r w:rsidR="00AE6205">
        <w:t xml:space="preserve">, </w:t>
      </w:r>
      <w:r w:rsidR="005F0288">
        <w:t>Tyrell, and Giantsbane</w:t>
      </w:r>
      <w:r>
        <w:t xml:space="preserve">.   </w:t>
      </w:r>
      <w:r w:rsidR="00AE6205">
        <w:t xml:space="preserve">I can be reached by email at </w:t>
      </w:r>
      <w:hyperlink r:id="rId6" w:history="1">
        <w:r w:rsidR="00AE6205" w:rsidRPr="00417F4C">
          <w:rPr>
            <w:rStyle w:val="Hyperlink"/>
          </w:rPr>
          <w:t>daenerys.targaryen@ttu.edu</w:t>
        </w:r>
      </w:hyperlink>
      <w:r w:rsidR="005F0288">
        <w:t xml:space="preserve"> or at (806) 742-1234</w:t>
      </w:r>
      <w:r w:rsidR="00AE6205">
        <w:t>.</w:t>
      </w:r>
    </w:p>
    <w:p w14:paraId="43EF0419" w14:textId="77777777" w:rsidR="00AE6205" w:rsidRDefault="00AE6205" w:rsidP="002719A9">
      <w:pPr>
        <w:spacing w:after="0"/>
      </w:pPr>
    </w:p>
    <w:p w14:paraId="437D0547" w14:textId="77777777" w:rsidR="00474F7F" w:rsidRDefault="00474F7F" w:rsidP="002719A9">
      <w:pPr>
        <w:spacing w:after="0"/>
      </w:pPr>
      <w:r>
        <w:t>Thank you for considering my application, and I look forward to hearing from you.</w:t>
      </w:r>
    </w:p>
    <w:p w14:paraId="2E405899" w14:textId="77777777" w:rsidR="00474F7F" w:rsidRDefault="00474F7F" w:rsidP="002719A9">
      <w:pPr>
        <w:spacing w:after="0"/>
      </w:pPr>
    </w:p>
    <w:p w14:paraId="7593BD52" w14:textId="77777777" w:rsidR="00474F7F" w:rsidRDefault="00474F7F" w:rsidP="002719A9">
      <w:pPr>
        <w:spacing w:after="0"/>
      </w:pPr>
      <w:r>
        <w:t>Sincerely,</w:t>
      </w:r>
    </w:p>
    <w:p w14:paraId="3FD2E787" w14:textId="77777777" w:rsidR="00474F7F" w:rsidRDefault="00474F7F" w:rsidP="002719A9">
      <w:pPr>
        <w:spacing w:after="0"/>
      </w:pPr>
    </w:p>
    <w:p w14:paraId="42441F56" w14:textId="08367596" w:rsidR="00D45D44" w:rsidRDefault="00C6381F" w:rsidP="002719A9">
      <w:pPr>
        <w:spacing w:after="0"/>
      </w:pPr>
      <w:r>
        <w:t xml:space="preserve">Sign </w:t>
      </w:r>
    </w:p>
    <w:p w14:paraId="1908FFE2" w14:textId="77777777" w:rsidR="00474F7F" w:rsidRDefault="00474F7F" w:rsidP="002719A9">
      <w:pPr>
        <w:spacing w:after="0"/>
      </w:pPr>
      <w:r>
        <w:t>D</w:t>
      </w:r>
      <w:r w:rsidRPr="00474F7F">
        <w:t xml:space="preserve">aenerys </w:t>
      </w:r>
      <w:r>
        <w:t>Targaryen, M.A.</w:t>
      </w:r>
    </w:p>
    <w:p w14:paraId="094D52C7" w14:textId="77777777" w:rsidR="00474F7F" w:rsidRDefault="00474F7F" w:rsidP="002719A9">
      <w:pPr>
        <w:spacing w:after="0"/>
      </w:pPr>
    </w:p>
    <w:p w14:paraId="766D4F51" w14:textId="77777777" w:rsidR="00474F7F" w:rsidRDefault="00474F7F" w:rsidP="002719A9">
      <w:pPr>
        <w:spacing w:after="0"/>
      </w:pPr>
    </w:p>
    <w:p w14:paraId="5A88CB03" w14:textId="77777777" w:rsidR="00474F7F" w:rsidRDefault="00474F7F" w:rsidP="002719A9">
      <w:pPr>
        <w:spacing w:after="0"/>
      </w:pPr>
    </w:p>
    <w:sectPr w:rsidR="00474F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37434" w14:textId="77777777" w:rsidR="008C7799" w:rsidRDefault="008C7799" w:rsidP="00D45D44">
      <w:pPr>
        <w:spacing w:after="0" w:line="240" w:lineRule="auto"/>
      </w:pPr>
      <w:r>
        <w:separator/>
      </w:r>
    </w:p>
  </w:endnote>
  <w:endnote w:type="continuationSeparator" w:id="0">
    <w:p w14:paraId="3270F1A4" w14:textId="77777777" w:rsidR="008C7799" w:rsidRDefault="008C7799" w:rsidP="00D4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0F20F" w14:textId="77777777" w:rsidR="008C7799" w:rsidRDefault="008C7799" w:rsidP="00D45D44">
      <w:pPr>
        <w:spacing w:after="0" w:line="240" w:lineRule="auto"/>
      </w:pPr>
      <w:r>
        <w:separator/>
      </w:r>
    </w:p>
  </w:footnote>
  <w:footnote w:type="continuationSeparator" w:id="0">
    <w:p w14:paraId="1BB78DB6" w14:textId="77777777" w:rsidR="008C7799" w:rsidRDefault="008C7799" w:rsidP="00D4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16"/>
      <w:gridCol w:w="2316"/>
      <w:gridCol w:w="2316"/>
      <w:gridCol w:w="2317"/>
    </w:tblGrid>
    <w:tr w:rsidR="00173140" w14:paraId="553B4FF4" w14:textId="77777777" w:rsidTr="00173140">
      <w:tc>
        <w:tcPr>
          <w:tcW w:w="2316" w:type="dxa"/>
          <w:shd w:val="clear" w:color="auto" w:fill="ED7D31" w:themeFill="accent2"/>
        </w:tcPr>
        <w:p w14:paraId="42EC7AA4" w14:textId="5F772831" w:rsidR="00173140" w:rsidRDefault="00173140">
          <w:pPr>
            <w:pStyle w:val="Header"/>
          </w:pPr>
          <w:r>
            <w:t>Analysis/Synthesis</w:t>
          </w:r>
        </w:p>
      </w:tc>
      <w:tc>
        <w:tcPr>
          <w:tcW w:w="2316" w:type="dxa"/>
          <w:shd w:val="clear" w:color="auto" w:fill="00B0F0"/>
        </w:tcPr>
        <w:p w14:paraId="0529ACB0" w14:textId="794DD6DC" w:rsidR="00173140" w:rsidRDefault="00173140">
          <w:pPr>
            <w:pStyle w:val="Header"/>
          </w:pPr>
          <w:r>
            <w:t>Teamwork</w:t>
          </w:r>
        </w:p>
      </w:tc>
      <w:tc>
        <w:tcPr>
          <w:tcW w:w="2316" w:type="dxa"/>
          <w:shd w:val="clear" w:color="auto" w:fill="00B050"/>
        </w:tcPr>
        <w:p w14:paraId="2AD29DE0" w14:textId="26282AE2" w:rsidR="00173140" w:rsidRDefault="00173140">
          <w:pPr>
            <w:pStyle w:val="Header"/>
          </w:pPr>
          <w:r>
            <w:t xml:space="preserve">Communication </w:t>
          </w:r>
        </w:p>
      </w:tc>
      <w:tc>
        <w:tcPr>
          <w:tcW w:w="2317" w:type="dxa"/>
          <w:shd w:val="clear" w:color="auto" w:fill="FD4184"/>
        </w:tcPr>
        <w:p w14:paraId="6CFF6E38" w14:textId="6E01F37F" w:rsidR="00173140" w:rsidRDefault="00173140">
          <w:pPr>
            <w:pStyle w:val="Header"/>
          </w:pPr>
          <w:r>
            <w:t>Problem Resolution</w:t>
          </w:r>
        </w:p>
      </w:tc>
    </w:tr>
  </w:tbl>
  <w:p w14:paraId="7981875B" w14:textId="77777777" w:rsidR="00D45D44" w:rsidRDefault="00D45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0"/>
    <w:rsid w:val="000B10A0"/>
    <w:rsid w:val="000B7D82"/>
    <w:rsid w:val="000E1840"/>
    <w:rsid w:val="00173140"/>
    <w:rsid w:val="001C51BA"/>
    <w:rsid w:val="00236F6C"/>
    <w:rsid w:val="002719A9"/>
    <w:rsid w:val="00283B52"/>
    <w:rsid w:val="00401045"/>
    <w:rsid w:val="0044128E"/>
    <w:rsid w:val="00474F7F"/>
    <w:rsid w:val="00523973"/>
    <w:rsid w:val="005B2674"/>
    <w:rsid w:val="005F0288"/>
    <w:rsid w:val="00691B5F"/>
    <w:rsid w:val="00697287"/>
    <w:rsid w:val="00724639"/>
    <w:rsid w:val="00767315"/>
    <w:rsid w:val="00774A76"/>
    <w:rsid w:val="00784601"/>
    <w:rsid w:val="007F4FF9"/>
    <w:rsid w:val="008322DA"/>
    <w:rsid w:val="008C7799"/>
    <w:rsid w:val="008F1A4A"/>
    <w:rsid w:val="008F242A"/>
    <w:rsid w:val="00912249"/>
    <w:rsid w:val="009975D7"/>
    <w:rsid w:val="009A2251"/>
    <w:rsid w:val="009F6285"/>
    <w:rsid w:val="00A70809"/>
    <w:rsid w:val="00AB1599"/>
    <w:rsid w:val="00AE6205"/>
    <w:rsid w:val="00B44A79"/>
    <w:rsid w:val="00B95AE3"/>
    <w:rsid w:val="00C6381F"/>
    <w:rsid w:val="00D45D44"/>
    <w:rsid w:val="00DA7551"/>
    <w:rsid w:val="00DD1C80"/>
    <w:rsid w:val="00DF5D13"/>
    <w:rsid w:val="00EE25E7"/>
    <w:rsid w:val="00F0751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0BFC9"/>
  <w15:docId w15:val="{4BD5167F-7454-4A66-AF18-A59F16D0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44"/>
  </w:style>
  <w:style w:type="paragraph" w:styleId="Footer">
    <w:name w:val="footer"/>
    <w:basedOn w:val="Normal"/>
    <w:link w:val="FooterChar"/>
    <w:uiPriority w:val="99"/>
    <w:unhideWhenUsed/>
    <w:rsid w:val="00D4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44"/>
  </w:style>
  <w:style w:type="table" w:styleId="TableGrid">
    <w:name w:val="Table Grid"/>
    <w:basedOn w:val="TableNormal"/>
    <w:uiPriority w:val="39"/>
    <w:rsid w:val="00D4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enerys.targaryen@tt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Bess, Cecilia</dc:creator>
  <cp:lastModifiedBy>Noble, Nicole</cp:lastModifiedBy>
  <cp:revision>2</cp:revision>
  <dcterms:created xsi:type="dcterms:W3CDTF">2016-11-03T16:51:00Z</dcterms:created>
  <dcterms:modified xsi:type="dcterms:W3CDTF">2016-11-03T16:51:00Z</dcterms:modified>
</cp:coreProperties>
</file>