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DD" w:rsidRPr="00FE25DD" w:rsidRDefault="00FE25DD" w:rsidP="00FE25DD">
      <w:pPr>
        <w:spacing w:after="0"/>
        <w:rPr>
          <w:b/>
          <w:sz w:val="24"/>
          <w:szCs w:val="24"/>
        </w:rPr>
      </w:pPr>
      <w:r w:rsidRPr="00FE25DD">
        <w:rPr>
          <w:noProof/>
          <w:sz w:val="24"/>
          <w:szCs w:val="24"/>
        </w:rPr>
        <w:drawing>
          <wp:anchor distT="0" distB="0" distL="114300" distR="114300" simplePos="0" relativeHeight="251659776" behindDoc="1" locked="0" layoutInCell="1" allowOverlap="1">
            <wp:simplePos x="0" y="0"/>
            <wp:positionH relativeFrom="column">
              <wp:posOffset>4705350</wp:posOffset>
            </wp:positionH>
            <wp:positionV relativeFrom="paragraph">
              <wp:posOffset>8255</wp:posOffset>
            </wp:positionV>
            <wp:extent cx="1234440" cy="1234440"/>
            <wp:effectExtent l="0" t="0" r="3810" b="3810"/>
            <wp:wrapTight wrapText="bothSides">
              <wp:wrapPolygon edited="0">
                <wp:start x="0" y="0"/>
                <wp:lineTo x="0" y="21333"/>
                <wp:lineTo x="21333" y="21333"/>
                <wp:lineTo x="21333" y="0"/>
                <wp:lineTo x="0" y="0"/>
              </wp:wrapPolygon>
            </wp:wrapTight>
            <wp:docPr id="1" name="Picture 1" descr="cd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v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E25DD">
        <w:rPr>
          <w:b/>
          <w:sz w:val="24"/>
          <w:szCs w:val="24"/>
        </w:rPr>
        <w:t xml:space="preserve">Department of Chemical Engineering </w:t>
      </w:r>
    </w:p>
    <w:p w:rsidR="00FE25DD" w:rsidRPr="00FE25DD" w:rsidRDefault="00FE25DD" w:rsidP="00FE25DD">
      <w:pPr>
        <w:spacing w:after="0"/>
        <w:rPr>
          <w:b/>
          <w:sz w:val="24"/>
          <w:szCs w:val="24"/>
        </w:rPr>
      </w:pPr>
      <w:r w:rsidRPr="00FE25DD">
        <w:rPr>
          <w:b/>
          <w:sz w:val="24"/>
          <w:szCs w:val="24"/>
        </w:rPr>
        <w:t>Seminar Schedule</w:t>
      </w:r>
    </w:p>
    <w:p w:rsidR="00FE25DD" w:rsidRDefault="00FE25DD" w:rsidP="00FE25DD">
      <w:pPr>
        <w:jc w:val="center"/>
        <w:rPr>
          <w:b/>
        </w:rPr>
      </w:pPr>
    </w:p>
    <w:p w:rsidR="00FE25DD" w:rsidRDefault="00FE25DD" w:rsidP="00FE25DD">
      <w:pPr>
        <w:spacing w:after="0"/>
        <w:jc w:val="center"/>
        <w:rPr>
          <w:b/>
        </w:rPr>
      </w:pPr>
    </w:p>
    <w:p w:rsidR="00FE25DD" w:rsidRDefault="00FE25DD" w:rsidP="00FE25DD">
      <w:pPr>
        <w:spacing w:after="0"/>
        <w:jc w:val="center"/>
        <w:rPr>
          <w:rFonts w:ascii="Times New Roman" w:hAnsi="Times New Roman" w:cs="Times New Roman"/>
          <w:b/>
        </w:rPr>
      </w:pPr>
    </w:p>
    <w:p w:rsidR="00FE25DD" w:rsidRDefault="00FE25DD" w:rsidP="00FE25DD">
      <w:pPr>
        <w:spacing w:after="0"/>
        <w:jc w:val="center"/>
        <w:rPr>
          <w:rFonts w:ascii="Times New Roman" w:hAnsi="Times New Roman" w:cs="Times New Roman"/>
          <w:b/>
        </w:rPr>
      </w:pPr>
    </w:p>
    <w:p w:rsidR="00FE25DD" w:rsidRDefault="00FE25DD" w:rsidP="00FE25DD">
      <w:pPr>
        <w:spacing w:after="0"/>
        <w:jc w:val="center"/>
        <w:rPr>
          <w:rFonts w:ascii="Times New Roman" w:hAnsi="Times New Roman" w:cs="Times New Roman"/>
          <w:b/>
        </w:rPr>
      </w:pPr>
      <w:r w:rsidRPr="007D31B3">
        <w:rPr>
          <w:rFonts w:ascii="Times New Roman" w:hAnsi="Times New Roman" w:cs="Times New Roman"/>
          <w:b/>
        </w:rPr>
        <w:t>Environmental Applications of Electroactive Membranes</w:t>
      </w:r>
    </w:p>
    <w:p w:rsidR="00FE25DD" w:rsidRPr="00FE25DD" w:rsidRDefault="00FE25DD" w:rsidP="00FE25DD">
      <w:pPr>
        <w:spacing w:after="0"/>
        <w:jc w:val="center"/>
      </w:pPr>
      <w:r w:rsidRPr="00FE25DD">
        <w:t>Ch</w:t>
      </w:r>
      <w:bookmarkStart w:id="0" w:name="_GoBack"/>
      <w:bookmarkEnd w:id="0"/>
      <w:r w:rsidRPr="00FE25DD">
        <w:t xml:space="preserve">ad D. </w:t>
      </w:r>
      <w:proofErr w:type="spellStart"/>
      <w:r w:rsidRPr="00FE25DD">
        <w:t>Vecitis</w:t>
      </w:r>
      <w:proofErr w:type="spellEnd"/>
    </w:p>
    <w:p w:rsidR="00FE25DD" w:rsidRPr="00FE25DD" w:rsidRDefault="00FE25DD" w:rsidP="00FE25DD">
      <w:pPr>
        <w:spacing w:after="0"/>
        <w:jc w:val="center"/>
      </w:pPr>
      <w:r w:rsidRPr="00FE25DD">
        <w:t>Associate Professor of Environmental Engineering</w:t>
      </w:r>
    </w:p>
    <w:p w:rsidR="00FE25DD" w:rsidRDefault="00FE25DD" w:rsidP="00FE25DD">
      <w:pPr>
        <w:spacing w:after="0"/>
        <w:jc w:val="center"/>
      </w:pPr>
      <w:r w:rsidRPr="00FE25DD">
        <w:t>Harvard Paulson School of Engineering and Applied Sciences</w:t>
      </w:r>
    </w:p>
    <w:p w:rsidR="00FE25DD" w:rsidRPr="00FE25DD" w:rsidRDefault="00FE25DD" w:rsidP="00FE25DD">
      <w:pPr>
        <w:spacing w:after="0"/>
        <w:jc w:val="center"/>
      </w:pPr>
    </w:p>
    <w:p w:rsidR="00FE25DD" w:rsidRPr="00FE25DD" w:rsidRDefault="00FE25DD" w:rsidP="00FE25DD">
      <w:pPr>
        <w:spacing w:after="0"/>
        <w:jc w:val="both"/>
        <w:rPr>
          <w:rFonts w:ascii="Times New Roman" w:hAnsi="Times New Roman" w:cs="Times New Roman"/>
          <w:b/>
          <w:sz w:val="20"/>
          <w:szCs w:val="20"/>
        </w:rPr>
      </w:pPr>
      <w:r w:rsidRPr="00FE25DD">
        <w:rPr>
          <w:rFonts w:ascii="Times New Roman" w:hAnsi="Times New Roman" w:cs="Times New Roman"/>
          <w:b/>
          <w:sz w:val="20"/>
          <w:szCs w:val="20"/>
        </w:rPr>
        <w:t>Abstract</w:t>
      </w:r>
    </w:p>
    <w:p w:rsidR="007D31B3" w:rsidRPr="00FE25DD" w:rsidRDefault="007D31B3" w:rsidP="00FE25DD">
      <w:pPr>
        <w:spacing w:after="0"/>
        <w:jc w:val="both"/>
        <w:rPr>
          <w:rFonts w:ascii="Times New Roman" w:hAnsi="Times New Roman" w:cs="Times New Roman"/>
          <w:sz w:val="20"/>
          <w:szCs w:val="20"/>
        </w:rPr>
      </w:pPr>
      <w:r w:rsidRPr="00FE25DD">
        <w:rPr>
          <w:rFonts w:ascii="Times New Roman" w:hAnsi="Times New Roman" w:cs="Times New Roman"/>
          <w:sz w:val="20"/>
          <w:szCs w:val="20"/>
        </w:rPr>
        <w:t>Conventional water treatment technologies have fallen into two categories; separations where the hazardous species is separated from the water and transformations where the hazardous species is transformed into an innocuous species. Nanotechnology has enabled the development of separation-transformation hybrids. The hybridization of electrochemistry and filtration yields a number of synergisms between the two normally disparate processes such as increases in electrochemical kinetics by &gt;10-fold due to internal electrode convection and </w:t>
      </w:r>
      <w:r w:rsidRPr="00FE25DD">
        <w:rPr>
          <w:rStyle w:val="Emphasis"/>
          <w:rFonts w:ascii="Times New Roman" w:hAnsi="Times New Roman" w:cs="Times New Roman"/>
          <w:sz w:val="20"/>
          <w:szCs w:val="20"/>
        </w:rPr>
        <w:t>in situ</w:t>
      </w:r>
      <w:r w:rsidRPr="00FE25DD">
        <w:rPr>
          <w:rFonts w:ascii="Times New Roman" w:hAnsi="Times New Roman" w:cs="Times New Roman"/>
          <w:sz w:val="20"/>
          <w:szCs w:val="20"/>
        </w:rPr>
        <w:t xml:space="preserve"> reduction of </w:t>
      </w:r>
      <w:proofErr w:type="spellStart"/>
      <w:r w:rsidRPr="00FE25DD">
        <w:rPr>
          <w:rFonts w:ascii="Times New Roman" w:hAnsi="Times New Roman" w:cs="Times New Roman"/>
          <w:sz w:val="20"/>
          <w:szCs w:val="20"/>
        </w:rPr>
        <w:t>foulant</w:t>
      </w:r>
      <w:proofErr w:type="spellEnd"/>
      <w:r w:rsidRPr="00FE25DD">
        <w:rPr>
          <w:rFonts w:ascii="Times New Roman" w:hAnsi="Times New Roman" w:cs="Times New Roman"/>
          <w:sz w:val="20"/>
          <w:szCs w:val="20"/>
        </w:rPr>
        <w:t xml:space="preserve"> accumulation. The electrochemical filter has been observed to be effective and efficient for drinking water (bacteria/virus/arsenic removal/inactivation), groundwater (sequential reduction-oxidation of nitrobenzene), capacitive deionization, and wastewater (oily &amp; municipal polishing) as well as resource reco</w:t>
      </w:r>
      <w:r w:rsidR="001E3364" w:rsidRPr="00FE25DD">
        <w:rPr>
          <w:rFonts w:ascii="Times New Roman" w:hAnsi="Times New Roman" w:cs="Times New Roman"/>
          <w:sz w:val="20"/>
          <w:szCs w:val="20"/>
        </w:rPr>
        <w:t xml:space="preserve">very (mining wastewater Cu) and </w:t>
      </w:r>
      <w:r w:rsidRPr="00FE25DD">
        <w:rPr>
          <w:rFonts w:ascii="Times New Roman" w:hAnsi="Times New Roman" w:cs="Times New Roman"/>
          <w:sz w:val="20"/>
          <w:szCs w:val="20"/>
        </w:rPr>
        <w:t>waste-to-energy (wastewater-to-H</w:t>
      </w:r>
      <w:r w:rsidRPr="00FE25DD">
        <w:rPr>
          <w:rFonts w:ascii="Times New Roman" w:hAnsi="Times New Roman" w:cs="Times New Roman"/>
          <w:sz w:val="20"/>
          <w:szCs w:val="20"/>
          <w:vertAlign w:val="subscript"/>
        </w:rPr>
        <w:t>2</w:t>
      </w:r>
      <w:r w:rsidRPr="00FE25DD">
        <w:rPr>
          <w:rFonts w:ascii="Times New Roman" w:hAnsi="Times New Roman" w:cs="Times New Roman"/>
          <w:sz w:val="20"/>
          <w:szCs w:val="20"/>
        </w:rPr>
        <w:t xml:space="preserve">). Recent results on conductive non-Faradaic membranes and surface coatings for organic- and bio- fouling reduction via low power capacitive charging, electrophoresis, and </w:t>
      </w:r>
      <w:proofErr w:type="spellStart"/>
      <w:r w:rsidRPr="00FE25DD">
        <w:rPr>
          <w:rFonts w:ascii="Times New Roman" w:hAnsi="Times New Roman" w:cs="Times New Roman"/>
          <w:sz w:val="20"/>
          <w:szCs w:val="20"/>
        </w:rPr>
        <w:t>dielectrophoresis</w:t>
      </w:r>
      <w:proofErr w:type="spellEnd"/>
      <w:r w:rsidRPr="00FE25DD">
        <w:rPr>
          <w:rFonts w:ascii="Times New Roman" w:hAnsi="Times New Roman" w:cs="Times New Roman"/>
          <w:sz w:val="20"/>
          <w:szCs w:val="20"/>
        </w:rPr>
        <w:t xml:space="preserve"> as well as design and scale-up of the device will also be discussed. </w:t>
      </w:r>
    </w:p>
    <w:p w:rsidR="00FE25DD" w:rsidRPr="00FE25DD" w:rsidRDefault="00FE25DD" w:rsidP="00FE25DD">
      <w:pPr>
        <w:spacing w:after="0"/>
        <w:jc w:val="both"/>
        <w:rPr>
          <w:rFonts w:ascii="Times New Roman" w:hAnsi="Times New Roman" w:cs="Times New Roman"/>
          <w:sz w:val="20"/>
          <w:szCs w:val="20"/>
        </w:rPr>
      </w:pPr>
    </w:p>
    <w:p w:rsidR="00FE25DD" w:rsidRPr="00FE25DD" w:rsidRDefault="00FE25DD" w:rsidP="00FE25DD">
      <w:pPr>
        <w:spacing w:after="0"/>
        <w:jc w:val="both"/>
        <w:rPr>
          <w:rFonts w:ascii="Times New Roman" w:hAnsi="Times New Roman" w:cs="Times New Roman"/>
          <w:b/>
          <w:sz w:val="20"/>
          <w:szCs w:val="20"/>
        </w:rPr>
      </w:pPr>
      <w:r w:rsidRPr="00FE25DD">
        <w:rPr>
          <w:rFonts w:ascii="Times New Roman" w:hAnsi="Times New Roman" w:cs="Times New Roman"/>
          <w:b/>
          <w:sz w:val="20"/>
          <w:szCs w:val="20"/>
        </w:rPr>
        <w:t>Bio</w:t>
      </w:r>
    </w:p>
    <w:p w:rsidR="00FE25DD" w:rsidRDefault="00FE25DD" w:rsidP="00FE25DD">
      <w:pPr>
        <w:spacing w:after="0"/>
        <w:jc w:val="both"/>
        <w:rPr>
          <w:sz w:val="20"/>
          <w:szCs w:val="20"/>
        </w:rPr>
      </w:pPr>
      <w:r w:rsidRPr="00FE25DD">
        <w:rPr>
          <w:sz w:val="20"/>
          <w:szCs w:val="20"/>
        </w:rPr>
        <w:t xml:space="preserve">Chad D. </w:t>
      </w:r>
      <w:proofErr w:type="spellStart"/>
      <w:r w:rsidRPr="00FE25DD">
        <w:rPr>
          <w:sz w:val="20"/>
          <w:szCs w:val="20"/>
        </w:rPr>
        <w:t>Vecitis</w:t>
      </w:r>
      <w:proofErr w:type="spellEnd"/>
      <w:r w:rsidRPr="00FE25DD">
        <w:rPr>
          <w:sz w:val="20"/>
          <w:szCs w:val="20"/>
        </w:rPr>
        <w:t xml:space="preserve"> is an Associate Professor of Environmental Engineering at the Paulson School of Engineering and Applied Sciences, Harvard University, where he has been actively involved in teaching and research since 2010. Dr. </w:t>
      </w:r>
      <w:proofErr w:type="spellStart"/>
      <w:r w:rsidRPr="00FE25DD">
        <w:rPr>
          <w:sz w:val="20"/>
          <w:szCs w:val="20"/>
        </w:rPr>
        <w:t>Vecitis</w:t>
      </w:r>
      <w:proofErr w:type="spellEnd"/>
      <w:r w:rsidRPr="00FE25DD">
        <w:rPr>
          <w:sz w:val="20"/>
          <w:szCs w:val="20"/>
        </w:rPr>
        <w:t xml:space="preserve"> received B.A. in Chemistry from Johns Hopkins and his Ph.D. degree in Chemistry from the California Institute of Technology. Dr. </w:t>
      </w:r>
      <w:proofErr w:type="spellStart"/>
      <w:r w:rsidRPr="00FE25DD">
        <w:rPr>
          <w:sz w:val="20"/>
          <w:szCs w:val="20"/>
        </w:rPr>
        <w:t>Vecitis</w:t>
      </w:r>
      <w:proofErr w:type="spellEnd"/>
      <w:r w:rsidRPr="00FE25DD">
        <w:rPr>
          <w:sz w:val="20"/>
          <w:szCs w:val="20"/>
        </w:rPr>
        <w:t xml:space="preserve">’ research involves development of novel technologies including (re)active antifouling materials, carbon </w:t>
      </w:r>
      <w:proofErr w:type="spellStart"/>
      <w:r w:rsidRPr="00FE25DD">
        <w:rPr>
          <w:sz w:val="20"/>
          <w:szCs w:val="20"/>
        </w:rPr>
        <w:t>nanoarchitectures</w:t>
      </w:r>
      <w:proofErr w:type="spellEnd"/>
      <w:r w:rsidRPr="00FE25DD">
        <w:rPr>
          <w:sz w:val="20"/>
          <w:szCs w:val="20"/>
        </w:rPr>
        <w:t xml:space="preserve"> for membranes and electrodes, interfacial processes in the environment, fate and transport of emerging contaminants, advanced oxidation processes, electrochemistry for energy and the environment, and application of analytical and characterization techniques in environmental science and engineering. Along with students and colleagues, he has published over 70 peer-reviewed journal articles. Currently, Dr. </w:t>
      </w:r>
      <w:proofErr w:type="spellStart"/>
      <w:r w:rsidRPr="00FE25DD">
        <w:rPr>
          <w:sz w:val="20"/>
          <w:szCs w:val="20"/>
        </w:rPr>
        <w:t>Vecitis</w:t>
      </w:r>
      <w:proofErr w:type="spellEnd"/>
      <w:r w:rsidRPr="00FE25DD">
        <w:rPr>
          <w:sz w:val="20"/>
          <w:szCs w:val="20"/>
        </w:rPr>
        <w:t xml:space="preserve"> is teaching 1) Water Engineering, 2) Advanced Water Treatment, and 3) Environmental Nanotechnology. He has been invited to discuss his research at many universities, institutions, and symposia and his research program is recognized internationally.</w:t>
      </w:r>
    </w:p>
    <w:p w:rsidR="00FE25DD" w:rsidRPr="00FE25DD" w:rsidRDefault="00FE25DD" w:rsidP="00FE25DD">
      <w:pPr>
        <w:spacing w:after="0"/>
        <w:jc w:val="both"/>
        <w:rPr>
          <w:sz w:val="20"/>
          <w:szCs w:val="20"/>
        </w:rPr>
      </w:pPr>
      <w:r w:rsidRPr="00FE25DD">
        <w:rPr>
          <w:sz w:val="20"/>
          <w:szCs w:val="20"/>
        </w:rPr>
        <w:t xml:space="preserve"> </w:t>
      </w:r>
    </w:p>
    <w:p w:rsidR="00FE25DD" w:rsidRPr="00FE25DD" w:rsidRDefault="00FE25DD" w:rsidP="00FE25DD">
      <w:pPr>
        <w:spacing w:after="0"/>
        <w:jc w:val="center"/>
        <w:rPr>
          <w:b/>
          <w:sz w:val="28"/>
          <w:szCs w:val="28"/>
        </w:rPr>
      </w:pPr>
      <w:r w:rsidRPr="00FE25DD">
        <w:rPr>
          <w:b/>
          <w:sz w:val="28"/>
          <w:szCs w:val="28"/>
        </w:rPr>
        <w:t>Seminar</w:t>
      </w:r>
    </w:p>
    <w:p w:rsidR="00FE25DD" w:rsidRPr="00FE25DD" w:rsidRDefault="00FE25DD" w:rsidP="00FE25DD">
      <w:pPr>
        <w:spacing w:after="0"/>
        <w:jc w:val="center"/>
        <w:rPr>
          <w:b/>
          <w:sz w:val="28"/>
          <w:szCs w:val="28"/>
        </w:rPr>
      </w:pPr>
      <w:r w:rsidRPr="00FE25DD">
        <w:rPr>
          <w:b/>
          <w:sz w:val="28"/>
          <w:szCs w:val="28"/>
        </w:rPr>
        <w:t>Wednesday, Feb 7, 2018</w:t>
      </w:r>
    </w:p>
    <w:p w:rsidR="00FE25DD" w:rsidRPr="00FE25DD" w:rsidRDefault="00FE25DD" w:rsidP="00FE25DD">
      <w:pPr>
        <w:spacing w:after="0"/>
        <w:jc w:val="center"/>
        <w:rPr>
          <w:b/>
          <w:sz w:val="28"/>
          <w:szCs w:val="28"/>
        </w:rPr>
      </w:pPr>
      <w:r w:rsidRPr="00FE25DD">
        <w:rPr>
          <w:b/>
          <w:sz w:val="28"/>
          <w:szCs w:val="28"/>
        </w:rPr>
        <w:t>3:00 pm</w:t>
      </w:r>
    </w:p>
    <w:p w:rsidR="00FE25DD" w:rsidRPr="00FE25DD" w:rsidRDefault="00FE25DD" w:rsidP="00FE25DD">
      <w:pPr>
        <w:spacing w:after="0"/>
        <w:jc w:val="center"/>
        <w:rPr>
          <w:b/>
          <w:sz w:val="28"/>
          <w:szCs w:val="28"/>
        </w:rPr>
      </w:pPr>
      <w:r w:rsidRPr="00FE25DD">
        <w:rPr>
          <w:b/>
          <w:sz w:val="28"/>
          <w:szCs w:val="28"/>
        </w:rPr>
        <w:t>Livermore 101</w:t>
      </w:r>
    </w:p>
    <w:p w:rsidR="00FE25DD" w:rsidRPr="007D31B3" w:rsidRDefault="00FE25DD" w:rsidP="007D31B3">
      <w:pPr>
        <w:jc w:val="both"/>
        <w:rPr>
          <w:b/>
        </w:rPr>
      </w:pPr>
    </w:p>
    <w:sectPr w:rsidR="00FE25DD" w:rsidRPr="007D31B3" w:rsidSect="00FE25DD">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90"/>
    <w:rsid w:val="001E3364"/>
    <w:rsid w:val="004F0A5F"/>
    <w:rsid w:val="007D31B3"/>
    <w:rsid w:val="00DF6112"/>
    <w:rsid w:val="00F60A90"/>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B5E34-1AD7-4543-930B-6ADBFEFD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3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Vecitis</dc:creator>
  <cp:keywords/>
  <dc:description/>
  <cp:lastModifiedBy>Harris, Maryr</cp:lastModifiedBy>
  <cp:revision>2</cp:revision>
  <dcterms:created xsi:type="dcterms:W3CDTF">2018-02-05T14:44:00Z</dcterms:created>
  <dcterms:modified xsi:type="dcterms:W3CDTF">2018-02-05T14:44:00Z</dcterms:modified>
</cp:coreProperties>
</file>