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8A398" w14:textId="77777777" w:rsidR="00D96108" w:rsidRDefault="00D96108" w:rsidP="00BF31A2">
      <w:pPr>
        <w:pStyle w:val="TitlePage"/>
        <w:rPr>
          <w:rFonts w:ascii="CMR12" w:eastAsia="CMR12"/>
          <w:b/>
          <w:u w:val="single"/>
        </w:rPr>
      </w:pPr>
    </w:p>
    <w:p w14:paraId="4D92B3FB" w14:textId="73B83791" w:rsidR="00BF31A2" w:rsidRPr="00D96108" w:rsidRDefault="00BF31A2" w:rsidP="00BF31A2">
      <w:pPr>
        <w:pStyle w:val="TitlePage"/>
        <w:rPr>
          <w:rFonts w:ascii="CMR12" w:eastAsia="CMR12" w:hint="eastAsia"/>
          <w:b/>
          <w:sz w:val="32"/>
          <w:szCs w:val="32"/>
          <w:u w:val="single"/>
        </w:rPr>
      </w:pPr>
      <w:r w:rsidRPr="00D96108">
        <w:rPr>
          <w:rFonts w:ascii="CMR12" w:eastAsia="CMR12" w:hint="eastAsia"/>
          <w:b/>
          <w:sz w:val="32"/>
          <w:szCs w:val="32"/>
          <w:u w:val="single"/>
        </w:rPr>
        <w:t>Dissertation Defense Announcement</w:t>
      </w:r>
    </w:p>
    <w:p w14:paraId="3CC464F7" w14:textId="5EBA16DC" w:rsidR="00BF31A2" w:rsidRPr="00D96108" w:rsidRDefault="00BF31A2" w:rsidP="00BF31A2">
      <w:pPr>
        <w:pStyle w:val="TitlePage"/>
        <w:rPr>
          <w:rFonts w:ascii="CMR12" w:eastAsia="CMR12" w:hint="eastAsia"/>
          <w:b/>
          <w:u w:val="single"/>
        </w:rPr>
      </w:pPr>
    </w:p>
    <w:p w14:paraId="240BCF17" w14:textId="74145EAC" w:rsidR="00293F99" w:rsidRPr="00D96108" w:rsidRDefault="00293F99" w:rsidP="00BF31A2">
      <w:pPr>
        <w:pStyle w:val="TitlePage"/>
        <w:rPr>
          <w:rFonts w:ascii="CMR12" w:eastAsia="CMR12" w:hint="eastAsia"/>
          <w:b/>
          <w:u w:val="single"/>
        </w:rPr>
      </w:pPr>
    </w:p>
    <w:p w14:paraId="4C80EAF6" w14:textId="77777777" w:rsidR="00293F99" w:rsidRPr="00D96108" w:rsidRDefault="00293F99" w:rsidP="00BF31A2">
      <w:pPr>
        <w:pStyle w:val="TitlePage"/>
        <w:rPr>
          <w:rFonts w:ascii="CMR12" w:eastAsia="CMR12" w:hint="eastAsia"/>
          <w:b/>
          <w:u w:val="single"/>
        </w:rPr>
      </w:pPr>
    </w:p>
    <w:p w14:paraId="55E8767F" w14:textId="78244AEE" w:rsidR="00BF31A2" w:rsidRDefault="00BF31A2" w:rsidP="00D96108">
      <w:pPr>
        <w:pStyle w:val="TitlePage"/>
        <w:rPr>
          <w:rFonts w:ascii="CMR12" w:eastAsia="CMR12"/>
        </w:rPr>
      </w:pPr>
      <w:r w:rsidRPr="00D96108">
        <w:rPr>
          <w:rFonts w:ascii="CMR12" w:eastAsia="CMR12" w:hint="eastAsia"/>
          <w:b/>
          <w:spacing w:val="-52"/>
        </w:rPr>
        <w:t xml:space="preserve"> </w:t>
      </w:r>
      <w:r w:rsidRPr="00D96108">
        <w:rPr>
          <w:rFonts w:ascii="CMR12" w:eastAsia="CMR12" w:hint="eastAsia"/>
          <w:b/>
        </w:rPr>
        <w:t>Candidate</w:t>
      </w:r>
      <w:r w:rsidRPr="00D96108">
        <w:rPr>
          <w:rFonts w:ascii="CMR12" w:eastAsia="CMR12" w:hint="eastAsia"/>
        </w:rPr>
        <w:t xml:space="preserve">: </w:t>
      </w:r>
      <w:r w:rsidR="00B910F2" w:rsidRPr="00D96108">
        <w:rPr>
          <w:rFonts w:ascii="CMR12" w:eastAsia="CMR12" w:hint="eastAsia"/>
        </w:rPr>
        <w:t>Md Borhan Mia</w:t>
      </w:r>
    </w:p>
    <w:p w14:paraId="235B89AB" w14:textId="77777777" w:rsidR="00247C75" w:rsidRPr="00D96108" w:rsidRDefault="00247C75" w:rsidP="00D96108">
      <w:pPr>
        <w:pStyle w:val="TitlePage"/>
        <w:rPr>
          <w:rFonts w:ascii="CMR12" w:eastAsia="CMR12" w:hint="eastAsia"/>
        </w:rPr>
      </w:pPr>
    </w:p>
    <w:p w14:paraId="0D4BE1E2" w14:textId="5F53ACB3" w:rsidR="00293F99" w:rsidRDefault="00BF31A2" w:rsidP="00D96108">
      <w:pPr>
        <w:widowControl w:val="0"/>
        <w:autoSpaceDE w:val="0"/>
        <w:autoSpaceDN w:val="0"/>
        <w:spacing w:before="1" w:after="0" w:line="240" w:lineRule="auto"/>
        <w:ind w:left="2250" w:right="2340"/>
        <w:jc w:val="center"/>
        <w:rPr>
          <w:rFonts w:ascii="CMR12" w:eastAsia="CMR12" w:hAnsi="Times New Roman" w:cs="Times New Roman"/>
          <w:sz w:val="24"/>
          <w:szCs w:val="24"/>
        </w:rPr>
      </w:pPr>
      <w:r w:rsidRPr="00D96108">
        <w:rPr>
          <w:rFonts w:ascii="CMR12" w:eastAsia="CMR12" w:hAnsi="Times New Roman" w:cs="Times New Roman" w:hint="eastAsia"/>
          <w:b/>
          <w:sz w:val="24"/>
          <w:szCs w:val="24"/>
        </w:rPr>
        <w:t>Chair</w:t>
      </w:r>
      <w:r w:rsidRPr="00D96108">
        <w:rPr>
          <w:rFonts w:ascii="CMR12" w:eastAsia="CMR12" w:hAnsi="Times New Roman" w:cs="Times New Roman" w:hint="eastAsia"/>
          <w:b/>
          <w:spacing w:val="-2"/>
          <w:sz w:val="24"/>
          <w:szCs w:val="24"/>
        </w:rPr>
        <w:t xml:space="preserve"> </w:t>
      </w:r>
      <w:r w:rsidRPr="00D96108">
        <w:rPr>
          <w:rFonts w:ascii="CMR12" w:eastAsia="CMR12" w:hAnsi="Times New Roman" w:cs="Times New Roman" w:hint="eastAsia"/>
          <w:b/>
          <w:sz w:val="24"/>
          <w:szCs w:val="24"/>
        </w:rPr>
        <w:t>of Committee</w:t>
      </w:r>
      <w:r w:rsidRPr="00D96108">
        <w:rPr>
          <w:rFonts w:ascii="CMR12" w:eastAsia="CMR12" w:hAnsi="Times New Roman" w:cs="Times New Roman" w:hint="eastAsia"/>
          <w:sz w:val="24"/>
          <w:szCs w:val="24"/>
        </w:rPr>
        <w:t xml:space="preserve">: </w:t>
      </w:r>
      <w:r w:rsidR="00B910F2" w:rsidRPr="00D96108">
        <w:rPr>
          <w:rFonts w:ascii="CMR12" w:eastAsia="CMR12" w:hAnsi="Times New Roman" w:cs="Times New Roman" w:hint="eastAsia"/>
          <w:sz w:val="24"/>
          <w:szCs w:val="24"/>
        </w:rPr>
        <w:t>Dr. Sangsik Kim</w:t>
      </w:r>
      <w:r w:rsidRPr="00D96108">
        <w:rPr>
          <w:rFonts w:ascii="CMR12" w:eastAsia="CMR12" w:hAnsi="Times New Roman" w:cs="Times New Roman" w:hint="eastAsia"/>
          <w:sz w:val="24"/>
          <w:szCs w:val="24"/>
        </w:rPr>
        <w:t xml:space="preserve"> </w:t>
      </w:r>
    </w:p>
    <w:p w14:paraId="281534EE" w14:textId="77777777" w:rsidR="00247C75" w:rsidRPr="00D96108" w:rsidRDefault="00247C75" w:rsidP="00D96108">
      <w:pPr>
        <w:widowControl w:val="0"/>
        <w:autoSpaceDE w:val="0"/>
        <w:autoSpaceDN w:val="0"/>
        <w:spacing w:before="1" w:after="0" w:line="240" w:lineRule="auto"/>
        <w:ind w:left="2250" w:right="2340"/>
        <w:jc w:val="center"/>
        <w:rPr>
          <w:rFonts w:ascii="CMR12" w:eastAsia="CMR12" w:hAnsi="Times New Roman" w:cs="Times New Roman" w:hint="eastAsia"/>
          <w:sz w:val="24"/>
          <w:szCs w:val="24"/>
        </w:rPr>
      </w:pPr>
    </w:p>
    <w:p w14:paraId="2F1E3F89" w14:textId="4ADE8AE5" w:rsidR="00BF31A2" w:rsidRPr="00D96108" w:rsidRDefault="00BF31A2" w:rsidP="00BF31A2">
      <w:pPr>
        <w:pStyle w:val="TitlePage"/>
        <w:rPr>
          <w:rFonts w:ascii="CMR12" w:eastAsia="CMR12" w:hint="eastAsia"/>
        </w:rPr>
      </w:pPr>
      <w:r w:rsidRPr="00D96108">
        <w:rPr>
          <w:rFonts w:ascii="CMR12" w:eastAsia="CMR12" w:hint="eastAsia"/>
          <w:b/>
        </w:rPr>
        <w:t>Committee</w:t>
      </w:r>
      <w:r w:rsidRPr="00D96108">
        <w:rPr>
          <w:rFonts w:ascii="CMR12" w:eastAsia="CMR12" w:hint="eastAsia"/>
          <w:b/>
          <w:spacing w:val="-4"/>
        </w:rPr>
        <w:t xml:space="preserve"> </w:t>
      </w:r>
      <w:r w:rsidRPr="00D96108">
        <w:rPr>
          <w:rFonts w:ascii="CMR12" w:eastAsia="CMR12" w:hint="eastAsia"/>
          <w:b/>
        </w:rPr>
        <w:t>Members</w:t>
      </w:r>
      <w:r w:rsidRPr="00D96108">
        <w:rPr>
          <w:rFonts w:ascii="CMR12" w:eastAsia="CMR12" w:hint="eastAsia"/>
        </w:rPr>
        <w:t xml:space="preserve">: Dr. </w:t>
      </w:r>
      <w:r w:rsidR="00B910F2" w:rsidRPr="00D96108">
        <w:rPr>
          <w:rFonts w:ascii="CMR12" w:eastAsia="CMR12" w:hint="eastAsia"/>
        </w:rPr>
        <w:t>Ayrton Bernussi, Dr</w:t>
      </w:r>
      <w:r w:rsidR="00F516CC">
        <w:rPr>
          <w:rFonts w:ascii="CMR12" w:eastAsia="CMR12"/>
        </w:rPr>
        <w:t>.</w:t>
      </w:r>
      <w:r w:rsidR="00B910F2" w:rsidRPr="00D96108">
        <w:rPr>
          <w:rFonts w:ascii="CMR12" w:eastAsia="CMR12" w:hint="eastAsia"/>
        </w:rPr>
        <w:t xml:space="preserve"> Jingyu Lin</w:t>
      </w:r>
    </w:p>
    <w:p w14:paraId="346686A0" w14:textId="36782524" w:rsidR="00BF31A2" w:rsidRPr="00D96108" w:rsidRDefault="00BF31A2" w:rsidP="00BF31A2">
      <w:pPr>
        <w:pStyle w:val="TitlePage"/>
        <w:rPr>
          <w:rFonts w:ascii="CMR12" w:eastAsia="CMR12" w:hint="eastAsia"/>
        </w:rPr>
      </w:pPr>
    </w:p>
    <w:p w14:paraId="4ED25FDA" w14:textId="6BD9884D" w:rsidR="00BF31A2" w:rsidRPr="00D96108" w:rsidRDefault="00BF31A2" w:rsidP="00BF31A2">
      <w:pPr>
        <w:widowControl w:val="0"/>
        <w:autoSpaceDE w:val="0"/>
        <w:autoSpaceDN w:val="0"/>
        <w:spacing w:before="179" w:after="0" w:line="240" w:lineRule="auto"/>
        <w:ind w:left="96" w:right="114"/>
        <w:jc w:val="center"/>
        <w:rPr>
          <w:rFonts w:ascii="CMR12" w:eastAsia="CMR12" w:hAnsi="Times New Roman" w:cs="Times New Roman" w:hint="eastAsia"/>
          <w:sz w:val="24"/>
          <w:szCs w:val="24"/>
        </w:rPr>
      </w:pPr>
    </w:p>
    <w:p w14:paraId="4F3FD423" w14:textId="77777777" w:rsidR="00293F99" w:rsidRPr="00D96108" w:rsidRDefault="00293F99" w:rsidP="00293F99">
      <w:pPr>
        <w:widowControl w:val="0"/>
        <w:autoSpaceDE w:val="0"/>
        <w:autoSpaceDN w:val="0"/>
        <w:spacing w:before="179" w:after="0" w:line="240" w:lineRule="auto"/>
        <w:ind w:right="114"/>
        <w:rPr>
          <w:rFonts w:ascii="CMR12" w:eastAsia="CMR12" w:hAnsi="Times New Roman" w:cs="Times New Roman" w:hint="eastAsia"/>
          <w:sz w:val="24"/>
          <w:szCs w:val="24"/>
        </w:rPr>
      </w:pPr>
    </w:p>
    <w:p w14:paraId="77B41452" w14:textId="4EF01794" w:rsidR="00BF31A2" w:rsidRPr="00026544" w:rsidRDefault="00BF31A2" w:rsidP="00BF31A2">
      <w:pPr>
        <w:widowControl w:val="0"/>
        <w:autoSpaceDE w:val="0"/>
        <w:autoSpaceDN w:val="0"/>
        <w:spacing w:before="181" w:after="0" w:line="240" w:lineRule="auto"/>
        <w:ind w:left="96" w:right="131"/>
        <w:jc w:val="center"/>
        <w:rPr>
          <w:rFonts w:ascii="CMR12" w:eastAsia="CMR12" w:hAnsi="Times New Roman" w:cs="Times New Roman" w:hint="eastAsia"/>
          <w:b/>
          <w:sz w:val="32"/>
          <w:szCs w:val="32"/>
          <w:u w:val="single"/>
        </w:rPr>
      </w:pPr>
      <w:r w:rsidRPr="00026544">
        <w:rPr>
          <w:rFonts w:ascii="CMR12" w:eastAsia="CMR12" w:hAnsi="Times New Roman" w:cs="Times New Roman" w:hint="eastAsia"/>
          <w:b/>
          <w:sz w:val="32"/>
          <w:szCs w:val="32"/>
          <w:u w:val="single"/>
        </w:rPr>
        <w:t>Title</w:t>
      </w:r>
      <w:r w:rsidRPr="00026544">
        <w:rPr>
          <w:rFonts w:ascii="CMR12" w:eastAsia="CMR12" w:hAnsi="Times New Roman" w:cs="Times New Roman" w:hint="eastAsia"/>
          <w:b/>
          <w:spacing w:val="-3"/>
          <w:sz w:val="32"/>
          <w:szCs w:val="32"/>
          <w:u w:val="single"/>
        </w:rPr>
        <w:t xml:space="preserve"> </w:t>
      </w:r>
      <w:r w:rsidRPr="00026544">
        <w:rPr>
          <w:rFonts w:ascii="CMR12" w:eastAsia="CMR12" w:hAnsi="Times New Roman" w:cs="Times New Roman" w:hint="eastAsia"/>
          <w:b/>
          <w:sz w:val="32"/>
          <w:szCs w:val="32"/>
          <w:u w:val="single"/>
        </w:rPr>
        <w:t>of</w:t>
      </w:r>
      <w:r w:rsidRPr="00026544">
        <w:rPr>
          <w:rFonts w:ascii="CMR12" w:eastAsia="CMR12" w:hAnsi="Times New Roman" w:cs="Times New Roman" w:hint="eastAsia"/>
          <w:b/>
          <w:spacing w:val="-1"/>
          <w:sz w:val="32"/>
          <w:szCs w:val="32"/>
          <w:u w:val="single"/>
        </w:rPr>
        <w:t xml:space="preserve"> </w:t>
      </w:r>
      <w:r w:rsidRPr="00026544">
        <w:rPr>
          <w:rFonts w:ascii="CMR12" w:eastAsia="CMR12" w:hAnsi="Times New Roman" w:cs="Times New Roman" w:hint="eastAsia"/>
          <w:b/>
          <w:sz w:val="32"/>
          <w:szCs w:val="32"/>
          <w:u w:val="single"/>
        </w:rPr>
        <w:t>Dissertation</w:t>
      </w:r>
    </w:p>
    <w:p w14:paraId="3B725D13" w14:textId="789CB93A" w:rsidR="00541789" w:rsidRPr="00D96108" w:rsidRDefault="00541789" w:rsidP="006A5C7B">
      <w:pPr>
        <w:pStyle w:val="TitlePage"/>
        <w:jc w:val="left"/>
        <w:rPr>
          <w:rFonts w:ascii="CMR12" w:eastAsia="CMR12" w:hint="eastAsia"/>
          <w:b/>
          <w:bCs/>
          <w:color w:val="000000"/>
        </w:rPr>
      </w:pPr>
    </w:p>
    <w:p w14:paraId="5CBB4133" w14:textId="77777777" w:rsidR="00293F99" w:rsidRPr="00D96108" w:rsidRDefault="00293F99" w:rsidP="00AF1A3B">
      <w:pPr>
        <w:pStyle w:val="TitlePage"/>
        <w:spacing w:line="360" w:lineRule="auto"/>
        <w:jc w:val="left"/>
        <w:rPr>
          <w:rFonts w:ascii="CMR12" w:eastAsia="CMR12" w:hint="eastAsia"/>
          <w:b/>
          <w:bCs/>
          <w:color w:val="000000"/>
        </w:rPr>
      </w:pPr>
    </w:p>
    <w:p w14:paraId="1D6FEF2F" w14:textId="5208F70A" w:rsidR="006A5C7B" w:rsidRPr="00D96108" w:rsidRDefault="00D96108" w:rsidP="00D96108">
      <w:pPr>
        <w:autoSpaceDE w:val="0"/>
        <w:autoSpaceDN w:val="0"/>
        <w:adjustRightInd w:val="0"/>
        <w:spacing w:after="0" w:line="240" w:lineRule="auto"/>
        <w:jc w:val="center"/>
        <w:rPr>
          <w:rFonts w:ascii="CMR12" w:eastAsia="CMR12" w:cs="URWPalladioL-Roma" w:hint="eastAsia"/>
          <w:sz w:val="24"/>
          <w:szCs w:val="24"/>
        </w:rPr>
      </w:pPr>
      <w:r w:rsidRPr="00D96108">
        <w:rPr>
          <w:rFonts w:ascii="CMR12" w:eastAsia="CMR12" w:cs="URWPalladioL-Roma" w:hint="eastAsia"/>
          <w:sz w:val="24"/>
          <w:szCs w:val="24"/>
        </w:rPr>
        <w:t>Silicon Photonic Subwavelength Gratings for Dense Photonic Integration and</w:t>
      </w:r>
      <w:r>
        <w:rPr>
          <w:rFonts w:ascii="CMR12" w:eastAsia="CMR12" w:cs="URWPalladioL-Roma"/>
          <w:sz w:val="24"/>
          <w:szCs w:val="24"/>
        </w:rPr>
        <w:t xml:space="preserve"> </w:t>
      </w:r>
      <w:r w:rsidRPr="00D96108">
        <w:rPr>
          <w:rFonts w:ascii="CMR12" w:eastAsia="CMR12" w:cs="URWPalladioL-Roma" w:hint="eastAsia"/>
          <w:sz w:val="24"/>
          <w:szCs w:val="24"/>
        </w:rPr>
        <w:t>Polarization Control</w:t>
      </w:r>
    </w:p>
    <w:p w14:paraId="6A37A195" w14:textId="77777777" w:rsidR="006A5C7B" w:rsidRPr="008D059B" w:rsidRDefault="006A5C7B" w:rsidP="006A5C7B">
      <w:pPr>
        <w:pStyle w:val="TitlePage"/>
      </w:pPr>
    </w:p>
    <w:p w14:paraId="5D9DC8AD" w14:textId="77777777" w:rsidR="006A5C7B" w:rsidRPr="00262A02" w:rsidRDefault="006A5C7B" w:rsidP="006A5C7B">
      <w:pPr>
        <w:pStyle w:val="TitlePage"/>
      </w:pPr>
    </w:p>
    <w:p w14:paraId="7363F6FB" w14:textId="77777777" w:rsidR="006A5C7B" w:rsidRPr="00262A02" w:rsidRDefault="006A5C7B" w:rsidP="006A5C7B">
      <w:pPr>
        <w:pStyle w:val="TitlePage"/>
      </w:pPr>
    </w:p>
    <w:p w14:paraId="6D96B15A" w14:textId="77777777" w:rsidR="006A5C7B" w:rsidRDefault="006A5C7B" w:rsidP="006A5C7B">
      <w:pPr>
        <w:pStyle w:val="TitlePage"/>
      </w:pPr>
    </w:p>
    <w:p w14:paraId="491EAF00" w14:textId="77777777" w:rsidR="006A5C7B" w:rsidRDefault="006A5C7B" w:rsidP="006A5C7B">
      <w:pPr>
        <w:pStyle w:val="TitlePage"/>
      </w:pPr>
    </w:p>
    <w:p w14:paraId="392C5CA8" w14:textId="77777777" w:rsidR="006A5C7B" w:rsidRPr="008D059B" w:rsidRDefault="006A5C7B" w:rsidP="006A5C7B">
      <w:pPr>
        <w:pStyle w:val="TitlePage"/>
      </w:pPr>
    </w:p>
    <w:p w14:paraId="29E4A814" w14:textId="77777777" w:rsidR="006A5C7B" w:rsidRDefault="006A5C7B" w:rsidP="006A5C7B">
      <w:pPr>
        <w:pStyle w:val="TitlePage"/>
      </w:pPr>
    </w:p>
    <w:p w14:paraId="4410D365" w14:textId="77777777" w:rsidR="006A5C7B" w:rsidRDefault="006A5C7B" w:rsidP="006A5C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highlight w:val="yellow"/>
        </w:rPr>
      </w:pPr>
    </w:p>
    <w:p w14:paraId="03374ABA" w14:textId="7B3A780A" w:rsidR="00F30C9B" w:rsidRDefault="00F30C9B" w:rsidP="00F30C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highlight w:val="yellow"/>
        </w:rPr>
      </w:pPr>
    </w:p>
    <w:p w14:paraId="7A08C51C" w14:textId="4D1AF326" w:rsidR="00F30C9B" w:rsidRDefault="00F30C9B" w:rsidP="00F30C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highlight w:val="yellow"/>
        </w:rPr>
      </w:pPr>
    </w:p>
    <w:p w14:paraId="537B4C35" w14:textId="77777777" w:rsidR="00B1252A" w:rsidRDefault="00B1252A" w:rsidP="00F30C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highlight w:val="yellow"/>
        </w:rPr>
      </w:pPr>
    </w:p>
    <w:p w14:paraId="25AC3993" w14:textId="04B2BDE2" w:rsidR="007C56BD" w:rsidRPr="00026544" w:rsidRDefault="00F30C9B" w:rsidP="008B5EE2">
      <w:pPr>
        <w:autoSpaceDE w:val="0"/>
        <w:autoSpaceDN w:val="0"/>
        <w:adjustRightInd w:val="0"/>
        <w:spacing w:after="0" w:line="360" w:lineRule="auto"/>
        <w:jc w:val="center"/>
        <w:rPr>
          <w:rFonts w:ascii="CMR12" w:eastAsia="CMR12" w:hAnsi="Times New Roman" w:cs="Times New Roman" w:hint="eastAsia"/>
          <w:b/>
          <w:bCs/>
          <w:color w:val="000000"/>
          <w:sz w:val="32"/>
          <w:szCs w:val="32"/>
          <w:u w:val="single"/>
        </w:rPr>
      </w:pPr>
      <w:r w:rsidRPr="00026544">
        <w:rPr>
          <w:rFonts w:ascii="CMR12" w:eastAsia="CMR12" w:hAnsi="Times New Roman" w:cs="Times New Roman" w:hint="eastAsia"/>
          <w:b/>
          <w:bCs/>
          <w:color w:val="000000"/>
          <w:sz w:val="32"/>
          <w:szCs w:val="32"/>
          <w:u w:val="single"/>
        </w:rPr>
        <w:lastRenderedPageBreak/>
        <w:t>Abstract</w:t>
      </w:r>
    </w:p>
    <w:p w14:paraId="4E4692C4" w14:textId="77777777" w:rsidR="00E76922" w:rsidRPr="00E76922" w:rsidRDefault="00E76922" w:rsidP="00E76922">
      <w:pPr>
        <w:autoSpaceDE w:val="0"/>
        <w:autoSpaceDN w:val="0"/>
        <w:adjustRightInd w:val="0"/>
        <w:spacing w:after="0" w:line="240" w:lineRule="auto"/>
        <w:jc w:val="both"/>
        <w:rPr>
          <w:rFonts w:ascii="CMR12" w:eastAsia="CMR12" w:cs="URWPalladioL-Roma" w:hint="eastAsia"/>
          <w:sz w:val="24"/>
          <w:szCs w:val="24"/>
        </w:rPr>
      </w:pPr>
      <w:r w:rsidRPr="00E76922">
        <w:rPr>
          <w:rFonts w:ascii="CMR12" w:eastAsia="CMR12" w:cs="URWPalladioL-Roma" w:hint="eastAsia"/>
          <w:sz w:val="24"/>
          <w:szCs w:val="24"/>
        </w:rPr>
        <w:t>Silicon photonics is a promising optical chip platform based on a silicon-on-insulator</w:t>
      </w:r>
    </w:p>
    <w:p w14:paraId="04794E6F" w14:textId="77777777" w:rsidR="00E76922" w:rsidRPr="00E76922" w:rsidRDefault="00E76922" w:rsidP="00E76922">
      <w:pPr>
        <w:autoSpaceDE w:val="0"/>
        <w:autoSpaceDN w:val="0"/>
        <w:adjustRightInd w:val="0"/>
        <w:spacing w:after="0" w:line="240" w:lineRule="auto"/>
        <w:jc w:val="both"/>
        <w:rPr>
          <w:rFonts w:ascii="CMR12" w:eastAsia="CMR12" w:cs="URWPalladioL-Roma" w:hint="eastAsia"/>
          <w:sz w:val="24"/>
          <w:szCs w:val="24"/>
        </w:rPr>
      </w:pPr>
      <w:r w:rsidRPr="00E76922">
        <w:rPr>
          <w:rFonts w:ascii="CMR12" w:eastAsia="CMR12" w:cs="URWPalladioL-Roma" w:hint="eastAsia"/>
          <w:sz w:val="24"/>
          <w:szCs w:val="24"/>
        </w:rPr>
        <w:t>(SOI) compatible with a well-established complementary-metal-oxide-semiconductor</w:t>
      </w:r>
    </w:p>
    <w:p w14:paraId="3CC2BB03" w14:textId="77777777" w:rsidR="00E76922" w:rsidRPr="00E76922" w:rsidRDefault="00E76922" w:rsidP="00E76922">
      <w:pPr>
        <w:autoSpaceDE w:val="0"/>
        <w:autoSpaceDN w:val="0"/>
        <w:adjustRightInd w:val="0"/>
        <w:spacing w:after="0" w:line="240" w:lineRule="auto"/>
        <w:jc w:val="both"/>
        <w:rPr>
          <w:rFonts w:ascii="CMR12" w:eastAsia="CMR12" w:cs="URWPalladioL-Roma" w:hint="eastAsia"/>
          <w:sz w:val="24"/>
          <w:szCs w:val="24"/>
        </w:rPr>
      </w:pPr>
      <w:r w:rsidRPr="00E76922">
        <w:rPr>
          <w:rFonts w:ascii="CMR12" w:eastAsia="CMR12" w:cs="URWPalladioL-Roma" w:hint="eastAsia"/>
          <w:sz w:val="24"/>
          <w:szCs w:val="24"/>
        </w:rPr>
        <w:t>(CMOS) fabrication process. Taking advantage of CMOS foundry, silicon photonics</w:t>
      </w:r>
    </w:p>
    <w:p w14:paraId="1C9F74FA" w14:textId="0B40AA0C" w:rsidR="00D41858" w:rsidRPr="00E76922" w:rsidRDefault="00E76922" w:rsidP="00E76922">
      <w:pPr>
        <w:autoSpaceDE w:val="0"/>
        <w:autoSpaceDN w:val="0"/>
        <w:adjustRightInd w:val="0"/>
        <w:spacing w:after="0" w:line="240" w:lineRule="auto"/>
        <w:jc w:val="both"/>
        <w:rPr>
          <w:rFonts w:ascii="CMR12" w:eastAsia="CMR12" w:cs="URWPalladioL-Roma" w:hint="eastAsia"/>
          <w:sz w:val="24"/>
          <w:szCs w:val="24"/>
        </w:rPr>
      </w:pPr>
      <w:r w:rsidRPr="00E76922">
        <w:rPr>
          <w:rFonts w:ascii="CMR12" w:eastAsia="CMR12" w:cs="URWPalladioL-Roma" w:hint="eastAsia"/>
          <w:sz w:val="24"/>
          <w:szCs w:val="24"/>
        </w:rPr>
        <w:t>provides a low-cost solution with large-scale photonic integrated circuits</w:t>
      </w:r>
      <w:r w:rsidRPr="00E76922">
        <w:rPr>
          <w:rFonts w:ascii="CMR12" w:eastAsia="CMR12" w:cs="URWPalladioL-Roma"/>
          <w:sz w:val="24"/>
          <w:szCs w:val="24"/>
        </w:rPr>
        <w:t xml:space="preserve"> </w:t>
      </w:r>
      <w:r w:rsidRPr="00E76922">
        <w:rPr>
          <w:rFonts w:ascii="CMR12" w:eastAsia="CMR12" w:cs="URWPalladioL-Roma" w:hint="eastAsia"/>
          <w:sz w:val="24"/>
          <w:szCs w:val="24"/>
        </w:rPr>
        <w:t>(PICs), which is critical for commercialization. Similar to electronics, a higher chip</w:t>
      </w:r>
      <w:r w:rsidRPr="00E76922">
        <w:rPr>
          <w:rFonts w:ascii="CMR12" w:eastAsia="CMR12" w:cs="URWPalladioL-Roma"/>
          <w:sz w:val="24"/>
          <w:szCs w:val="24"/>
        </w:rPr>
        <w:t xml:space="preserve"> </w:t>
      </w:r>
      <w:r w:rsidRPr="00E76922">
        <w:rPr>
          <w:rFonts w:ascii="CMR12" w:eastAsia="CMR12" w:cs="URWPalladioL-Roma" w:hint="eastAsia"/>
          <w:sz w:val="24"/>
          <w:szCs w:val="24"/>
        </w:rPr>
        <w:t>integration is desired as it provides more functionality, lower cost, and lower modular</w:t>
      </w:r>
      <w:r w:rsidRPr="00E76922">
        <w:rPr>
          <w:rFonts w:ascii="CMR12" w:eastAsia="CMR12" w:cs="URWPalladioL-Roma"/>
          <w:sz w:val="24"/>
          <w:szCs w:val="24"/>
        </w:rPr>
        <w:t xml:space="preserve"> </w:t>
      </w:r>
      <w:r w:rsidRPr="00E76922">
        <w:rPr>
          <w:rFonts w:ascii="CMR12" w:eastAsia="CMR12" w:cs="URWPalladioL-Roma" w:hint="eastAsia"/>
          <w:sz w:val="24"/>
          <w:szCs w:val="24"/>
        </w:rPr>
        <w:t>power. However, increasing the chip integration density of PIC is extremely</w:t>
      </w:r>
      <w:r w:rsidRPr="00E76922">
        <w:rPr>
          <w:rFonts w:ascii="CMR12" w:eastAsia="CMR12" w:cs="URWPalladioL-Roma"/>
          <w:sz w:val="24"/>
          <w:szCs w:val="24"/>
        </w:rPr>
        <w:t xml:space="preserve"> </w:t>
      </w:r>
      <w:r w:rsidRPr="00E76922">
        <w:rPr>
          <w:rFonts w:ascii="CMR12" w:eastAsia="CMR12" w:cs="URWPalladioL-Roma" w:hint="eastAsia"/>
          <w:sz w:val="24"/>
          <w:szCs w:val="24"/>
        </w:rPr>
        <w:t>challenging due to the wave nature of photons. In recent years, subwavelength</w:t>
      </w:r>
      <w:r w:rsidRPr="00E76922">
        <w:rPr>
          <w:rFonts w:ascii="CMR12" w:eastAsia="CMR12" w:cs="URWPalladioL-Roma"/>
          <w:sz w:val="24"/>
          <w:szCs w:val="24"/>
        </w:rPr>
        <w:t xml:space="preserve"> </w:t>
      </w:r>
      <w:r w:rsidRPr="00E76922">
        <w:rPr>
          <w:rFonts w:ascii="CMR12" w:eastAsia="CMR12" w:cs="URWPalladioL-Roma" w:hint="eastAsia"/>
          <w:sz w:val="24"/>
          <w:szCs w:val="24"/>
        </w:rPr>
        <w:t>gratings (SWG) structures, which can form anisotropic metamaterials, have been</w:t>
      </w:r>
      <w:r w:rsidRPr="00E76922">
        <w:rPr>
          <w:rFonts w:ascii="CMR12" w:eastAsia="CMR12" w:cs="URWPalladioL-Roma"/>
          <w:sz w:val="24"/>
          <w:szCs w:val="24"/>
        </w:rPr>
        <w:t xml:space="preserve"> </w:t>
      </w:r>
      <w:r w:rsidRPr="00E76922">
        <w:rPr>
          <w:rFonts w:ascii="CMR12" w:eastAsia="CMR12" w:cs="URWPalladioL-Roma" w:hint="eastAsia"/>
          <w:sz w:val="24"/>
          <w:szCs w:val="24"/>
        </w:rPr>
        <w:t>proposed to shrink the chip footprint and enhance the performance of some photonic</w:t>
      </w:r>
      <w:r w:rsidRPr="00E76922">
        <w:rPr>
          <w:rFonts w:ascii="CMR12" w:eastAsia="CMR12" w:cs="URWPalladioL-Roma"/>
          <w:sz w:val="24"/>
          <w:szCs w:val="24"/>
        </w:rPr>
        <w:t xml:space="preserve"> </w:t>
      </w:r>
      <w:r w:rsidRPr="00E76922">
        <w:rPr>
          <w:rFonts w:ascii="CMR12" w:eastAsia="CMR12" w:cs="URWPalladioL-Roma" w:hint="eastAsia"/>
          <w:sz w:val="24"/>
          <w:szCs w:val="24"/>
        </w:rPr>
        <w:t>components. SWGs effectively form anisotropic metamaterials, allowing us</w:t>
      </w:r>
      <w:r w:rsidRPr="00E76922">
        <w:rPr>
          <w:rFonts w:ascii="CMR12" w:eastAsia="CMR12" w:cs="URWPalladioL-Roma"/>
          <w:sz w:val="24"/>
          <w:szCs w:val="24"/>
        </w:rPr>
        <w:t xml:space="preserve"> </w:t>
      </w:r>
      <w:r w:rsidRPr="00E76922">
        <w:rPr>
          <w:rFonts w:ascii="CMR12" w:eastAsia="CMR12" w:cs="URWPalladioL-Roma" w:hint="eastAsia"/>
          <w:sz w:val="24"/>
          <w:szCs w:val="24"/>
        </w:rPr>
        <w:t>to engineer the anisotropic properties in PICs. In this thesis, I explore the fundamentals</w:t>
      </w:r>
      <w:r w:rsidRPr="00E76922">
        <w:rPr>
          <w:rFonts w:ascii="CMR12" w:eastAsia="CMR12" w:cs="URWPalladioL-Roma"/>
          <w:sz w:val="24"/>
          <w:szCs w:val="24"/>
        </w:rPr>
        <w:t xml:space="preserve"> </w:t>
      </w:r>
      <w:r w:rsidRPr="00E76922">
        <w:rPr>
          <w:rFonts w:ascii="CMR12" w:eastAsia="CMR12" w:cs="URWPalladioL-Roma" w:hint="eastAsia"/>
          <w:sz w:val="24"/>
          <w:szCs w:val="24"/>
        </w:rPr>
        <w:t>of the SWG effect in coupled waveguides and utilize those fundamentals</w:t>
      </w:r>
      <w:r w:rsidRPr="00E76922">
        <w:rPr>
          <w:rFonts w:ascii="CMR12" w:eastAsia="CMR12" w:cs="URWPalladioL-Roma"/>
          <w:sz w:val="24"/>
          <w:szCs w:val="24"/>
        </w:rPr>
        <w:t xml:space="preserve"> </w:t>
      </w:r>
      <w:r w:rsidRPr="00E76922">
        <w:rPr>
          <w:rFonts w:ascii="CMR12" w:eastAsia="CMR12" w:cs="URWPalladioL-Roma" w:hint="eastAsia"/>
          <w:sz w:val="24"/>
          <w:szCs w:val="24"/>
        </w:rPr>
        <w:t>to enhance photonic devices’ performance. First, exceptional coupling that</w:t>
      </w:r>
      <w:r w:rsidRPr="00E76922">
        <w:rPr>
          <w:rFonts w:ascii="CMR12" w:eastAsia="CMR12" w:cs="URWPalladioL-Roma"/>
          <w:sz w:val="24"/>
          <w:szCs w:val="24"/>
        </w:rPr>
        <w:t xml:space="preserve"> </w:t>
      </w:r>
      <w:r w:rsidRPr="00E76922">
        <w:rPr>
          <w:rFonts w:ascii="CMR12" w:eastAsia="CMR12" w:cs="URWPalladioL-Roma" w:hint="eastAsia"/>
          <w:sz w:val="24"/>
          <w:szCs w:val="24"/>
        </w:rPr>
        <w:t>completely suppresses the crosstalk between closely spaced waveguides will be</w:t>
      </w:r>
      <w:r w:rsidRPr="00E76922">
        <w:rPr>
          <w:rFonts w:ascii="CMR12" w:eastAsia="CMR12" w:cs="URWPalladioL-Roma"/>
          <w:sz w:val="24"/>
          <w:szCs w:val="24"/>
        </w:rPr>
        <w:t xml:space="preserve"> </w:t>
      </w:r>
      <w:r w:rsidRPr="00E76922">
        <w:rPr>
          <w:rFonts w:ascii="CMR12" w:eastAsia="CMR12" w:cs="URWPalladioL-Roma" w:hint="eastAsia"/>
          <w:sz w:val="24"/>
          <w:szCs w:val="24"/>
        </w:rPr>
        <w:t>presented. Anisotropic dielectric perturbation, which can be tuned via SWGs, is</w:t>
      </w:r>
      <w:r w:rsidRPr="00E76922">
        <w:rPr>
          <w:rFonts w:ascii="CMR12" w:eastAsia="CMR12" w:cs="URWPalladioL-Roma"/>
          <w:sz w:val="24"/>
          <w:szCs w:val="24"/>
        </w:rPr>
        <w:t xml:space="preserve"> </w:t>
      </w:r>
      <w:r w:rsidRPr="00E76922">
        <w:rPr>
          <w:rFonts w:ascii="CMR12" w:eastAsia="CMR12" w:cs="URWPalladioL-Roma" w:hint="eastAsia"/>
          <w:sz w:val="24"/>
          <w:szCs w:val="24"/>
        </w:rPr>
        <w:t>the key to achieving such phenomena, drastically increasing the chip integration</w:t>
      </w:r>
      <w:r w:rsidRPr="00E76922">
        <w:rPr>
          <w:rFonts w:ascii="CMR12" w:eastAsia="CMR12" w:cs="URWPalladioL-Roma"/>
          <w:sz w:val="24"/>
          <w:szCs w:val="24"/>
        </w:rPr>
        <w:t xml:space="preserve"> </w:t>
      </w:r>
      <w:r w:rsidRPr="00E76922">
        <w:rPr>
          <w:rFonts w:ascii="CMR12" w:eastAsia="CMR12" w:cs="URWPalladioL-Roma" w:hint="eastAsia"/>
          <w:sz w:val="24"/>
          <w:szCs w:val="24"/>
        </w:rPr>
        <w:t>density. Second, SWGs are used for designing mode-evolution-based polarization</w:t>
      </w:r>
      <w:r w:rsidRPr="00E76922">
        <w:rPr>
          <w:rFonts w:ascii="CMR12" w:eastAsia="CMR12" w:cs="URWPalladioL-Roma"/>
          <w:sz w:val="24"/>
          <w:szCs w:val="24"/>
        </w:rPr>
        <w:t xml:space="preserve"> </w:t>
      </w:r>
      <w:r w:rsidRPr="00E76922">
        <w:rPr>
          <w:rFonts w:ascii="CMR12" w:eastAsia="CMR12" w:cs="URWPalladioL-Roma" w:hint="eastAsia"/>
          <w:sz w:val="24"/>
          <w:szCs w:val="24"/>
        </w:rPr>
        <w:t>beam splitter (PBS). Due to the reduced skin-depth via SWGs, ultra-broadband</w:t>
      </w:r>
      <w:r w:rsidRPr="00E76922">
        <w:rPr>
          <w:rFonts w:ascii="CMR12" w:eastAsia="CMR12" w:cs="URWPalladioL-Roma"/>
          <w:sz w:val="24"/>
          <w:szCs w:val="24"/>
        </w:rPr>
        <w:t xml:space="preserve"> </w:t>
      </w:r>
      <w:r w:rsidRPr="00E76922">
        <w:rPr>
          <w:rFonts w:ascii="CMR12" w:eastAsia="CMR12" w:cs="URWPalladioL-Roma" w:hint="eastAsia"/>
          <w:sz w:val="24"/>
          <w:szCs w:val="24"/>
        </w:rPr>
        <w:t>PBS is achieved with a high fabrication tolerance. Third, by engineering coupling</w:t>
      </w:r>
      <w:r w:rsidRPr="00E76922">
        <w:rPr>
          <w:rFonts w:ascii="CMR12" w:eastAsia="CMR12" w:cs="URWPalladioL-Roma"/>
          <w:sz w:val="24"/>
          <w:szCs w:val="24"/>
        </w:rPr>
        <w:t xml:space="preserve"> </w:t>
      </w:r>
      <w:r w:rsidRPr="00E76922">
        <w:rPr>
          <w:rFonts w:ascii="CMR12" w:eastAsia="CMR12" w:cs="URWPalladioL-Roma" w:hint="eastAsia"/>
          <w:sz w:val="24"/>
          <w:szCs w:val="24"/>
        </w:rPr>
        <w:t>coefficient between modes with SWG metamaterial, a broadband polarization</w:t>
      </w:r>
      <w:r w:rsidRPr="00E76922">
        <w:rPr>
          <w:rFonts w:ascii="CMR12" w:eastAsia="CMR12" w:cs="URWPalladioL-Roma"/>
          <w:sz w:val="24"/>
          <w:szCs w:val="24"/>
        </w:rPr>
        <w:t xml:space="preserve"> </w:t>
      </w:r>
      <w:r w:rsidRPr="00E76922">
        <w:rPr>
          <w:rFonts w:ascii="CMR12" w:eastAsia="CMR12" w:cs="URWPalladioL-Roma" w:hint="eastAsia"/>
          <w:sz w:val="24"/>
          <w:szCs w:val="24"/>
        </w:rPr>
        <w:t>beam splitter-rotator (PSR) via mode-evolution is presented. Large coupling</w:t>
      </w:r>
      <w:r w:rsidRPr="00E76922">
        <w:rPr>
          <w:rFonts w:ascii="CMR12" w:eastAsia="CMR12" w:cs="URWPalladioL-Roma"/>
          <w:sz w:val="24"/>
          <w:szCs w:val="24"/>
        </w:rPr>
        <w:t xml:space="preserve"> </w:t>
      </w:r>
      <w:r w:rsidRPr="00E76922">
        <w:rPr>
          <w:rFonts w:ascii="CMR12" w:eastAsia="CMR12" w:cs="URWPalladioL-Roma" w:hint="eastAsia"/>
          <w:sz w:val="24"/>
          <w:szCs w:val="24"/>
        </w:rPr>
        <w:t>coefficient of SWG reduces the mode conversion length of the proposed PSR. Additionally,</w:t>
      </w:r>
      <w:r w:rsidRPr="00E76922">
        <w:rPr>
          <w:rFonts w:ascii="CMR12" w:eastAsia="CMR12" w:cs="URWPalladioL-Roma"/>
          <w:sz w:val="24"/>
          <w:szCs w:val="24"/>
        </w:rPr>
        <w:t xml:space="preserve"> </w:t>
      </w:r>
      <w:r w:rsidRPr="00E76922">
        <w:rPr>
          <w:rFonts w:ascii="CMR12" w:eastAsia="CMR12" w:cs="URWPalladioL-Roma" w:hint="eastAsia"/>
          <w:sz w:val="24"/>
          <w:szCs w:val="24"/>
        </w:rPr>
        <w:t>a heterogeneous photonic waveguide structure is designed and analyzed</w:t>
      </w:r>
      <w:r w:rsidRPr="00E76922">
        <w:rPr>
          <w:rFonts w:ascii="CMR12" w:eastAsia="CMR12" w:cs="URWPalladioL-Roma"/>
          <w:sz w:val="24"/>
          <w:szCs w:val="24"/>
        </w:rPr>
        <w:t xml:space="preserve"> </w:t>
      </w:r>
      <w:r w:rsidRPr="00E76922">
        <w:rPr>
          <w:rFonts w:ascii="CMR12" w:eastAsia="CMR12" w:cs="URWPalladioL-Roma" w:hint="eastAsia"/>
          <w:sz w:val="24"/>
          <w:szCs w:val="24"/>
        </w:rPr>
        <w:t>to achieve extremely high group velocity dispersion (GVD). The induced</w:t>
      </w:r>
      <w:r w:rsidRPr="00E76922">
        <w:rPr>
          <w:rFonts w:ascii="CMR12" w:eastAsia="CMR12" w:cs="URWPalladioL-Roma"/>
          <w:sz w:val="24"/>
          <w:szCs w:val="24"/>
        </w:rPr>
        <w:t xml:space="preserve"> </w:t>
      </w:r>
      <w:r w:rsidRPr="00E76922">
        <w:rPr>
          <w:rFonts w:ascii="CMR12" w:eastAsia="CMR12" w:cs="URWPalladioL-Roma" w:hint="eastAsia"/>
          <w:sz w:val="24"/>
          <w:szCs w:val="24"/>
        </w:rPr>
        <w:t>GVDs are analytically represented, and engineering the coupling wavelength and</w:t>
      </w:r>
      <w:r w:rsidRPr="00E76922">
        <w:rPr>
          <w:rFonts w:ascii="CMR12" w:eastAsia="CMR12" w:cs="URWPalladioL-Roma"/>
          <w:sz w:val="24"/>
          <w:szCs w:val="24"/>
        </w:rPr>
        <w:t xml:space="preserve"> </w:t>
      </w:r>
      <w:r w:rsidRPr="00E76922">
        <w:rPr>
          <w:rFonts w:ascii="CMR12" w:eastAsia="CMR12" w:cs="URWPalladioL-Roma" w:hint="eastAsia"/>
          <w:sz w:val="24"/>
          <w:szCs w:val="24"/>
        </w:rPr>
        <w:t>dispersion peaks are also examined. For the following years, I propose to develop</w:t>
      </w:r>
      <w:r w:rsidRPr="00E76922">
        <w:rPr>
          <w:rFonts w:ascii="CMR12" w:eastAsia="CMR12" w:cs="URWPalladioL-Roma"/>
          <w:sz w:val="24"/>
          <w:szCs w:val="24"/>
        </w:rPr>
        <w:t xml:space="preserve"> </w:t>
      </w:r>
      <w:r w:rsidRPr="00E76922">
        <w:rPr>
          <w:rFonts w:ascii="CMR12" w:eastAsia="CMR12" w:cs="URWPalladioL-Roma" w:hint="eastAsia"/>
          <w:sz w:val="24"/>
          <w:szCs w:val="24"/>
        </w:rPr>
        <w:t>an SWG-based polarization rotator and splitter and analytically solve the exceptional</w:t>
      </w:r>
      <w:r w:rsidRPr="00E76922">
        <w:rPr>
          <w:rFonts w:ascii="CMR12" w:eastAsia="CMR12" w:cs="URWPalladioL-Roma"/>
          <w:sz w:val="24"/>
          <w:szCs w:val="24"/>
        </w:rPr>
        <w:t xml:space="preserve"> </w:t>
      </w:r>
      <w:r w:rsidRPr="00E76922">
        <w:rPr>
          <w:rFonts w:ascii="CMR12" w:eastAsia="CMR12" w:cs="URWPalladioL-Roma" w:hint="eastAsia"/>
          <w:sz w:val="24"/>
          <w:szCs w:val="24"/>
        </w:rPr>
        <w:t>coupling phenomenon.</w:t>
      </w:r>
    </w:p>
    <w:p w14:paraId="2BCB3223" w14:textId="79D94BFE" w:rsidR="00D41858" w:rsidRDefault="00D41858" w:rsidP="007C56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0455120" w14:textId="1E460A39" w:rsidR="006903D4" w:rsidRDefault="006903D4" w:rsidP="007C56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002FF22" w14:textId="6A70660D" w:rsidR="006903D4" w:rsidRPr="00067789" w:rsidRDefault="008B5EE2" w:rsidP="008B5EE2">
      <w:pPr>
        <w:widowControl w:val="0"/>
        <w:autoSpaceDE w:val="0"/>
        <w:autoSpaceDN w:val="0"/>
        <w:spacing w:before="181" w:after="0" w:line="240" w:lineRule="auto"/>
        <w:ind w:left="96" w:right="131"/>
        <w:jc w:val="center"/>
        <w:rPr>
          <w:rFonts w:ascii="CMR12" w:eastAsia="CMR12" w:hAnsi="Times New Roman" w:cs="Times New Roman"/>
          <w:b/>
          <w:sz w:val="32"/>
          <w:szCs w:val="32"/>
          <w:u w:val="single"/>
        </w:rPr>
      </w:pPr>
      <w:r w:rsidRPr="00067789">
        <w:rPr>
          <w:rFonts w:ascii="CMR12" w:eastAsia="CMR12" w:hAnsi="Times New Roman" w:cs="Times New Roman"/>
          <w:b/>
          <w:sz w:val="32"/>
          <w:szCs w:val="32"/>
          <w:u w:val="single"/>
        </w:rPr>
        <w:t>Date and Time</w:t>
      </w:r>
    </w:p>
    <w:p w14:paraId="0BEF9B9F" w14:textId="6BA29091" w:rsidR="00446164" w:rsidRDefault="00446164" w:rsidP="008B5E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7E2634" w14:textId="6A19DA03" w:rsidR="001456F7" w:rsidRPr="00C51527" w:rsidRDefault="008D0E3F" w:rsidP="008B5EE2">
      <w:pPr>
        <w:pStyle w:val="NoSpacing"/>
        <w:jc w:val="center"/>
        <w:rPr>
          <w:rFonts w:ascii="CMR12" w:eastAsia="CMR12" w:hAnsi="Times New Roman" w:cs="Times New Roman" w:hint="eastAsia"/>
          <w:b/>
          <w:bCs/>
          <w:sz w:val="24"/>
          <w:szCs w:val="24"/>
        </w:rPr>
      </w:pPr>
      <w:bookmarkStart w:id="0" w:name="OLE_LINK13"/>
      <w:r w:rsidRPr="00C51527">
        <w:rPr>
          <w:rFonts w:ascii="CMR12" w:eastAsia="CMR12" w:hAnsi="Times New Roman" w:cs="Times New Roman" w:hint="eastAsia"/>
          <w:b/>
          <w:bCs/>
          <w:sz w:val="24"/>
          <w:szCs w:val="24"/>
        </w:rPr>
        <w:t xml:space="preserve">Date: </w:t>
      </w:r>
      <w:r w:rsidR="008B5EE2" w:rsidRPr="00C51527">
        <w:rPr>
          <w:rFonts w:ascii="CMR12" w:eastAsia="CMR12" w:hAnsi="Times New Roman" w:cs="Times New Roman" w:hint="eastAsia"/>
          <w:sz w:val="24"/>
          <w:szCs w:val="24"/>
        </w:rPr>
        <w:t>March 31</w:t>
      </w:r>
      <w:r w:rsidR="008B5EE2" w:rsidRPr="00C51527">
        <w:rPr>
          <w:rFonts w:ascii="CMR12" w:eastAsia="CMR12" w:hAnsi="Times New Roman" w:cs="Times New Roman"/>
          <w:sz w:val="24"/>
          <w:szCs w:val="24"/>
        </w:rPr>
        <w:t>, 2022</w:t>
      </w:r>
    </w:p>
    <w:p w14:paraId="1E6F541F" w14:textId="77777777" w:rsidR="008B5EE2" w:rsidRPr="00C51527" w:rsidRDefault="008B5EE2" w:rsidP="008B5EE2">
      <w:pPr>
        <w:pStyle w:val="NoSpacing"/>
        <w:jc w:val="center"/>
        <w:rPr>
          <w:rFonts w:ascii="CMR12" w:eastAsia="CMR12" w:hAnsi="Times New Roman" w:cs="Times New Roman" w:hint="eastAsia"/>
          <w:b/>
          <w:bCs/>
          <w:sz w:val="24"/>
          <w:szCs w:val="24"/>
        </w:rPr>
      </w:pPr>
    </w:p>
    <w:p w14:paraId="3E1B552A" w14:textId="2FFAE3EF" w:rsidR="008D0E3F" w:rsidRPr="00C51527" w:rsidRDefault="008D0E3F" w:rsidP="008B5EE2">
      <w:pPr>
        <w:pStyle w:val="NoSpacing"/>
        <w:jc w:val="center"/>
        <w:rPr>
          <w:rFonts w:ascii="CMR12" w:eastAsia="CMR12" w:hAnsi="Times New Roman" w:cs="Times New Roman" w:hint="eastAsia"/>
          <w:b/>
          <w:bCs/>
          <w:sz w:val="24"/>
          <w:szCs w:val="24"/>
        </w:rPr>
      </w:pPr>
      <w:r w:rsidRPr="00C51527">
        <w:rPr>
          <w:rFonts w:ascii="CMR12" w:eastAsia="CMR12" w:hAnsi="Times New Roman" w:cs="Times New Roman" w:hint="eastAsia"/>
          <w:b/>
          <w:bCs/>
          <w:sz w:val="24"/>
          <w:szCs w:val="24"/>
        </w:rPr>
        <w:t>Time:</w:t>
      </w:r>
      <w:r w:rsidRPr="00C51527">
        <w:rPr>
          <w:rFonts w:ascii="CMR12" w:eastAsia="CMR12" w:hAnsi="Times New Roman" w:cs="Times New Roman" w:hint="eastAsia"/>
          <w:b/>
          <w:bCs/>
          <w:spacing w:val="-3"/>
          <w:sz w:val="24"/>
          <w:szCs w:val="24"/>
        </w:rPr>
        <w:t xml:space="preserve"> </w:t>
      </w:r>
      <w:r w:rsidR="008B5EE2" w:rsidRPr="00C51527">
        <w:rPr>
          <w:rFonts w:ascii="CMR12" w:eastAsia="CMR12" w:hAnsi="Times New Roman" w:cs="Times New Roman" w:hint="eastAsia"/>
          <w:sz w:val="24"/>
          <w:szCs w:val="24"/>
        </w:rPr>
        <w:t>10 AM</w:t>
      </w:r>
      <w:r w:rsidRPr="00C51527">
        <w:rPr>
          <w:rFonts w:ascii="CMR12" w:eastAsia="CMR12" w:hAnsi="Times New Roman" w:cs="Times New Roman" w:hint="eastAsia"/>
          <w:spacing w:val="-3"/>
          <w:sz w:val="24"/>
          <w:szCs w:val="24"/>
        </w:rPr>
        <w:t xml:space="preserve"> </w:t>
      </w:r>
      <w:r w:rsidRPr="00C51527">
        <w:rPr>
          <w:rFonts w:ascii="CMR12" w:eastAsia="CMR12" w:hAnsi="Times New Roman" w:cs="Times New Roman" w:hint="eastAsia"/>
          <w:sz w:val="24"/>
          <w:szCs w:val="24"/>
        </w:rPr>
        <w:t>Central</w:t>
      </w:r>
      <w:r w:rsidR="008B5EE2" w:rsidRPr="00C51527">
        <w:rPr>
          <w:rFonts w:ascii="CMR12" w:eastAsia="CMR12" w:hAnsi="Times New Roman" w:cs="Times New Roman" w:hint="eastAsia"/>
          <w:sz w:val="24"/>
          <w:szCs w:val="24"/>
        </w:rPr>
        <w:t xml:space="preserve"> Time</w:t>
      </w:r>
    </w:p>
    <w:p w14:paraId="470703EB" w14:textId="77777777" w:rsidR="008B5EE2" w:rsidRPr="00C51527" w:rsidRDefault="008B5EE2" w:rsidP="008B5EE2">
      <w:pPr>
        <w:pStyle w:val="NoSpacing"/>
        <w:jc w:val="center"/>
        <w:rPr>
          <w:rFonts w:ascii="CMR12" w:eastAsia="CMR12" w:hAnsi="Times New Roman" w:cs="Times New Roman" w:hint="eastAsia"/>
          <w:b/>
          <w:bCs/>
          <w:sz w:val="24"/>
          <w:szCs w:val="24"/>
        </w:rPr>
      </w:pPr>
    </w:p>
    <w:p w14:paraId="442F0EBD" w14:textId="732E1BC5" w:rsidR="001456F7" w:rsidRPr="00C51527" w:rsidRDefault="008B5EE2" w:rsidP="008B5EE2">
      <w:pPr>
        <w:pStyle w:val="NoSpacing"/>
        <w:jc w:val="center"/>
        <w:rPr>
          <w:rFonts w:ascii="CMR12" w:eastAsia="CMR12" w:hAnsi="Times New Roman" w:cs="Times New Roman" w:hint="eastAsia"/>
          <w:b/>
          <w:bCs/>
          <w:sz w:val="24"/>
          <w:szCs w:val="24"/>
        </w:rPr>
      </w:pPr>
      <w:r w:rsidRPr="00C51527">
        <w:rPr>
          <w:rFonts w:ascii="CMR12" w:eastAsia="CMR12" w:hAnsi="Times New Roman" w:cs="Times New Roman" w:hint="eastAsia"/>
          <w:b/>
          <w:bCs/>
          <w:sz w:val="24"/>
          <w:szCs w:val="24"/>
        </w:rPr>
        <w:t>Face to Face</w:t>
      </w:r>
    </w:p>
    <w:p w14:paraId="4AEC46C2" w14:textId="77777777" w:rsidR="008B5EE2" w:rsidRPr="00C51527" w:rsidRDefault="008B5EE2" w:rsidP="008B5EE2">
      <w:pPr>
        <w:pStyle w:val="NoSpacing"/>
        <w:jc w:val="center"/>
        <w:rPr>
          <w:rFonts w:ascii="CMR12" w:eastAsia="CMR12" w:hAnsi="Times New Roman" w:cs="Times New Roman" w:hint="eastAsia"/>
          <w:b/>
          <w:bCs/>
          <w:sz w:val="24"/>
          <w:szCs w:val="24"/>
        </w:rPr>
      </w:pPr>
    </w:p>
    <w:p w14:paraId="1A0B882A" w14:textId="79B58813" w:rsidR="008D0E3F" w:rsidRPr="00C51527" w:rsidRDefault="008B5EE2" w:rsidP="008B5EE2">
      <w:pPr>
        <w:spacing w:before="1" w:line="477" w:lineRule="auto"/>
        <w:jc w:val="center"/>
        <w:rPr>
          <w:rFonts w:ascii="CMR12" w:eastAsia="CMR12" w:hAnsi="Times New Roman" w:cs="Times New Roman" w:hint="eastAsia"/>
          <w:b/>
          <w:bCs/>
          <w:sz w:val="24"/>
          <w:szCs w:val="24"/>
        </w:rPr>
      </w:pPr>
      <w:r w:rsidRPr="00C51527">
        <w:rPr>
          <w:rFonts w:ascii="CMR12" w:eastAsia="CMR12" w:hAnsi="Times New Roman" w:cs="Times New Roman" w:hint="eastAsia"/>
          <w:b/>
          <w:bCs/>
          <w:sz w:val="24"/>
          <w:szCs w:val="24"/>
        </w:rPr>
        <w:t xml:space="preserve">Location: </w:t>
      </w:r>
      <w:r w:rsidRPr="00C51527">
        <w:rPr>
          <w:rFonts w:ascii="CMR12" w:eastAsia="CMR12" w:hAnsi="Times New Roman" w:cs="Times New Roman" w:hint="eastAsia"/>
          <w:sz w:val="24"/>
          <w:szCs w:val="24"/>
        </w:rPr>
        <w:t>ECE 226</w:t>
      </w:r>
    </w:p>
    <w:bookmarkEnd w:id="0"/>
    <w:p w14:paraId="342D09F5" w14:textId="77777777" w:rsidR="008D0E3F" w:rsidRPr="001456F7" w:rsidRDefault="008D0E3F" w:rsidP="008D0E3F">
      <w:pPr>
        <w:spacing w:before="1" w:line="477" w:lineRule="auto"/>
        <w:ind w:left="620" w:firstLine="988"/>
        <w:rPr>
          <w:rFonts w:ascii="Times New Roman" w:hAnsi="Times New Roman" w:cs="Times New Roman"/>
          <w:b/>
        </w:rPr>
      </w:pPr>
    </w:p>
    <w:p w14:paraId="56910435" w14:textId="48853CA1" w:rsidR="00A24320" w:rsidRPr="008D0E3F" w:rsidRDefault="00A24320" w:rsidP="008D0E3F">
      <w:pPr>
        <w:ind w:left="3041" w:right="3059"/>
        <w:jc w:val="center"/>
        <w:rPr>
          <w:b/>
        </w:rPr>
      </w:pPr>
    </w:p>
    <w:sectPr w:rsidR="00A24320" w:rsidRPr="008D0E3F" w:rsidSect="00196D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29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80DA5" w14:textId="77777777" w:rsidR="00CC439E" w:rsidRDefault="00CC439E" w:rsidP="00A70B94">
      <w:pPr>
        <w:spacing w:after="0" w:line="240" w:lineRule="auto"/>
      </w:pPr>
      <w:r>
        <w:separator/>
      </w:r>
    </w:p>
  </w:endnote>
  <w:endnote w:type="continuationSeparator" w:id="0">
    <w:p w14:paraId="0008960A" w14:textId="77777777" w:rsidR="00CC439E" w:rsidRDefault="00CC439E" w:rsidP="00A70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MR1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RWPalladioL-Roma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FDE6A" w14:textId="77777777" w:rsidR="00641B44" w:rsidRDefault="00641B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52CCC" w14:textId="77777777" w:rsidR="00641B44" w:rsidRDefault="00641B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53A0F" w14:textId="77777777" w:rsidR="00641B44" w:rsidRDefault="00641B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E8737" w14:textId="77777777" w:rsidR="00CC439E" w:rsidRDefault="00CC439E" w:rsidP="00A70B94">
      <w:pPr>
        <w:spacing w:after="0" w:line="240" w:lineRule="auto"/>
      </w:pPr>
      <w:r>
        <w:separator/>
      </w:r>
    </w:p>
  </w:footnote>
  <w:footnote w:type="continuationSeparator" w:id="0">
    <w:p w14:paraId="4465BFE5" w14:textId="77777777" w:rsidR="00CC439E" w:rsidRDefault="00CC439E" w:rsidP="00A70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6088F" w14:textId="77777777" w:rsidR="00641B44" w:rsidRDefault="00641B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81230" w14:textId="5B0EC9C5" w:rsidR="001B47A3" w:rsidRDefault="00196DE8">
    <w:pPr>
      <w:pStyle w:val="Header"/>
    </w:pPr>
    <w:r>
      <w:rPr>
        <w:noProof/>
      </w:rPr>
      <w:drawing>
        <wp:inline distT="0" distB="0" distL="0" distR="0" wp14:anchorId="615F7749" wp14:editId="4385A326">
          <wp:extent cx="3200400" cy="892594"/>
          <wp:effectExtent l="0" t="0" r="0" b="3175"/>
          <wp:docPr id="1" name="Picture 1" descr="GEAR - Get Excited About Robotics | STEM Outreach | Whitacre College of  Engineering | T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EAR - Get Excited About Robotics | STEM Outreach | Whitacre College of  Engineering | TTU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89" b="28384"/>
                  <a:stretch/>
                </pic:blipFill>
                <pic:spPr bwMode="auto">
                  <a:xfrm>
                    <a:off x="0" y="0"/>
                    <a:ext cx="3235763" cy="9024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B556071" w14:textId="60D207C7" w:rsidR="001B47A3" w:rsidRDefault="001B47A3">
    <w:pPr>
      <w:pStyle w:val="Header"/>
    </w:pPr>
  </w:p>
  <w:p w14:paraId="4AD27FDA" w14:textId="0FE037BC" w:rsidR="00A70B94" w:rsidRDefault="00A70B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71098" w14:textId="77777777" w:rsidR="00641B44" w:rsidRDefault="00641B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wMTEyMjMxtTA2MDJV0lEKTi0uzszPAykwrQUAzhmpbCwAAAA="/>
  </w:docVars>
  <w:rsids>
    <w:rsidRoot w:val="00F30C9B"/>
    <w:rsid w:val="000236F1"/>
    <w:rsid w:val="00026544"/>
    <w:rsid w:val="00035222"/>
    <w:rsid w:val="00067789"/>
    <w:rsid w:val="0007619F"/>
    <w:rsid w:val="000B5CC5"/>
    <w:rsid w:val="00101E2C"/>
    <w:rsid w:val="001456F7"/>
    <w:rsid w:val="00196DE8"/>
    <w:rsid w:val="001A009A"/>
    <w:rsid w:val="001B47A3"/>
    <w:rsid w:val="001D138F"/>
    <w:rsid w:val="001D6FD7"/>
    <w:rsid w:val="00230514"/>
    <w:rsid w:val="00237816"/>
    <w:rsid w:val="00247C75"/>
    <w:rsid w:val="00293F99"/>
    <w:rsid w:val="002A68B3"/>
    <w:rsid w:val="002A7814"/>
    <w:rsid w:val="002C6775"/>
    <w:rsid w:val="002F73A9"/>
    <w:rsid w:val="00304FEF"/>
    <w:rsid w:val="00347751"/>
    <w:rsid w:val="00371DB3"/>
    <w:rsid w:val="00373CF2"/>
    <w:rsid w:val="004106F6"/>
    <w:rsid w:val="00412FA0"/>
    <w:rsid w:val="00425BC9"/>
    <w:rsid w:val="00446164"/>
    <w:rsid w:val="004B3781"/>
    <w:rsid w:val="00541789"/>
    <w:rsid w:val="00604375"/>
    <w:rsid w:val="00627179"/>
    <w:rsid w:val="00641B44"/>
    <w:rsid w:val="006903D4"/>
    <w:rsid w:val="006A5C7B"/>
    <w:rsid w:val="00711B2A"/>
    <w:rsid w:val="00740682"/>
    <w:rsid w:val="00765300"/>
    <w:rsid w:val="0079102E"/>
    <w:rsid w:val="007A21C7"/>
    <w:rsid w:val="007A255A"/>
    <w:rsid w:val="007C56BD"/>
    <w:rsid w:val="007E29D3"/>
    <w:rsid w:val="007F291A"/>
    <w:rsid w:val="00817409"/>
    <w:rsid w:val="00845460"/>
    <w:rsid w:val="00877A07"/>
    <w:rsid w:val="008B5EE2"/>
    <w:rsid w:val="008D01C1"/>
    <w:rsid w:val="008D0E3F"/>
    <w:rsid w:val="008E3D2C"/>
    <w:rsid w:val="008F5697"/>
    <w:rsid w:val="009026BF"/>
    <w:rsid w:val="00945395"/>
    <w:rsid w:val="00A11786"/>
    <w:rsid w:val="00A118FF"/>
    <w:rsid w:val="00A1359B"/>
    <w:rsid w:val="00A24320"/>
    <w:rsid w:val="00A46E9A"/>
    <w:rsid w:val="00A617E3"/>
    <w:rsid w:val="00A6294E"/>
    <w:rsid w:val="00A70B94"/>
    <w:rsid w:val="00A77FFB"/>
    <w:rsid w:val="00AF1A3B"/>
    <w:rsid w:val="00AF3C37"/>
    <w:rsid w:val="00B1252A"/>
    <w:rsid w:val="00B910F2"/>
    <w:rsid w:val="00BC136B"/>
    <w:rsid w:val="00BD0AA7"/>
    <w:rsid w:val="00BE7259"/>
    <w:rsid w:val="00BF31A2"/>
    <w:rsid w:val="00C01B51"/>
    <w:rsid w:val="00C51527"/>
    <w:rsid w:val="00C60B82"/>
    <w:rsid w:val="00CC439E"/>
    <w:rsid w:val="00CC4F9D"/>
    <w:rsid w:val="00D41858"/>
    <w:rsid w:val="00D57D64"/>
    <w:rsid w:val="00D62DDC"/>
    <w:rsid w:val="00D64733"/>
    <w:rsid w:val="00D7441A"/>
    <w:rsid w:val="00D96108"/>
    <w:rsid w:val="00E01892"/>
    <w:rsid w:val="00E35E29"/>
    <w:rsid w:val="00E76922"/>
    <w:rsid w:val="00EA45DB"/>
    <w:rsid w:val="00EA69C2"/>
    <w:rsid w:val="00ED2006"/>
    <w:rsid w:val="00ED2FA0"/>
    <w:rsid w:val="00F30C9B"/>
    <w:rsid w:val="00F338FF"/>
    <w:rsid w:val="00F363B9"/>
    <w:rsid w:val="00F47AA7"/>
    <w:rsid w:val="00F516CC"/>
    <w:rsid w:val="00F618F9"/>
    <w:rsid w:val="00F9125C"/>
    <w:rsid w:val="00F9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C09F24"/>
  <w15:chartTrackingRefBased/>
  <w15:docId w15:val="{1B3AD6BB-CB00-4B55-9472-1617784D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C9B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8D0E3F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Page">
    <w:name w:val="TitlePage"/>
    <w:basedOn w:val="Normal"/>
    <w:rsid w:val="006A5C7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Text">
    <w:name w:val="commentText"/>
    <w:basedOn w:val="BodyText"/>
    <w:link w:val="commentTextChar"/>
    <w:rsid w:val="006A5C7B"/>
    <w:pPr>
      <w:spacing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character" w:customStyle="1" w:styleId="commentTextChar">
    <w:name w:val="commentText Char"/>
    <w:basedOn w:val="BodyTextChar"/>
    <w:link w:val="commentText"/>
    <w:rsid w:val="006A5C7B"/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6A5C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A5C7B"/>
  </w:style>
  <w:style w:type="paragraph" w:styleId="Header">
    <w:name w:val="header"/>
    <w:basedOn w:val="Normal"/>
    <w:link w:val="HeaderChar"/>
    <w:uiPriority w:val="99"/>
    <w:unhideWhenUsed/>
    <w:rsid w:val="00A70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B94"/>
  </w:style>
  <w:style w:type="paragraph" w:styleId="Footer">
    <w:name w:val="footer"/>
    <w:basedOn w:val="Normal"/>
    <w:link w:val="FooterChar"/>
    <w:uiPriority w:val="99"/>
    <w:unhideWhenUsed/>
    <w:rsid w:val="00A70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B94"/>
  </w:style>
  <w:style w:type="character" w:customStyle="1" w:styleId="Heading1Char">
    <w:name w:val="Heading 1 Char"/>
    <w:basedOn w:val="DefaultParagraphFont"/>
    <w:link w:val="Heading1"/>
    <w:uiPriority w:val="9"/>
    <w:rsid w:val="008D0E3F"/>
    <w:rPr>
      <w:rFonts w:ascii="Calibri" w:eastAsia="Calibri" w:hAnsi="Calibri" w:cs="Calibri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617E3"/>
    <w:rPr>
      <w:color w:val="0563C1"/>
      <w:u w:val="single"/>
    </w:rPr>
  </w:style>
  <w:style w:type="paragraph" w:styleId="NoSpacing">
    <w:name w:val="No Spacing"/>
    <w:uiPriority w:val="1"/>
    <w:qFormat/>
    <w:rsid w:val="001456F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A21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1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Daneshvardehnavi, Saeed</dc:creator>
  <cp:keywords/>
  <dc:description/>
  <cp:lastModifiedBy>Mia, Mborhan</cp:lastModifiedBy>
  <cp:revision>2</cp:revision>
  <dcterms:created xsi:type="dcterms:W3CDTF">2022-03-24T14:54:00Z</dcterms:created>
  <dcterms:modified xsi:type="dcterms:W3CDTF">2022-03-24T14:54:00Z</dcterms:modified>
</cp:coreProperties>
</file>