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64D3" w14:textId="15630745" w:rsidR="008C2803" w:rsidRDefault="00810A3E" w:rsidP="00810A3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2234214"/>
      <w:r w:rsidRPr="00810A3E">
        <w:rPr>
          <w:rFonts w:ascii="Times New Roman" w:hAnsi="Times New Roman" w:cs="Times New Roman"/>
          <w:b/>
          <w:bCs/>
          <w:sz w:val="32"/>
          <w:szCs w:val="32"/>
        </w:rPr>
        <w:t xml:space="preserve">Degree Plan for </w:t>
      </w:r>
      <w:r w:rsidR="009752E5">
        <w:rPr>
          <w:rFonts w:ascii="Times New Roman" w:hAnsi="Times New Roman" w:cs="Times New Roman"/>
          <w:b/>
          <w:bCs/>
          <w:sz w:val="32"/>
          <w:szCs w:val="32"/>
        </w:rPr>
        <w:t>Master’s</w:t>
      </w:r>
      <w:r w:rsidRPr="00810A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628D8">
        <w:rPr>
          <w:rFonts w:ascii="Times New Roman" w:hAnsi="Times New Roman" w:cs="Times New Roman"/>
          <w:b/>
          <w:bCs/>
          <w:sz w:val="32"/>
          <w:szCs w:val="32"/>
        </w:rPr>
        <w:t xml:space="preserve">Degree (36 hours) </w:t>
      </w:r>
      <w:r w:rsidRPr="00810A3E">
        <w:rPr>
          <w:rFonts w:ascii="Times New Roman" w:hAnsi="Times New Roman" w:cs="Times New Roman"/>
          <w:b/>
          <w:bCs/>
          <w:sz w:val="32"/>
          <w:szCs w:val="32"/>
        </w:rPr>
        <w:t>in C&amp;I</w:t>
      </w:r>
      <w:r w:rsidR="001C0882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bookmarkEnd w:id="0"/>
    <w:p w14:paraId="51A931AF" w14:textId="02564889" w:rsidR="00407650" w:rsidRPr="00810A3E" w:rsidRDefault="00DF6805" w:rsidP="00810A3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General Concentration</w:t>
      </w:r>
    </w:p>
    <w:p w14:paraId="4DF1C399" w14:textId="1C75CD0F" w:rsidR="00810A3E" w:rsidRDefault="00810A3E" w:rsidP="00810A3E">
      <w:pPr>
        <w:keepNext/>
        <w:ind w:left="720"/>
        <w:contextualSpacing/>
        <w:rPr>
          <w:bCs/>
        </w:rPr>
      </w:pPr>
    </w:p>
    <w:p w14:paraId="18F280FD" w14:textId="12099408" w:rsidR="001B1B38" w:rsidRPr="007138B2" w:rsidRDefault="001B1B38" w:rsidP="001B1B38">
      <w:r w:rsidRPr="009D26EA">
        <w:rPr>
          <w:b/>
          <w:u w:val="single"/>
        </w:rPr>
        <w:t>Core</w:t>
      </w:r>
      <w:r w:rsidR="009C1747">
        <w:rPr>
          <w:b/>
          <w:u w:val="single"/>
        </w:rPr>
        <w:t xml:space="preserve"> C&amp;I Courses</w:t>
      </w:r>
      <w:r w:rsidRPr="009D26EA">
        <w:rPr>
          <w:b/>
          <w:u w:val="single"/>
        </w:rPr>
        <w:t xml:space="preserve"> (</w:t>
      </w:r>
      <w:r w:rsidR="000805B1">
        <w:rPr>
          <w:b/>
          <w:u w:val="single"/>
        </w:rPr>
        <w:t>9</w:t>
      </w:r>
      <w:r w:rsidRPr="009D26EA">
        <w:rPr>
          <w:b/>
          <w:u w:val="single"/>
        </w:rPr>
        <w:t xml:space="preserve"> hours)</w:t>
      </w:r>
      <w:r w:rsidRPr="008C2803">
        <w:rPr>
          <w:b/>
        </w:rPr>
        <w:t>:</w:t>
      </w:r>
      <w:r w:rsidRPr="007138B2">
        <w:t xml:space="preserve"> All C&amp;I </w:t>
      </w:r>
      <w:r>
        <w:t>master’s</w:t>
      </w:r>
      <w:r w:rsidRPr="007138B2">
        <w:t xml:space="preserve"> students </w:t>
      </w:r>
      <w:r w:rsidR="009C1747">
        <w:t xml:space="preserve">must </w:t>
      </w:r>
      <w:r w:rsidRPr="007138B2">
        <w:t>take</w:t>
      </w:r>
      <w:r>
        <w:t xml:space="preserve"> 53</w:t>
      </w:r>
      <w:r w:rsidR="009C1747">
        <w:t>20, 5335, and 5380</w:t>
      </w:r>
      <w:r>
        <w:t>.</w:t>
      </w:r>
    </w:p>
    <w:p w14:paraId="1869A666" w14:textId="77777777" w:rsidR="009C1747" w:rsidRDefault="009C1747" w:rsidP="009C1747">
      <w:pPr>
        <w:pStyle w:val="ListParagraph"/>
        <w:numPr>
          <w:ilvl w:val="0"/>
          <w:numId w:val="8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5320</w:t>
      </w:r>
      <w:r w:rsidRPr="009D26EA">
        <w:rPr>
          <w:b/>
          <w:bCs/>
        </w:rPr>
        <w:t xml:space="preserve"> </w:t>
      </w:r>
      <w:r>
        <w:rPr>
          <w:i/>
          <w:iCs/>
        </w:rPr>
        <w:t>Curriculum Theory Foundations</w:t>
      </w:r>
    </w:p>
    <w:p w14:paraId="28215CAA" w14:textId="77777777" w:rsidR="009C1747" w:rsidRDefault="009C1747" w:rsidP="009C1747">
      <w:pPr>
        <w:pStyle w:val="ListParagraph"/>
        <w:numPr>
          <w:ilvl w:val="1"/>
          <w:numId w:val="8"/>
        </w:numPr>
        <w:contextualSpacing/>
      </w:pPr>
      <w:r w:rsidRPr="009D26EA">
        <w:t>Off</w:t>
      </w:r>
      <w:r w:rsidRPr="00835D25">
        <w:rPr>
          <w:lang w:eastAsia="ko-KR"/>
        </w:rPr>
        <w:t xml:space="preserve">ered every fall and every </w:t>
      </w:r>
      <w:r>
        <w:rPr>
          <w:lang w:eastAsia="ko-KR"/>
        </w:rPr>
        <w:t>summer</w:t>
      </w:r>
      <w:r w:rsidRPr="00835D25">
        <w:rPr>
          <w:lang w:eastAsia="ko-KR"/>
        </w:rPr>
        <w:t xml:space="preserve"> semester. </w:t>
      </w:r>
    </w:p>
    <w:p w14:paraId="22ECB5C9" w14:textId="77777777" w:rsidR="009C1747" w:rsidRPr="00835D25" w:rsidRDefault="009C1747" w:rsidP="009C1747">
      <w:pPr>
        <w:pStyle w:val="ListParagraph"/>
        <w:numPr>
          <w:ilvl w:val="1"/>
          <w:numId w:val="8"/>
        </w:numPr>
        <w:contextualSpacing/>
      </w:pPr>
      <w:r w:rsidRPr="00835D25">
        <w:rPr>
          <w:lang w:eastAsia="ko-KR"/>
        </w:rPr>
        <w:t>Recommended to be taken within the second or third year of admission</w:t>
      </w:r>
    </w:p>
    <w:p w14:paraId="36441C12" w14:textId="77777777" w:rsidR="009C1747" w:rsidRPr="007D4D12" w:rsidRDefault="009C1747" w:rsidP="009C1747">
      <w:pPr>
        <w:pStyle w:val="ListParagraph"/>
        <w:numPr>
          <w:ilvl w:val="0"/>
          <w:numId w:val="8"/>
        </w:numPr>
        <w:contextualSpacing/>
        <w:rPr>
          <w:b/>
          <w:bCs/>
        </w:rPr>
      </w:pPr>
      <w:r w:rsidRPr="007D4D12">
        <w:rPr>
          <w:b/>
          <w:bCs/>
        </w:rPr>
        <w:t xml:space="preserve">EDCI 5335 </w:t>
      </w:r>
      <w:r w:rsidRPr="007D4D12">
        <w:rPr>
          <w:i/>
          <w:iCs/>
        </w:rPr>
        <w:t>Models of Teaching</w:t>
      </w:r>
    </w:p>
    <w:p w14:paraId="6DF5B2AE" w14:textId="77777777" w:rsidR="009C1747" w:rsidRDefault="009C1747" w:rsidP="009C1747">
      <w:pPr>
        <w:pStyle w:val="ListParagraph"/>
        <w:numPr>
          <w:ilvl w:val="1"/>
          <w:numId w:val="8"/>
        </w:numPr>
        <w:contextualSpacing/>
      </w:pPr>
      <w:r w:rsidRPr="009D26EA">
        <w:t>Off</w:t>
      </w:r>
      <w:r w:rsidRPr="00835D25">
        <w:rPr>
          <w:lang w:eastAsia="ko-KR"/>
        </w:rPr>
        <w:t xml:space="preserve">ered every fall and every </w:t>
      </w:r>
      <w:r>
        <w:rPr>
          <w:lang w:eastAsia="ko-KR"/>
        </w:rPr>
        <w:t>summer</w:t>
      </w:r>
      <w:r w:rsidRPr="00835D25">
        <w:rPr>
          <w:lang w:eastAsia="ko-KR"/>
        </w:rPr>
        <w:t xml:space="preserve"> semester. </w:t>
      </w:r>
    </w:p>
    <w:p w14:paraId="05D4BCBE" w14:textId="77777777" w:rsidR="009C1747" w:rsidRPr="007D4D12" w:rsidRDefault="009C1747" w:rsidP="009C1747">
      <w:pPr>
        <w:pStyle w:val="ListParagraph"/>
        <w:numPr>
          <w:ilvl w:val="1"/>
          <w:numId w:val="8"/>
        </w:numPr>
        <w:contextualSpacing/>
      </w:pPr>
      <w:r w:rsidRPr="00835D25">
        <w:rPr>
          <w:lang w:eastAsia="ko-KR"/>
        </w:rPr>
        <w:t>Recommended to be taken within the second or third year of admission</w:t>
      </w:r>
    </w:p>
    <w:p w14:paraId="2A4B3657" w14:textId="77777777" w:rsidR="001B1B38" w:rsidRPr="009D26EA" w:rsidRDefault="001B1B38" w:rsidP="001B1B38">
      <w:pPr>
        <w:pStyle w:val="ListParagraph"/>
        <w:keepNext/>
        <w:numPr>
          <w:ilvl w:val="0"/>
          <w:numId w:val="8"/>
        </w:numPr>
        <w:rPr>
          <w:lang w:eastAsia="ko-KR"/>
        </w:rPr>
      </w:pPr>
      <w:r w:rsidRPr="009D26EA">
        <w:rPr>
          <w:b/>
          <w:bCs/>
          <w:lang w:eastAsia="ko-KR"/>
        </w:rPr>
        <w:t xml:space="preserve">EDCI </w:t>
      </w:r>
      <w:r>
        <w:rPr>
          <w:b/>
          <w:bCs/>
          <w:lang w:eastAsia="ko-KR"/>
        </w:rPr>
        <w:t xml:space="preserve">5380 </w:t>
      </w:r>
      <w:r>
        <w:rPr>
          <w:i/>
          <w:lang w:eastAsia="ko-KR"/>
        </w:rPr>
        <w:t>Action Research I</w:t>
      </w:r>
    </w:p>
    <w:p w14:paraId="22706593" w14:textId="272B8810" w:rsidR="001B1B38" w:rsidRDefault="001B1B38" w:rsidP="001B1B38">
      <w:pPr>
        <w:pStyle w:val="ListParagraph"/>
        <w:keepNext/>
        <w:numPr>
          <w:ilvl w:val="1"/>
          <w:numId w:val="8"/>
        </w:numPr>
        <w:rPr>
          <w:lang w:eastAsia="ko-KR"/>
        </w:rPr>
      </w:pPr>
      <w:r w:rsidRPr="00835D25">
        <w:rPr>
          <w:lang w:eastAsia="ko-KR"/>
        </w:rPr>
        <w:t xml:space="preserve">Offered every </w:t>
      </w:r>
      <w:r w:rsidR="009F74FC">
        <w:rPr>
          <w:lang w:eastAsia="ko-KR"/>
        </w:rPr>
        <w:t>spring</w:t>
      </w:r>
      <w:r w:rsidRPr="00835D25">
        <w:rPr>
          <w:lang w:eastAsia="ko-KR"/>
        </w:rPr>
        <w:t xml:space="preserve"> and every summer semester. </w:t>
      </w:r>
    </w:p>
    <w:p w14:paraId="4CF57432" w14:textId="27FEDDE6" w:rsidR="001B1B38" w:rsidRPr="00835D25" w:rsidRDefault="001B1B38" w:rsidP="001B1B38">
      <w:pPr>
        <w:pStyle w:val="ListParagraph"/>
        <w:numPr>
          <w:ilvl w:val="1"/>
          <w:numId w:val="8"/>
        </w:numPr>
        <w:rPr>
          <w:lang w:eastAsia="ko-KR"/>
        </w:rPr>
      </w:pPr>
      <w:r w:rsidRPr="00835D25">
        <w:rPr>
          <w:lang w:eastAsia="ko-KR"/>
        </w:rPr>
        <w:t>Recommended to be taken within the first year of admission</w:t>
      </w:r>
    </w:p>
    <w:p w14:paraId="1553D8F6" w14:textId="77777777" w:rsidR="009C1747" w:rsidRDefault="009C1747" w:rsidP="001B1B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FFF20E" w14:textId="58E4FD73" w:rsidR="001B1B38" w:rsidRPr="001B1B38" w:rsidRDefault="009C1747" w:rsidP="001B1B38">
      <w:pPr>
        <w:pStyle w:val="NoSpacing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Core </w:t>
      </w:r>
      <w:r w:rsidR="00977FE5">
        <w:rPr>
          <w:rFonts w:ascii="Times New Roman" w:hAnsi="Times New Roman" w:cs="Times New Roman"/>
          <w:b/>
          <w:sz w:val="24"/>
          <w:szCs w:val="24"/>
          <w:u w:val="single"/>
        </w:rPr>
        <w:t xml:space="preserve">C&amp;I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Electives </w:t>
      </w:r>
      <w:r w:rsidR="001B1B38" w:rsidRPr="009D26E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B1B38" w:rsidRPr="009D2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hours)</w:t>
      </w:r>
      <w:r w:rsidR="001B1B38" w:rsidRPr="008C28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1B38" w:rsidRPr="008C2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B38" w:rsidRPr="009D26EA">
        <w:rPr>
          <w:rFonts w:ascii="Times New Roman" w:hAnsi="Times New Roman" w:cs="Times New Roman"/>
          <w:sz w:val="24"/>
          <w:szCs w:val="24"/>
        </w:rPr>
        <w:t xml:space="preserve">All C&amp;I </w:t>
      </w:r>
      <w:r w:rsidR="001B1B38">
        <w:rPr>
          <w:rFonts w:ascii="Times New Roman" w:hAnsi="Times New Roman" w:cs="Times New Roman"/>
          <w:sz w:val="24"/>
          <w:szCs w:val="24"/>
        </w:rPr>
        <w:t>master’s</w:t>
      </w:r>
      <w:r w:rsidR="001B1B38" w:rsidRPr="009D26EA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 xml:space="preserve"> must take three of the following courses:</w:t>
      </w:r>
      <w:r w:rsidR="001B1B38" w:rsidRPr="009D26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4980C" w14:textId="3BD02E69" w:rsidR="002E2F0C" w:rsidRDefault="002E2F0C" w:rsidP="009C1747">
      <w:pPr>
        <w:pStyle w:val="ListParagraph"/>
        <w:numPr>
          <w:ilvl w:val="0"/>
          <w:numId w:val="12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5310</w:t>
      </w:r>
      <w:r w:rsidRPr="009D26EA">
        <w:rPr>
          <w:b/>
          <w:bCs/>
        </w:rPr>
        <w:t xml:space="preserve"> </w:t>
      </w:r>
      <w:r>
        <w:rPr>
          <w:i/>
          <w:iCs/>
        </w:rPr>
        <w:t>I</w:t>
      </w:r>
      <w:r w:rsidRPr="009D26EA">
        <w:rPr>
          <w:i/>
          <w:iCs/>
        </w:rPr>
        <w:t>nstruction</w:t>
      </w:r>
      <w:r>
        <w:rPr>
          <w:i/>
          <w:iCs/>
        </w:rPr>
        <w:t>al Theory and Design</w:t>
      </w:r>
      <w:r w:rsidRPr="007D4D12">
        <w:rPr>
          <w:b/>
          <w:bCs/>
        </w:rPr>
        <w:t xml:space="preserve"> </w:t>
      </w:r>
    </w:p>
    <w:p w14:paraId="5029E473" w14:textId="77777777" w:rsidR="00D75859" w:rsidRDefault="00D75859" w:rsidP="00D75859">
      <w:pPr>
        <w:pStyle w:val="ListParagraph"/>
        <w:numPr>
          <w:ilvl w:val="0"/>
          <w:numId w:val="12"/>
        </w:numPr>
        <w:contextualSpacing/>
      </w:pPr>
      <w:r w:rsidRPr="00177B88">
        <w:rPr>
          <w:b/>
          <w:bCs/>
        </w:rPr>
        <w:t>ECTE 5335</w:t>
      </w:r>
      <w:r w:rsidRPr="00835D25">
        <w:t xml:space="preserve"> </w:t>
      </w:r>
      <w:r w:rsidRPr="00177B88">
        <w:rPr>
          <w:i/>
          <w:iCs/>
        </w:rPr>
        <w:t>Emerging Pedagogies and Designs</w:t>
      </w:r>
      <w:r>
        <w:rPr>
          <w:i/>
          <w:iCs/>
        </w:rPr>
        <w:t xml:space="preserve"> </w:t>
      </w:r>
    </w:p>
    <w:p w14:paraId="46F16757" w14:textId="4323DE88" w:rsidR="001B1B38" w:rsidRPr="002E2F0C" w:rsidRDefault="009C1747" w:rsidP="009C1747">
      <w:pPr>
        <w:pStyle w:val="ListParagraph"/>
        <w:numPr>
          <w:ilvl w:val="0"/>
          <w:numId w:val="12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5321</w:t>
      </w:r>
      <w:r w:rsidRPr="009D26EA">
        <w:rPr>
          <w:b/>
          <w:bCs/>
        </w:rPr>
        <w:t xml:space="preserve"> </w:t>
      </w:r>
      <w:r>
        <w:rPr>
          <w:i/>
          <w:iCs/>
        </w:rPr>
        <w:t>Curriculum Theory: Design and Development</w:t>
      </w:r>
    </w:p>
    <w:p w14:paraId="6146B0D1" w14:textId="2AF4ED0D" w:rsidR="002E2F0C" w:rsidRDefault="002E2F0C" w:rsidP="009C1747">
      <w:pPr>
        <w:pStyle w:val="ListParagraph"/>
        <w:numPr>
          <w:ilvl w:val="0"/>
          <w:numId w:val="12"/>
        </w:numPr>
        <w:contextualSpacing/>
      </w:pPr>
      <w:r>
        <w:rPr>
          <w:b/>
          <w:bCs/>
        </w:rPr>
        <w:t xml:space="preserve">EDCI 5330 </w:t>
      </w:r>
      <w:r w:rsidRPr="002E2F0C">
        <w:rPr>
          <w:i/>
          <w:iCs/>
        </w:rPr>
        <w:t>Ethics and Education</w:t>
      </w:r>
      <w:r>
        <w:rPr>
          <w:i/>
          <w:iCs/>
        </w:rPr>
        <w:t xml:space="preserve"> </w:t>
      </w:r>
    </w:p>
    <w:p w14:paraId="38396839" w14:textId="1136D6BB" w:rsidR="009C1747" w:rsidRDefault="009C1747" w:rsidP="009C1747">
      <w:pPr>
        <w:pStyle w:val="ListParagraph"/>
        <w:numPr>
          <w:ilvl w:val="0"/>
          <w:numId w:val="12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5333</w:t>
      </w:r>
      <w:r w:rsidRPr="009D26EA">
        <w:rPr>
          <w:b/>
          <w:bCs/>
        </w:rPr>
        <w:t xml:space="preserve"> </w:t>
      </w:r>
      <w:r>
        <w:rPr>
          <w:i/>
          <w:iCs/>
        </w:rPr>
        <w:t>Improving the Teaching of Thinking</w:t>
      </w:r>
    </w:p>
    <w:p w14:paraId="1C8BD977" w14:textId="399483E1" w:rsidR="009C1747" w:rsidRPr="002E2F0C" w:rsidRDefault="009C1747" w:rsidP="009C1747">
      <w:pPr>
        <w:pStyle w:val="ListParagraph"/>
        <w:numPr>
          <w:ilvl w:val="0"/>
          <w:numId w:val="12"/>
        </w:numPr>
        <w:contextualSpacing/>
      </w:pPr>
      <w:r>
        <w:rPr>
          <w:b/>
          <w:bCs/>
        </w:rPr>
        <w:t xml:space="preserve">EDCI 5362 </w:t>
      </w:r>
      <w:r>
        <w:rPr>
          <w:i/>
          <w:iCs/>
        </w:rPr>
        <w:t>Curriculum and the Media</w:t>
      </w:r>
    </w:p>
    <w:p w14:paraId="1374C5C9" w14:textId="7FD87096" w:rsidR="002E2F0C" w:rsidRPr="002E2F0C" w:rsidRDefault="002E2F0C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>
        <w:rPr>
          <w:b/>
          <w:bCs/>
        </w:rPr>
        <w:t xml:space="preserve">EDCI 5375 </w:t>
      </w:r>
      <w:r w:rsidRPr="002E2F0C">
        <w:rPr>
          <w:i/>
          <w:iCs/>
        </w:rPr>
        <w:t>Creativity in the Curriculum</w:t>
      </w:r>
    </w:p>
    <w:p w14:paraId="56733DDB" w14:textId="2D643496" w:rsidR="009C1747" w:rsidRPr="009C1747" w:rsidRDefault="002E2F0C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>
        <w:rPr>
          <w:b/>
          <w:bCs/>
        </w:rPr>
        <w:t xml:space="preserve">EDCI/ECTE 5318 </w:t>
      </w:r>
      <w:r w:rsidRPr="002E2F0C">
        <w:rPr>
          <w:i/>
          <w:iCs/>
        </w:rPr>
        <w:t>Authentic Curriculum Assessment</w:t>
      </w:r>
      <w:r>
        <w:rPr>
          <w:i/>
          <w:iCs/>
        </w:rPr>
        <w:t xml:space="preserve"> </w:t>
      </w:r>
    </w:p>
    <w:p w14:paraId="0597F7CC" w14:textId="78422F56" w:rsidR="002E2F0C" w:rsidRPr="009C1747" w:rsidRDefault="009C1747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>
        <w:rPr>
          <w:b/>
          <w:bCs/>
        </w:rPr>
        <w:t>EDCI/ECTE 5381</w:t>
      </w:r>
      <w:r w:rsidRPr="009C1747">
        <w:rPr>
          <w:i/>
          <w:lang w:eastAsia="ko-KR"/>
        </w:rPr>
        <w:t xml:space="preserve"> </w:t>
      </w:r>
      <w:r>
        <w:rPr>
          <w:i/>
          <w:lang w:eastAsia="ko-KR"/>
        </w:rPr>
        <w:t>Action Research II</w:t>
      </w:r>
      <w:r>
        <w:rPr>
          <w:i/>
          <w:iCs/>
        </w:rPr>
        <w:t xml:space="preserve"> </w:t>
      </w:r>
    </w:p>
    <w:p w14:paraId="587A26C9" w14:textId="77777777" w:rsidR="00DF6805" w:rsidRDefault="00DF6805" w:rsidP="00DF6805">
      <w:pPr>
        <w:rPr>
          <w:b/>
        </w:rPr>
      </w:pPr>
    </w:p>
    <w:p w14:paraId="55238C26" w14:textId="64096BD1" w:rsidR="00DF6805" w:rsidRDefault="00DF6805" w:rsidP="00DF6805">
      <w:pPr>
        <w:rPr>
          <w:b/>
        </w:rPr>
      </w:pPr>
      <w:r>
        <w:rPr>
          <w:b/>
        </w:rPr>
        <w:t>Elective Courses (18 hours)</w:t>
      </w:r>
    </w:p>
    <w:p w14:paraId="4FC473DB" w14:textId="77777777" w:rsidR="00DF6805" w:rsidRDefault="00DF6805" w:rsidP="00DF6805">
      <w:pPr>
        <w:rPr>
          <w:bCs/>
        </w:rPr>
      </w:pPr>
      <w:r w:rsidRPr="00FA307B">
        <w:rPr>
          <w:bCs/>
          <w:i/>
          <w:iCs/>
        </w:rPr>
        <w:t>Option 1</w:t>
      </w:r>
      <w:r>
        <w:rPr>
          <w:bCs/>
          <w:i/>
          <w:iCs/>
        </w:rPr>
        <w:t>: Take Courses that fit within your area of study</w:t>
      </w:r>
    </w:p>
    <w:p w14:paraId="3E9D8189" w14:textId="77777777" w:rsidR="00DF6805" w:rsidRDefault="00DF6805" w:rsidP="00DF6805">
      <w:pPr>
        <w:rPr>
          <w:bCs/>
        </w:rPr>
      </w:pPr>
      <w:r>
        <w:rPr>
          <w:bCs/>
        </w:rPr>
        <w:t>18 hours at the 5000 or 6000 level.</w:t>
      </w:r>
    </w:p>
    <w:p w14:paraId="3B7F2A9A" w14:textId="77777777" w:rsidR="00DF6805" w:rsidRDefault="00DF6805" w:rsidP="00DF6805">
      <w:pPr>
        <w:rPr>
          <w:bCs/>
        </w:rPr>
      </w:pPr>
      <w:r>
        <w:rPr>
          <w:bCs/>
        </w:rPr>
        <w:t>Courses are chosen in consultation with your advisor</w:t>
      </w:r>
    </w:p>
    <w:p w14:paraId="18923AE0" w14:textId="77777777" w:rsidR="00DF6805" w:rsidRDefault="00DF6805" w:rsidP="00DF6805">
      <w:pPr>
        <w:rPr>
          <w:bCs/>
        </w:rPr>
      </w:pPr>
      <w:r>
        <w:rPr>
          <w:bCs/>
        </w:rPr>
        <w:t>Courses should support your future work or area of interest.</w:t>
      </w:r>
    </w:p>
    <w:p w14:paraId="3CE9708D" w14:textId="77777777" w:rsidR="00DF6805" w:rsidRDefault="00DF6805" w:rsidP="00DF6805">
      <w:pPr>
        <w:rPr>
          <w:bCs/>
        </w:rPr>
      </w:pPr>
    </w:p>
    <w:p w14:paraId="628FAE82" w14:textId="77777777" w:rsidR="00DF6805" w:rsidRPr="00FA307B" w:rsidRDefault="00DF6805" w:rsidP="00DF6805">
      <w:pPr>
        <w:rPr>
          <w:b/>
        </w:rPr>
      </w:pPr>
      <w:r w:rsidRPr="00FA307B">
        <w:rPr>
          <w:b/>
          <w:highlight w:val="cyan"/>
        </w:rPr>
        <w:t>For any of the options below, please let your advisor know your choice.</w:t>
      </w:r>
    </w:p>
    <w:p w14:paraId="3D269089" w14:textId="77777777" w:rsidR="00DF6805" w:rsidRDefault="00DF6805" w:rsidP="00DF6805">
      <w:pPr>
        <w:rPr>
          <w:bCs/>
        </w:rPr>
      </w:pPr>
      <w:r>
        <w:rPr>
          <w:bCs/>
          <w:i/>
          <w:iCs/>
        </w:rPr>
        <w:t xml:space="preserve">Option 2: Take Courses toward a </w:t>
      </w:r>
      <w:r w:rsidRPr="00FA307B">
        <w:rPr>
          <w:b/>
          <w:i/>
          <w:iCs/>
        </w:rPr>
        <w:t>Dual-Credit Credential in Math</w:t>
      </w:r>
    </w:p>
    <w:p w14:paraId="0B83B369" w14:textId="77777777" w:rsidR="00DF6805" w:rsidRDefault="00DF6805" w:rsidP="00DF6805">
      <w:pPr>
        <w:rPr>
          <w:bCs/>
        </w:rPr>
      </w:pPr>
      <w:r>
        <w:rPr>
          <w:bCs/>
        </w:rPr>
        <w:t>18 hours from the Math Department</w:t>
      </w:r>
    </w:p>
    <w:p w14:paraId="56867C3D" w14:textId="77777777" w:rsidR="00DF6805" w:rsidRDefault="00DF6805" w:rsidP="00DF6805">
      <w:pPr>
        <w:rPr>
          <w:bCs/>
        </w:rPr>
      </w:pPr>
      <w:r>
        <w:rPr>
          <w:bCs/>
        </w:rPr>
        <w:t>Math must be the department of record</w:t>
      </w:r>
    </w:p>
    <w:p w14:paraId="005919BD" w14:textId="77777777" w:rsidR="00DF6805" w:rsidRDefault="00DF6805" w:rsidP="00DF6805">
      <w:pPr>
        <w:rPr>
          <w:bCs/>
        </w:rPr>
      </w:pPr>
      <w:r>
        <w:rPr>
          <w:bCs/>
        </w:rPr>
        <w:t>Preferred Math Courses include: Math 5364, 5365, 5375, 5376, 5377, 5378</w:t>
      </w:r>
    </w:p>
    <w:p w14:paraId="753D1883" w14:textId="77777777" w:rsidR="00DF6805" w:rsidRDefault="00DF6805" w:rsidP="00DF6805">
      <w:pPr>
        <w:rPr>
          <w:bCs/>
        </w:rPr>
      </w:pPr>
    </w:p>
    <w:p w14:paraId="43E243EA" w14:textId="77777777" w:rsidR="00DF6805" w:rsidRDefault="00DF6805" w:rsidP="00DF6805">
      <w:pPr>
        <w:rPr>
          <w:bCs/>
          <w:i/>
          <w:iCs/>
        </w:rPr>
      </w:pPr>
      <w:r>
        <w:rPr>
          <w:bCs/>
          <w:i/>
          <w:iCs/>
        </w:rPr>
        <w:t xml:space="preserve">Option3: Take courses for a </w:t>
      </w:r>
      <w:r w:rsidRPr="00FA307B">
        <w:rPr>
          <w:b/>
          <w:i/>
          <w:iCs/>
        </w:rPr>
        <w:t>graduate certificate in Blended and Personalized Learning</w:t>
      </w:r>
    </w:p>
    <w:p w14:paraId="5A5446A4" w14:textId="77777777" w:rsidR="00DF6805" w:rsidRPr="00FA307B" w:rsidRDefault="00DF6805" w:rsidP="00DF6805">
      <w:pPr>
        <w:rPr>
          <w:bCs/>
          <w:i/>
          <w:iCs/>
        </w:rPr>
      </w:pPr>
      <w:r>
        <w:rPr>
          <w:bCs/>
        </w:rPr>
        <w:t>EDCI/</w:t>
      </w:r>
      <w:r w:rsidRPr="00FA307B">
        <w:rPr>
          <w:bCs/>
        </w:rPr>
        <w:t>EDPL 5390</w:t>
      </w:r>
      <w:r w:rsidRPr="00FA307B">
        <w:rPr>
          <w:bCs/>
          <w:i/>
          <w:iCs/>
        </w:rPr>
        <w:t xml:space="preserve"> Foundations of Blended and Personalized Learning (Req. for Grad Cert.)</w:t>
      </w:r>
    </w:p>
    <w:p w14:paraId="6E26EB39" w14:textId="77777777" w:rsidR="00DF6805" w:rsidRPr="00FA307B" w:rsidRDefault="00DF6805" w:rsidP="00DF6805">
      <w:pPr>
        <w:rPr>
          <w:bCs/>
          <w:i/>
          <w:iCs/>
        </w:rPr>
      </w:pPr>
      <w:r>
        <w:rPr>
          <w:bCs/>
        </w:rPr>
        <w:t>EDCI/</w:t>
      </w:r>
      <w:r w:rsidRPr="00FA307B">
        <w:rPr>
          <w:bCs/>
        </w:rPr>
        <w:t>EDPL 5391</w:t>
      </w:r>
      <w:r w:rsidRPr="00FA307B">
        <w:rPr>
          <w:bCs/>
          <w:i/>
          <w:iCs/>
        </w:rPr>
        <w:t xml:space="preserve"> Blended Learning/Personalized Learning and Student Agency (Req. for Grad Cert.)</w:t>
      </w:r>
    </w:p>
    <w:p w14:paraId="661AEE41" w14:textId="77777777" w:rsidR="00DF6805" w:rsidRPr="00FA307B" w:rsidRDefault="00DF6805" w:rsidP="00DF6805">
      <w:pPr>
        <w:rPr>
          <w:bCs/>
          <w:i/>
          <w:iCs/>
        </w:rPr>
      </w:pPr>
      <w:r>
        <w:rPr>
          <w:bCs/>
        </w:rPr>
        <w:t>EDIT/</w:t>
      </w:r>
      <w:r w:rsidRPr="00FA307B">
        <w:rPr>
          <w:bCs/>
        </w:rPr>
        <w:t>EDPL 5392</w:t>
      </w:r>
      <w:r w:rsidRPr="00FA307B">
        <w:rPr>
          <w:bCs/>
          <w:i/>
          <w:iCs/>
        </w:rPr>
        <w:t xml:space="preserve"> Teacher Routines for Using Data to Support Personalized Learning (Req. for Grad Cert.)</w:t>
      </w:r>
    </w:p>
    <w:p w14:paraId="323319E4" w14:textId="77777777" w:rsidR="00DF6805" w:rsidRPr="00FA307B" w:rsidRDefault="00DF6805" w:rsidP="00DF6805">
      <w:pPr>
        <w:rPr>
          <w:bCs/>
          <w:i/>
          <w:iCs/>
        </w:rPr>
      </w:pPr>
      <w:r>
        <w:rPr>
          <w:bCs/>
        </w:rPr>
        <w:lastRenderedPageBreak/>
        <w:t>EDIT/</w:t>
      </w:r>
      <w:r w:rsidRPr="00FA307B">
        <w:rPr>
          <w:bCs/>
        </w:rPr>
        <w:t>EDPL 5393</w:t>
      </w:r>
      <w:r w:rsidRPr="00FA307B">
        <w:rPr>
          <w:bCs/>
          <w:i/>
          <w:iCs/>
        </w:rPr>
        <w:t xml:space="preserve"> Demonstration of Advanced Models of Personalized Learning (Req. for Grad Cert.)</w:t>
      </w:r>
    </w:p>
    <w:p w14:paraId="6D751758" w14:textId="77777777" w:rsidR="00DF6805" w:rsidRPr="00FA307B" w:rsidRDefault="00DF6805" w:rsidP="00DF6805">
      <w:pPr>
        <w:rPr>
          <w:bCs/>
          <w:i/>
          <w:iCs/>
        </w:rPr>
      </w:pPr>
      <w:r>
        <w:rPr>
          <w:bCs/>
        </w:rPr>
        <w:t>EDCI/</w:t>
      </w:r>
      <w:r w:rsidRPr="00FA307B">
        <w:rPr>
          <w:bCs/>
        </w:rPr>
        <w:t>EDPL 5394</w:t>
      </w:r>
      <w:r w:rsidRPr="00FA307B">
        <w:rPr>
          <w:bCs/>
          <w:i/>
          <w:iCs/>
        </w:rPr>
        <w:t xml:space="preserve"> Personalized Learning Coaching and Critical Communities of Practice (Req. for Grad Cert.)</w:t>
      </w:r>
    </w:p>
    <w:p w14:paraId="400D6ACD" w14:textId="77777777" w:rsidR="00DF6805" w:rsidRPr="00FA307B" w:rsidRDefault="00DF6805" w:rsidP="00DF6805">
      <w:pPr>
        <w:rPr>
          <w:bCs/>
          <w:i/>
          <w:iCs/>
        </w:rPr>
      </w:pPr>
      <w:r>
        <w:rPr>
          <w:bCs/>
        </w:rPr>
        <w:t>EDCI/</w:t>
      </w:r>
      <w:r w:rsidRPr="00FA307B">
        <w:rPr>
          <w:bCs/>
        </w:rPr>
        <w:t>EDPL 5395</w:t>
      </w:r>
      <w:r w:rsidRPr="00FA307B">
        <w:rPr>
          <w:bCs/>
          <w:i/>
          <w:iCs/>
        </w:rPr>
        <w:t xml:space="preserve"> Research Topics in Personalized Learning</w:t>
      </w:r>
      <w:r>
        <w:rPr>
          <w:bCs/>
          <w:i/>
          <w:iCs/>
        </w:rPr>
        <w:t xml:space="preserve"> (Preferred)</w:t>
      </w:r>
    </w:p>
    <w:p w14:paraId="5DC72099" w14:textId="77777777" w:rsidR="00DF6805" w:rsidRDefault="00DF6805" w:rsidP="00DF6805">
      <w:pPr>
        <w:rPr>
          <w:bCs/>
        </w:rPr>
      </w:pPr>
    </w:p>
    <w:p w14:paraId="3B3A7D87" w14:textId="77777777" w:rsidR="00DF6805" w:rsidRPr="00FA307B" w:rsidRDefault="00DF6805" w:rsidP="00DF6805">
      <w:pPr>
        <w:rPr>
          <w:bCs/>
          <w:i/>
          <w:iCs/>
        </w:rPr>
      </w:pPr>
      <w:r>
        <w:rPr>
          <w:bCs/>
          <w:i/>
          <w:iCs/>
        </w:rPr>
        <w:t xml:space="preserve">Option 4: Take courses for a </w:t>
      </w:r>
      <w:r w:rsidRPr="00FA307B">
        <w:rPr>
          <w:b/>
          <w:i/>
          <w:iCs/>
        </w:rPr>
        <w:t>graduate certificate in Online Classroom Design</w:t>
      </w:r>
    </w:p>
    <w:p w14:paraId="4DEE65C1" w14:textId="77777777" w:rsidR="00DF6805" w:rsidRPr="00FA307B" w:rsidRDefault="00DF6805" w:rsidP="00DF6805">
      <w:pPr>
        <w:rPr>
          <w:bCs/>
        </w:rPr>
      </w:pPr>
      <w:r w:rsidRPr="00FA307B">
        <w:rPr>
          <w:bCs/>
        </w:rPr>
        <w:t xml:space="preserve">EDIT 5341 </w:t>
      </w:r>
      <w:r w:rsidRPr="00FA307B">
        <w:rPr>
          <w:bCs/>
          <w:i/>
          <w:iCs/>
        </w:rPr>
        <w:t>Online Course Design and Assessment</w:t>
      </w:r>
      <w:r w:rsidRPr="00FA307B">
        <w:rPr>
          <w:bCs/>
        </w:rPr>
        <w:t xml:space="preserve"> </w:t>
      </w:r>
    </w:p>
    <w:p w14:paraId="4DC2826A" w14:textId="77777777" w:rsidR="00DF6805" w:rsidRPr="00FA307B" w:rsidRDefault="00DF6805" w:rsidP="00DF6805">
      <w:pPr>
        <w:rPr>
          <w:bCs/>
          <w:i/>
          <w:iCs/>
        </w:rPr>
      </w:pPr>
      <w:r w:rsidRPr="00FA307B">
        <w:rPr>
          <w:bCs/>
        </w:rPr>
        <w:t xml:space="preserve">EDIT 5342 </w:t>
      </w:r>
      <w:r w:rsidRPr="00FA307B">
        <w:rPr>
          <w:bCs/>
          <w:i/>
          <w:iCs/>
        </w:rPr>
        <w:t xml:space="preserve">Online Teaching and Learning Technologies </w:t>
      </w:r>
    </w:p>
    <w:p w14:paraId="3A120C87" w14:textId="77777777" w:rsidR="00DF6805" w:rsidRPr="00FA307B" w:rsidRDefault="00DF6805" w:rsidP="00DF6805">
      <w:pPr>
        <w:rPr>
          <w:bCs/>
        </w:rPr>
      </w:pPr>
      <w:r w:rsidRPr="00FA307B">
        <w:rPr>
          <w:bCs/>
        </w:rPr>
        <w:t xml:space="preserve">EDIT 5370 </w:t>
      </w:r>
      <w:r w:rsidRPr="00FA307B">
        <w:rPr>
          <w:bCs/>
          <w:i/>
          <w:iCs/>
        </w:rPr>
        <w:t>Foundations of Distance Education</w:t>
      </w:r>
      <w:r w:rsidRPr="00FA307B">
        <w:rPr>
          <w:bCs/>
        </w:rPr>
        <w:t xml:space="preserve"> </w:t>
      </w:r>
    </w:p>
    <w:p w14:paraId="61775FB9" w14:textId="77777777" w:rsidR="00DF6805" w:rsidRPr="00FA307B" w:rsidRDefault="00DF6805" w:rsidP="00DF6805">
      <w:pPr>
        <w:rPr>
          <w:bCs/>
        </w:rPr>
      </w:pPr>
      <w:r w:rsidRPr="00FA307B">
        <w:rPr>
          <w:bCs/>
        </w:rPr>
        <w:t xml:space="preserve">EDIT 5380 </w:t>
      </w:r>
      <w:r w:rsidRPr="00FA307B">
        <w:rPr>
          <w:bCs/>
          <w:i/>
          <w:iCs/>
        </w:rPr>
        <w:t>Online Course Management and Facilitation</w:t>
      </w:r>
      <w:r w:rsidRPr="00FA307B">
        <w:rPr>
          <w:bCs/>
        </w:rPr>
        <w:t xml:space="preserve"> </w:t>
      </w:r>
    </w:p>
    <w:p w14:paraId="3BA01D64" w14:textId="77777777" w:rsidR="00DF6805" w:rsidRDefault="00DF6805" w:rsidP="00DF6805">
      <w:pPr>
        <w:rPr>
          <w:bCs/>
          <w:i/>
          <w:iCs/>
        </w:rPr>
      </w:pPr>
      <w:r w:rsidRPr="00FA307B">
        <w:rPr>
          <w:bCs/>
        </w:rPr>
        <w:t xml:space="preserve">EDIT 5390 </w:t>
      </w:r>
      <w:r w:rsidRPr="00FA307B">
        <w:rPr>
          <w:bCs/>
          <w:i/>
          <w:iCs/>
        </w:rPr>
        <w:t>Online Distance Learning [Online Course Development]</w:t>
      </w:r>
    </w:p>
    <w:p w14:paraId="08944F5C" w14:textId="77777777" w:rsidR="00DF6805" w:rsidRPr="00FA307B" w:rsidRDefault="00DF6805" w:rsidP="00DF6805">
      <w:pPr>
        <w:rPr>
          <w:bCs/>
        </w:rPr>
      </w:pPr>
      <w:r>
        <w:rPr>
          <w:bCs/>
        </w:rPr>
        <w:t>One additional Course</w:t>
      </w:r>
    </w:p>
    <w:p w14:paraId="3CB54195" w14:textId="77777777" w:rsidR="00DF6805" w:rsidRPr="00FA307B" w:rsidRDefault="00DF6805" w:rsidP="00DF6805">
      <w:pPr>
        <w:rPr>
          <w:bCs/>
        </w:rPr>
      </w:pPr>
    </w:p>
    <w:p w14:paraId="10A1BDB5" w14:textId="77777777" w:rsidR="00DF6805" w:rsidRDefault="00DF6805" w:rsidP="00DF6805">
      <w:pPr>
        <w:rPr>
          <w:bCs/>
        </w:rPr>
      </w:pPr>
      <w:r>
        <w:rPr>
          <w:bCs/>
          <w:i/>
          <w:iCs/>
        </w:rPr>
        <w:t xml:space="preserve">Option 5: Take courses for a </w:t>
      </w:r>
      <w:r w:rsidRPr="00FA307B">
        <w:rPr>
          <w:b/>
          <w:i/>
          <w:iCs/>
        </w:rPr>
        <w:t>graduate certificate in Developmental Literacy</w:t>
      </w:r>
    </w:p>
    <w:p w14:paraId="27F794A8" w14:textId="77777777" w:rsidR="00DF6805" w:rsidRPr="00D65738" w:rsidRDefault="00DF6805" w:rsidP="00DF6805">
      <w:pPr>
        <w:rPr>
          <w:rFonts w:eastAsia="Calibri"/>
        </w:rPr>
      </w:pPr>
      <w:r w:rsidRPr="00D65738">
        <w:rPr>
          <w:rFonts w:eastAsia="Calibri"/>
        </w:rPr>
        <w:t xml:space="preserve">EDLL 5342 </w:t>
      </w:r>
      <w:r w:rsidRPr="00D65738">
        <w:rPr>
          <w:rFonts w:eastAsia="Calibri"/>
          <w:i/>
          <w:iCs/>
        </w:rPr>
        <w:t>Classroom-Based Literacy Assessment for Differentiated Instruction</w:t>
      </w:r>
    </w:p>
    <w:p w14:paraId="600ECAF2" w14:textId="77777777" w:rsidR="00DF6805" w:rsidRPr="00D65738" w:rsidRDefault="00DF6805" w:rsidP="00DF6805">
      <w:pPr>
        <w:rPr>
          <w:rFonts w:eastAsia="Calibri"/>
        </w:rPr>
      </w:pPr>
      <w:r w:rsidRPr="00D65738">
        <w:rPr>
          <w:rFonts w:eastAsia="Calibri"/>
        </w:rPr>
        <w:t xml:space="preserve">EDLL 5344 </w:t>
      </w:r>
      <w:r w:rsidRPr="00D65738">
        <w:rPr>
          <w:rFonts w:eastAsia="Calibri"/>
          <w:i/>
          <w:iCs/>
        </w:rPr>
        <w:t>Content Area and Disciplinary Literacy</w:t>
      </w:r>
    </w:p>
    <w:p w14:paraId="328C7E8E" w14:textId="77777777" w:rsidR="00DF6805" w:rsidRPr="00D65738" w:rsidRDefault="00DF6805" w:rsidP="00DF6805">
      <w:pPr>
        <w:rPr>
          <w:rFonts w:eastAsia="Calibri"/>
        </w:rPr>
      </w:pPr>
      <w:r w:rsidRPr="00D65738">
        <w:rPr>
          <w:rFonts w:eastAsia="Calibri"/>
        </w:rPr>
        <w:t xml:space="preserve">EDLL 5355 </w:t>
      </w:r>
      <w:r w:rsidRPr="00D65738">
        <w:rPr>
          <w:rFonts w:eastAsia="Calibri"/>
          <w:i/>
          <w:iCs/>
        </w:rPr>
        <w:t>Creating Writing Centered Classrooms</w:t>
      </w:r>
    </w:p>
    <w:p w14:paraId="52DFE2DA" w14:textId="77777777" w:rsidR="00DF6805" w:rsidRPr="00D65738" w:rsidRDefault="00DF6805" w:rsidP="00DF6805">
      <w:pPr>
        <w:rPr>
          <w:rFonts w:eastAsia="Calibri"/>
        </w:rPr>
      </w:pPr>
      <w:r w:rsidRPr="00D65738">
        <w:rPr>
          <w:rFonts w:eastAsia="Calibri"/>
        </w:rPr>
        <w:t xml:space="preserve">EDLL 5356 </w:t>
      </w:r>
      <w:r w:rsidRPr="00D65738">
        <w:rPr>
          <w:rFonts w:eastAsia="Calibri"/>
          <w:i/>
          <w:iCs/>
        </w:rPr>
        <w:t>Trends and Issues in Adolescent Literacy</w:t>
      </w:r>
    </w:p>
    <w:p w14:paraId="720EBA28" w14:textId="77777777" w:rsidR="00DF6805" w:rsidRPr="00D65738" w:rsidRDefault="00DF6805" w:rsidP="00DF6805">
      <w:pPr>
        <w:rPr>
          <w:rFonts w:eastAsia="Calibri"/>
        </w:rPr>
      </w:pPr>
      <w:r w:rsidRPr="00D65738">
        <w:rPr>
          <w:rFonts w:eastAsia="Calibri"/>
        </w:rPr>
        <w:t xml:space="preserve">EDLL 5366 </w:t>
      </w:r>
      <w:r w:rsidRPr="00D65738">
        <w:rPr>
          <w:rFonts w:eastAsia="Calibri"/>
          <w:i/>
          <w:iCs/>
        </w:rPr>
        <w:t>Teaching Developmental Readers Adolescent to Adult</w:t>
      </w:r>
    </w:p>
    <w:p w14:paraId="3A087F20" w14:textId="77777777" w:rsidR="00DF6805" w:rsidRPr="00FA307B" w:rsidRDefault="00DF6805" w:rsidP="00DF6805">
      <w:pPr>
        <w:rPr>
          <w:bCs/>
        </w:rPr>
      </w:pPr>
      <w:r>
        <w:rPr>
          <w:bCs/>
        </w:rPr>
        <w:t>One additional Course</w:t>
      </w:r>
    </w:p>
    <w:p w14:paraId="1B55D676" w14:textId="77777777" w:rsidR="001B1B38" w:rsidRDefault="001B1B38" w:rsidP="00DF6805">
      <w:pPr>
        <w:keepNext/>
        <w:contextualSpacing/>
        <w:rPr>
          <w:bCs/>
        </w:rPr>
      </w:pPr>
    </w:p>
    <w:sectPr w:rsidR="001B1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7747"/>
    <w:multiLevelType w:val="hybridMultilevel"/>
    <w:tmpl w:val="F09899D2"/>
    <w:lvl w:ilvl="0" w:tplc="85A2110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546E"/>
    <w:multiLevelType w:val="hybridMultilevel"/>
    <w:tmpl w:val="760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B78"/>
    <w:multiLevelType w:val="hybridMultilevel"/>
    <w:tmpl w:val="13BEBC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E90F43"/>
    <w:multiLevelType w:val="hybridMultilevel"/>
    <w:tmpl w:val="5164FA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AB5F5F"/>
    <w:multiLevelType w:val="hybridMultilevel"/>
    <w:tmpl w:val="0A3AB8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5907AA"/>
    <w:multiLevelType w:val="hybridMultilevel"/>
    <w:tmpl w:val="6D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F5A07"/>
    <w:multiLevelType w:val="hybridMultilevel"/>
    <w:tmpl w:val="120476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D95DFC"/>
    <w:multiLevelType w:val="hybridMultilevel"/>
    <w:tmpl w:val="A7E2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4686"/>
    <w:multiLevelType w:val="hybridMultilevel"/>
    <w:tmpl w:val="A4EA3C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39142D"/>
    <w:multiLevelType w:val="hybridMultilevel"/>
    <w:tmpl w:val="6464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51676"/>
    <w:multiLevelType w:val="hybridMultilevel"/>
    <w:tmpl w:val="A9D83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31980"/>
    <w:multiLevelType w:val="hybridMultilevel"/>
    <w:tmpl w:val="CA78D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103E1F"/>
    <w:multiLevelType w:val="hybridMultilevel"/>
    <w:tmpl w:val="F046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2517D"/>
    <w:multiLevelType w:val="hybridMultilevel"/>
    <w:tmpl w:val="DFA6A4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E3948FE"/>
    <w:multiLevelType w:val="hybridMultilevel"/>
    <w:tmpl w:val="FCF85F82"/>
    <w:lvl w:ilvl="0" w:tplc="39A4D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97417"/>
    <w:multiLevelType w:val="hybridMultilevel"/>
    <w:tmpl w:val="AF68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10593"/>
    <w:multiLevelType w:val="hybridMultilevel"/>
    <w:tmpl w:val="00BA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16"/>
  </w:num>
  <w:num w:numId="12">
    <w:abstractNumId w:val="11"/>
  </w:num>
  <w:num w:numId="13">
    <w:abstractNumId w:val="14"/>
  </w:num>
  <w:num w:numId="14">
    <w:abstractNumId w:val="12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3E"/>
    <w:rsid w:val="000805B1"/>
    <w:rsid w:val="000A5063"/>
    <w:rsid w:val="00105B3C"/>
    <w:rsid w:val="00173FBA"/>
    <w:rsid w:val="00177B88"/>
    <w:rsid w:val="001B1B38"/>
    <w:rsid w:val="001C0882"/>
    <w:rsid w:val="001C1B31"/>
    <w:rsid w:val="00216A79"/>
    <w:rsid w:val="002B1781"/>
    <w:rsid w:val="002E2F0C"/>
    <w:rsid w:val="003777EA"/>
    <w:rsid w:val="00407650"/>
    <w:rsid w:val="00473F54"/>
    <w:rsid w:val="004E48E6"/>
    <w:rsid w:val="005803E4"/>
    <w:rsid w:val="005C7320"/>
    <w:rsid w:val="00610150"/>
    <w:rsid w:val="006178EC"/>
    <w:rsid w:val="006C29B0"/>
    <w:rsid w:val="007628D8"/>
    <w:rsid w:val="00787DE8"/>
    <w:rsid w:val="007D4D12"/>
    <w:rsid w:val="007E656E"/>
    <w:rsid w:val="00810A3E"/>
    <w:rsid w:val="00817908"/>
    <w:rsid w:val="008C2803"/>
    <w:rsid w:val="008C7B3E"/>
    <w:rsid w:val="009752E5"/>
    <w:rsid w:val="00977FE5"/>
    <w:rsid w:val="009C1747"/>
    <w:rsid w:val="009D26EA"/>
    <w:rsid w:val="009F74FC"/>
    <w:rsid w:val="00A873FE"/>
    <w:rsid w:val="00AE17A8"/>
    <w:rsid w:val="00BD27AB"/>
    <w:rsid w:val="00C0410D"/>
    <w:rsid w:val="00C24706"/>
    <w:rsid w:val="00C666E7"/>
    <w:rsid w:val="00C74C6A"/>
    <w:rsid w:val="00C76D2C"/>
    <w:rsid w:val="00C8434C"/>
    <w:rsid w:val="00C943F3"/>
    <w:rsid w:val="00CA067E"/>
    <w:rsid w:val="00CB06BE"/>
    <w:rsid w:val="00D5187C"/>
    <w:rsid w:val="00D532E0"/>
    <w:rsid w:val="00D75859"/>
    <w:rsid w:val="00DE140C"/>
    <w:rsid w:val="00DF6805"/>
    <w:rsid w:val="00E548A2"/>
    <w:rsid w:val="00E72EBB"/>
    <w:rsid w:val="00EA4A27"/>
    <w:rsid w:val="00F41A60"/>
    <w:rsid w:val="00F618A7"/>
    <w:rsid w:val="00F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3C96"/>
  <w15:chartTrackingRefBased/>
  <w15:docId w15:val="{F7F2D3DF-0258-4B80-ACE8-5C256077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752E5"/>
    <w:pPr>
      <w:spacing w:before="64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A3E"/>
  </w:style>
  <w:style w:type="table" w:styleId="TableGrid">
    <w:name w:val="Table Grid"/>
    <w:basedOn w:val="TableNormal"/>
    <w:uiPriority w:val="39"/>
    <w:rsid w:val="004E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752E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5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E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Greenhalgh-Spencer, Heather</dc:creator>
  <cp:keywords/>
  <dc:description/>
  <cp:lastModifiedBy>Greenhalgh-Spencer, Heather</cp:lastModifiedBy>
  <cp:revision>2</cp:revision>
  <dcterms:created xsi:type="dcterms:W3CDTF">2021-05-20T16:59:00Z</dcterms:created>
  <dcterms:modified xsi:type="dcterms:W3CDTF">2021-05-20T16:59:00Z</dcterms:modified>
</cp:coreProperties>
</file>