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C632" w14:textId="77777777" w:rsidR="00566DF2" w:rsidRDefault="00566DF2" w:rsidP="00566DF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Master’s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Degree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(36 hours) </w:t>
      </w:r>
      <w:r w:rsidRPr="00810A3E">
        <w:rPr>
          <w:rFonts w:ascii="Times New Roman" w:hAnsi="Times New Roman" w:cs="Times New Roman"/>
          <w:b/>
          <w:bCs/>
          <w:sz w:val="32"/>
          <w:szCs w:val="32"/>
        </w:rPr>
        <w:t>in C&amp;I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51A931AF" w14:textId="7367D293" w:rsidR="00407650" w:rsidRPr="00810A3E" w:rsidRDefault="00E30166" w:rsidP="00810A3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Concentration</w:t>
      </w:r>
      <w:r w:rsidR="00AE17A8"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  <w:r w:rsidR="008C2803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F43E5">
        <w:rPr>
          <w:rFonts w:ascii="Times New Roman" w:hAnsi="Times New Roman" w:cs="Times New Roman"/>
          <w:b/>
          <w:bCs/>
          <w:sz w:val="32"/>
          <w:szCs w:val="32"/>
        </w:rPr>
        <w:t>STEM</w:t>
      </w:r>
      <w:r w:rsidR="008C280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DF1C399" w14:textId="1C75CD0F" w:rsidR="00810A3E" w:rsidRDefault="00810A3E" w:rsidP="00810A3E">
      <w:pPr>
        <w:keepNext/>
        <w:ind w:left="720"/>
        <w:contextualSpacing/>
        <w:rPr>
          <w:bCs/>
        </w:rPr>
      </w:pPr>
    </w:p>
    <w:p w14:paraId="18F280FD" w14:textId="5925587F" w:rsidR="001B1B38" w:rsidRPr="007138B2" w:rsidRDefault="001B1B38" w:rsidP="001B1B38">
      <w:r w:rsidRPr="009D26EA">
        <w:rPr>
          <w:b/>
          <w:u w:val="single"/>
        </w:rPr>
        <w:t>Core</w:t>
      </w:r>
      <w:r w:rsidR="009C1747">
        <w:rPr>
          <w:b/>
          <w:u w:val="single"/>
        </w:rPr>
        <w:t xml:space="preserve"> C&amp;I Courses</w:t>
      </w:r>
      <w:r w:rsidRPr="009D26EA">
        <w:rPr>
          <w:b/>
          <w:u w:val="single"/>
        </w:rPr>
        <w:t xml:space="preserve"> (</w:t>
      </w:r>
      <w:r w:rsidR="00FC4494">
        <w:rPr>
          <w:b/>
          <w:u w:val="single"/>
        </w:rPr>
        <w:t>9</w:t>
      </w:r>
      <w:r w:rsidRPr="009D26EA">
        <w:rPr>
          <w:b/>
          <w:u w:val="single"/>
        </w:rPr>
        <w:t xml:space="preserve"> hours)</w:t>
      </w:r>
      <w:r w:rsidRPr="008C2803">
        <w:rPr>
          <w:b/>
        </w:rPr>
        <w:t>:</w:t>
      </w:r>
      <w:r w:rsidRPr="007138B2">
        <w:t xml:space="preserve"> All C&amp;I </w:t>
      </w:r>
      <w:r>
        <w:t>master’s</w:t>
      </w:r>
      <w:r w:rsidRPr="007138B2">
        <w:t xml:space="preserve"> students </w:t>
      </w:r>
      <w:r w:rsidR="009C1747">
        <w:t xml:space="preserve">must </w:t>
      </w:r>
      <w:r w:rsidRPr="007138B2">
        <w:t>take</w:t>
      </w:r>
      <w:r>
        <w:t xml:space="preserve"> 53</w:t>
      </w:r>
      <w:r w:rsidR="009C1747">
        <w:t>20, 5335, and 5380</w:t>
      </w:r>
      <w:r>
        <w:t>.</w:t>
      </w:r>
    </w:p>
    <w:p w14:paraId="1869A666" w14:textId="77777777" w:rsidR="009C1747" w:rsidRDefault="009C1747" w:rsidP="009C1747">
      <w:pPr>
        <w:pStyle w:val="ListParagraph"/>
        <w:numPr>
          <w:ilvl w:val="0"/>
          <w:numId w:val="8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5320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 Foundations</w:t>
      </w:r>
    </w:p>
    <w:p w14:paraId="28215CAA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22ECB5C9" w14:textId="77777777" w:rsidR="009C1747" w:rsidRPr="00835D25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36441C12" w14:textId="77777777" w:rsidR="009C1747" w:rsidRPr="007D4D12" w:rsidRDefault="009C1747" w:rsidP="009C1747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7D4D12">
        <w:rPr>
          <w:b/>
          <w:bCs/>
        </w:rPr>
        <w:t xml:space="preserve">EDCI 5335 </w:t>
      </w:r>
      <w:r w:rsidRPr="007D4D12">
        <w:rPr>
          <w:i/>
          <w:iCs/>
        </w:rPr>
        <w:t>Models of Teaching</w:t>
      </w:r>
    </w:p>
    <w:p w14:paraId="6DF5B2AE" w14:textId="77777777" w:rsidR="009C1747" w:rsidRDefault="009C1747" w:rsidP="009C1747">
      <w:pPr>
        <w:pStyle w:val="ListParagraph"/>
        <w:numPr>
          <w:ilvl w:val="1"/>
          <w:numId w:val="8"/>
        </w:numPr>
        <w:contextualSpacing/>
      </w:pPr>
      <w:r w:rsidRPr="009D26EA">
        <w:t>Off</w:t>
      </w:r>
      <w:r w:rsidRPr="00835D25">
        <w:rPr>
          <w:lang w:eastAsia="ko-KR"/>
        </w:rPr>
        <w:t xml:space="preserve">ered every fall and every </w:t>
      </w:r>
      <w:r>
        <w:rPr>
          <w:lang w:eastAsia="ko-KR"/>
        </w:rPr>
        <w:t>summer</w:t>
      </w:r>
      <w:r w:rsidRPr="00835D25">
        <w:rPr>
          <w:lang w:eastAsia="ko-KR"/>
        </w:rPr>
        <w:t xml:space="preserve"> semester. </w:t>
      </w:r>
    </w:p>
    <w:p w14:paraId="05D4BCBE" w14:textId="77777777" w:rsidR="009C1747" w:rsidRPr="007D4D12" w:rsidRDefault="009C1747" w:rsidP="009C1747">
      <w:pPr>
        <w:pStyle w:val="ListParagraph"/>
        <w:numPr>
          <w:ilvl w:val="1"/>
          <w:numId w:val="8"/>
        </w:numPr>
        <w:contextualSpacing/>
      </w:pPr>
      <w:r w:rsidRPr="00835D25">
        <w:rPr>
          <w:lang w:eastAsia="ko-KR"/>
        </w:rPr>
        <w:t>Recommended to be taken within the second or third year of admission</w:t>
      </w:r>
    </w:p>
    <w:p w14:paraId="2A4B3657" w14:textId="77777777" w:rsidR="001B1B38" w:rsidRPr="009D26EA" w:rsidRDefault="001B1B38" w:rsidP="001B1B38">
      <w:pPr>
        <w:pStyle w:val="ListParagraph"/>
        <w:keepNext/>
        <w:numPr>
          <w:ilvl w:val="0"/>
          <w:numId w:val="8"/>
        </w:numPr>
        <w:rPr>
          <w:lang w:eastAsia="ko-KR"/>
        </w:rPr>
      </w:pPr>
      <w:r w:rsidRPr="009D26EA">
        <w:rPr>
          <w:b/>
          <w:bCs/>
          <w:lang w:eastAsia="ko-KR"/>
        </w:rPr>
        <w:t xml:space="preserve">EDCI </w:t>
      </w:r>
      <w:r>
        <w:rPr>
          <w:b/>
          <w:bCs/>
          <w:lang w:eastAsia="ko-KR"/>
        </w:rPr>
        <w:t xml:space="preserve">5380 </w:t>
      </w:r>
      <w:r>
        <w:rPr>
          <w:i/>
          <w:lang w:eastAsia="ko-KR"/>
        </w:rPr>
        <w:t>Action Research I</w:t>
      </w:r>
    </w:p>
    <w:p w14:paraId="22706593" w14:textId="272B8810" w:rsidR="001B1B38" w:rsidRDefault="001B1B38" w:rsidP="001B1B38">
      <w:pPr>
        <w:pStyle w:val="ListParagraph"/>
        <w:keepNext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 xml:space="preserve">Offered every </w:t>
      </w:r>
      <w:r w:rsidR="009F74FC">
        <w:rPr>
          <w:lang w:eastAsia="ko-KR"/>
        </w:rPr>
        <w:t>spring</w:t>
      </w:r>
      <w:r w:rsidRPr="00835D25">
        <w:rPr>
          <w:lang w:eastAsia="ko-KR"/>
        </w:rPr>
        <w:t xml:space="preserve"> and every summer semester. </w:t>
      </w:r>
    </w:p>
    <w:p w14:paraId="4CF57432" w14:textId="27FEDDE6" w:rsidR="001B1B38" w:rsidRPr="00835D25" w:rsidRDefault="001B1B38" w:rsidP="001B1B38">
      <w:pPr>
        <w:pStyle w:val="ListParagraph"/>
        <w:numPr>
          <w:ilvl w:val="1"/>
          <w:numId w:val="8"/>
        </w:numPr>
        <w:rPr>
          <w:lang w:eastAsia="ko-KR"/>
        </w:rPr>
      </w:pPr>
      <w:r w:rsidRPr="00835D25">
        <w:rPr>
          <w:lang w:eastAsia="ko-KR"/>
        </w:rPr>
        <w:t>Recommended to be taken within the first year of admission</w:t>
      </w:r>
    </w:p>
    <w:p w14:paraId="1553D8F6" w14:textId="77777777" w:rsidR="009C1747" w:rsidRDefault="009C1747" w:rsidP="001B1B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FF20E" w14:textId="05546252" w:rsidR="001B1B38" w:rsidRPr="001B1B38" w:rsidRDefault="009C1747" w:rsidP="001B1B38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</w:t>
      </w:r>
      <w:r w:rsidR="00566DF2">
        <w:rPr>
          <w:rFonts w:ascii="Times New Roman" w:hAnsi="Times New Roman" w:cs="Times New Roman"/>
          <w:b/>
          <w:sz w:val="24"/>
          <w:szCs w:val="24"/>
          <w:u w:val="single"/>
        </w:rPr>
        <w:t xml:space="preserve">C&amp;I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Electives 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B1B38" w:rsidRPr="009D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hours)</w:t>
      </w:r>
      <w:r w:rsidR="001B1B38" w:rsidRPr="008C28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1B38" w:rsidRPr="008C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All C&amp;I </w:t>
      </w:r>
      <w:r w:rsidR="001B1B38">
        <w:rPr>
          <w:rFonts w:ascii="Times New Roman" w:hAnsi="Times New Roman" w:cs="Times New Roman"/>
          <w:sz w:val="24"/>
          <w:szCs w:val="24"/>
        </w:rPr>
        <w:t>master’s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must take three of the following courses:</w:t>
      </w:r>
      <w:r w:rsidR="001B1B38" w:rsidRPr="009D2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4F2E0" w14:textId="3C913D99" w:rsidR="009C1747" w:rsidRDefault="009C1747" w:rsidP="009C1747">
      <w:pPr>
        <w:pStyle w:val="ListParagraph"/>
        <w:numPr>
          <w:ilvl w:val="0"/>
          <w:numId w:val="12"/>
        </w:numPr>
        <w:contextualSpacing/>
      </w:pPr>
      <w:r w:rsidRPr="00177B88">
        <w:rPr>
          <w:b/>
          <w:bCs/>
        </w:rPr>
        <w:t>ECTE 5335</w:t>
      </w:r>
      <w:r w:rsidRPr="00835D25">
        <w:t xml:space="preserve"> </w:t>
      </w:r>
      <w:r w:rsidRPr="00177B88">
        <w:rPr>
          <w:i/>
          <w:iCs/>
        </w:rPr>
        <w:t>Emerging Pedagogies and Designs</w:t>
      </w:r>
      <w:r>
        <w:rPr>
          <w:i/>
          <w:iCs/>
        </w:rPr>
        <w:t xml:space="preserve"> </w:t>
      </w:r>
    </w:p>
    <w:p w14:paraId="34F4980C" w14:textId="3BD02E69" w:rsidR="002E2F0C" w:rsidRDefault="002E2F0C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5310</w:t>
      </w:r>
      <w:r w:rsidRPr="009D26EA">
        <w:rPr>
          <w:b/>
          <w:bCs/>
        </w:rPr>
        <w:t xml:space="preserve"> </w:t>
      </w:r>
      <w:r>
        <w:rPr>
          <w:i/>
          <w:iCs/>
        </w:rPr>
        <w:t>I</w:t>
      </w:r>
      <w:r w:rsidRPr="009D26EA">
        <w:rPr>
          <w:i/>
          <w:iCs/>
        </w:rPr>
        <w:t>nstruction</w:t>
      </w:r>
      <w:r>
        <w:rPr>
          <w:i/>
          <w:iCs/>
        </w:rPr>
        <w:t>al Theory and Design</w:t>
      </w:r>
      <w:r w:rsidRPr="007D4D12">
        <w:rPr>
          <w:b/>
          <w:bCs/>
        </w:rPr>
        <w:t xml:space="preserve"> </w:t>
      </w:r>
    </w:p>
    <w:p w14:paraId="46F16757" w14:textId="4323DE88" w:rsidR="001B1B38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5321</w:t>
      </w:r>
      <w:r w:rsidRPr="009D26EA">
        <w:rPr>
          <w:b/>
          <w:bCs/>
        </w:rPr>
        <w:t xml:space="preserve"> </w:t>
      </w:r>
      <w:r>
        <w:rPr>
          <w:i/>
          <w:iCs/>
        </w:rPr>
        <w:t>Curriculum Theory: Design and Development</w:t>
      </w:r>
    </w:p>
    <w:p w14:paraId="6146B0D1" w14:textId="2AF4ED0D" w:rsidR="002E2F0C" w:rsidRDefault="002E2F0C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5330 </w:t>
      </w:r>
      <w:r w:rsidRPr="002E2F0C">
        <w:rPr>
          <w:i/>
          <w:iCs/>
        </w:rPr>
        <w:t>Ethics and Education</w:t>
      </w:r>
      <w:r>
        <w:rPr>
          <w:i/>
          <w:iCs/>
        </w:rPr>
        <w:t xml:space="preserve"> </w:t>
      </w:r>
    </w:p>
    <w:p w14:paraId="38396839" w14:textId="1136D6BB" w:rsidR="009C1747" w:rsidRDefault="009C1747" w:rsidP="009C1747">
      <w:pPr>
        <w:pStyle w:val="ListParagraph"/>
        <w:numPr>
          <w:ilvl w:val="0"/>
          <w:numId w:val="12"/>
        </w:numPr>
        <w:contextualSpacing/>
      </w:pPr>
      <w:r w:rsidRPr="009D26EA">
        <w:rPr>
          <w:b/>
          <w:bCs/>
        </w:rPr>
        <w:t xml:space="preserve">EDCI </w:t>
      </w:r>
      <w:r>
        <w:rPr>
          <w:b/>
          <w:bCs/>
        </w:rPr>
        <w:t>5333</w:t>
      </w:r>
      <w:r w:rsidRPr="009D26EA">
        <w:rPr>
          <w:b/>
          <w:bCs/>
        </w:rPr>
        <w:t xml:space="preserve"> </w:t>
      </w:r>
      <w:r>
        <w:rPr>
          <w:i/>
          <w:iCs/>
        </w:rPr>
        <w:t>Improving the Teaching of Thinking</w:t>
      </w:r>
    </w:p>
    <w:p w14:paraId="1C8BD977" w14:textId="399483E1" w:rsidR="009C1747" w:rsidRPr="002E2F0C" w:rsidRDefault="009C1747" w:rsidP="009C1747">
      <w:pPr>
        <w:pStyle w:val="ListParagraph"/>
        <w:numPr>
          <w:ilvl w:val="0"/>
          <w:numId w:val="12"/>
        </w:numPr>
        <w:contextualSpacing/>
      </w:pPr>
      <w:r>
        <w:rPr>
          <w:b/>
          <w:bCs/>
        </w:rPr>
        <w:t xml:space="preserve">EDCI 5362 </w:t>
      </w:r>
      <w:r>
        <w:rPr>
          <w:i/>
          <w:iCs/>
        </w:rPr>
        <w:t>Curriculum and the Media</w:t>
      </w:r>
    </w:p>
    <w:p w14:paraId="1374C5C9" w14:textId="7FD87096" w:rsidR="002E2F0C" w:rsidRPr="002E2F0C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 5375 </w:t>
      </w:r>
      <w:r w:rsidRPr="002E2F0C">
        <w:rPr>
          <w:i/>
          <w:iCs/>
        </w:rPr>
        <w:t>Creativity in the Curriculum</w:t>
      </w:r>
    </w:p>
    <w:p w14:paraId="56733DDB" w14:textId="2D643496" w:rsidR="009C1747" w:rsidRPr="009C1747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EDCI/ECTE 5318 </w:t>
      </w:r>
      <w:r w:rsidRPr="002E2F0C">
        <w:rPr>
          <w:i/>
          <w:iCs/>
        </w:rPr>
        <w:t>Authentic Curriculum Assessment</w:t>
      </w:r>
      <w:r>
        <w:rPr>
          <w:i/>
          <w:iCs/>
        </w:rPr>
        <w:t xml:space="preserve"> </w:t>
      </w:r>
    </w:p>
    <w:p w14:paraId="0597F7CC" w14:textId="78422F56" w:rsidR="002E2F0C" w:rsidRPr="009C1747" w:rsidRDefault="009C1747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>EDCI/ECTE 5381</w:t>
      </w:r>
      <w:r w:rsidRPr="009C1747">
        <w:rPr>
          <w:i/>
          <w:lang w:eastAsia="ko-KR"/>
        </w:rPr>
        <w:t xml:space="preserve"> </w:t>
      </w:r>
      <w:r>
        <w:rPr>
          <w:i/>
          <w:lang w:eastAsia="ko-KR"/>
        </w:rPr>
        <w:t>Action Research II</w:t>
      </w:r>
      <w:r>
        <w:rPr>
          <w:i/>
          <w:iCs/>
        </w:rPr>
        <w:t xml:space="preserve"> </w:t>
      </w:r>
    </w:p>
    <w:p w14:paraId="1B55D676" w14:textId="77777777" w:rsidR="001B1B38" w:rsidRDefault="001B1B38" w:rsidP="00810A3E">
      <w:pPr>
        <w:keepNext/>
        <w:ind w:left="720"/>
        <w:contextualSpacing/>
        <w:rPr>
          <w:bCs/>
        </w:rPr>
      </w:pPr>
    </w:p>
    <w:p w14:paraId="609A5FC2" w14:textId="672B0A09" w:rsidR="001C1B31" w:rsidRPr="00566DF2" w:rsidRDefault="007777D2" w:rsidP="008C28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STEM </w:t>
      </w:r>
      <w:r w:rsidR="003777EA" w:rsidRPr="00566DF2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Track </w:t>
      </w:r>
      <w:r w:rsidR="001B1B38" w:rsidRPr="00566DF2">
        <w:rPr>
          <w:rFonts w:ascii="Times New Roman" w:hAnsi="Times New Roman" w:cs="Times New Roman"/>
          <w:b/>
          <w:sz w:val="24"/>
          <w:szCs w:val="24"/>
          <w:u w:val="single"/>
        </w:rPr>
        <w:t>Concentration</w:t>
      </w:r>
      <w:r w:rsidR="001C1B31" w:rsidRPr="00566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66DF2" w:rsidRPr="00566D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C1B31" w:rsidRPr="00566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</w:t>
      </w:r>
      <w:r w:rsidR="00C666E7" w:rsidRPr="00566DF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C1B31" w:rsidRPr="00566D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43E5" w:rsidRPr="00566DF2">
        <w:rPr>
          <w:rFonts w:ascii="Times New Roman" w:hAnsi="Times New Roman" w:cs="Times New Roman"/>
          <w:sz w:val="24"/>
          <w:szCs w:val="24"/>
        </w:rPr>
        <w:t>STEM</w:t>
      </w:r>
      <w:r w:rsidR="001C1B31" w:rsidRPr="00566DF2">
        <w:rPr>
          <w:rFonts w:ascii="Times New Roman" w:hAnsi="Times New Roman" w:cs="Times New Roman"/>
          <w:sz w:val="24"/>
          <w:szCs w:val="24"/>
        </w:rPr>
        <w:t xml:space="preserve"> </w:t>
      </w:r>
      <w:r w:rsidR="001B1B38" w:rsidRPr="00566DF2">
        <w:rPr>
          <w:rFonts w:ascii="Times New Roman" w:hAnsi="Times New Roman" w:cs="Times New Roman"/>
          <w:sz w:val="24"/>
          <w:szCs w:val="24"/>
        </w:rPr>
        <w:t>master’s</w:t>
      </w:r>
      <w:r w:rsidR="001C1B31" w:rsidRPr="00566DF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DF43E5" w:rsidRPr="00566DF2">
        <w:rPr>
          <w:rFonts w:ascii="Times New Roman" w:hAnsi="Times New Roman" w:cs="Times New Roman"/>
          <w:sz w:val="24"/>
          <w:szCs w:val="24"/>
        </w:rPr>
        <w:t xml:space="preserve">select </w:t>
      </w:r>
      <w:r w:rsidR="00566DF2" w:rsidRPr="00566DF2">
        <w:rPr>
          <w:rFonts w:ascii="Times New Roman" w:hAnsi="Times New Roman" w:cs="Times New Roman"/>
          <w:sz w:val="24"/>
          <w:szCs w:val="24"/>
        </w:rPr>
        <w:t>three</w:t>
      </w:r>
      <w:r w:rsidR="00FC4494" w:rsidRPr="00566DF2">
        <w:rPr>
          <w:rFonts w:ascii="Times New Roman" w:hAnsi="Times New Roman" w:cs="Times New Roman"/>
          <w:sz w:val="24"/>
          <w:szCs w:val="24"/>
        </w:rPr>
        <w:t xml:space="preserve"> of </w:t>
      </w:r>
      <w:r w:rsidR="00DF43E5" w:rsidRPr="00566DF2">
        <w:rPr>
          <w:rFonts w:ascii="Times New Roman" w:hAnsi="Times New Roman" w:cs="Times New Roman"/>
          <w:sz w:val="24"/>
          <w:szCs w:val="24"/>
        </w:rPr>
        <w:t>the following courses:</w:t>
      </w:r>
    </w:p>
    <w:p w14:paraId="76CA9180" w14:textId="1BE5830C" w:rsidR="00FC4494" w:rsidRPr="00566DF2" w:rsidRDefault="00FC4494" w:rsidP="00FC4494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i/>
          <w:iCs/>
          <w:color w:val="000000"/>
        </w:rPr>
      </w:pPr>
      <w:r w:rsidRPr="00566DF2">
        <w:rPr>
          <w:b/>
          <w:bCs/>
          <w:color w:val="000000"/>
        </w:rPr>
        <w:t>EDCI 5371</w:t>
      </w:r>
      <w:r w:rsidR="00566DF2">
        <w:rPr>
          <w:b/>
          <w:bCs/>
          <w:color w:val="000000"/>
        </w:rPr>
        <w:t xml:space="preserve"> </w:t>
      </w:r>
      <w:r w:rsidRPr="00566DF2">
        <w:rPr>
          <w:i/>
          <w:iCs/>
          <w:color w:val="000000"/>
        </w:rPr>
        <w:t>Curriculum and Instruction in Science and Math Education</w:t>
      </w:r>
    </w:p>
    <w:p w14:paraId="543CDD5A" w14:textId="5426DAC2" w:rsidR="00FC4494" w:rsidRPr="00566DF2" w:rsidRDefault="00FC4494" w:rsidP="00FC4494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566DF2">
        <w:rPr>
          <w:b/>
          <w:bCs/>
          <w:color w:val="000000"/>
        </w:rPr>
        <w:t>EDCI 5372</w:t>
      </w:r>
      <w:r w:rsidR="00566DF2">
        <w:rPr>
          <w:b/>
          <w:bCs/>
          <w:color w:val="000000"/>
        </w:rPr>
        <w:t xml:space="preserve"> </w:t>
      </w:r>
      <w:r w:rsidRPr="00566DF2">
        <w:rPr>
          <w:i/>
          <w:iCs/>
          <w:color w:val="000000"/>
        </w:rPr>
        <w:t>Assessment Issues in Science and Math Education </w:t>
      </w:r>
      <w:r w:rsidRPr="00566DF2">
        <w:rPr>
          <w:color w:val="000000"/>
        </w:rPr>
        <w:t> </w:t>
      </w:r>
    </w:p>
    <w:p w14:paraId="3E04974B" w14:textId="7A63725A" w:rsidR="00FC4494" w:rsidRPr="00566DF2" w:rsidRDefault="00FC4494" w:rsidP="00FC4494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566DF2">
        <w:rPr>
          <w:b/>
          <w:bCs/>
          <w:color w:val="000000"/>
        </w:rPr>
        <w:t>EDCI 5377</w:t>
      </w:r>
      <w:r w:rsidR="00566DF2">
        <w:rPr>
          <w:b/>
          <w:bCs/>
          <w:color w:val="000000"/>
        </w:rPr>
        <w:t xml:space="preserve"> </w:t>
      </w:r>
      <w:r w:rsidRPr="00566DF2">
        <w:rPr>
          <w:i/>
          <w:iCs/>
          <w:color w:val="000000"/>
        </w:rPr>
        <w:t>Technology in Science/Math Education</w:t>
      </w:r>
    </w:p>
    <w:p w14:paraId="512CEAAB" w14:textId="44EEB867" w:rsidR="00FC4494" w:rsidRPr="00566DF2" w:rsidRDefault="00FC4494" w:rsidP="00FC4494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566DF2">
        <w:rPr>
          <w:b/>
          <w:bCs/>
          <w:color w:val="000000"/>
        </w:rPr>
        <w:t>EDCI 5374</w:t>
      </w:r>
      <w:r w:rsidR="00566DF2">
        <w:rPr>
          <w:b/>
          <w:bCs/>
          <w:color w:val="000000"/>
        </w:rPr>
        <w:t xml:space="preserve"> </w:t>
      </w:r>
      <w:r w:rsidRPr="00566DF2">
        <w:rPr>
          <w:i/>
          <w:iCs/>
          <w:color w:val="000000"/>
        </w:rPr>
        <w:t>Incorporating Engineering Design Processes in Science and Math Education</w:t>
      </w:r>
    </w:p>
    <w:p w14:paraId="43337478" w14:textId="19D407BC" w:rsidR="00FC4494" w:rsidRPr="00566DF2" w:rsidRDefault="00FC4494" w:rsidP="00FC4494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i/>
          <w:iCs/>
          <w:color w:val="000000"/>
        </w:rPr>
      </w:pPr>
      <w:r w:rsidRPr="00566DF2">
        <w:rPr>
          <w:b/>
          <w:bCs/>
          <w:color w:val="000000"/>
        </w:rPr>
        <w:t>EDCI 5373</w:t>
      </w:r>
      <w:r w:rsidR="00566DF2">
        <w:rPr>
          <w:b/>
          <w:bCs/>
          <w:color w:val="000000"/>
        </w:rPr>
        <w:t xml:space="preserve"> </w:t>
      </w:r>
      <w:r w:rsidRPr="00566DF2">
        <w:rPr>
          <w:i/>
          <w:iCs/>
          <w:color w:val="000000"/>
        </w:rPr>
        <w:t>Designing Project-Enhanced Environments for Science and Mathematics</w:t>
      </w:r>
    </w:p>
    <w:p w14:paraId="2807EAF9" w14:textId="43DCFCE7" w:rsidR="00FC4494" w:rsidRPr="00566DF2" w:rsidRDefault="00FC4494" w:rsidP="00FC4494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566DF2">
        <w:rPr>
          <w:b/>
          <w:bCs/>
          <w:color w:val="000000"/>
        </w:rPr>
        <w:t>EDCI 5378</w:t>
      </w:r>
      <w:r w:rsidR="00566DF2">
        <w:rPr>
          <w:b/>
          <w:bCs/>
          <w:color w:val="000000"/>
        </w:rPr>
        <w:t xml:space="preserve"> </w:t>
      </w:r>
      <w:r w:rsidRPr="00566DF2">
        <w:rPr>
          <w:i/>
          <w:iCs/>
          <w:color w:val="000000"/>
        </w:rPr>
        <w:t>High Cognitive Demand Tasks in Mathematics and Science Classrooms</w:t>
      </w:r>
    </w:p>
    <w:p w14:paraId="4EF67F58" w14:textId="74D9EBF3" w:rsidR="004E48E6" w:rsidRDefault="004E48E6" w:rsidP="004E48E6">
      <w:pPr>
        <w:pStyle w:val="ListParagraph"/>
        <w:rPr>
          <w:b/>
        </w:rPr>
      </w:pPr>
    </w:p>
    <w:p w14:paraId="5388A163" w14:textId="7E79BA43" w:rsidR="00FC4494" w:rsidRPr="00881537" w:rsidRDefault="00FC4494" w:rsidP="00FC4494">
      <w:pPr>
        <w:pStyle w:val="NormalWeb"/>
        <w:spacing w:before="0" w:beforeAutospacing="0" w:after="0" w:afterAutospacing="0"/>
        <w:rPr>
          <w:u w:val="single"/>
        </w:rPr>
      </w:pPr>
      <w:r w:rsidRPr="00881537">
        <w:rPr>
          <w:b/>
          <w:bCs/>
          <w:color w:val="000000"/>
          <w:u w:val="single"/>
        </w:rPr>
        <w:t>Elective</w:t>
      </w:r>
      <w:r w:rsidR="00881537" w:rsidRPr="00881537">
        <w:rPr>
          <w:b/>
          <w:bCs/>
          <w:color w:val="000000"/>
          <w:u w:val="single"/>
        </w:rPr>
        <w:t xml:space="preserve"> Courses</w:t>
      </w:r>
      <w:r w:rsidRPr="00881537">
        <w:rPr>
          <w:b/>
          <w:bCs/>
          <w:color w:val="000000"/>
          <w:u w:val="single"/>
        </w:rPr>
        <w:t xml:space="preserve"> (9.0 Hours)</w:t>
      </w:r>
      <w:r w:rsidRPr="00881537">
        <w:rPr>
          <w:b/>
          <w:bCs/>
          <w:color w:val="000000"/>
        </w:rPr>
        <w:t xml:space="preserve">: </w:t>
      </w:r>
      <w:r w:rsidR="00881537" w:rsidRPr="00566DF2">
        <w:t xml:space="preserve">STEM master’s students </w:t>
      </w:r>
      <w:r w:rsidR="00881537">
        <w:t>take three 5000 or higher course</w:t>
      </w:r>
      <w:r w:rsidR="00881537" w:rsidRPr="00566DF2">
        <w:t>s:</w:t>
      </w:r>
    </w:p>
    <w:p w14:paraId="03CAD7AF" w14:textId="4CB9A3A1" w:rsidR="00FC4494" w:rsidRDefault="00FC4494" w:rsidP="00FC4494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textAlignment w:val="baseline"/>
        <w:rPr>
          <w:b/>
          <w:bCs/>
          <w:i/>
          <w:iCs/>
          <w:color w:val="000000"/>
        </w:rPr>
      </w:pPr>
      <w:r w:rsidRPr="00FC4494">
        <w:rPr>
          <w:color w:val="000000"/>
        </w:rPr>
        <w:t xml:space="preserve">If you elect for the thesis option, your 9.0 hours of electives </w:t>
      </w:r>
      <w:r w:rsidRPr="00FC4494">
        <w:rPr>
          <w:b/>
          <w:bCs/>
          <w:i/>
          <w:iCs/>
          <w:color w:val="000000"/>
        </w:rPr>
        <w:t>are thesis research hours.</w:t>
      </w:r>
    </w:p>
    <w:p w14:paraId="08C72DA9" w14:textId="7BCD711A" w:rsidR="00566DF2" w:rsidRPr="00566DF2" w:rsidRDefault="00566DF2" w:rsidP="00FC4494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textAlignment w:val="baseline"/>
        <w:rPr>
          <w:i/>
          <w:iCs/>
          <w:color w:val="000000"/>
        </w:rPr>
      </w:pPr>
      <w:r w:rsidRPr="00566DF2">
        <w:rPr>
          <w:color w:val="000000"/>
        </w:rPr>
        <w:t xml:space="preserve">You may select additional </w:t>
      </w:r>
      <w:r w:rsidR="00A9751B">
        <w:rPr>
          <w:color w:val="000000"/>
        </w:rPr>
        <w:t>STEM t</w:t>
      </w:r>
      <w:r w:rsidRPr="00566DF2">
        <w:rPr>
          <w:color w:val="000000"/>
        </w:rPr>
        <w:t>rack concentration courses for your elective hours.</w:t>
      </w:r>
    </w:p>
    <w:p w14:paraId="3BA43C8A" w14:textId="77777777" w:rsidR="00FC4494" w:rsidRPr="00FC4494" w:rsidRDefault="00FC4494" w:rsidP="00FC4494">
      <w:pPr>
        <w:pStyle w:val="NormalWeb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textAlignment w:val="baseline"/>
        <w:rPr>
          <w:color w:val="000000"/>
        </w:rPr>
      </w:pPr>
      <w:r w:rsidRPr="00FC4494">
        <w:rPr>
          <w:color w:val="000000"/>
        </w:rPr>
        <w:t>Many elective courses may be only offered in the Long Semesters, so plan accordingly.</w:t>
      </w:r>
    </w:p>
    <w:p w14:paraId="673DCF2C" w14:textId="4941BB9A" w:rsidR="00D5187C" w:rsidRDefault="00D5187C" w:rsidP="004E48E6">
      <w:pPr>
        <w:pStyle w:val="ListParagraph"/>
        <w:rPr>
          <w:b/>
        </w:rPr>
      </w:pPr>
    </w:p>
    <w:p w14:paraId="667C8A35" w14:textId="7C79E178" w:rsidR="009752E5" w:rsidRDefault="009752E5" w:rsidP="009752E5">
      <w:pPr>
        <w:pStyle w:val="ListParagraph"/>
        <w:rPr>
          <w:b/>
        </w:rPr>
      </w:pPr>
    </w:p>
    <w:p w14:paraId="04274636" w14:textId="71BD2B9A" w:rsidR="009C1747" w:rsidRDefault="009C1747" w:rsidP="009752E5">
      <w:pPr>
        <w:pStyle w:val="ListParagraph"/>
        <w:rPr>
          <w:b/>
        </w:rPr>
      </w:pPr>
    </w:p>
    <w:p w14:paraId="34794A1D" w14:textId="77777777" w:rsidR="000A5063" w:rsidRDefault="000A5063" w:rsidP="009752E5">
      <w:pPr>
        <w:pStyle w:val="ListParagraph"/>
        <w:rPr>
          <w:b/>
        </w:rPr>
      </w:pPr>
    </w:p>
    <w:p w14:paraId="79C6DD02" w14:textId="3F51028A" w:rsidR="00D5187C" w:rsidRDefault="00D5187C" w:rsidP="004E48E6">
      <w:pPr>
        <w:pStyle w:val="ListParagraph"/>
        <w:rPr>
          <w:b/>
        </w:rPr>
      </w:pPr>
    </w:p>
    <w:sectPr w:rsidR="00D5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E19"/>
    <w:multiLevelType w:val="multilevel"/>
    <w:tmpl w:val="826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930CF5"/>
    <w:multiLevelType w:val="multilevel"/>
    <w:tmpl w:val="955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31980"/>
    <w:multiLevelType w:val="hybridMultilevel"/>
    <w:tmpl w:val="CA78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0D71"/>
    <w:multiLevelType w:val="multilevel"/>
    <w:tmpl w:val="C12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A5063"/>
    <w:rsid w:val="00105B3C"/>
    <w:rsid w:val="00173FBA"/>
    <w:rsid w:val="00177B88"/>
    <w:rsid w:val="001B1B38"/>
    <w:rsid w:val="001C0882"/>
    <w:rsid w:val="001C1B31"/>
    <w:rsid w:val="001E08DD"/>
    <w:rsid w:val="00216A79"/>
    <w:rsid w:val="002E2F0C"/>
    <w:rsid w:val="003777EA"/>
    <w:rsid w:val="00407650"/>
    <w:rsid w:val="004E48E6"/>
    <w:rsid w:val="00566DF2"/>
    <w:rsid w:val="005803E4"/>
    <w:rsid w:val="005C7320"/>
    <w:rsid w:val="006178EC"/>
    <w:rsid w:val="006C29B0"/>
    <w:rsid w:val="007777D2"/>
    <w:rsid w:val="00787DE8"/>
    <w:rsid w:val="007D4D12"/>
    <w:rsid w:val="007E656E"/>
    <w:rsid w:val="00810A3E"/>
    <w:rsid w:val="00817908"/>
    <w:rsid w:val="00881537"/>
    <w:rsid w:val="008C2803"/>
    <w:rsid w:val="008C7B3E"/>
    <w:rsid w:val="009752E5"/>
    <w:rsid w:val="009C1747"/>
    <w:rsid w:val="009D26EA"/>
    <w:rsid w:val="009F74FC"/>
    <w:rsid w:val="00A9751B"/>
    <w:rsid w:val="00AE17A8"/>
    <w:rsid w:val="00BD27AB"/>
    <w:rsid w:val="00C24706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E140C"/>
    <w:rsid w:val="00DF43E5"/>
    <w:rsid w:val="00E30166"/>
    <w:rsid w:val="00E72EBB"/>
    <w:rsid w:val="00EA4A27"/>
    <w:rsid w:val="00F007E1"/>
    <w:rsid w:val="00F41A60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449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C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Greenhalgh-Spencer, Heather</cp:lastModifiedBy>
  <cp:revision>2</cp:revision>
  <dcterms:created xsi:type="dcterms:W3CDTF">2021-05-20T16:42:00Z</dcterms:created>
  <dcterms:modified xsi:type="dcterms:W3CDTF">2021-05-20T16:42:00Z</dcterms:modified>
</cp:coreProperties>
</file>