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31AF" w14:textId="29495B39" w:rsidR="00407650" w:rsidRPr="00810A3E" w:rsidRDefault="00810A3E" w:rsidP="00E47DFB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72234214"/>
      <w:r w:rsidRPr="00810A3E">
        <w:rPr>
          <w:rFonts w:ascii="Times New Roman" w:hAnsi="Times New Roman" w:cs="Times New Roman"/>
          <w:b/>
          <w:bCs/>
          <w:sz w:val="32"/>
          <w:szCs w:val="32"/>
        </w:rPr>
        <w:t xml:space="preserve">Degree Plan for </w:t>
      </w:r>
      <w:proofErr w:type="gramStart"/>
      <w:r w:rsidR="009752E5">
        <w:rPr>
          <w:rFonts w:ascii="Times New Roman" w:hAnsi="Times New Roman" w:cs="Times New Roman"/>
          <w:b/>
          <w:bCs/>
          <w:sz w:val="32"/>
          <w:szCs w:val="32"/>
        </w:rPr>
        <w:t>Master’s</w:t>
      </w:r>
      <w:r w:rsidRPr="00810A3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628D8">
        <w:rPr>
          <w:rFonts w:ascii="Times New Roman" w:hAnsi="Times New Roman" w:cs="Times New Roman"/>
          <w:b/>
          <w:bCs/>
          <w:sz w:val="32"/>
          <w:szCs w:val="32"/>
        </w:rPr>
        <w:t>Degree</w:t>
      </w:r>
      <w:proofErr w:type="gramEnd"/>
      <w:r w:rsidR="007628D8">
        <w:rPr>
          <w:rFonts w:ascii="Times New Roman" w:hAnsi="Times New Roman" w:cs="Times New Roman"/>
          <w:b/>
          <w:bCs/>
          <w:sz w:val="32"/>
          <w:szCs w:val="32"/>
        </w:rPr>
        <w:t xml:space="preserve"> (36 hours) </w:t>
      </w:r>
      <w:r w:rsidRPr="00810A3E">
        <w:rPr>
          <w:rFonts w:ascii="Times New Roman" w:hAnsi="Times New Roman" w:cs="Times New Roman"/>
          <w:b/>
          <w:bCs/>
          <w:sz w:val="32"/>
          <w:szCs w:val="32"/>
        </w:rPr>
        <w:t xml:space="preserve">in </w:t>
      </w:r>
      <w:bookmarkEnd w:id="0"/>
      <w:r w:rsidR="00E47DFB">
        <w:rPr>
          <w:rFonts w:ascii="Times New Roman" w:hAnsi="Times New Roman" w:cs="Times New Roman"/>
          <w:b/>
          <w:bCs/>
          <w:sz w:val="32"/>
          <w:szCs w:val="32"/>
        </w:rPr>
        <w:t>Language and Literacy</w:t>
      </w:r>
    </w:p>
    <w:p w14:paraId="4DF1C399" w14:textId="1C75CD0F" w:rsidR="00810A3E" w:rsidRDefault="00810A3E" w:rsidP="00810A3E">
      <w:pPr>
        <w:keepNext/>
        <w:ind w:left="720"/>
        <w:contextualSpacing/>
        <w:rPr>
          <w:bCs/>
        </w:rPr>
      </w:pPr>
    </w:p>
    <w:p w14:paraId="18F280FD" w14:textId="0601F978" w:rsidR="006B4BD2" w:rsidRDefault="006B4BD2" w:rsidP="006B4BD2">
      <w:r>
        <w:rPr>
          <w:b/>
          <w:u w:val="single"/>
        </w:rPr>
        <w:t xml:space="preserve">Required </w:t>
      </w:r>
      <w:r w:rsidR="001B1B38" w:rsidRPr="009D26EA">
        <w:rPr>
          <w:b/>
          <w:u w:val="single"/>
        </w:rPr>
        <w:t>Core</w:t>
      </w:r>
      <w:r w:rsidR="009C1747">
        <w:rPr>
          <w:b/>
          <w:u w:val="single"/>
        </w:rPr>
        <w:t xml:space="preserve"> </w:t>
      </w:r>
      <w:r>
        <w:rPr>
          <w:b/>
          <w:u w:val="single"/>
        </w:rPr>
        <w:t xml:space="preserve">Courses </w:t>
      </w:r>
      <w:r w:rsidR="001B1B38" w:rsidRPr="009D26EA">
        <w:rPr>
          <w:b/>
          <w:u w:val="single"/>
        </w:rPr>
        <w:t>(</w:t>
      </w:r>
      <w:r>
        <w:rPr>
          <w:b/>
          <w:u w:val="single"/>
        </w:rPr>
        <w:t xml:space="preserve">30 </w:t>
      </w:r>
      <w:r w:rsidR="001B1B38" w:rsidRPr="009D26EA">
        <w:rPr>
          <w:b/>
          <w:u w:val="single"/>
        </w:rPr>
        <w:t>hours)</w:t>
      </w:r>
      <w:r w:rsidR="001B1B38" w:rsidRPr="008C2803">
        <w:rPr>
          <w:b/>
        </w:rPr>
        <w:t>:</w:t>
      </w:r>
      <w:r w:rsidR="001B1B38" w:rsidRPr="007138B2">
        <w:t xml:space="preserve"> All </w:t>
      </w:r>
      <w:r>
        <w:t>Language and Literacy</w:t>
      </w:r>
      <w:r w:rsidR="001B1B38" w:rsidRPr="007138B2">
        <w:t xml:space="preserve"> </w:t>
      </w:r>
      <w:r w:rsidR="001B1B38">
        <w:t>master’s</w:t>
      </w:r>
      <w:r w:rsidR="001B1B38" w:rsidRPr="007138B2">
        <w:t xml:space="preserve"> students </w:t>
      </w:r>
      <w:r w:rsidR="009C1747">
        <w:t xml:space="preserve">must </w:t>
      </w:r>
      <w:r w:rsidR="001B1B38" w:rsidRPr="007138B2">
        <w:t>take</w:t>
      </w:r>
      <w:r>
        <w:t>:</w:t>
      </w:r>
    </w:p>
    <w:p w14:paraId="6470EE5A" w14:textId="77777777" w:rsidR="006B4BD2" w:rsidRPr="006B4BD2" w:rsidRDefault="006B4BD2" w:rsidP="006B4BD2">
      <w:pPr>
        <w:pStyle w:val="ListParagraph"/>
        <w:numPr>
          <w:ilvl w:val="0"/>
          <w:numId w:val="14"/>
        </w:numPr>
        <w:rPr>
          <w:i/>
          <w:iCs/>
        </w:rPr>
      </w:pPr>
      <w:r w:rsidRPr="006B4BD2">
        <w:rPr>
          <w:b/>
          <w:bCs/>
        </w:rPr>
        <w:t>EDLL 5340</w:t>
      </w:r>
      <w:r>
        <w:t xml:space="preserve">   </w:t>
      </w:r>
      <w:r w:rsidRPr="006B4BD2">
        <w:rPr>
          <w:i/>
          <w:iCs/>
        </w:rPr>
        <w:t>Literacy Acquisition Process and Pedagogy</w:t>
      </w:r>
    </w:p>
    <w:p w14:paraId="5B74E230" w14:textId="77777777" w:rsidR="006B4BD2" w:rsidRDefault="006B4BD2" w:rsidP="006B4BD2">
      <w:pPr>
        <w:pStyle w:val="ListParagraph"/>
        <w:numPr>
          <w:ilvl w:val="0"/>
          <w:numId w:val="14"/>
        </w:numPr>
      </w:pPr>
      <w:r w:rsidRPr="006B4BD2">
        <w:rPr>
          <w:b/>
          <w:bCs/>
        </w:rPr>
        <w:t>EDLL 5342</w:t>
      </w:r>
      <w:r>
        <w:t xml:space="preserve">   </w:t>
      </w:r>
      <w:r w:rsidRPr="006B4BD2">
        <w:rPr>
          <w:i/>
          <w:iCs/>
        </w:rPr>
        <w:t>Classroom-based Literacy Assessment for Differentiated Instruction</w:t>
      </w:r>
      <w:r>
        <w:t xml:space="preserve"> </w:t>
      </w:r>
    </w:p>
    <w:p w14:paraId="2E163011" w14:textId="77777777" w:rsidR="006B4BD2" w:rsidRDefault="006B4BD2" w:rsidP="006B4BD2">
      <w:pPr>
        <w:pStyle w:val="ListParagraph"/>
        <w:numPr>
          <w:ilvl w:val="0"/>
          <w:numId w:val="14"/>
        </w:numPr>
      </w:pPr>
      <w:r w:rsidRPr="006B4BD2">
        <w:rPr>
          <w:b/>
          <w:bCs/>
        </w:rPr>
        <w:t>EDLL 5343</w:t>
      </w:r>
      <w:r>
        <w:t xml:space="preserve">   </w:t>
      </w:r>
      <w:r w:rsidRPr="006B4BD2">
        <w:rPr>
          <w:i/>
          <w:iCs/>
        </w:rPr>
        <w:t>Practicum in Literacy</w:t>
      </w:r>
      <w:r>
        <w:t xml:space="preserve">  </w:t>
      </w:r>
    </w:p>
    <w:p w14:paraId="243ED3D8" w14:textId="77777777" w:rsidR="006B4BD2" w:rsidRDefault="006B4BD2" w:rsidP="006B4BD2">
      <w:pPr>
        <w:pStyle w:val="ListParagraph"/>
        <w:numPr>
          <w:ilvl w:val="0"/>
          <w:numId w:val="14"/>
        </w:numPr>
      </w:pPr>
      <w:r w:rsidRPr="006B4BD2">
        <w:rPr>
          <w:b/>
          <w:bCs/>
        </w:rPr>
        <w:t>EDLL 5344</w:t>
      </w:r>
      <w:r>
        <w:t xml:space="preserve">   </w:t>
      </w:r>
      <w:r w:rsidRPr="006B4BD2">
        <w:rPr>
          <w:i/>
          <w:iCs/>
        </w:rPr>
        <w:t>Content Area and Disciplinary Literacies</w:t>
      </w:r>
      <w:r>
        <w:t xml:space="preserve"> </w:t>
      </w:r>
    </w:p>
    <w:p w14:paraId="1951CCE1" w14:textId="77777777" w:rsidR="006B4BD2" w:rsidRDefault="006B4BD2" w:rsidP="006B4BD2">
      <w:pPr>
        <w:pStyle w:val="ListParagraph"/>
        <w:numPr>
          <w:ilvl w:val="0"/>
          <w:numId w:val="14"/>
        </w:numPr>
      </w:pPr>
      <w:r w:rsidRPr="006B4BD2">
        <w:rPr>
          <w:b/>
          <w:bCs/>
        </w:rPr>
        <w:t>EDLL 5345</w:t>
      </w:r>
      <w:r>
        <w:t xml:space="preserve">   </w:t>
      </w:r>
      <w:r w:rsidRPr="006B4BD2">
        <w:rPr>
          <w:i/>
          <w:iCs/>
        </w:rPr>
        <w:t>Emergent and Early Literacy Development and Pedagogy</w:t>
      </w:r>
      <w:r>
        <w:t xml:space="preserve"> </w:t>
      </w:r>
    </w:p>
    <w:p w14:paraId="722D8B2F" w14:textId="77777777" w:rsidR="006B4BD2" w:rsidRDefault="006B4BD2" w:rsidP="006B4BD2">
      <w:pPr>
        <w:pStyle w:val="ListParagraph"/>
        <w:numPr>
          <w:ilvl w:val="0"/>
          <w:numId w:val="14"/>
        </w:numPr>
      </w:pPr>
      <w:r w:rsidRPr="006B4BD2">
        <w:rPr>
          <w:b/>
          <w:bCs/>
        </w:rPr>
        <w:t>EDLL 5346</w:t>
      </w:r>
      <w:r>
        <w:t xml:space="preserve">   </w:t>
      </w:r>
      <w:r w:rsidRPr="006B4BD2">
        <w:rPr>
          <w:i/>
          <w:iCs/>
        </w:rPr>
        <w:t>Increasing Reading Proficiency for All Readers</w:t>
      </w:r>
      <w:r>
        <w:t xml:space="preserve"> </w:t>
      </w:r>
    </w:p>
    <w:p w14:paraId="584173CC" w14:textId="77777777" w:rsidR="006B4BD2" w:rsidRDefault="006B4BD2" w:rsidP="006B4BD2">
      <w:pPr>
        <w:pStyle w:val="ListParagraph"/>
        <w:numPr>
          <w:ilvl w:val="0"/>
          <w:numId w:val="14"/>
        </w:numPr>
      </w:pPr>
      <w:r w:rsidRPr="006B4BD2">
        <w:rPr>
          <w:b/>
          <w:bCs/>
        </w:rPr>
        <w:t>EDLL 5355</w:t>
      </w:r>
      <w:r>
        <w:t xml:space="preserve">   </w:t>
      </w:r>
      <w:r w:rsidRPr="006B4BD2">
        <w:rPr>
          <w:i/>
          <w:iCs/>
        </w:rPr>
        <w:t>Creating Writing-Centered Classrooms</w:t>
      </w:r>
      <w:r>
        <w:t xml:space="preserve"> </w:t>
      </w:r>
    </w:p>
    <w:p w14:paraId="62043E56" w14:textId="77777777" w:rsidR="006B4BD2" w:rsidRDefault="006B4BD2" w:rsidP="006B4BD2">
      <w:pPr>
        <w:pStyle w:val="ListParagraph"/>
        <w:numPr>
          <w:ilvl w:val="0"/>
          <w:numId w:val="14"/>
        </w:numPr>
      </w:pPr>
      <w:r w:rsidRPr="006B4BD2">
        <w:rPr>
          <w:b/>
          <w:bCs/>
        </w:rPr>
        <w:t>EDLL 5356</w:t>
      </w:r>
      <w:r>
        <w:t xml:space="preserve">   </w:t>
      </w:r>
      <w:r w:rsidRPr="006B4BD2">
        <w:rPr>
          <w:i/>
          <w:iCs/>
        </w:rPr>
        <w:t>Trends and Issues in Adolescent Literacy</w:t>
      </w:r>
    </w:p>
    <w:p w14:paraId="57D8524A" w14:textId="77777777" w:rsidR="006B4BD2" w:rsidRDefault="006B4BD2" w:rsidP="006B4BD2">
      <w:pPr>
        <w:pStyle w:val="ListParagraph"/>
        <w:numPr>
          <w:ilvl w:val="0"/>
          <w:numId w:val="14"/>
        </w:numPr>
      </w:pPr>
      <w:r w:rsidRPr="006B4BD2">
        <w:rPr>
          <w:b/>
          <w:bCs/>
        </w:rPr>
        <w:t>EDLL 5366</w:t>
      </w:r>
      <w:r>
        <w:t xml:space="preserve">   </w:t>
      </w:r>
      <w:r w:rsidRPr="006B4BD2">
        <w:rPr>
          <w:i/>
          <w:iCs/>
        </w:rPr>
        <w:t>Teaching Developmental Readers Adolescent to Adult</w:t>
      </w:r>
      <w:r>
        <w:t xml:space="preserve"> </w:t>
      </w:r>
    </w:p>
    <w:p w14:paraId="20D9D40D" w14:textId="77777777" w:rsidR="006B4BD2" w:rsidRDefault="006B4BD2" w:rsidP="006B4BD2">
      <w:pPr>
        <w:pStyle w:val="ListParagraph"/>
        <w:numPr>
          <w:ilvl w:val="0"/>
          <w:numId w:val="14"/>
        </w:numPr>
      </w:pPr>
      <w:r w:rsidRPr="006B4BD2">
        <w:rPr>
          <w:b/>
          <w:bCs/>
        </w:rPr>
        <w:t>EDLL 5393</w:t>
      </w:r>
      <w:r>
        <w:t xml:space="preserve">   </w:t>
      </w:r>
      <w:r w:rsidRPr="006B4BD2">
        <w:rPr>
          <w:i/>
          <w:iCs/>
        </w:rPr>
        <w:t>Internship in Literacy Leadership</w:t>
      </w:r>
      <w:r>
        <w:t xml:space="preserve"> </w:t>
      </w:r>
    </w:p>
    <w:p w14:paraId="14CC2319" w14:textId="77777777" w:rsidR="006B4BD2" w:rsidRDefault="006B4BD2" w:rsidP="006B4BD2"/>
    <w:p w14:paraId="659EB8BC" w14:textId="77777777" w:rsidR="006B4BD2" w:rsidRDefault="006B4BD2" w:rsidP="006B4BD2">
      <w:pPr>
        <w:rPr>
          <w:i/>
          <w:iCs/>
        </w:rPr>
      </w:pPr>
    </w:p>
    <w:p w14:paraId="6C6D5C90" w14:textId="70D292E9" w:rsidR="006B4BD2" w:rsidRDefault="006B4BD2" w:rsidP="006B4BD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Elective Hours or Thesis (6</w:t>
      </w:r>
      <w:r w:rsidR="00C666E7" w:rsidRPr="003777E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1C1B31" w:rsidRPr="003777E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0CA5305" w14:textId="6A0FF6C6" w:rsidR="00D532E0" w:rsidRDefault="006B4BD2" w:rsidP="00D532E0">
      <w:pPr>
        <w:keepNext/>
        <w:contextualSpacing/>
        <w:rPr>
          <w:iCs/>
        </w:rPr>
      </w:pPr>
      <w:r>
        <w:rPr>
          <w:iCs/>
        </w:rPr>
        <w:t xml:space="preserve">Students should choose </w:t>
      </w:r>
      <w:r>
        <w:rPr>
          <w:b/>
          <w:bCs/>
          <w:iCs/>
        </w:rPr>
        <w:t>2</w:t>
      </w:r>
      <w:r>
        <w:rPr>
          <w:iCs/>
        </w:rPr>
        <w:t xml:space="preserve"> courses from the following options:</w:t>
      </w:r>
    </w:p>
    <w:p w14:paraId="017AF33F" w14:textId="77777777" w:rsidR="006B4BD2" w:rsidRPr="006B4BD2" w:rsidRDefault="006B4BD2" w:rsidP="00D532E0">
      <w:pPr>
        <w:keepNext/>
        <w:contextualSpacing/>
        <w:rPr>
          <w:iCs/>
        </w:rPr>
      </w:pPr>
    </w:p>
    <w:p w14:paraId="1BE3CD9C" w14:textId="77777777" w:rsidR="006B4BD2" w:rsidRPr="006B4BD2" w:rsidRDefault="006B4BD2" w:rsidP="006B4BD2">
      <w:pPr>
        <w:pStyle w:val="ListParagraph"/>
        <w:keepNext/>
        <w:numPr>
          <w:ilvl w:val="0"/>
          <w:numId w:val="15"/>
        </w:numPr>
        <w:contextualSpacing/>
        <w:rPr>
          <w:i/>
        </w:rPr>
      </w:pPr>
      <w:r w:rsidRPr="006B4BD2">
        <w:rPr>
          <w:b/>
          <w:bCs/>
          <w:iCs/>
        </w:rPr>
        <w:t>EDBL 5333</w:t>
      </w:r>
      <w:r w:rsidRPr="006B4BD2">
        <w:rPr>
          <w:i/>
        </w:rPr>
        <w:t xml:space="preserve">   Teaching the Multicultural and Multilingual student (Possible study abroad option) </w:t>
      </w:r>
    </w:p>
    <w:p w14:paraId="0D53A714" w14:textId="77777777" w:rsidR="006B4BD2" w:rsidRPr="006B4BD2" w:rsidRDefault="006B4BD2" w:rsidP="006B4BD2">
      <w:pPr>
        <w:pStyle w:val="ListParagraph"/>
        <w:keepNext/>
        <w:numPr>
          <w:ilvl w:val="0"/>
          <w:numId w:val="15"/>
        </w:numPr>
        <w:contextualSpacing/>
        <w:rPr>
          <w:i/>
        </w:rPr>
      </w:pPr>
      <w:r w:rsidRPr="006B4BD2">
        <w:rPr>
          <w:b/>
          <w:bCs/>
          <w:iCs/>
        </w:rPr>
        <w:t>EDLL 5350</w:t>
      </w:r>
      <w:r w:rsidRPr="006B4BD2">
        <w:rPr>
          <w:i/>
        </w:rPr>
        <w:t xml:space="preserve">   Developing Traditional and New Literacies in Elementary Settings </w:t>
      </w:r>
    </w:p>
    <w:p w14:paraId="5D3D4FBA" w14:textId="77777777" w:rsidR="006B4BD2" w:rsidRPr="006B4BD2" w:rsidRDefault="006B4BD2" w:rsidP="006B4BD2">
      <w:pPr>
        <w:pStyle w:val="ListParagraph"/>
        <w:keepNext/>
        <w:numPr>
          <w:ilvl w:val="0"/>
          <w:numId w:val="15"/>
        </w:numPr>
        <w:contextualSpacing/>
        <w:rPr>
          <w:i/>
        </w:rPr>
      </w:pPr>
      <w:r w:rsidRPr="006B4BD2">
        <w:rPr>
          <w:b/>
          <w:bCs/>
          <w:iCs/>
        </w:rPr>
        <w:t>EDLL 5351</w:t>
      </w:r>
      <w:r w:rsidRPr="006B4BD2">
        <w:rPr>
          <w:i/>
        </w:rPr>
        <w:t xml:space="preserve">   Children’s Literature in the School Curriculum </w:t>
      </w:r>
    </w:p>
    <w:p w14:paraId="14288BE2" w14:textId="77777777" w:rsidR="006B4BD2" w:rsidRPr="006B4BD2" w:rsidRDefault="006B4BD2" w:rsidP="006B4BD2">
      <w:pPr>
        <w:pStyle w:val="ListParagraph"/>
        <w:keepNext/>
        <w:numPr>
          <w:ilvl w:val="0"/>
          <w:numId w:val="15"/>
        </w:numPr>
        <w:contextualSpacing/>
        <w:rPr>
          <w:i/>
        </w:rPr>
      </w:pPr>
      <w:r w:rsidRPr="006B4BD2">
        <w:rPr>
          <w:b/>
          <w:bCs/>
          <w:iCs/>
        </w:rPr>
        <w:t>EDLL 5353</w:t>
      </w:r>
      <w:r w:rsidRPr="006B4BD2">
        <w:rPr>
          <w:i/>
        </w:rPr>
        <w:t xml:space="preserve">   Studies in Gender, Literacies, and Adolescence </w:t>
      </w:r>
    </w:p>
    <w:p w14:paraId="728B137F" w14:textId="77777777" w:rsidR="006B4BD2" w:rsidRPr="006B4BD2" w:rsidRDefault="006B4BD2" w:rsidP="006B4BD2">
      <w:pPr>
        <w:pStyle w:val="ListParagraph"/>
        <w:keepNext/>
        <w:numPr>
          <w:ilvl w:val="0"/>
          <w:numId w:val="15"/>
        </w:numPr>
        <w:contextualSpacing/>
        <w:rPr>
          <w:i/>
        </w:rPr>
      </w:pPr>
      <w:r w:rsidRPr="006B4BD2">
        <w:rPr>
          <w:b/>
          <w:bCs/>
          <w:iCs/>
        </w:rPr>
        <w:t>EDCI 5380</w:t>
      </w:r>
      <w:r w:rsidRPr="006B4BD2">
        <w:rPr>
          <w:i/>
        </w:rPr>
        <w:t xml:space="preserve">    Action Research I (Note students must take this course if they are interested in developing a thesis.  May be substituted for one of the required courses in consultation with an advisor.) </w:t>
      </w:r>
    </w:p>
    <w:p w14:paraId="5C77EA64" w14:textId="77777777" w:rsidR="006B4BD2" w:rsidRPr="006B4BD2" w:rsidRDefault="006B4BD2" w:rsidP="006B4BD2">
      <w:pPr>
        <w:keepNext/>
        <w:contextualSpacing/>
        <w:rPr>
          <w:b/>
          <w:bCs/>
          <w:i/>
        </w:rPr>
      </w:pPr>
      <w:r w:rsidRPr="006B4BD2">
        <w:rPr>
          <w:b/>
          <w:bCs/>
          <w:i/>
        </w:rPr>
        <w:t xml:space="preserve">or </w:t>
      </w:r>
    </w:p>
    <w:p w14:paraId="34864D9B" w14:textId="10B25F69" w:rsidR="00D532E0" w:rsidRPr="00D532E0" w:rsidRDefault="006B4BD2" w:rsidP="006B4BD2">
      <w:pPr>
        <w:keepNext/>
        <w:contextualSpacing/>
        <w:rPr>
          <w:i/>
        </w:rPr>
      </w:pPr>
      <w:r w:rsidRPr="006B4BD2">
        <w:rPr>
          <w:i/>
        </w:rPr>
        <w:t>6 hours of EDLL 6000 (Thesis)</w:t>
      </w:r>
    </w:p>
    <w:sectPr w:rsidR="00D532E0" w:rsidRPr="00D53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4546E"/>
    <w:multiLevelType w:val="hybridMultilevel"/>
    <w:tmpl w:val="760E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A4B78"/>
    <w:multiLevelType w:val="hybridMultilevel"/>
    <w:tmpl w:val="13BEBC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E90F43"/>
    <w:multiLevelType w:val="hybridMultilevel"/>
    <w:tmpl w:val="5164FA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AB5F5F"/>
    <w:multiLevelType w:val="hybridMultilevel"/>
    <w:tmpl w:val="0A3AB8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5907AA"/>
    <w:multiLevelType w:val="hybridMultilevel"/>
    <w:tmpl w:val="6DD0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F5A07"/>
    <w:multiLevelType w:val="hybridMultilevel"/>
    <w:tmpl w:val="120476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DF04686"/>
    <w:multiLevelType w:val="hybridMultilevel"/>
    <w:tmpl w:val="A4EA3C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239142D"/>
    <w:multiLevelType w:val="hybridMultilevel"/>
    <w:tmpl w:val="6464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51676"/>
    <w:multiLevelType w:val="hybridMultilevel"/>
    <w:tmpl w:val="A9D83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E31980"/>
    <w:multiLevelType w:val="hybridMultilevel"/>
    <w:tmpl w:val="CA78D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A765A0"/>
    <w:multiLevelType w:val="hybridMultilevel"/>
    <w:tmpl w:val="0316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2517D"/>
    <w:multiLevelType w:val="hybridMultilevel"/>
    <w:tmpl w:val="DFA6A4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4D1763E"/>
    <w:multiLevelType w:val="hybridMultilevel"/>
    <w:tmpl w:val="11A0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948FE"/>
    <w:multiLevelType w:val="hybridMultilevel"/>
    <w:tmpl w:val="FCF85F82"/>
    <w:lvl w:ilvl="0" w:tplc="39A4DB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10593"/>
    <w:multiLevelType w:val="hybridMultilevel"/>
    <w:tmpl w:val="00BA4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14"/>
  </w:num>
  <w:num w:numId="12">
    <w:abstractNumId w:val="9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3E"/>
    <w:rsid w:val="000805B1"/>
    <w:rsid w:val="000A5063"/>
    <w:rsid w:val="00105B3C"/>
    <w:rsid w:val="00173FBA"/>
    <w:rsid w:val="00177B88"/>
    <w:rsid w:val="001B1B38"/>
    <w:rsid w:val="001C0882"/>
    <w:rsid w:val="001C1B31"/>
    <w:rsid w:val="00216A79"/>
    <w:rsid w:val="002B1781"/>
    <w:rsid w:val="002E2F0C"/>
    <w:rsid w:val="003777EA"/>
    <w:rsid w:val="00407650"/>
    <w:rsid w:val="00473F54"/>
    <w:rsid w:val="004E48E6"/>
    <w:rsid w:val="005803E4"/>
    <w:rsid w:val="005C7320"/>
    <w:rsid w:val="006178EC"/>
    <w:rsid w:val="006B3512"/>
    <w:rsid w:val="006B4BD2"/>
    <w:rsid w:val="006C29B0"/>
    <w:rsid w:val="007628D8"/>
    <w:rsid w:val="00787DE8"/>
    <w:rsid w:val="007D4D12"/>
    <w:rsid w:val="007E656E"/>
    <w:rsid w:val="00810A3E"/>
    <w:rsid w:val="00817908"/>
    <w:rsid w:val="008C2803"/>
    <w:rsid w:val="008C7B3E"/>
    <w:rsid w:val="009752E5"/>
    <w:rsid w:val="00977FE5"/>
    <w:rsid w:val="009C1747"/>
    <w:rsid w:val="009D26EA"/>
    <w:rsid w:val="009F74FC"/>
    <w:rsid w:val="00AE17A8"/>
    <w:rsid w:val="00BD27AB"/>
    <w:rsid w:val="00C24706"/>
    <w:rsid w:val="00C666E7"/>
    <w:rsid w:val="00C74C6A"/>
    <w:rsid w:val="00C76D2C"/>
    <w:rsid w:val="00C8434C"/>
    <w:rsid w:val="00C943F3"/>
    <w:rsid w:val="00CA067E"/>
    <w:rsid w:val="00CB06BE"/>
    <w:rsid w:val="00D5187C"/>
    <w:rsid w:val="00D532E0"/>
    <w:rsid w:val="00DE140C"/>
    <w:rsid w:val="00E47DFB"/>
    <w:rsid w:val="00E548A2"/>
    <w:rsid w:val="00E72EBB"/>
    <w:rsid w:val="00EA4A27"/>
    <w:rsid w:val="00F4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3C96"/>
  <w15:chartTrackingRefBased/>
  <w15:docId w15:val="{F7F2D3DF-0258-4B80-ACE8-5C256077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1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9752E5"/>
    <w:pPr>
      <w:spacing w:before="64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A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0A3E"/>
  </w:style>
  <w:style w:type="table" w:styleId="TableGrid">
    <w:name w:val="Table Grid"/>
    <w:basedOn w:val="TableNormal"/>
    <w:uiPriority w:val="39"/>
    <w:rsid w:val="004E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E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9752E5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75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E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4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D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D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D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D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Greenhalgh-Spencer, Heather</dc:creator>
  <cp:keywords/>
  <dc:description/>
  <cp:lastModifiedBy>Greenhalgh-Spencer, Heather</cp:lastModifiedBy>
  <cp:revision>2</cp:revision>
  <dcterms:created xsi:type="dcterms:W3CDTF">2021-05-20T17:08:00Z</dcterms:created>
  <dcterms:modified xsi:type="dcterms:W3CDTF">2021-05-20T17:08:00Z</dcterms:modified>
</cp:coreProperties>
</file>