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CD7782" w14:textId="189C5AAB" w:rsidR="00B83A38" w:rsidRDefault="00346585" w:rsidP="00B83A38">
      <w:pPr>
        <w:jc w:val="center"/>
        <w:rPr>
          <w:b/>
          <w:lang w:eastAsia="zh-TW"/>
        </w:rPr>
      </w:pPr>
      <w:r>
        <w:rPr>
          <w:noProof/>
          <w:color w:val="000000" w:themeColor="text1"/>
        </w:rPr>
        <mc:AlternateContent>
          <mc:Choice Requires="wps">
            <w:drawing>
              <wp:anchor distT="0" distB="0" distL="114300" distR="114300" simplePos="0" relativeHeight="251659264" behindDoc="0" locked="0" layoutInCell="0" allowOverlap="1" wp14:anchorId="21FAE241" wp14:editId="04DBC61C">
                <wp:simplePos x="0" y="0"/>
                <wp:positionH relativeFrom="margin">
                  <wp:posOffset>0</wp:posOffset>
                </wp:positionH>
                <wp:positionV relativeFrom="paragraph">
                  <wp:posOffset>-93014</wp:posOffset>
                </wp:positionV>
                <wp:extent cx="5994400" cy="676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94400" cy="676275"/>
                        </a:xfrm>
                        <a:prstGeom prst="rect">
                          <a:avLst/>
                        </a:prstGeom>
                        <a:extLst>
                          <a:ext uri="{AF507438-7753-43E0-B8FC-AC1667EBCBE1}">
                            <a14:hiddenEffects xmlns:a14="http://schemas.microsoft.com/office/drawing/2010/main">
                              <a:effectLst/>
                            </a14:hiddenEffects>
                          </a:ext>
                        </a:extLst>
                      </wps:spPr>
                      <wps:txbx>
                        <w:txbxContent>
                          <w:p w14:paraId="67219AE9" w14:textId="77777777" w:rsidR="00F62E3A" w:rsidRPr="00346585" w:rsidRDefault="00F62E3A" w:rsidP="00B83A38">
                            <w:pPr>
                              <w:pStyle w:val="NormalWeb"/>
                              <w:spacing w:before="0" w:beforeAutospacing="0" w:after="0" w:afterAutospacing="0"/>
                              <w:jc w:val="center"/>
                              <w:rPr>
                                <w:rFonts w:asciiTheme="minorHAnsi" w:hAnsiTheme="minorHAnsi"/>
                                <w:szCs w:val="24"/>
                              </w:rPr>
                            </w:pPr>
                            <w:r w:rsidRPr="00346585">
                              <w:rPr>
                                <w:rFonts w:asciiTheme="minorHAnsi" w:hAnsiTheme="minorHAnsi"/>
                                <w:color w:val="000000"/>
                                <w:sz w:val="48"/>
                                <w:szCs w:val="48"/>
                                <w14:textOutline w14:w="9525" w14:cap="flat" w14:cmpd="sng" w14:algn="ctr">
                                  <w14:solidFill>
                                    <w14:srgbClr w14:val="000000"/>
                                  </w14:solidFill>
                                  <w14:prstDash w14:val="solid"/>
                                  <w14:round/>
                                </w14:textOutline>
                              </w:rPr>
                              <w:t>ETHICAL, LEGAL, PROFESSIONAL ISSUES IN COUNSELING</w:t>
                            </w:r>
                          </w:p>
                        </w:txbxContent>
                      </wps:txbx>
                      <wps:bodyPr wrap="square" numCol="1" fromWordArt="1">
                        <a:prstTxWarp prst="textDeflate">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1FAE241" id="_x0000_t202" coordsize="21600,21600" o:spt="202" path="m,l,21600r21600,l21600,xe">
                <v:stroke joinstyle="miter"/>
                <v:path gradientshapeok="t" o:connecttype="rect"/>
              </v:shapetype>
              <v:shape id="Text Box 2" o:spid="_x0000_s1026" type="#_x0000_t202" style="position:absolute;left:0;text-align:left;margin-left:0;margin-top:-7.3pt;width:472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" o:allowincell="f" filled="f" stroked="f">
                <o:lock v:ext="edit" shapetype="t"/>
                <v:textbox>
                  <w:txbxContent>
                    <w:p w14:paraId="67219AE9" w14:textId="77777777" w:rsidR="00F62E3A" w:rsidRPr="00346585" w:rsidRDefault="00F62E3A" w:rsidP="00B83A38">
                      <w:pPr>
                        <w:pStyle w:val="NormalWeb"/>
                        <w:spacing w:before="0" w:beforeAutospacing="0" w:after="0" w:afterAutospacing="0"/>
                        <w:jc w:val="center"/>
                        <w:rPr>
                          <w:rFonts w:asciiTheme="minorHAnsi" w:hAnsiTheme="minorHAnsi"/>
                          <w:szCs w:val="24"/>
                        </w:rPr>
                      </w:pPr>
                      <w:bookmarkStart w:id="1" w:name="_GoBack"/>
                      <w:r w:rsidRPr="00346585">
                        <w:rPr>
                          <w:rFonts w:asciiTheme="minorHAnsi" w:hAnsiTheme="minorHAnsi"/>
                          <w:color w:val="000000"/>
                          <w:sz w:val="48"/>
                          <w:szCs w:val="48"/>
                          <w14:textOutline w14:w="9525" w14:cap="flat" w14:cmpd="sng" w14:algn="ctr">
                            <w14:solidFill>
                              <w14:srgbClr w14:val="000000"/>
                            </w14:solidFill>
                            <w14:prstDash w14:val="solid"/>
                            <w14:round/>
                          </w14:textOutline>
                        </w:rPr>
                        <w:t>ETHICAL, LEGAL, PROFESSIONAL ISSUES IN COUNSELING</w:t>
                      </w:r>
                      <w:bookmarkEnd w:id="1"/>
                    </w:p>
                  </w:txbxContent>
                </v:textbox>
                <w10:wrap anchorx="margin"/>
              </v:shape>
            </w:pict>
          </mc:Fallback>
        </mc:AlternateContent>
      </w:r>
    </w:p>
    <w:p w14:paraId="5B6EADE3" w14:textId="3FA0D872" w:rsidR="00B83A38" w:rsidRPr="00373B33" w:rsidRDefault="00B83A38" w:rsidP="00B83A38">
      <w:pPr>
        <w:tabs>
          <w:tab w:val="left" w:pos="1440"/>
          <w:tab w:val="left" w:pos="8280"/>
        </w:tabs>
        <w:jc w:val="center"/>
        <w:rPr>
          <w:color w:val="000000" w:themeColor="text1"/>
        </w:rPr>
      </w:pPr>
    </w:p>
    <w:p w14:paraId="4011BA74" w14:textId="77777777" w:rsidR="00B83A38" w:rsidRPr="00373B33" w:rsidRDefault="00B83A38" w:rsidP="00B83A38">
      <w:pPr>
        <w:tabs>
          <w:tab w:val="left" w:pos="1440"/>
          <w:tab w:val="left" w:pos="8280"/>
        </w:tabs>
        <w:jc w:val="center"/>
        <w:rPr>
          <w:color w:val="000000" w:themeColor="text1"/>
        </w:rPr>
      </w:pPr>
      <w:r w:rsidRPr="00373B33">
        <w:rPr>
          <w:color w:val="000000" w:themeColor="text1"/>
        </w:rPr>
        <w:t>.</w:t>
      </w:r>
    </w:p>
    <w:p w14:paraId="032AB795" w14:textId="77777777" w:rsidR="00B83A38" w:rsidRPr="00373B33" w:rsidRDefault="00B83A38" w:rsidP="00B83A38">
      <w:pPr>
        <w:tabs>
          <w:tab w:val="left" w:pos="1440"/>
          <w:tab w:val="left" w:pos="8280"/>
        </w:tabs>
        <w:jc w:val="center"/>
        <w:rPr>
          <w:color w:val="000000" w:themeColor="text1"/>
        </w:rPr>
      </w:pPr>
    </w:p>
    <w:p w14:paraId="18D16E87" w14:textId="77777777" w:rsidR="00B83A38" w:rsidRPr="00373B33" w:rsidRDefault="00B83A38" w:rsidP="00B83A38">
      <w:pPr>
        <w:tabs>
          <w:tab w:val="left" w:pos="1440"/>
          <w:tab w:val="left" w:pos="8280"/>
        </w:tabs>
        <w:jc w:val="center"/>
        <w:rPr>
          <w:color w:val="000000" w:themeColor="text1"/>
        </w:rPr>
      </w:pPr>
    </w:p>
    <w:p w14:paraId="3589E8A5" w14:textId="77777777" w:rsidR="00B83A38" w:rsidRPr="00373B33" w:rsidRDefault="00627955" w:rsidP="00B83A38">
      <w:pPr>
        <w:tabs>
          <w:tab w:val="left" w:pos="1440"/>
          <w:tab w:val="left" w:pos="8280"/>
        </w:tabs>
        <w:jc w:val="center"/>
        <w:rPr>
          <w:color w:val="000000" w:themeColor="text1"/>
        </w:rPr>
      </w:pPr>
      <w:r>
        <w:rPr>
          <w:color w:val="000000" w:themeColor="text1"/>
        </w:rPr>
        <w:t>COURSE GUIDE</w:t>
      </w:r>
      <w:r w:rsidR="00B83A38" w:rsidRPr="00373B33">
        <w:rPr>
          <w:color w:val="000000" w:themeColor="text1"/>
        </w:rPr>
        <w:t xml:space="preserve"> EPCE 5370</w:t>
      </w:r>
    </w:p>
    <w:p w14:paraId="06AEC3E2" w14:textId="77777777" w:rsidR="00B83A38" w:rsidRPr="00373B33" w:rsidRDefault="00B83A38" w:rsidP="00B83A38">
      <w:pPr>
        <w:tabs>
          <w:tab w:val="left" w:pos="1440"/>
          <w:tab w:val="left" w:pos="8280"/>
        </w:tabs>
        <w:jc w:val="center"/>
        <w:rPr>
          <w:color w:val="000000" w:themeColor="text1"/>
        </w:rPr>
      </w:pPr>
      <w:r>
        <w:rPr>
          <w:color w:val="000000" w:themeColor="text1"/>
        </w:rPr>
        <w:t>6:0</w:t>
      </w:r>
      <w:r w:rsidRPr="00373B33">
        <w:rPr>
          <w:color w:val="000000" w:themeColor="text1"/>
        </w:rPr>
        <w:t>0</w:t>
      </w:r>
      <w:r>
        <w:rPr>
          <w:color w:val="000000" w:themeColor="text1"/>
        </w:rPr>
        <w:t>-8:50 pm W</w:t>
      </w:r>
    </w:p>
    <w:p w14:paraId="799D6294" w14:textId="77777777" w:rsidR="00B83A38" w:rsidRPr="00373B33" w:rsidRDefault="00B83A38" w:rsidP="00B83A38">
      <w:pPr>
        <w:tabs>
          <w:tab w:val="left" w:pos="1440"/>
          <w:tab w:val="left" w:pos="8280"/>
        </w:tabs>
        <w:jc w:val="center"/>
        <w:rPr>
          <w:color w:val="000000" w:themeColor="text1"/>
        </w:rPr>
      </w:pPr>
    </w:p>
    <w:p w14:paraId="25DBD1C9" w14:textId="77777777" w:rsidR="00B83A38" w:rsidRPr="00373B33" w:rsidRDefault="00B83A38" w:rsidP="00B83A38">
      <w:pPr>
        <w:tabs>
          <w:tab w:val="left" w:pos="1440"/>
          <w:tab w:val="left" w:pos="8280"/>
        </w:tabs>
        <w:jc w:val="center"/>
        <w:rPr>
          <w:color w:val="000000" w:themeColor="text1"/>
        </w:rPr>
      </w:pPr>
    </w:p>
    <w:p w14:paraId="7D0BD5F8" w14:textId="77777777" w:rsidR="00B83A38" w:rsidRPr="00373B33" w:rsidRDefault="00B83A38" w:rsidP="00B83A38">
      <w:pPr>
        <w:tabs>
          <w:tab w:val="left" w:pos="1440"/>
          <w:tab w:val="left" w:pos="8280"/>
        </w:tabs>
        <w:jc w:val="center"/>
        <w:rPr>
          <w:color w:val="000000" w:themeColor="text1"/>
        </w:rPr>
      </w:pPr>
    </w:p>
    <w:p w14:paraId="4A1C9603" w14:textId="77777777" w:rsidR="00B83A38" w:rsidRPr="00373B33" w:rsidRDefault="00B83A38" w:rsidP="00B83A38">
      <w:pPr>
        <w:tabs>
          <w:tab w:val="left" w:pos="1440"/>
          <w:tab w:val="left" w:pos="8280"/>
        </w:tabs>
        <w:jc w:val="center"/>
        <w:rPr>
          <w:color w:val="000000" w:themeColor="text1"/>
        </w:rPr>
      </w:pPr>
    </w:p>
    <w:p w14:paraId="45B3C1F0" w14:textId="77777777" w:rsidR="00B83A38" w:rsidRPr="00373B33" w:rsidRDefault="00B83A38" w:rsidP="00B83A38">
      <w:pPr>
        <w:tabs>
          <w:tab w:val="left" w:pos="1440"/>
          <w:tab w:val="left" w:pos="8280"/>
        </w:tabs>
        <w:jc w:val="center"/>
        <w:rPr>
          <w:color w:val="000000" w:themeColor="text1"/>
        </w:rPr>
      </w:pPr>
    </w:p>
    <w:p w14:paraId="1C23EDA8" w14:textId="77777777" w:rsidR="00B83A38" w:rsidRPr="00373B33" w:rsidRDefault="00B83A38" w:rsidP="00B83A38">
      <w:pPr>
        <w:tabs>
          <w:tab w:val="left" w:pos="1440"/>
          <w:tab w:val="left" w:pos="8280"/>
        </w:tabs>
        <w:jc w:val="center"/>
        <w:rPr>
          <w:color w:val="000000" w:themeColor="text1"/>
        </w:rPr>
      </w:pPr>
    </w:p>
    <w:p w14:paraId="2960F4DD" w14:textId="77777777" w:rsidR="00B83A38" w:rsidRPr="00373B33" w:rsidRDefault="00B83A38" w:rsidP="00B83A38">
      <w:pPr>
        <w:tabs>
          <w:tab w:val="left" w:pos="1440"/>
          <w:tab w:val="left" w:pos="8280"/>
        </w:tabs>
        <w:jc w:val="center"/>
        <w:rPr>
          <w:color w:val="000000" w:themeColor="text1"/>
        </w:rPr>
      </w:pPr>
      <w:r w:rsidRPr="00373B33">
        <w:rPr>
          <w:noProof/>
          <w:color w:val="000000" w:themeColor="text1"/>
        </w:rPr>
        <w:drawing>
          <wp:inline distT="0" distB="0" distL="0" distR="0" wp14:anchorId="4FBB1605" wp14:editId="5748AEE2">
            <wp:extent cx="260985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9850" cy="1552575"/>
                    </a:xfrm>
                    <a:prstGeom prst="rect">
                      <a:avLst/>
                    </a:prstGeom>
                    <a:noFill/>
                    <a:ln w="9525">
                      <a:noFill/>
                      <a:miter lim="800000"/>
                      <a:headEnd/>
                      <a:tailEnd/>
                    </a:ln>
                  </pic:spPr>
                </pic:pic>
              </a:graphicData>
            </a:graphic>
          </wp:inline>
        </w:drawing>
      </w:r>
    </w:p>
    <w:p w14:paraId="079E89EC" w14:textId="77777777" w:rsidR="00B83A38" w:rsidRPr="00373B33" w:rsidRDefault="00B83A38" w:rsidP="00B83A38">
      <w:pPr>
        <w:tabs>
          <w:tab w:val="left" w:pos="1440"/>
          <w:tab w:val="left" w:pos="8280"/>
        </w:tabs>
        <w:jc w:val="center"/>
        <w:rPr>
          <w:color w:val="000000" w:themeColor="text1"/>
        </w:rPr>
      </w:pPr>
    </w:p>
    <w:p w14:paraId="681DC8B9" w14:textId="77777777" w:rsidR="00B83A38" w:rsidRPr="00373B33" w:rsidRDefault="00B83A38" w:rsidP="00B83A38">
      <w:pPr>
        <w:tabs>
          <w:tab w:val="left" w:pos="1440"/>
          <w:tab w:val="left" w:pos="8280"/>
        </w:tabs>
        <w:jc w:val="center"/>
        <w:rPr>
          <w:color w:val="000000" w:themeColor="text1"/>
        </w:rPr>
      </w:pPr>
    </w:p>
    <w:p w14:paraId="59AA3E91" w14:textId="77777777" w:rsidR="00B83A38" w:rsidRPr="00373B33" w:rsidRDefault="00B83A38" w:rsidP="00B83A38">
      <w:pPr>
        <w:tabs>
          <w:tab w:val="left" w:pos="1440"/>
          <w:tab w:val="left" w:pos="8280"/>
        </w:tabs>
        <w:jc w:val="center"/>
        <w:rPr>
          <w:color w:val="000000" w:themeColor="text1"/>
        </w:rPr>
      </w:pPr>
    </w:p>
    <w:p w14:paraId="732F26F3" w14:textId="77777777" w:rsidR="00B83A38" w:rsidRPr="00373B33" w:rsidRDefault="00B83A38" w:rsidP="00B83A38">
      <w:pPr>
        <w:tabs>
          <w:tab w:val="left" w:pos="1440"/>
          <w:tab w:val="left" w:pos="8280"/>
        </w:tabs>
        <w:jc w:val="center"/>
        <w:rPr>
          <w:color w:val="000000" w:themeColor="text1"/>
        </w:rPr>
      </w:pPr>
    </w:p>
    <w:p w14:paraId="72F63627" w14:textId="77777777" w:rsidR="00B83A38" w:rsidRPr="00373B33" w:rsidRDefault="00B83A38" w:rsidP="00B83A38">
      <w:pPr>
        <w:tabs>
          <w:tab w:val="left" w:pos="1440"/>
          <w:tab w:val="left" w:pos="8280"/>
        </w:tabs>
        <w:jc w:val="center"/>
        <w:rPr>
          <w:color w:val="000000" w:themeColor="text1"/>
        </w:rPr>
      </w:pPr>
    </w:p>
    <w:p w14:paraId="6A887C5D" w14:textId="77777777" w:rsidR="00B83A38" w:rsidRPr="00373B33" w:rsidRDefault="00B83A38" w:rsidP="00B83A38">
      <w:pPr>
        <w:tabs>
          <w:tab w:val="left" w:pos="1440"/>
          <w:tab w:val="left" w:pos="8280"/>
        </w:tabs>
        <w:jc w:val="center"/>
        <w:rPr>
          <w:color w:val="000000" w:themeColor="text1"/>
        </w:rPr>
      </w:pPr>
    </w:p>
    <w:p w14:paraId="1117E1EA" w14:textId="77777777" w:rsidR="00B83A38" w:rsidRPr="00373B33" w:rsidRDefault="00B83A38" w:rsidP="00B83A38">
      <w:pPr>
        <w:tabs>
          <w:tab w:val="left" w:pos="1440"/>
          <w:tab w:val="left" w:pos="8280"/>
        </w:tabs>
        <w:jc w:val="center"/>
        <w:rPr>
          <w:color w:val="000000" w:themeColor="text1"/>
        </w:rPr>
      </w:pPr>
    </w:p>
    <w:p w14:paraId="5C429796" w14:textId="77777777" w:rsidR="00B83A38" w:rsidRPr="00373B33" w:rsidRDefault="00B83A38" w:rsidP="00B83A38">
      <w:pPr>
        <w:tabs>
          <w:tab w:val="left" w:pos="1440"/>
          <w:tab w:val="left" w:pos="8280"/>
        </w:tabs>
        <w:jc w:val="center"/>
        <w:rPr>
          <w:color w:val="000000" w:themeColor="text1"/>
        </w:rPr>
      </w:pPr>
    </w:p>
    <w:p w14:paraId="01BE3D92" w14:textId="77777777" w:rsidR="00B83A38" w:rsidRPr="00373B33" w:rsidRDefault="00B83A38" w:rsidP="00B83A38">
      <w:pPr>
        <w:tabs>
          <w:tab w:val="left" w:pos="1440"/>
          <w:tab w:val="left" w:pos="8280"/>
        </w:tabs>
        <w:jc w:val="center"/>
        <w:rPr>
          <w:color w:val="000000" w:themeColor="text1"/>
        </w:rPr>
      </w:pPr>
    </w:p>
    <w:p w14:paraId="7A4CC8FA" w14:textId="77777777" w:rsidR="00B83A38" w:rsidRPr="00373B33" w:rsidRDefault="00B83A38" w:rsidP="00B83A38">
      <w:pPr>
        <w:tabs>
          <w:tab w:val="left" w:pos="1440"/>
          <w:tab w:val="left" w:pos="8280"/>
        </w:tabs>
        <w:jc w:val="center"/>
        <w:rPr>
          <w:color w:val="000000" w:themeColor="text1"/>
        </w:rPr>
      </w:pPr>
    </w:p>
    <w:p w14:paraId="6EC70ED7" w14:textId="77777777" w:rsidR="00B83A38" w:rsidRPr="00373B33" w:rsidRDefault="00B83A38" w:rsidP="00B83A38">
      <w:pPr>
        <w:tabs>
          <w:tab w:val="left" w:pos="1440"/>
          <w:tab w:val="left" w:pos="8280"/>
        </w:tabs>
        <w:jc w:val="center"/>
        <w:rPr>
          <w:color w:val="000000" w:themeColor="text1"/>
        </w:rPr>
      </w:pPr>
    </w:p>
    <w:p w14:paraId="65912DC9" w14:textId="77777777" w:rsidR="00B83A38" w:rsidRPr="00373B33" w:rsidRDefault="00B83A38" w:rsidP="00B83A38">
      <w:pPr>
        <w:tabs>
          <w:tab w:val="left" w:pos="1440"/>
          <w:tab w:val="left" w:pos="8280"/>
        </w:tabs>
        <w:jc w:val="center"/>
        <w:rPr>
          <w:color w:val="000000" w:themeColor="text1"/>
        </w:rPr>
      </w:pPr>
    </w:p>
    <w:p w14:paraId="0D967694" w14:textId="77777777" w:rsidR="00B83A38" w:rsidRPr="00373B33" w:rsidRDefault="00B83A38" w:rsidP="00B83A38">
      <w:pPr>
        <w:tabs>
          <w:tab w:val="left" w:pos="1440"/>
          <w:tab w:val="left" w:pos="8280"/>
        </w:tabs>
        <w:jc w:val="center"/>
        <w:rPr>
          <w:color w:val="000000" w:themeColor="text1"/>
        </w:rPr>
      </w:pPr>
    </w:p>
    <w:p w14:paraId="604FB739" w14:textId="77777777" w:rsidR="00B83A38" w:rsidRPr="00373B33" w:rsidRDefault="00B83A38" w:rsidP="00B83A38">
      <w:pPr>
        <w:tabs>
          <w:tab w:val="left" w:pos="1440"/>
          <w:tab w:val="left" w:pos="8280"/>
        </w:tabs>
        <w:jc w:val="center"/>
        <w:rPr>
          <w:color w:val="000000" w:themeColor="text1"/>
        </w:rPr>
      </w:pPr>
    </w:p>
    <w:p w14:paraId="6D34ED08" w14:textId="6E142FE6" w:rsidR="00B83A38" w:rsidRPr="00373B33" w:rsidRDefault="00B83A38" w:rsidP="00B83A38">
      <w:pPr>
        <w:tabs>
          <w:tab w:val="left" w:pos="1440"/>
          <w:tab w:val="left" w:pos="8280"/>
        </w:tabs>
        <w:jc w:val="center"/>
        <w:rPr>
          <w:color w:val="000000" w:themeColor="text1"/>
        </w:rPr>
      </w:pPr>
      <w:r w:rsidRPr="00373B33">
        <w:rPr>
          <w:color w:val="000000" w:themeColor="text1"/>
        </w:rPr>
        <w:t>Fall</w:t>
      </w:r>
      <w:r w:rsidR="000336C1">
        <w:rPr>
          <w:color w:val="000000" w:themeColor="text1"/>
        </w:rPr>
        <w:t xml:space="preserve"> 201</w:t>
      </w:r>
      <w:r w:rsidR="00F62E3A">
        <w:rPr>
          <w:color w:val="000000" w:themeColor="text1"/>
        </w:rPr>
        <w:t>9</w:t>
      </w:r>
    </w:p>
    <w:p w14:paraId="22763841" w14:textId="77777777" w:rsidR="00B83A38" w:rsidRPr="00373B33" w:rsidRDefault="00B83A38" w:rsidP="00B83A38">
      <w:pPr>
        <w:tabs>
          <w:tab w:val="left" w:pos="1440"/>
          <w:tab w:val="left" w:pos="8280"/>
        </w:tabs>
        <w:jc w:val="center"/>
        <w:rPr>
          <w:color w:val="000000" w:themeColor="text1"/>
        </w:rPr>
      </w:pPr>
    </w:p>
    <w:p w14:paraId="2C58E244" w14:textId="77777777" w:rsidR="00B83A38" w:rsidRPr="00373B33" w:rsidRDefault="00B83A38" w:rsidP="00B83A38">
      <w:pPr>
        <w:tabs>
          <w:tab w:val="left" w:pos="1440"/>
          <w:tab w:val="left" w:pos="8280"/>
        </w:tabs>
        <w:jc w:val="center"/>
        <w:rPr>
          <w:color w:val="000000" w:themeColor="text1"/>
        </w:rPr>
      </w:pPr>
    </w:p>
    <w:p w14:paraId="68ED1D92" w14:textId="77777777" w:rsidR="00CE51EA" w:rsidRDefault="00CE51EA" w:rsidP="00B83A38">
      <w:pPr>
        <w:tabs>
          <w:tab w:val="left" w:pos="1440"/>
          <w:tab w:val="left" w:pos="8280"/>
        </w:tabs>
        <w:jc w:val="center"/>
        <w:rPr>
          <w:color w:val="000000" w:themeColor="text1"/>
        </w:rPr>
      </w:pPr>
      <w:r>
        <w:rPr>
          <w:color w:val="000000" w:themeColor="text1"/>
        </w:rPr>
        <w:t>Bret Hendricks, EdD</w:t>
      </w:r>
    </w:p>
    <w:p w14:paraId="6B946631" w14:textId="77777777" w:rsidR="00B83A38" w:rsidRDefault="00B83A38" w:rsidP="00B83A38">
      <w:pPr>
        <w:tabs>
          <w:tab w:val="left" w:pos="1440"/>
          <w:tab w:val="left" w:pos="8280"/>
        </w:tabs>
        <w:jc w:val="center"/>
        <w:rPr>
          <w:color w:val="000000" w:themeColor="text1"/>
        </w:rPr>
      </w:pPr>
      <w:r w:rsidRPr="00373B33">
        <w:rPr>
          <w:color w:val="000000" w:themeColor="text1"/>
        </w:rPr>
        <w:t>Professor</w:t>
      </w:r>
      <w:r w:rsidR="00785D9B">
        <w:rPr>
          <w:color w:val="000000" w:themeColor="text1"/>
        </w:rPr>
        <w:t>,</w:t>
      </w:r>
      <w:r w:rsidR="00CE51EA">
        <w:rPr>
          <w:color w:val="000000" w:themeColor="text1"/>
        </w:rPr>
        <w:t xml:space="preserve"> Program Coordinator</w:t>
      </w:r>
    </w:p>
    <w:p w14:paraId="3721652E" w14:textId="77777777" w:rsidR="00CE51EA" w:rsidRDefault="00CE51EA" w:rsidP="00B83A38">
      <w:pPr>
        <w:tabs>
          <w:tab w:val="left" w:pos="1440"/>
          <w:tab w:val="left" w:pos="8280"/>
        </w:tabs>
        <w:jc w:val="center"/>
        <w:rPr>
          <w:color w:val="000000" w:themeColor="text1"/>
        </w:rPr>
      </w:pPr>
      <w:r>
        <w:rPr>
          <w:color w:val="000000" w:themeColor="text1"/>
        </w:rPr>
        <w:t>Counselor Education</w:t>
      </w:r>
    </w:p>
    <w:p w14:paraId="17336776" w14:textId="77777777" w:rsidR="00785D9B" w:rsidRPr="00373B33" w:rsidRDefault="00785D9B" w:rsidP="00B83A38">
      <w:pPr>
        <w:tabs>
          <w:tab w:val="left" w:pos="1440"/>
          <w:tab w:val="left" w:pos="8280"/>
        </w:tabs>
        <w:jc w:val="center"/>
        <w:rPr>
          <w:color w:val="000000" w:themeColor="text1"/>
        </w:rPr>
      </w:pPr>
      <w:r>
        <w:rPr>
          <w:color w:val="000000" w:themeColor="text1"/>
        </w:rPr>
        <w:t>Associate Chairperson, Department of Educational Psychology and Leadership</w:t>
      </w:r>
    </w:p>
    <w:p w14:paraId="2A14D3DD" w14:textId="77777777" w:rsidR="00B83A38" w:rsidRPr="00373B33" w:rsidRDefault="00B83A38" w:rsidP="00B83A38">
      <w:pPr>
        <w:tabs>
          <w:tab w:val="left" w:pos="1440"/>
          <w:tab w:val="left" w:pos="8280"/>
        </w:tabs>
        <w:jc w:val="center"/>
        <w:rPr>
          <w:color w:val="000000" w:themeColor="text1"/>
        </w:rPr>
      </w:pPr>
      <w:r w:rsidRPr="00373B33">
        <w:rPr>
          <w:color w:val="000000" w:themeColor="text1"/>
        </w:rPr>
        <w:t>Texas Tech University</w:t>
      </w:r>
    </w:p>
    <w:p w14:paraId="7C108F63" w14:textId="77777777" w:rsidR="00B83A38" w:rsidRPr="00373B33" w:rsidRDefault="00B83A38" w:rsidP="00B83A38">
      <w:pPr>
        <w:tabs>
          <w:tab w:val="left" w:pos="1440"/>
          <w:tab w:val="left" w:pos="8280"/>
        </w:tabs>
        <w:jc w:val="center"/>
        <w:rPr>
          <w:color w:val="000000" w:themeColor="text1"/>
        </w:rPr>
      </w:pPr>
      <w:r w:rsidRPr="00373B33">
        <w:rPr>
          <w:color w:val="000000" w:themeColor="text1"/>
        </w:rPr>
        <w:t>Lubbock, Texas</w:t>
      </w:r>
    </w:p>
    <w:p w14:paraId="2259BB75" w14:textId="77777777" w:rsidR="00B83A38" w:rsidRDefault="00B83A38" w:rsidP="00B83A38">
      <w:pPr>
        <w:rPr>
          <w:b/>
          <w:lang w:eastAsia="zh-TW"/>
        </w:rPr>
      </w:pPr>
    </w:p>
    <w:p w14:paraId="67793FF5" w14:textId="77777777" w:rsidR="00B83A38" w:rsidRDefault="00B83A38" w:rsidP="00B83A38">
      <w:pPr>
        <w:rPr>
          <w:b/>
          <w:lang w:eastAsia="zh-TW"/>
        </w:rPr>
      </w:pPr>
    </w:p>
    <w:p w14:paraId="31978CA5" w14:textId="77777777" w:rsidR="00CE51EA" w:rsidRDefault="00CE51EA" w:rsidP="00B83A38">
      <w:pPr>
        <w:ind w:left="3780"/>
        <w:rPr>
          <w:b/>
          <w:lang w:eastAsia="zh-TW"/>
        </w:rPr>
      </w:pPr>
    </w:p>
    <w:p w14:paraId="1DFB6C56" w14:textId="77777777" w:rsidR="00CE51EA" w:rsidRDefault="00CE51EA" w:rsidP="00B83A38">
      <w:pPr>
        <w:ind w:left="3780"/>
        <w:rPr>
          <w:b/>
          <w:lang w:eastAsia="zh-TW"/>
        </w:rPr>
      </w:pPr>
    </w:p>
    <w:p w14:paraId="5177E347" w14:textId="77777777" w:rsidR="00B83A38" w:rsidRPr="00A37ABF" w:rsidRDefault="00B83A38" w:rsidP="006C775D">
      <w:pPr>
        <w:ind w:left="3780"/>
        <w:rPr>
          <w:b/>
          <w:lang w:eastAsia="zh-TW"/>
        </w:rPr>
      </w:pPr>
      <w:r w:rsidRPr="00A37ABF">
        <w:rPr>
          <w:rFonts w:hint="eastAsia"/>
          <w:b/>
          <w:lang w:eastAsia="zh-TW"/>
        </w:rPr>
        <w:t>EPCE 5370</w:t>
      </w:r>
    </w:p>
    <w:p w14:paraId="7F56F1EE" w14:textId="77777777" w:rsidR="00B83A38" w:rsidRPr="00A37ABF" w:rsidRDefault="006C775D" w:rsidP="006C775D">
      <w:pPr>
        <w:ind w:left="3780"/>
        <w:rPr>
          <w:b/>
          <w:lang w:eastAsia="zh-TW"/>
        </w:rPr>
      </w:pPr>
      <w:r>
        <w:rPr>
          <w:b/>
          <w:lang w:eastAsia="zh-TW"/>
        </w:rPr>
        <w:t xml:space="preserve">   </w:t>
      </w:r>
      <w:r w:rsidR="00B83A38" w:rsidRPr="00A37ABF">
        <w:rPr>
          <w:b/>
          <w:lang w:eastAsia="zh-TW"/>
        </w:rPr>
        <w:t>Phase 1</w:t>
      </w:r>
    </w:p>
    <w:p w14:paraId="458C412E" w14:textId="77777777" w:rsidR="00B83A38" w:rsidRPr="00A37ABF" w:rsidRDefault="006C775D" w:rsidP="006C775D">
      <w:pPr>
        <w:ind w:left="720" w:firstLine="720"/>
        <w:rPr>
          <w:b/>
        </w:rPr>
      </w:pPr>
      <w:r>
        <w:rPr>
          <w:b/>
        </w:rPr>
        <w:t xml:space="preserve">                                   </w:t>
      </w:r>
      <w:r w:rsidR="00B83A38" w:rsidRPr="00A37ABF">
        <w:rPr>
          <w:b/>
        </w:rPr>
        <w:t>3 Credit Hours</w:t>
      </w:r>
    </w:p>
    <w:p w14:paraId="30AD5628" w14:textId="6C956689" w:rsidR="00B83A38" w:rsidRDefault="006C775D" w:rsidP="006C775D">
      <w:pPr>
        <w:ind w:firstLineChars="1600" w:firstLine="3855"/>
        <w:rPr>
          <w:lang w:eastAsia="zh-TW"/>
        </w:rPr>
      </w:pPr>
      <w:r>
        <w:rPr>
          <w:b/>
        </w:rPr>
        <w:t xml:space="preserve"> </w:t>
      </w:r>
      <w:r w:rsidR="000336C1">
        <w:rPr>
          <w:b/>
        </w:rPr>
        <w:t>Fall 201</w:t>
      </w:r>
      <w:r w:rsidR="00F62E3A">
        <w:rPr>
          <w:b/>
        </w:rPr>
        <w:t>9</w:t>
      </w:r>
    </w:p>
    <w:p w14:paraId="04CF0B36" w14:textId="77777777" w:rsidR="00B83A38" w:rsidRDefault="00B83A38" w:rsidP="00B83A38">
      <w:pPr>
        <w:ind w:left="1080"/>
      </w:pPr>
    </w:p>
    <w:p w14:paraId="15EDBF75" w14:textId="77777777" w:rsidR="00B83A38" w:rsidRDefault="00B83A38" w:rsidP="00B83A38">
      <w:r>
        <w:rPr>
          <w:b/>
        </w:rPr>
        <w:t xml:space="preserve">Instructor: </w:t>
      </w:r>
      <w:r w:rsidR="00342E02">
        <w:rPr>
          <w:rFonts w:hint="eastAsia"/>
          <w:lang w:eastAsia="zh-TW"/>
        </w:rPr>
        <w:t>Bret Hendricks, EdD, LPC-Supervisor</w:t>
      </w:r>
      <w:r>
        <w:t>.</w:t>
      </w:r>
    </w:p>
    <w:p w14:paraId="5CD69EC1" w14:textId="77777777" w:rsidR="00B83A38" w:rsidRDefault="00B83A38" w:rsidP="00B83A38">
      <w:pPr>
        <w:rPr>
          <w:lang w:eastAsia="zh-TW"/>
        </w:rPr>
      </w:pPr>
      <w:r>
        <w:rPr>
          <w:b/>
        </w:rPr>
        <w:t xml:space="preserve">Office Address: </w:t>
      </w:r>
      <w:r>
        <w:t>2</w:t>
      </w:r>
      <w:r>
        <w:rPr>
          <w:rFonts w:hint="eastAsia"/>
          <w:lang w:eastAsia="zh-TW"/>
        </w:rPr>
        <w:t>15</w:t>
      </w:r>
    </w:p>
    <w:p w14:paraId="3095353F" w14:textId="77777777" w:rsidR="00B83A38" w:rsidRPr="004C6ED1" w:rsidRDefault="00B83A38" w:rsidP="00B83A38">
      <w:pPr>
        <w:rPr>
          <w:lang w:eastAsia="zh-TW"/>
        </w:rPr>
      </w:pPr>
      <w:r>
        <w:rPr>
          <w:b/>
        </w:rPr>
        <w:t xml:space="preserve">Phone: </w:t>
      </w:r>
      <w:r>
        <w:t>806-834-1744</w:t>
      </w:r>
    </w:p>
    <w:p w14:paraId="67287146" w14:textId="77777777" w:rsidR="00B83A38" w:rsidRPr="00BE572A" w:rsidRDefault="00B83A38" w:rsidP="00B15466">
      <w:r>
        <w:rPr>
          <w:b/>
        </w:rPr>
        <w:t xml:space="preserve">Email Address: </w:t>
      </w:r>
      <w:r>
        <w:rPr>
          <w:rFonts w:hint="eastAsia"/>
          <w:lang w:eastAsia="zh-TW"/>
        </w:rPr>
        <w:t>.</w:t>
      </w:r>
      <w:r w:rsidR="00B15466">
        <w:rPr>
          <w:lang w:eastAsia="zh-TW"/>
        </w:rPr>
        <w:t>T</w:t>
      </w:r>
      <w:r w:rsidR="00F17CA0">
        <w:rPr>
          <w:lang w:eastAsia="zh-TW"/>
        </w:rPr>
        <w:t>BA</w:t>
      </w:r>
    </w:p>
    <w:p w14:paraId="158E7DE6" w14:textId="77777777" w:rsidR="00B83A38" w:rsidRDefault="00B83A38" w:rsidP="00B83A38">
      <w:r w:rsidRPr="00D7748B">
        <w:rPr>
          <w:b/>
        </w:rPr>
        <w:t>Meeting Time</w:t>
      </w:r>
      <w:r>
        <w:rPr>
          <w:b/>
        </w:rPr>
        <w:t>/Place</w:t>
      </w:r>
      <w:r w:rsidRPr="00D7748B">
        <w:rPr>
          <w:b/>
        </w:rPr>
        <w:t>:</w:t>
      </w:r>
      <w:r>
        <w:rPr>
          <w:b/>
        </w:rPr>
        <w:t xml:space="preserve"> </w:t>
      </w:r>
      <w:r w:rsidR="00B15466">
        <w:rPr>
          <w:lang w:eastAsia="zh-TW"/>
        </w:rPr>
        <w:t>See Schedule Below</w:t>
      </w:r>
      <w:r w:rsidRPr="00DC37A9">
        <w:t xml:space="preserve"> </w:t>
      </w:r>
    </w:p>
    <w:p w14:paraId="16809083" w14:textId="77777777" w:rsidR="00B83A38" w:rsidRDefault="00B83A38" w:rsidP="00B83A38"/>
    <w:p w14:paraId="5D34AEA8" w14:textId="77777777" w:rsidR="00B83A38" w:rsidRDefault="00B83A38" w:rsidP="00B83A38">
      <w:pPr>
        <w:numPr>
          <w:ilvl w:val="0"/>
          <w:numId w:val="1"/>
        </w:numPr>
      </w:pPr>
      <w:r>
        <w:rPr>
          <w:b/>
        </w:rPr>
        <w:t>Course Goals</w:t>
      </w:r>
      <w:r>
        <w:t>:</w:t>
      </w:r>
    </w:p>
    <w:p w14:paraId="491D3E4B" w14:textId="77777777" w:rsidR="00B83A38" w:rsidRPr="0045271C" w:rsidRDefault="00B83A38" w:rsidP="00B83A38">
      <w:pPr>
        <w:ind w:left="720"/>
      </w:pPr>
    </w:p>
    <w:p w14:paraId="01EBA63B" w14:textId="77777777" w:rsidR="00B83A38" w:rsidRPr="0045271C" w:rsidRDefault="00B83A38" w:rsidP="00921A7B">
      <w:pPr>
        <w:pStyle w:val="ListParagraph"/>
        <w:numPr>
          <w:ilvl w:val="0"/>
          <w:numId w:val="7"/>
        </w:numPr>
        <w:autoSpaceDE w:val="0"/>
        <w:autoSpaceDN w:val="0"/>
        <w:adjustRightInd w:val="0"/>
        <w:rPr>
          <w:rFonts w:ascii="Times New Roman" w:hAnsi="Times New Roman"/>
        </w:rPr>
      </w:pPr>
      <w:r w:rsidRPr="0045271C">
        <w:rPr>
          <w:rFonts w:ascii="Times New Roman" w:hAnsi="Times New Roman"/>
          <w:bCs/>
        </w:rPr>
        <w:t>Apply knowledge of</w:t>
      </w:r>
      <w:r w:rsidRPr="0045271C">
        <w:rPr>
          <w:rFonts w:ascii="Times New Roman" w:hAnsi="Times New Roman"/>
          <w:b/>
          <w:bCs/>
        </w:rPr>
        <w:t xml:space="preserve"> </w:t>
      </w:r>
      <w:r w:rsidRPr="0045271C">
        <w:rPr>
          <w:rFonts w:ascii="Times New Roman" w:hAnsi="Times New Roman"/>
        </w:rPr>
        <w:t>ethical standards of professional organizations and credentialing bodies, and applications of ethical and legal considerations in professional counseling.</w:t>
      </w:r>
    </w:p>
    <w:p w14:paraId="4854D6E3" w14:textId="77777777" w:rsidR="00B83A38" w:rsidRPr="0045271C" w:rsidRDefault="00B83A38" w:rsidP="00921A7B">
      <w:pPr>
        <w:pStyle w:val="ListParagraph"/>
        <w:numPr>
          <w:ilvl w:val="0"/>
          <w:numId w:val="7"/>
        </w:numPr>
        <w:autoSpaceDE w:val="0"/>
        <w:autoSpaceDN w:val="0"/>
        <w:adjustRightInd w:val="0"/>
        <w:rPr>
          <w:rFonts w:ascii="Times New Roman" w:hAnsi="Times New Roman"/>
        </w:rPr>
      </w:pPr>
      <w:r w:rsidRPr="0045271C">
        <w:rPr>
          <w:rFonts w:ascii="Times New Roman" w:hAnsi="Times New Roman"/>
          <w:bCs/>
        </w:rPr>
        <w:t>Provide knowledge of</w:t>
      </w:r>
      <w:r w:rsidRPr="0045271C">
        <w:rPr>
          <w:rFonts w:ascii="Times New Roman" w:hAnsi="Times New Roman"/>
          <w:b/>
          <w:bCs/>
        </w:rPr>
        <w:t xml:space="preserve"> </w:t>
      </w:r>
      <w:r w:rsidRPr="0045271C">
        <w:rPr>
          <w:rFonts w:ascii="Times New Roman" w:hAnsi="Times New Roman"/>
        </w:rPr>
        <w:t>professional organizations, including membership benefits, activities, services to members, current issues (including the effects of public policy on counseling issues), and professional credentialing (including certification, licensure, accreditation, and</w:t>
      </w:r>
      <w:r w:rsidRPr="0045271C">
        <w:rPr>
          <w:rFonts w:ascii="Times New Roman" w:eastAsiaTheme="minorEastAsia" w:hAnsi="Times New Roman"/>
          <w:lang w:eastAsia="zh-TW"/>
        </w:rPr>
        <w:t xml:space="preserve"> </w:t>
      </w:r>
      <w:r w:rsidRPr="0045271C">
        <w:rPr>
          <w:rFonts w:ascii="Times New Roman" w:hAnsi="Times New Roman"/>
        </w:rPr>
        <w:t>practices and standards).</w:t>
      </w:r>
    </w:p>
    <w:p w14:paraId="45C4F4DD" w14:textId="77777777" w:rsidR="00B83A38" w:rsidRPr="00396D4E" w:rsidRDefault="00B83A38" w:rsidP="00921A7B">
      <w:pPr>
        <w:pStyle w:val="NoSpacing"/>
        <w:numPr>
          <w:ilvl w:val="0"/>
          <w:numId w:val="10"/>
        </w:numPr>
        <w:rPr>
          <w:rFonts w:ascii="Times New Roman" w:hAnsi="Times New Roman"/>
        </w:rPr>
      </w:pPr>
      <w:r w:rsidRPr="00396D4E">
        <w:rPr>
          <w:rFonts w:ascii="Times New Roman" w:hAnsi="Times New Roman"/>
          <w:b/>
        </w:rPr>
        <w:t>CACREP Standards</w:t>
      </w:r>
      <w:r w:rsidRPr="00396D4E">
        <w:rPr>
          <w:rFonts w:ascii="Times New Roman" w:eastAsiaTheme="minorEastAsia" w:hAnsi="Times New Roman" w:hint="eastAsia"/>
          <w:b/>
          <w:lang w:eastAsia="zh-TW"/>
        </w:rPr>
        <w:t xml:space="preserve"> for</w:t>
      </w:r>
      <w:r>
        <w:rPr>
          <w:rFonts w:ascii="Times New Roman" w:eastAsiaTheme="minorEastAsia" w:hAnsi="Times New Roman" w:hint="eastAsia"/>
          <w:b/>
          <w:lang w:eastAsia="zh-TW"/>
        </w:rPr>
        <w:t xml:space="preserve"> Masters</w:t>
      </w:r>
      <w:r>
        <w:rPr>
          <w:rFonts w:ascii="Times New Roman" w:eastAsiaTheme="minorEastAsia" w:hAnsi="Times New Roman"/>
          <w:b/>
          <w:lang w:eastAsia="zh-TW"/>
        </w:rPr>
        <w:t>’</w:t>
      </w:r>
      <w:r>
        <w:rPr>
          <w:rFonts w:ascii="Times New Roman" w:eastAsiaTheme="minorEastAsia" w:hAnsi="Times New Roman" w:hint="eastAsia"/>
          <w:b/>
          <w:lang w:eastAsia="zh-TW"/>
        </w:rPr>
        <w:t xml:space="preserve"> Degree in Counseling</w:t>
      </w:r>
    </w:p>
    <w:p w14:paraId="2FF2AD6F" w14:textId="77777777" w:rsidR="00B83A38" w:rsidRPr="00853D87" w:rsidRDefault="00B83A38" w:rsidP="00B83A38">
      <w:pPr>
        <w:ind w:left="720"/>
        <w:rPr>
          <w:sz w:val="22"/>
        </w:rPr>
      </w:pPr>
      <w:r w:rsidRPr="00853D87">
        <w:rPr>
          <w:sz w:val="22"/>
        </w:rPr>
        <w:t xml:space="preserve">CACREP Standards are integral to this course.  The 2016 CACREP Standards can be </w:t>
      </w:r>
      <w:r w:rsidRPr="00853D87">
        <w:rPr>
          <w:sz w:val="22"/>
        </w:rPr>
        <w:tab/>
        <w:t xml:space="preserve">    viewed at </w:t>
      </w:r>
      <w:hyperlink r:id="rId9" w:history="1">
        <w:r w:rsidRPr="00853D87">
          <w:rPr>
            <w:rStyle w:val="Hyperlink"/>
            <w:sz w:val="22"/>
            <w:szCs w:val="22"/>
          </w:rPr>
          <w:t>http://www.cacrep.org/for-programs/2016-cacrep-standards/</w:t>
        </w:r>
      </w:hyperlink>
      <w:r>
        <w:rPr>
          <w:sz w:val="22"/>
        </w:rPr>
        <w:t>.</w:t>
      </w:r>
      <w:r w:rsidRPr="00853D87">
        <w:rPr>
          <w:sz w:val="22"/>
        </w:rPr>
        <w:t xml:space="preserve"> Specific standards for this course are listed as follows:</w:t>
      </w:r>
    </w:p>
    <w:p w14:paraId="0BF44B6D" w14:textId="77777777" w:rsidR="00B83A38" w:rsidRDefault="00B83A38" w:rsidP="00B83A38">
      <w:pPr>
        <w:pStyle w:val="NoSpacing"/>
        <w:ind w:left="720"/>
        <w:rPr>
          <w:rFonts w:ascii="Times New Roman" w:eastAsiaTheme="minorEastAsia" w:hAnsi="Times New Roman"/>
          <w:lang w:eastAsia="zh-TW"/>
        </w:rPr>
      </w:pPr>
    </w:p>
    <w:p w14:paraId="35FE4EBE" w14:textId="77777777" w:rsidR="00B83A38" w:rsidRPr="0093463B" w:rsidRDefault="0093463B" w:rsidP="00B83A38">
      <w:pPr>
        <w:ind w:left="720"/>
        <w:rPr>
          <w:b/>
        </w:rPr>
      </w:pPr>
      <w:r>
        <w:rPr>
          <w:b/>
        </w:rPr>
        <w:t>CACREP Guidelines</w:t>
      </w:r>
      <w:r w:rsidR="00822038">
        <w:rPr>
          <w:b/>
        </w:rPr>
        <w:t>,</w:t>
      </w:r>
      <w:r>
        <w:rPr>
          <w:b/>
        </w:rPr>
        <w:t xml:space="preserve"> </w:t>
      </w:r>
      <w:r w:rsidR="00B83A38" w:rsidRPr="0093463B">
        <w:rPr>
          <w:b/>
        </w:rPr>
        <w:t xml:space="preserve">Section 2. Professional Counseling Identity </w:t>
      </w:r>
    </w:p>
    <w:p w14:paraId="781FA710" w14:textId="77777777" w:rsidR="00B83A38" w:rsidRDefault="00B83A38" w:rsidP="00B83A38">
      <w:pPr>
        <w:ind w:left="720"/>
      </w:pPr>
    </w:p>
    <w:p w14:paraId="7158FB0F" w14:textId="77777777" w:rsidR="00B83A38" w:rsidRDefault="0093463B" w:rsidP="00B83A38">
      <w:pPr>
        <w:ind w:left="720"/>
        <w:rPr>
          <w:lang w:eastAsia="zh-TW"/>
        </w:rPr>
      </w:pPr>
      <w:r>
        <w:tab/>
      </w:r>
      <w:r w:rsidR="00B83A38">
        <w:t>2.F.1</w:t>
      </w:r>
      <w:r w:rsidR="00B83A38">
        <w:rPr>
          <w:rFonts w:hint="eastAsia"/>
          <w:lang w:eastAsia="zh-TW"/>
        </w:rPr>
        <w:t>.g. P</w:t>
      </w:r>
      <w:r w:rsidR="00B83A38">
        <w:rPr>
          <w:lang w:eastAsia="zh-TW"/>
        </w:rPr>
        <w:t>rofessional</w:t>
      </w:r>
      <w:r w:rsidR="00B83A38">
        <w:rPr>
          <w:rFonts w:hint="eastAsia"/>
          <w:lang w:eastAsia="zh-TW"/>
        </w:rPr>
        <w:t xml:space="preserve"> </w:t>
      </w:r>
      <w:r w:rsidR="00B83A38">
        <w:rPr>
          <w:lang w:eastAsia="zh-TW"/>
        </w:rPr>
        <w:t xml:space="preserve">counseling </w:t>
      </w:r>
      <w:r w:rsidR="00B83A38">
        <w:rPr>
          <w:rFonts w:hint="eastAsia"/>
          <w:lang w:eastAsia="zh-TW"/>
        </w:rPr>
        <w:t xml:space="preserve">credentialing, including certification, licensure, </w:t>
      </w:r>
      <w:r>
        <w:rPr>
          <w:lang w:eastAsia="zh-TW"/>
        </w:rPr>
        <w:tab/>
      </w:r>
      <w:r w:rsidR="00B83A38">
        <w:rPr>
          <w:rFonts w:hint="eastAsia"/>
          <w:lang w:eastAsia="zh-TW"/>
        </w:rPr>
        <w:t>and accreditation</w:t>
      </w:r>
      <w:r w:rsidR="00B83A38">
        <w:rPr>
          <w:lang w:eastAsia="zh-TW"/>
        </w:rPr>
        <w:t xml:space="preserve"> </w:t>
      </w:r>
      <w:r w:rsidR="00B83A38">
        <w:rPr>
          <w:rFonts w:hint="eastAsia"/>
          <w:lang w:eastAsia="zh-TW"/>
        </w:rPr>
        <w:t xml:space="preserve">practices and standards, and the effects of public policy on these </w:t>
      </w:r>
      <w:r>
        <w:rPr>
          <w:lang w:eastAsia="zh-TW"/>
        </w:rPr>
        <w:tab/>
      </w:r>
      <w:r>
        <w:rPr>
          <w:rFonts w:hint="eastAsia"/>
          <w:lang w:eastAsia="zh-TW"/>
        </w:rPr>
        <w:t>issues</w:t>
      </w:r>
    </w:p>
    <w:p w14:paraId="7DA45E2A" w14:textId="77777777" w:rsidR="00B83A38" w:rsidRDefault="00B83A38" w:rsidP="00B83A38">
      <w:pPr>
        <w:ind w:firstLine="720"/>
        <w:rPr>
          <w:lang w:eastAsia="zh-TW"/>
        </w:rPr>
      </w:pPr>
    </w:p>
    <w:p w14:paraId="25BD6ADE" w14:textId="77777777" w:rsidR="00B83A38" w:rsidRDefault="0093463B" w:rsidP="00B83A38">
      <w:pPr>
        <w:ind w:left="720"/>
        <w:rPr>
          <w:lang w:eastAsia="zh-TW"/>
        </w:rPr>
      </w:pPr>
      <w:r>
        <w:rPr>
          <w:lang w:eastAsia="zh-TW"/>
        </w:rPr>
        <w:tab/>
      </w:r>
      <w:r w:rsidR="00B83A38">
        <w:rPr>
          <w:rFonts w:hint="eastAsia"/>
          <w:lang w:eastAsia="zh-TW"/>
        </w:rPr>
        <w:t>2 .F.1.i</w:t>
      </w:r>
      <w:r w:rsidR="00B83A38" w:rsidRPr="002C4CDB">
        <w:rPr>
          <w:rFonts w:hint="eastAsia"/>
          <w:lang w:eastAsia="zh-TW"/>
        </w:rPr>
        <w:t xml:space="preserve">. </w:t>
      </w:r>
      <w:r w:rsidR="00B83A38">
        <w:rPr>
          <w:rFonts w:hint="eastAsia"/>
          <w:lang w:eastAsia="zh-TW"/>
        </w:rPr>
        <w:t>E</w:t>
      </w:r>
      <w:r w:rsidR="00B83A38" w:rsidRPr="002C4CDB">
        <w:t xml:space="preserve">thical standards of professional </w:t>
      </w:r>
      <w:r w:rsidR="00B83A38">
        <w:t xml:space="preserve">counseling </w:t>
      </w:r>
      <w:r w:rsidR="00B83A38" w:rsidRPr="002C4CDB">
        <w:t>organization</w:t>
      </w:r>
      <w:r w:rsidR="00B83A38">
        <w:t xml:space="preserve">s and </w:t>
      </w:r>
      <w:r>
        <w:tab/>
      </w:r>
      <w:r w:rsidR="00B83A38">
        <w:t>credentialing bodies, and</w:t>
      </w:r>
      <w:r w:rsidR="00B83A38">
        <w:rPr>
          <w:lang w:eastAsia="zh-TW"/>
        </w:rPr>
        <w:t xml:space="preserve"> </w:t>
      </w:r>
      <w:r w:rsidR="00B83A38" w:rsidRPr="002C4CDB">
        <w:t xml:space="preserve">applications of ethical and legal considerations in </w:t>
      </w:r>
      <w:r>
        <w:tab/>
      </w:r>
      <w:r w:rsidR="00B83A38" w:rsidRPr="002C4CDB">
        <w:t xml:space="preserve">professional counseling. </w:t>
      </w:r>
    </w:p>
    <w:p w14:paraId="6EB998FE" w14:textId="77777777" w:rsidR="00B83A38" w:rsidRDefault="00B83A38" w:rsidP="00B83A38">
      <w:pPr>
        <w:rPr>
          <w:lang w:eastAsia="zh-TW"/>
        </w:rPr>
      </w:pPr>
    </w:p>
    <w:p w14:paraId="612F3A03" w14:textId="77777777" w:rsidR="00B83A38" w:rsidRDefault="0093463B" w:rsidP="00B83A38">
      <w:pPr>
        <w:ind w:left="720"/>
        <w:rPr>
          <w:lang w:eastAsia="zh-TW"/>
        </w:rPr>
      </w:pPr>
      <w:r>
        <w:rPr>
          <w:lang w:eastAsia="zh-TW"/>
        </w:rPr>
        <w:tab/>
      </w:r>
      <w:r w:rsidR="00B83A38">
        <w:rPr>
          <w:rFonts w:hint="eastAsia"/>
          <w:lang w:eastAsia="zh-TW"/>
        </w:rPr>
        <w:t xml:space="preserve">2 .F.5.d. Ethical </w:t>
      </w:r>
      <w:r w:rsidR="00B83A38">
        <w:rPr>
          <w:lang w:eastAsia="zh-TW"/>
        </w:rPr>
        <w:t xml:space="preserve">and culturally relevant strategies for establishing and maintaining </w:t>
      </w:r>
      <w:r>
        <w:rPr>
          <w:lang w:eastAsia="zh-TW"/>
        </w:rPr>
        <w:tab/>
      </w:r>
      <w:r w:rsidR="00B83A38">
        <w:rPr>
          <w:lang w:eastAsia="zh-TW"/>
        </w:rPr>
        <w:t xml:space="preserve">in-person and technology-assisted relationships. </w:t>
      </w:r>
    </w:p>
    <w:p w14:paraId="6BD17B19" w14:textId="77777777" w:rsidR="00B83A38" w:rsidRDefault="00B83A38" w:rsidP="00B83A38">
      <w:pPr>
        <w:ind w:left="720"/>
        <w:rPr>
          <w:lang w:eastAsia="zh-TW"/>
        </w:rPr>
      </w:pPr>
    </w:p>
    <w:p w14:paraId="5E6C7181" w14:textId="77777777" w:rsidR="00B83A38" w:rsidRDefault="0093463B" w:rsidP="00B83A38">
      <w:pPr>
        <w:ind w:left="720"/>
        <w:rPr>
          <w:lang w:eastAsia="zh-TW"/>
        </w:rPr>
      </w:pPr>
      <w:r>
        <w:rPr>
          <w:lang w:eastAsia="zh-TW"/>
        </w:rPr>
        <w:tab/>
      </w:r>
      <w:r w:rsidR="00B83A38">
        <w:rPr>
          <w:lang w:eastAsia="zh-TW"/>
        </w:rPr>
        <w:t xml:space="preserve">2 .F.6.g. Ethical and culturally relevant strategies for designing and facilitating </w:t>
      </w:r>
      <w:r>
        <w:rPr>
          <w:lang w:eastAsia="zh-TW"/>
        </w:rPr>
        <w:tab/>
      </w:r>
      <w:r w:rsidR="00B83A38">
        <w:rPr>
          <w:lang w:eastAsia="zh-TW"/>
        </w:rPr>
        <w:t>groups.</w:t>
      </w:r>
    </w:p>
    <w:p w14:paraId="014B52C9" w14:textId="77777777" w:rsidR="00B83A38" w:rsidRDefault="00B83A38" w:rsidP="00B83A38">
      <w:pPr>
        <w:ind w:left="720"/>
        <w:rPr>
          <w:lang w:eastAsia="zh-TW"/>
        </w:rPr>
      </w:pPr>
    </w:p>
    <w:p w14:paraId="41B3923B" w14:textId="77777777" w:rsidR="00B83A38" w:rsidRDefault="0093463B" w:rsidP="00B83A38">
      <w:pPr>
        <w:ind w:left="720"/>
        <w:rPr>
          <w:lang w:eastAsia="zh-TW"/>
        </w:rPr>
      </w:pPr>
      <w:r>
        <w:rPr>
          <w:lang w:eastAsia="zh-TW"/>
        </w:rPr>
        <w:tab/>
      </w:r>
      <w:proofErr w:type="gramStart"/>
      <w:r w:rsidR="00B83A38">
        <w:rPr>
          <w:lang w:eastAsia="zh-TW"/>
        </w:rPr>
        <w:t>2 .</w:t>
      </w:r>
      <w:proofErr w:type="gramEnd"/>
      <w:r w:rsidR="00B83A38">
        <w:rPr>
          <w:lang w:eastAsia="zh-TW"/>
        </w:rPr>
        <w:t>F.7.m. Ethically</w:t>
      </w:r>
      <w:r w:rsidR="000336C1">
        <w:rPr>
          <w:lang w:eastAsia="zh-TW"/>
        </w:rPr>
        <w:t xml:space="preserve"> </w:t>
      </w:r>
      <w:r w:rsidR="00B83A38">
        <w:rPr>
          <w:lang w:eastAsia="zh-TW"/>
        </w:rPr>
        <w:t xml:space="preserve">and culturally relevant strategies for selecting, administering, </w:t>
      </w:r>
      <w:r>
        <w:rPr>
          <w:lang w:eastAsia="zh-TW"/>
        </w:rPr>
        <w:tab/>
      </w:r>
      <w:r w:rsidR="00B83A38">
        <w:rPr>
          <w:lang w:eastAsia="zh-TW"/>
        </w:rPr>
        <w:t xml:space="preserve">and interpreting assessment and test results. </w:t>
      </w:r>
    </w:p>
    <w:p w14:paraId="20FDB788" w14:textId="77777777" w:rsidR="0093463B" w:rsidRDefault="0093463B" w:rsidP="00892AB0">
      <w:pPr>
        <w:pStyle w:val="NoSpacing"/>
        <w:rPr>
          <w:rFonts w:ascii="Times New Roman" w:eastAsiaTheme="minorEastAsia" w:hAnsi="Times New Roman"/>
          <w:b/>
          <w:lang w:eastAsia="zh-TW"/>
        </w:rPr>
      </w:pPr>
    </w:p>
    <w:p w14:paraId="40769008" w14:textId="77777777" w:rsidR="0093463B" w:rsidRDefault="0093463B" w:rsidP="00B83A38">
      <w:pPr>
        <w:pStyle w:val="NoSpacing"/>
        <w:ind w:firstLine="720"/>
        <w:rPr>
          <w:rFonts w:ascii="Times New Roman" w:eastAsiaTheme="minorEastAsia" w:hAnsi="Times New Roman"/>
          <w:b/>
          <w:lang w:eastAsia="zh-TW"/>
        </w:rPr>
      </w:pPr>
    </w:p>
    <w:p w14:paraId="1F806284" w14:textId="77777777" w:rsidR="0093463B" w:rsidRDefault="0093463B" w:rsidP="0093463B">
      <w:pPr>
        <w:pStyle w:val="NoSpacing"/>
        <w:ind w:firstLine="720"/>
        <w:rPr>
          <w:rFonts w:ascii="Times New Roman" w:eastAsiaTheme="minorEastAsia" w:hAnsi="Times New Roman"/>
          <w:b/>
          <w:lang w:eastAsia="zh-TW"/>
        </w:rPr>
      </w:pPr>
      <w:r>
        <w:rPr>
          <w:rFonts w:ascii="Times New Roman" w:eastAsiaTheme="minorEastAsia" w:hAnsi="Times New Roman"/>
          <w:b/>
          <w:lang w:eastAsia="zh-TW"/>
        </w:rPr>
        <w:t>CACREP Guidelines</w:t>
      </w:r>
      <w:r w:rsidR="00822038">
        <w:rPr>
          <w:rFonts w:ascii="Times New Roman" w:eastAsiaTheme="minorEastAsia" w:hAnsi="Times New Roman"/>
          <w:b/>
          <w:lang w:eastAsia="zh-TW"/>
        </w:rPr>
        <w:t>,</w:t>
      </w:r>
      <w:r>
        <w:rPr>
          <w:rFonts w:ascii="Times New Roman" w:eastAsiaTheme="minorEastAsia" w:hAnsi="Times New Roman"/>
          <w:b/>
          <w:lang w:eastAsia="zh-TW"/>
        </w:rPr>
        <w:t xml:space="preserve"> Section 5. Entry-Level Specialty Areas</w:t>
      </w:r>
    </w:p>
    <w:p w14:paraId="1B50331A" w14:textId="77777777" w:rsidR="0093463B" w:rsidRDefault="0093463B" w:rsidP="00B83A38">
      <w:pPr>
        <w:pStyle w:val="NoSpacing"/>
        <w:ind w:firstLine="720"/>
        <w:rPr>
          <w:rFonts w:ascii="Times New Roman" w:eastAsiaTheme="minorEastAsia" w:hAnsi="Times New Roman"/>
          <w:b/>
          <w:lang w:eastAsia="zh-TW"/>
        </w:rPr>
      </w:pPr>
    </w:p>
    <w:p w14:paraId="6EC53B6B" w14:textId="77777777" w:rsidR="00F73B4F" w:rsidRDefault="0093463B" w:rsidP="00F73B4F">
      <w:pPr>
        <w:pStyle w:val="NoSpacing"/>
        <w:ind w:firstLine="720"/>
        <w:rPr>
          <w:rFonts w:ascii="Times New Roman" w:eastAsiaTheme="minorEastAsia" w:hAnsi="Times New Roman"/>
          <w:b/>
          <w:lang w:eastAsia="zh-TW"/>
        </w:rPr>
      </w:pPr>
      <w:r>
        <w:rPr>
          <w:rFonts w:ascii="Times New Roman" w:eastAsiaTheme="minorEastAsia" w:hAnsi="Times New Roman"/>
          <w:b/>
          <w:lang w:eastAsia="zh-TW"/>
        </w:rPr>
        <w:tab/>
        <w:t xml:space="preserve">C.  </w:t>
      </w:r>
      <w:r w:rsidR="00B83A38">
        <w:rPr>
          <w:rFonts w:ascii="Times New Roman" w:eastAsiaTheme="minorEastAsia" w:hAnsi="Times New Roman" w:hint="eastAsia"/>
          <w:b/>
          <w:lang w:eastAsia="zh-TW"/>
        </w:rPr>
        <w:t xml:space="preserve">Clinical Mental Health </w:t>
      </w:r>
      <w:r w:rsidR="00B83A38">
        <w:rPr>
          <w:rFonts w:ascii="Times New Roman" w:eastAsiaTheme="minorEastAsia" w:hAnsi="Times New Roman"/>
          <w:b/>
          <w:lang w:eastAsia="zh-TW"/>
        </w:rPr>
        <w:t>Counseling</w:t>
      </w:r>
    </w:p>
    <w:p w14:paraId="1F8562F2" w14:textId="77777777" w:rsidR="0093463B" w:rsidRDefault="00F73B4F" w:rsidP="00F73B4F">
      <w:pPr>
        <w:pStyle w:val="NoSpacing"/>
        <w:ind w:left="1440"/>
        <w:rPr>
          <w:rFonts w:ascii="Times New Roman" w:eastAsiaTheme="minorEastAsia" w:hAnsi="Times New Roman"/>
          <w:b/>
          <w:lang w:eastAsia="zh-TW"/>
        </w:rPr>
      </w:pPr>
      <w:r>
        <w:rPr>
          <w:rFonts w:ascii="Times New Roman" w:eastAsiaTheme="minorEastAsia" w:hAnsi="Times New Roman"/>
          <w:b/>
          <w:lang w:eastAsia="zh-TW"/>
        </w:rPr>
        <w:t xml:space="preserve">        </w:t>
      </w:r>
      <w:r w:rsidR="0093463B">
        <w:rPr>
          <w:rFonts w:ascii="Times New Roman" w:eastAsiaTheme="minorEastAsia" w:hAnsi="Times New Roman"/>
          <w:b/>
          <w:lang w:eastAsia="zh-TW"/>
        </w:rPr>
        <w:t>2. Contextual Dimensions</w:t>
      </w:r>
    </w:p>
    <w:p w14:paraId="5B31A71E" w14:textId="77777777" w:rsidR="0093463B" w:rsidRPr="002251AB" w:rsidRDefault="0093463B" w:rsidP="00B83A38">
      <w:pPr>
        <w:pStyle w:val="NoSpacing"/>
        <w:ind w:firstLine="720"/>
        <w:rPr>
          <w:rFonts w:ascii="Times New Roman" w:hAnsi="Times New Roman"/>
          <w:b/>
          <w:sz w:val="28"/>
          <w:szCs w:val="28"/>
        </w:rPr>
      </w:pPr>
    </w:p>
    <w:p w14:paraId="1AE51580" w14:textId="77777777" w:rsidR="00B83A38" w:rsidRDefault="0093463B" w:rsidP="00B83A38">
      <w:pPr>
        <w:pStyle w:val="NoSpacing"/>
        <w:ind w:left="720"/>
        <w:rPr>
          <w:rFonts w:ascii="Times New Roman" w:eastAsiaTheme="minorEastAsia" w:hAnsi="Times New Roman"/>
          <w:lang w:eastAsia="zh-TW"/>
        </w:rPr>
      </w:pPr>
      <w:r>
        <w:rPr>
          <w:rFonts w:ascii="Times New Roman" w:eastAsiaTheme="minorEastAsia" w:hAnsi="Times New Roman" w:hint="eastAsia"/>
          <w:lang w:eastAsia="zh-TW"/>
        </w:rPr>
        <w:tab/>
      </w:r>
      <w:r>
        <w:rPr>
          <w:rFonts w:ascii="Times New Roman" w:eastAsiaTheme="minorEastAsia" w:hAnsi="Times New Roman" w:hint="eastAsia"/>
          <w:lang w:eastAsia="zh-TW"/>
        </w:rPr>
        <w:tab/>
      </w:r>
      <w:r w:rsidR="00B83A38">
        <w:rPr>
          <w:rFonts w:ascii="Times New Roman" w:eastAsiaTheme="minorEastAsia" w:hAnsi="Times New Roman" w:hint="eastAsia"/>
          <w:lang w:eastAsia="zh-TW"/>
        </w:rPr>
        <w:t xml:space="preserve">2.i. </w:t>
      </w:r>
      <w:r w:rsidR="00B83A38">
        <w:rPr>
          <w:rFonts w:ascii="Times New Roman" w:eastAsiaTheme="minorEastAsia" w:hAnsi="Times New Roman"/>
          <w:lang w:eastAsia="zh-TW"/>
        </w:rPr>
        <w:t xml:space="preserve">Legislation and government policy relevant to clinical mental health </w:t>
      </w:r>
      <w:r>
        <w:rPr>
          <w:rFonts w:ascii="Times New Roman" w:eastAsiaTheme="minorEastAsia" w:hAnsi="Times New Roman"/>
          <w:lang w:eastAsia="zh-TW"/>
        </w:rPr>
        <w:tab/>
      </w:r>
      <w:r>
        <w:rPr>
          <w:rFonts w:ascii="Times New Roman" w:eastAsiaTheme="minorEastAsia" w:hAnsi="Times New Roman"/>
          <w:lang w:eastAsia="zh-TW"/>
        </w:rPr>
        <w:tab/>
      </w:r>
      <w:r>
        <w:rPr>
          <w:rFonts w:ascii="Times New Roman" w:eastAsiaTheme="minorEastAsia" w:hAnsi="Times New Roman"/>
          <w:lang w:eastAsia="zh-TW"/>
        </w:rPr>
        <w:tab/>
      </w:r>
      <w:r w:rsidR="00B83A38">
        <w:rPr>
          <w:rFonts w:ascii="Times New Roman" w:eastAsiaTheme="minorEastAsia" w:hAnsi="Times New Roman"/>
          <w:lang w:eastAsia="zh-TW"/>
        </w:rPr>
        <w:t>counseling.</w:t>
      </w:r>
    </w:p>
    <w:p w14:paraId="61767CAE" w14:textId="77777777" w:rsidR="00B83A38" w:rsidRDefault="00B83A38" w:rsidP="00B83A38">
      <w:pPr>
        <w:pStyle w:val="NoSpacing"/>
        <w:ind w:left="720"/>
        <w:rPr>
          <w:rFonts w:ascii="Times New Roman" w:eastAsiaTheme="minorEastAsia" w:hAnsi="Times New Roman"/>
          <w:lang w:eastAsia="zh-TW"/>
        </w:rPr>
      </w:pPr>
      <w:r>
        <w:rPr>
          <w:rFonts w:ascii="Times New Roman" w:eastAsiaTheme="minorEastAsia" w:hAnsi="Times New Roman"/>
          <w:lang w:eastAsia="zh-TW"/>
        </w:rPr>
        <w:t xml:space="preserve"> </w:t>
      </w:r>
    </w:p>
    <w:p w14:paraId="199A0D5C" w14:textId="77777777" w:rsidR="00B83A38" w:rsidRDefault="0093463B" w:rsidP="00B83A38">
      <w:pPr>
        <w:pStyle w:val="NoSpacing"/>
        <w:ind w:left="720"/>
        <w:rPr>
          <w:rFonts w:ascii="Times New Roman" w:eastAsiaTheme="minorEastAsia" w:hAnsi="Times New Roman"/>
          <w:lang w:eastAsia="zh-TW"/>
        </w:rPr>
      </w:pPr>
      <w:r>
        <w:rPr>
          <w:rFonts w:ascii="Times New Roman" w:eastAsiaTheme="minorEastAsia" w:hAnsi="Times New Roman"/>
          <w:lang w:eastAsia="zh-TW"/>
        </w:rPr>
        <w:tab/>
      </w:r>
      <w:r>
        <w:rPr>
          <w:rFonts w:ascii="Times New Roman" w:eastAsiaTheme="minorEastAsia" w:hAnsi="Times New Roman"/>
          <w:lang w:eastAsia="zh-TW"/>
        </w:rPr>
        <w:tab/>
      </w:r>
      <w:r w:rsidR="00B83A38">
        <w:rPr>
          <w:rFonts w:ascii="Times New Roman" w:eastAsiaTheme="minorEastAsia" w:hAnsi="Times New Roman" w:hint="eastAsia"/>
          <w:lang w:eastAsia="zh-TW"/>
        </w:rPr>
        <w:t xml:space="preserve">2.k. </w:t>
      </w:r>
      <w:r w:rsidR="00B83A38">
        <w:rPr>
          <w:rFonts w:ascii="Times New Roman" w:eastAsiaTheme="minorEastAsia" w:hAnsi="Times New Roman"/>
          <w:lang w:eastAsia="zh-TW"/>
        </w:rPr>
        <w:t xml:space="preserve">Professional organizations, preparation standards, and credentials </w:t>
      </w:r>
      <w:r>
        <w:rPr>
          <w:rFonts w:ascii="Times New Roman" w:eastAsiaTheme="minorEastAsia" w:hAnsi="Times New Roman"/>
          <w:lang w:eastAsia="zh-TW"/>
        </w:rPr>
        <w:tab/>
      </w:r>
      <w:r>
        <w:rPr>
          <w:rFonts w:ascii="Times New Roman" w:eastAsiaTheme="minorEastAsia" w:hAnsi="Times New Roman"/>
          <w:lang w:eastAsia="zh-TW"/>
        </w:rPr>
        <w:tab/>
      </w:r>
      <w:r>
        <w:rPr>
          <w:rFonts w:ascii="Times New Roman" w:eastAsiaTheme="minorEastAsia" w:hAnsi="Times New Roman"/>
          <w:lang w:eastAsia="zh-TW"/>
        </w:rPr>
        <w:tab/>
      </w:r>
      <w:r w:rsidR="00B83A38">
        <w:rPr>
          <w:rFonts w:ascii="Times New Roman" w:eastAsiaTheme="minorEastAsia" w:hAnsi="Times New Roman"/>
          <w:lang w:eastAsia="zh-TW"/>
        </w:rPr>
        <w:t>relevant to the practice of clinical mental health counseling.</w:t>
      </w:r>
    </w:p>
    <w:p w14:paraId="45FF3659" w14:textId="77777777" w:rsidR="00B83A38" w:rsidRDefault="00B83A38" w:rsidP="00B83A38">
      <w:pPr>
        <w:pStyle w:val="NoSpacing"/>
        <w:rPr>
          <w:rFonts w:ascii="Times New Roman" w:eastAsiaTheme="minorEastAsia" w:hAnsi="Times New Roman"/>
          <w:lang w:eastAsia="zh-TW"/>
        </w:rPr>
      </w:pPr>
    </w:p>
    <w:p w14:paraId="6AD4C973" w14:textId="77777777" w:rsidR="00B83A38" w:rsidRPr="00396D4E" w:rsidRDefault="0093463B" w:rsidP="00B83A38">
      <w:pPr>
        <w:pStyle w:val="NoSpacing"/>
        <w:ind w:left="720"/>
        <w:rPr>
          <w:b/>
          <w:lang w:eastAsia="zh-TW"/>
        </w:rPr>
      </w:pPr>
      <w:r>
        <w:rPr>
          <w:rFonts w:ascii="Times New Roman" w:eastAsiaTheme="minorEastAsia" w:hAnsi="Times New Roman"/>
          <w:lang w:eastAsia="zh-TW"/>
        </w:rPr>
        <w:tab/>
      </w:r>
      <w:r>
        <w:rPr>
          <w:rFonts w:ascii="Times New Roman" w:eastAsiaTheme="minorEastAsia" w:hAnsi="Times New Roman"/>
          <w:lang w:eastAsia="zh-TW"/>
        </w:rPr>
        <w:tab/>
      </w:r>
      <w:r w:rsidR="00B83A38">
        <w:rPr>
          <w:rFonts w:ascii="Times New Roman" w:eastAsiaTheme="minorEastAsia" w:hAnsi="Times New Roman" w:hint="eastAsia"/>
          <w:lang w:eastAsia="zh-TW"/>
        </w:rPr>
        <w:t xml:space="preserve">2.l. </w:t>
      </w:r>
      <w:r w:rsidR="00B83A38">
        <w:rPr>
          <w:rFonts w:ascii="Times New Roman" w:eastAsiaTheme="minorEastAsia" w:hAnsi="Times New Roman"/>
          <w:lang w:eastAsia="zh-TW"/>
        </w:rPr>
        <w:t xml:space="preserve">Legal and ethical considerations specific to clinical mental health </w:t>
      </w:r>
      <w:r>
        <w:rPr>
          <w:rFonts w:ascii="Times New Roman" w:eastAsiaTheme="minorEastAsia" w:hAnsi="Times New Roman"/>
          <w:lang w:eastAsia="zh-TW"/>
        </w:rPr>
        <w:tab/>
      </w:r>
      <w:r>
        <w:rPr>
          <w:rFonts w:ascii="Times New Roman" w:eastAsiaTheme="minorEastAsia" w:hAnsi="Times New Roman"/>
          <w:lang w:eastAsia="zh-TW"/>
        </w:rPr>
        <w:tab/>
      </w:r>
      <w:r>
        <w:rPr>
          <w:rFonts w:ascii="Times New Roman" w:eastAsiaTheme="minorEastAsia" w:hAnsi="Times New Roman"/>
          <w:lang w:eastAsia="zh-TW"/>
        </w:rPr>
        <w:tab/>
      </w:r>
      <w:r w:rsidR="00B83A38">
        <w:rPr>
          <w:rFonts w:ascii="Times New Roman" w:eastAsiaTheme="minorEastAsia" w:hAnsi="Times New Roman"/>
          <w:lang w:eastAsia="zh-TW"/>
        </w:rPr>
        <w:t xml:space="preserve">counseling. </w:t>
      </w:r>
    </w:p>
    <w:p w14:paraId="004127CF" w14:textId="77777777" w:rsidR="00B83A38" w:rsidRDefault="00B83A38" w:rsidP="00B83A38">
      <w:pPr>
        <w:ind w:left="720"/>
        <w:rPr>
          <w:b/>
          <w:lang w:eastAsia="zh-TW"/>
        </w:rPr>
      </w:pPr>
    </w:p>
    <w:p w14:paraId="5EA0DA62" w14:textId="77777777" w:rsidR="0093463B" w:rsidRDefault="0093463B" w:rsidP="00B83A38">
      <w:pPr>
        <w:ind w:left="720"/>
        <w:rPr>
          <w:b/>
          <w:lang w:eastAsia="zh-TW"/>
        </w:rPr>
      </w:pPr>
      <w:r>
        <w:rPr>
          <w:b/>
          <w:lang w:eastAsia="zh-TW"/>
        </w:rPr>
        <w:t xml:space="preserve">CACREP Guidelines, Section 5. </w:t>
      </w:r>
    </w:p>
    <w:p w14:paraId="5BE6C58E" w14:textId="77777777" w:rsidR="00B83A38" w:rsidRDefault="0093463B" w:rsidP="00B83A38">
      <w:pPr>
        <w:ind w:left="720"/>
        <w:rPr>
          <w:lang w:eastAsia="zh-TW"/>
        </w:rPr>
      </w:pPr>
      <w:r>
        <w:rPr>
          <w:b/>
          <w:lang w:eastAsia="zh-TW"/>
        </w:rPr>
        <w:tab/>
        <w:t xml:space="preserve">G.   </w:t>
      </w:r>
      <w:r w:rsidR="00B83A38" w:rsidRPr="00396D4E">
        <w:rPr>
          <w:rFonts w:hint="eastAsia"/>
          <w:b/>
          <w:lang w:eastAsia="zh-TW"/>
        </w:rPr>
        <w:t>School Counseling</w:t>
      </w:r>
    </w:p>
    <w:p w14:paraId="3F35CCA6" w14:textId="77777777" w:rsidR="00B83A38" w:rsidRDefault="00B83A38" w:rsidP="00B83A38">
      <w:pPr>
        <w:ind w:left="720"/>
        <w:rPr>
          <w:lang w:eastAsia="zh-TW"/>
        </w:rPr>
      </w:pPr>
    </w:p>
    <w:p w14:paraId="0DF8E402" w14:textId="77777777" w:rsidR="00B83A38" w:rsidRDefault="0093463B" w:rsidP="00B83A38">
      <w:pPr>
        <w:ind w:left="720"/>
        <w:rPr>
          <w:lang w:eastAsia="zh-TW"/>
        </w:rPr>
      </w:pPr>
      <w:r>
        <w:rPr>
          <w:lang w:eastAsia="zh-TW"/>
        </w:rPr>
        <w:tab/>
      </w:r>
      <w:r>
        <w:rPr>
          <w:lang w:eastAsia="zh-TW"/>
        </w:rPr>
        <w:tab/>
      </w:r>
      <w:r w:rsidR="00B83A38">
        <w:rPr>
          <w:rFonts w:hint="eastAsia"/>
          <w:lang w:eastAsia="zh-TW"/>
        </w:rPr>
        <w:t>2.</w:t>
      </w:r>
      <w:r w:rsidR="00B83A38">
        <w:rPr>
          <w:lang w:eastAsia="zh-TW"/>
        </w:rPr>
        <w:t xml:space="preserve">l. Professional organizations, preparation standards, and credentials </w:t>
      </w:r>
      <w:r>
        <w:rPr>
          <w:lang w:eastAsia="zh-TW"/>
        </w:rPr>
        <w:tab/>
      </w:r>
      <w:r>
        <w:rPr>
          <w:lang w:eastAsia="zh-TW"/>
        </w:rPr>
        <w:tab/>
      </w:r>
      <w:r>
        <w:rPr>
          <w:lang w:eastAsia="zh-TW"/>
        </w:rPr>
        <w:tab/>
      </w:r>
      <w:r w:rsidR="00B83A38">
        <w:rPr>
          <w:lang w:eastAsia="zh-TW"/>
        </w:rPr>
        <w:t>relevant to the practice of school counseling.</w:t>
      </w:r>
    </w:p>
    <w:p w14:paraId="204FE331" w14:textId="77777777" w:rsidR="0093463B" w:rsidRDefault="0093463B" w:rsidP="00B83A38">
      <w:pPr>
        <w:ind w:left="720"/>
        <w:rPr>
          <w:lang w:eastAsia="zh-TW"/>
        </w:rPr>
      </w:pPr>
    </w:p>
    <w:p w14:paraId="33CB86B3" w14:textId="77777777" w:rsidR="00B83A38" w:rsidRDefault="0093463B" w:rsidP="00B83A38">
      <w:pPr>
        <w:ind w:left="720"/>
        <w:rPr>
          <w:lang w:eastAsia="zh-TW"/>
        </w:rPr>
      </w:pPr>
      <w:r>
        <w:rPr>
          <w:lang w:eastAsia="zh-TW"/>
        </w:rPr>
        <w:tab/>
      </w:r>
      <w:r>
        <w:rPr>
          <w:lang w:eastAsia="zh-TW"/>
        </w:rPr>
        <w:tab/>
      </w:r>
      <w:r w:rsidR="00B83A38">
        <w:rPr>
          <w:rFonts w:hint="eastAsia"/>
          <w:lang w:eastAsia="zh-TW"/>
        </w:rPr>
        <w:t xml:space="preserve">2.m. </w:t>
      </w:r>
      <w:r w:rsidR="00B83A38">
        <w:rPr>
          <w:lang w:eastAsia="zh-TW"/>
        </w:rPr>
        <w:t xml:space="preserve">Legislation and government policy relevant to school counseling. </w:t>
      </w:r>
    </w:p>
    <w:p w14:paraId="21FB47D6" w14:textId="77777777" w:rsidR="00B83A38" w:rsidRDefault="00B83A38" w:rsidP="00B83A38">
      <w:pPr>
        <w:ind w:left="720"/>
        <w:rPr>
          <w:lang w:eastAsia="zh-TW"/>
        </w:rPr>
      </w:pPr>
    </w:p>
    <w:p w14:paraId="3FFFA92B" w14:textId="77777777" w:rsidR="00B83A38" w:rsidRDefault="0093463B" w:rsidP="00B83A38">
      <w:pPr>
        <w:ind w:left="720"/>
        <w:rPr>
          <w:lang w:eastAsia="zh-TW"/>
        </w:rPr>
      </w:pPr>
      <w:r>
        <w:rPr>
          <w:lang w:eastAsia="zh-TW"/>
        </w:rPr>
        <w:tab/>
      </w:r>
      <w:r>
        <w:rPr>
          <w:lang w:eastAsia="zh-TW"/>
        </w:rPr>
        <w:tab/>
      </w:r>
      <w:r w:rsidR="00B83A38">
        <w:rPr>
          <w:rFonts w:hint="eastAsia"/>
          <w:lang w:eastAsia="zh-TW"/>
        </w:rPr>
        <w:t xml:space="preserve">2.n. </w:t>
      </w:r>
      <w:r w:rsidR="00B83A38">
        <w:rPr>
          <w:lang w:eastAsia="zh-TW"/>
        </w:rPr>
        <w:t xml:space="preserve">Legal and ethical considerations specific to school counseling. </w:t>
      </w:r>
    </w:p>
    <w:p w14:paraId="4E09BAF3" w14:textId="77777777" w:rsidR="00B83A38" w:rsidRPr="00775745" w:rsidRDefault="00B83A38" w:rsidP="00B83A38">
      <w:pPr>
        <w:ind w:left="720"/>
        <w:rPr>
          <w:lang w:eastAsia="zh-TW"/>
        </w:rPr>
      </w:pPr>
    </w:p>
    <w:p w14:paraId="6655DE6E" w14:textId="77777777" w:rsidR="00B83A38" w:rsidRDefault="00B83A38" w:rsidP="00B83A38">
      <w:pPr>
        <w:pStyle w:val="Heading1"/>
      </w:pPr>
      <w:r>
        <w:t xml:space="preserve">Course Purpose </w:t>
      </w:r>
    </w:p>
    <w:p w14:paraId="07432038" w14:textId="77777777" w:rsidR="00B83A38" w:rsidRDefault="00B83A38" w:rsidP="00B83A38">
      <w:pPr>
        <w:ind w:leftChars="300" w:left="720"/>
      </w:pPr>
      <w:r w:rsidRPr="00373B33">
        <w:rPr>
          <w:color w:val="000000" w:themeColor="text1"/>
        </w:rPr>
        <w:t>This course is intended to provide an opportunity to understand the professional, ethical, and legal issues in counseling and licensure requirements.  It will assist students in learning the parameters of ethical practice, legal requirements, credentialing, supervision, and consultation. The specific requirements for licensing in Texas will be reviewed. This class will assist in helping the student in making sound ethical decisions to improve the quality of care involved in the various types of helping relationships and to meet the challenges of the counseling profession for the 21</w:t>
      </w:r>
      <w:r w:rsidRPr="00373B33">
        <w:rPr>
          <w:color w:val="000000" w:themeColor="text1"/>
          <w:vertAlign w:val="superscript"/>
        </w:rPr>
        <w:t>st</w:t>
      </w:r>
      <w:r w:rsidRPr="00373B33">
        <w:rPr>
          <w:color w:val="000000" w:themeColor="text1"/>
        </w:rPr>
        <w:t xml:space="preserve"> Century.</w:t>
      </w:r>
      <w:r>
        <w:t xml:space="preserve"> </w:t>
      </w:r>
    </w:p>
    <w:p w14:paraId="3537BA4B" w14:textId="77777777" w:rsidR="00B83A38" w:rsidRDefault="00B83A38" w:rsidP="00B83A38">
      <w:pPr>
        <w:ind w:left="1080"/>
      </w:pPr>
    </w:p>
    <w:p w14:paraId="35F2A0B2" w14:textId="77777777" w:rsidR="00B83A38" w:rsidRDefault="00B83A38" w:rsidP="00B83A38">
      <w:pPr>
        <w:pStyle w:val="Heading1"/>
      </w:pPr>
      <w:r>
        <w:t>Course Description</w:t>
      </w:r>
    </w:p>
    <w:p w14:paraId="380B9126" w14:textId="77777777" w:rsidR="00B83A38" w:rsidRDefault="00B83A38" w:rsidP="00342E02">
      <w:pPr>
        <w:ind w:leftChars="25" w:left="60" w:firstLine="660"/>
        <w:jc w:val="both"/>
        <w:rPr>
          <w:rFonts w:cstheme="minorHAnsi"/>
          <w:lang w:eastAsia="zh-TW"/>
        </w:rPr>
      </w:pPr>
      <w:r w:rsidRPr="005462E3">
        <w:t xml:space="preserve">An investigation of legal and ethical issues in the counseling profession. </w:t>
      </w:r>
    </w:p>
    <w:p w14:paraId="2ECC3965" w14:textId="77777777" w:rsidR="00B83A38" w:rsidRPr="005462E3" w:rsidRDefault="00B83A38" w:rsidP="00B83A38">
      <w:pPr>
        <w:ind w:leftChars="500" w:left="1200"/>
        <w:jc w:val="both"/>
        <w:rPr>
          <w:lang w:eastAsia="zh-TW"/>
        </w:rPr>
      </w:pPr>
    </w:p>
    <w:p w14:paraId="6BC2A251" w14:textId="77777777" w:rsidR="00B83A38" w:rsidRDefault="00B83A38" w:rsidP="00B83A38">
      <w:pPr>
        <w:pStyle w:val="Heading1"/>
        <w:numPr>
          <w:ilvl w:val="1"/>
          <w:numId w:val="1"/>
        </w:numPr>
      </w:pPr>
      <w:r>
        <w:t>Prerequisites</w:t>
      </w:r>
    </w:p>
    <w:p w14:paraId="24D9FA55" w14:textId="77777777" w:rsidR="00B83A38" w:rsidRDefault="00B83A38" w:rsidP="00B83A38">
      <w:pPr>
        <w:ind w:left="1080"/>
        <w:jc w:val="both"/>
      </w:pPr>
      <w:r>
        <w:t>Admission to the counselor education program</w:t>
      </w:r>
    </w:p>
    <w:p w14:paraId="596560ED" w14:textId="77777777" w:rsidR="00B83A38" w:rsidRDefault="00B83A38" w:rsidP="00B83A38">
      <w:pPr>
        <w:ind w:left="1080"/>
        <w:jc w:val="both"/>
      </w:pPr>
    </w:p>
    <w:p w14:paraId="214439F8" w14:textId="77777777" w:rsidR="00B83A38" w:rsidRDefault="00B83A38" w:rsidP="00B83A38">
      <w:pPr>
        <w:pStyle w:val="Heading1"/>
        <w:numPr>
          <w:ilvl w:val="1"/>
          <w:numId w:val="1"/>
        </w:numPr>
      </w:pPr>
      <w:r>
        <w:t>Methods of Instruction</w:t>
      </w:r>
    </w:p>
    <w:p w14:paraId="517098B6" w14:textId="77777777" w:rsidR="00B83A38" w:rsidRDefault="00B83A38" w:rsidP="00B83A38">
      <w:pPr>
        <w:ind w:left="1119"/>
      </w:pPr>
      <w:r>
        <w:t xml:space="preserve">This course utilizes didactic teaching, group discussions, class individual and group assignments, interactive and experiential assignments, computer laboratory assignments, role plays, and student generated research presentations. Students are </w:t>
      </w:r>
      <w:r>
        <w:lastRenderedPageBreak/>
        <w:t>evaluated through</w:t>
      </w:r>
      <w:r>
        <w:rPr>
          <w:rFonts w:hint="eastAsia"/>
          <w:lang w:eastAsia="zh-TW"/>
        </w:rPr>
        <w:t>,</w:t>
      </w:r>
      <w:r>
        <w:t xml:space="preserve"> written papers, attendance, and participation in the aforementioned assignments.</w:t>
      </w:r>
    </w:p>
    <w:p w14:paraId="679F721B" w14:textId="77777777" w:rsidR="00B83A38" w:rsidRDefault="00B83A38" w:rsidP="00B83A38">
      <w:pPr>
        <w:ind w:left="1080"/>
        <w:jc w:val="both"/>
      </w:pPr>
    </w:p>
    <w:p w14:paraId="6AE9568A" w14:textId="77777777" w:rsidR="00B42A34" w:rsidRDefault="00B42A34" w:rsidP="00B83A38">
      <w:pPr>
        <w:ind w:left="1080"/>
        <w:jc w:val="both"/>
      </w:pPr>
    </w:p>
    <w:p w14:paraId="14A9D915" w14:textId="77777777" w:rsidR="00B42A34" w:rsidRDefault="00B42A34" w:rsidP="00B83A38">
      <w:pPr>
        <w:ind w:left="1080"/>
        <w:jc w:val="both"/>
      </w:pPr>
    </w:p>
    <w:p w14:paraId="12169AC4" w14:textId="77777777" w:rsidR="00822038" w:rsidRPr="00822038" w:rsidRDefault="00822038" w:rsidP="00822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702"/>
      </w:tblGrid>
      <w:tr w:rsidR="00B83A38" w:rsidRPr="00373B33" w14:paraId="271E4C85" w14:textId="77777777" w:rsidTr="00B83A38">
        <w:tc>
          <w:tcPr>
            <w:tcW w:w="4788" w:type="dxa"/>
          </w:tcPr>
          <w:p w14:paraId="083C188A"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r w:rsidRPr="00373B33">
              <w:rPr>
                <w:b/>
                <w:color w:val="000000" w:themeColor="text1"/>
              </w:rPr>
              <w:t>Student Learning Outcomes: At the conclusion of the course, students will:</w:t>
            </w:r>
          </w:p>
        </w:tc>
        <w:tc>
          <w:tcPr>
            <w:tcW w:w="4788" w:type="dxa"/>
          </w:tcPr>
          <w:p w14:paraId="0486169E"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r w:rsidRPr="00373B33">
              <w:rPr>
                <w:b/>
                <w:color w:val="000000" w:themeColor="text1"/>
              </w:rPr>
              <w:t>Assessments</w:t>
            </w:r>
          </w:p>
        </w:tc>
      </w:tr>
      <w:tr w:rsidR="00B83A38" w:rsidRPr="00373B33" w14:paraId="5E7B544C" w14:textId="77777777" w:rsidTr="00B83A38">
        <w:tc>
          <w:tcPr>
            <w:tcW w:w="4788" w:type="dxa"/>
          </w:tcPr>
          <w:p w14:paraId="506A48BB"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Be aware and sensitive to ethical issues, particularly ones that have personal and professional relevance.</w:t>
            </w:r>
            <w:r>
              <w:rPr>
                <w:rFonts w:hint="eastAsia"/>
                <w:color w:val="000000" w:themeColor="text1"/>
                <w:lang w:eastAsia="zh-TW"/>
              </w:rPr>
              <w:t xml:space="preserve"> (CACREP</w:t>
            </w:r>
            <w:r>
              <w:rPr>
                <w:rFonts w:hint="eastAsia"/>
                <w:lang w:eastAsia="zh-TW"/>
              </w:rPr>
              <w:t xml:space="preserve"> II</w:t>
            </w:r>
            <w:r>
              <w:rPr>
                <w:lang w:eastAsia="zh-TW"/>
              </w:rPr>
              <w:t>.F.1.i; CMHC.C.2.i, l; SC.G.2.</w:t>
            </w:r>
            <w:r>
              <w:rPr>
                <w:rFonts w:hint="eastAsia"/>
                <w:lang w:eastAsia="zh-TW"/>
              </w:rPr>
              <w:t>)</w:t>
            </w:r>
          </w:p>
        </w:tc>
        <w:tc>
          <w:tcPr>
            <w:tcW w:w="4788" w:type="dxa"/>
          </w:tcPr>
          <w:p w14:paraId="1875138A"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C</w:t>
            </w:r>
            <w:r w:rsidRPr="00522656">
              <w:t>lass discussions</w:t>
            </w:r>
            <w:r>
              <w:t>, w</w:t>
            </w:r>
            <w:r w:rsidRPr="00522656">
              <w:t>ritten summaries, case studies, exams and presentations</w:t>
            </w:r>
          </w:p>
        </w:tc>
      </w:tr>
      <w:tr w:rsidR="00B83A38" w:rsidRPr="00373B33" w14:paraId="68B4979E" w14:textId="77777777" w:rsidTr="00B83A38">
        <w:tc>
          <w:tcPr>
            <w:tcW w:w="4788" w:type="dxa"/>
          </w:tcPr>
          <w:p w14:paraId="3C5DC62B"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Know the Code of Ethics which governs Licensed Professional Counselors in Texas and other ethical codes that are applicable to the student professional practice</w:t>
            </w:r>
            <w:r>
              <w:rPr>
                <w:color w:val="000000" w:themeColor="text1"/>
              </w:rPr>
              <w:t>s (e.g., AAMFT, ASCA, AMCD.</w:t>
            </w:r>
            <w:r w:rsidRPr="00373B33">
              <w:rPr>
                <w:color w:val="000000" w:themeColor="text1"/>
              </w:rPr>
              <w:t>).</w:t>
            </w:r>
            <w:r>
              <w:rPr>
                <w:rFonts w:hint="eastAsia"/>
                <w:color w:val="000000" w:themeColor="text1"/>
                <w:lang w:eastAsia="zh-TW"/>
              </w:rPr>
              <w:t xml:space="preserve"> (CACREP II.F.1.i</w:t>
            </w:r>
            <w:r>
              <w:rPr>
                <w:color w:val="000000" w:themeColor="text1"/>
                <w:lang w:eastAsia="zh-TW"/>
              </w:rPr>
              <w:t>; CMHC.C.2.k; SC.G.2.l</w:t>
            </w:r>
            <w:r>
              <w:rPr>
                <w:rFonts w:hint="eastAsia"/>
                <w:color w:val="000000" w:themeColor="text1"/>
                <w:lang w:eastAsia="zh-TW"/>
              </w:rPr>
              <w:t>)</w:t>
            </w:r>
          </w:p>
        </w:tc>
        <w:tc>
          <w:tcPr>
            <w:tcW w:w="4788" w:type="dxa"/>
          </w:tcPr>
          <w:p w14:paraId="7488424C" w14:textId="77777777" w:rsidR="00B83A38"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C</w:t>
            </w:r>
            <w:r w:rsidRPr="00522656">
              <w:t>lass discussions</w:t>
            </w:r>
            <w:r>
              <w:t>, w</w:t>
            </w:r>
            <w:r w:rsidRPr="00522656">
              <w:t>ritten summaries, case studies, exams and presentations</w:t>
            </w:r>
            <w:r w:rsidRPr="00373B33">
              <w:rPr>
                <w:color w:val="000000" w:themeColor="text1"/>
              </w:rPr>
              <w:t>.</w:t>
            </w:r>
          </w:p>
          <w:p w14:paraId="2A646648" w14:textId="77777777" w:rsidR="00B83A38" w:rsidRPr="00373B33" w:rsidRDefault="00627955"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A3219F">
              <w:rPr>
                <w:color w:val="000000" w:themeColor="text1"/>
              </w:rPr>
              <w:t>Case Study A</w:t>
            </w:r>
            <w:r w:rsidR="00B83A38" w:rsidRPr="00A3219F">
              <w:rPr>
                <w:color w:val="000000" w:themeColor="text1"/>
              </w:rPr>
              <w:t>nalysis</w:t>
            </w:r>
          </w:p>
        </w:tc>
      </w:tr>
      <w:tr w:rsidR="00B83A38" w:rsidRPr="00373B33" w14:paraId="2D02A649" w14:textId="77777777" w:rsidTr="00B83A38">
        <w:tc>
          <w:tcPr>
            <w:tcW w:w="4788" w:type="dxa"/>
          </w:tcPr>
          <w:p w14:paraId="732982D4"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Have the ability to reason about ethical issues, utilize and have and be able to explain strategy for making ethical decisions.</w:t>
            </w:r>
            <w:r>
              <w:rPr>
                <w:rFonts w:hint="eastAsia"/>
                <w:color w:val="000000" w:themeColor="text1"/>
                <w:lang w:eastAsia="zh-TW"/>
              </w:rPr>
              <w:t xml:space="preserve"> (CACREP II.</w:t>
            </w:r>
            <w:r>
              <w:rPr>
                <w:color w:val="000000" w:themeColor="text1"/>
                <w:lang w:eastAsia="zh-TW"/>
              </w:rPr>
              <w:t>F.1.i, F.5.d</w:t>
            </w:r>
            <w:r>
              <w:rPr>
                <w:rFonts w:hint="eastAsia"/>
                <w:color w:val="000000" w:themeColor="text1"/>
                <w:lang w:eastAsia="zh-TW"/>
              </w:rPr>
              <w:t>)</w:t>
            </w:r>
          </w:p>
        </w:tc>
        <w:tc>
          <w:tcPr>
            <w:tcW w:w="4788" w:type="dxa"/>
          </w:tcPr>
          <w:p w14:paraId="1A8CF794"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A3219F">
              <w:rPr>
                <w:rFonts w:hint="eastAsia"/>
                <w:color w:val="000000" w:themeColor="text1"/>
                <w:lang w:eastAsia="zh-TW"/>
              </w:rPr>
              <w:t>E</w:t>
            </w:r>
            <w:r w:rsidRPr="00A3219F">
              <w:rPr>
                <w:color w:val="000000" w:themeColor="text1"/>
                <w:lang w:eastAsia="zh-TW"/>
              </w:rPr>
              <w:t>thical Case Study Analysis</w:t>
            </w:r>
          </w:p>
        </w:tc>
      </w:tr>
      <w:tr w:rsidR="00B83A38" w:rsidRPr="00373B33" w14:paraId="2A56B3FC" w14:textId="77777777" w:rsidTr="00B83A38">
        <w:tc>
          <w:tcPr>
            <w:tcW w:w="4788" w:type="dxa"/>
          </w:tcPr>
          <w:p w14:paraId="59B1F6DD"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Be aware of relevant laws which affect families and individuals.</w:t>
            </w:r>
            <w:r>
              <w:rPr>
                <w:rFonts w:hint="eastAsia"/>
                <w:color w:val="000000" w:themeColor="text1"/>
                <w:lang w:eastAsia="zh-TW"/>
              </w:rPr>
              <w:t xml:space="preserve"> (CACREP II.F.1.g, F.5.d)</w:t>
            </w:r>
          </w:p>
        </w:tc>
        <w:tc>
          <w:tcPr>
            <w:tcW w:w="4788" w:type="dxa"/>
          </w:tcPr>
          <w:p w14:paraId="1B586CE8"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C</w:t>
            </w:r>
            <w:r w:rsidRPr="00522656">
              <w:t>lass discussions</w:t>
            </w:r>
            <w:r>
              <w:t>, w</w:t>
            </w:r>
            <w:r w:rsidRPr="00522656">
              <w:t>ritten summaries, case studies, exams</w:t>
            </w:r>
            <w:r>
              <w:t xml:space="preserve">, </w:t>
            </w:r>
            <w:r w:rsidRPr="007176DA">
              <w:rPr>
                <w:color w:val="000000" w:themeColor="text1"/>
              </w:rPr>
              <w:t>legal briefs</w:t>
            </w:r>
            <w:r w:rsidRPr="00373B33">
              <w:rPr>
                <w:color w:val="000000" w:themeColor="text1"/>
              </w:rPr>
              <w:t>,</w:t>
            </w:r>
            <w:r w:rsidRPr="00522656">
              <w:t xml:space="preserve"> and presentations</w:t>
            </w:r>
            <w:r w:rsidRPr="00373B33">
              <w:rPr>
                <w:color w:val="000000" w:themeColor="text1"/>
              </w:rPr>
              <w:t xml:space="preserve"> </w:t>
            </w:r>
            <w:r>
              <w:rPr>
                <w:color w:val="000000" w:themeColor="text1"/>
              </w:rPr>
              <w:t xml:space="preserve"> </w:t>
            </w:r>
            <w:r w:rsidRPr="00A3219F">
              <w:rPr>
                <w:color w:val="000000" w:themeColor="text1"/>
              </w:rPr>
              <w:t>Media Critique</w:t>
            </w:r>
          </w:p>
        </w:tc>
      </w:tr>
      <w:tr w:rsidR="00B83A38" w:rsidRPr="00373B33" w14:paraId="04B1A054" w14:textId="77777777" w:rsidTr="00B83A38">
        <w:tc>
          <w:tcPr>
            <w:tcW w:w="4788" w:type="dxa"/>
          </w:tcPr>
          <w:p w14:paraId="5B438AC2"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Be aware of legal issues associated with the practice of counseling/therapy (e.g., malpractice, breach of contract, client rights, confidentiality, duty to warn and the expert witness role).</w:t>
            </w:r>
            <w:r>
              <w:rPr>
                <w:rFonts w:hint="eastAsia"/>
                <w:color w:val="000000" w:themeColor="text1"/>
                <w:lang w:eastAsia="zh-TW"/>
              </w:rPr>
              <w:t xml:space="preserve"> (CACREP II.</w:t>
            </w:r>
            <w:r>
              <w:rPr>
                <w:color w:val="000000" w:themeColor="text1"/>
                <w:lang w:eastAsia="zh-TW"/>
              </w:rPr>
              <w:t>F.1.i; CMHC.C.</w:t>
            </w:r>
            <w:proofErr w:type="gramStart"/>
            <w:r>
              <w:rPr>
                <w:color w:val="000000" w:themeColor="text1"/>
                <w:lang w:eastAsia="zh-TW"/>
              </w:rPr>
              <w:t>2.i</w:t>
            </w:r>
            <w:proofErr w:type="gramEnd"/>
            <w:r>
              <w:rPr>
                <w:color w:val="000000" w:themeColor="text1"/>
                <w:lang w:eastAsia="zh-TW"/>
              </w:rPr>
              <w:t>,l.; SC.G.2.m, n.)</w:t>
            </w:r>
          </w:p>
        </w:tc>
        <w:tc>
          <w:tcPr>
            <w:tcW w:w="4788" w:type="dxa"/>
          </w:tcPr>
          <w:p w14:paraId="492F27DE" w14:textId="77777777" w:rsidR="00B83A38"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C</w:t>
            </w:r>
            <w:r w:rsidRPr="00522656">
              <w:t>lass discussions</w:t>
            </w:r>
            <w:r>
              <w:t>, w</w:t>
            </w:r>
            <w:r w:rsidRPr="00522656">
              <w:t>ritten summaries, case studies,</w:t>
            </w:r>
            <w:r>
              <w:t xml:space="preserve"> papers, case conceptualization,</w:t>
            </w:r>
            <w:r w:rsidRPr="00522656">
              <w:t xml:space="preserve"> exams and presentations</w:t>
            </w:r>
          </w:p>
          <w:p w14:paraId="31193F00" w14:textId="77777777" w:rsidR="00B83A38" w:rsidRDefault="00B83A38" w:rsidP="00B83A38">
            <w:pPr>
              <w:tabs>
                <w:tab w:val="left" w:pos="2880"/>
              </w:tabs>
            </w:pPr>
            <w:r>
              <w:tab/>
            </w:r>
          </w:p>
          <w:p w14:paraId="3092A430" w14:textId="77777777" w:rsidR="00B83A38" w:rsidRPr="00763AC2" w:rsidRDefault="000336C1" w:rsidP="00B83A38">
            <w:pPr>
              <w:tabs>
                <w:tab w:val="left" w:pos="2880"/>
              </w:tabs>
              <w:rPr>
                <w:lang w:eastAsia="zh-TW"/>
              </w:rPr>
            </w:pPr>
            <w:r w:rsidRPr="00A3219F">
              <w:rPr>
                <w:lang w:eastAsia="zh-TW"/>
              </w:rPr>
              <w:t>Class Group Activity</w:t>
            </w:r>
          </w:p>
        </w:tc>
      </w:tr>
      <w:tr w:rsidR="00B83A38" w:rsidRPr="00373B33" w14:paraId="7D98AFD3" w14:textId="77777777" w:rsidTr="00B83A38">
        <w:tc>
          <w:tcPr>
            <w:tcW w:w="4788" w:type="dxa"/>
          </w:tcPr>
          <w:p w14:paraId="2D6076A8"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Be aware of legal and ethical issues related to working with clients who are culturally different from the counselor or who have special issues (sexual orientation</w:t>
            </w:r>
            <w:r>
              <w:rPr>
                <w:color w:val="000000" w:themeColor="text1"/>
              </w:rPr>
              <w:t xml:space="preserve"> differences, physical disabilities</w:t>
            </w:r>
            <w:r w:rsidRPr="00373B33">
              <w:rPr>
                <w:color w:val="000000" w:themeColor="text1"/>
              </w:rPr>
              <w:t>, gender issues).</w:t>
            </w:r>
            <w:r>
              <w:rPr>
                <w:rFonts w:hint="eastAsia"/>
                <w:color w:val="000000" w:themeColor="text1"/>
                <w:lang w:eastAsia="zh-TW"/>
              </w:rPr>
              <w:t xml:space="preserve"> (CACREP II.</w:t>
            </w:r>
            <w:r>
              <w:rPr>
                <w:color w:val="000000" w:themeColor="text1"/>
                <w:lang w:eastAsia="zh-TW"/>
              </w:rPr>
              <w:t>F.1.i</w:t>
            </w:r>
            <w:r>
              <w:rPr>
                <w:rFonts w:hint="eastAsia"/>
                <w:color w:val="000000" w:themeColor="text1"/>
                <w:lang w:eastAsia="zh-TW"/>
              </w:rPr>
              <w:t>)</w:t>
            </w:r>
          </w:p>
        </w:tc>
        <w:tc>
          <w:tcPr>
            <w:tcW w:w="4788" w:type="dxa"/>
          </w:tcPr>
          <w:p w14:paraId="68B4D116" w14:textId="77777777" w:rsidR="00B83A38"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Pr="00522656">
              <w:t>lass discussions</w:t>
            </w:r>
            <w:r>
              <w:t>, w</w:t>
            </w:r>
            <w:r w:rsidRPr="00522656">
              <w:t>ritten summaries, case studies, exams and presentations</w:t>
            </w:r>
          </w:p>
          <w:p w14:paraId="7BC632D2" w14:textId="77777777" w:rsidR="00B83A38" w:rsidRPr="00373B33" w:rsidRDefault="00B83A38" w:rsidP="00053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A3219F">
              <w:t>Short paper</w:t>
            </w:r>
          </w:p>
        </w:tc>
      </w:tr>
      <w:tr w:rsidR="00B83A38" w:rsidRPr="00373B33" w14:paraId="184DE5EB" w14:textId="77777777" w:rsidTr="00B83A38">
        <w:tc>
          <w:tcPr>
            <w:tcW w:w="4788" w:type="dxa"/>
          </w:tcPr>
          <w:p w14:paraId="659E3680"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Be aware of referral sources and employment opportunities in the counseling/therapy field.</w:t>
            </w:r>
            <w:r>
              <w:rPr>
                <w:rFonts w:hint="eastAsia"/>
                <w:color w:val="000000" w:themeColor="text1"/>
                <w:lang w:eastAsia="zh-TW"/>
              </w:rPr>
              <w:t xml:space="preserve"> (CACREP II.F.1.g</w:t>
            </w:r>
            <w:r>
              <w:rPr>
                <w:color w:val="000000" w:themeColor="text1"/>
                <w:lang w:eastAsia="zh-TW"/>
              </w:rPr>
              <w:t>.; CMHC.C.2.k; SC.G.2.l</w:t>
            </w:r>
            <w:r>
              <w:rPr>
                <w:rFonts w:hint="eastAsia"/>
                <w:color w:val="000000" w:themeColor="text1"/>
                <w:lang w:eastAsia="zh-TW"/>
              </w:rPr>
              <w:t>)</w:t>
            </w:r>
          </w:p>
        </w:tc>
        <w:tc>
          <w:tcPr>
            <w:tcW w:w="4788" w:type="dxa"/>
          </w:tcPr>
          <w:p w14:paraId="019DA84B"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C</w:t>
            </w:r>
            <w:r w:rsidRPr="00522656">
              <w:t>lass discussions</w:t>
            </w:r>
            <w:r>
              <w:t>, w</w:t>
            </w:r>
            <w:r w:rsidRPr="00522656">
              <w:t>ritten summaries, case studies, exams and presentations</w:t>
            </w:r>
          </w:p>
        </w:tc>
      </w:tr>
      <w:tr w:rsidR="00B83A38" w:rsidRPr="00373B33" w14:paraId="2C653882" w14:textId="77777777" w:rsidTr="00B83A38">
        <w:tc>
          <w:tcPr>
            <w:tcW w:w="4788" w:type="dxa"/>
          </w:tcPr>
          <w:p w14:paraId="7F7A2356"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lang w:eastAsia="zh-TW"/>
              </w:rPr>
            </w:pPr>
            <w:r w:rsidRPr="00373B33">
              <w:rPr>
                <w:color w:val="000000" w:themeColor="text1"/>
              </w:rPr>
              <w:t>Be aware of legal and ethical issues related to research.</w:t>
            </w:r>
            <w:r>
              <w:rPr>
                <w:rFonts w:hint="eastAsia"/>
                <w:color w:val="000000" w:themeColor="text1"/>
                <w:lang w:eastAsia="zh-TW"/>
              </w:rPr>
              <w:t xml:space="preserve"> (CACREP II.F.8.j)</w:t>
            </w:r>
          </w:p>
        </w:tc>
        <w:tc>
          <w:tcPr>
            <w:tcW w:w="4788" w:type="dxa"/>
          </w:tcPr>
          <w:p w14:paraId="0BAAA414" w14:textId="77777777" w:rsidR="00B83A38" w:rsidRPr="00373B33" w:rsidRDefault="00B83A38" w:rsidP="00B83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C</w:t>
            </w:r>
            <w:r w:rsidRPr="00522656">
              <w:t>lass discussions</w:t>
            </w:r>
            <w:r>
              <w:t>, w</w:t>
            </w:r>
            <w:r w:rsidRPr="00522656">
              <w:t>ritten summaries, case studies, exams and presentations</w:t>
            </w:r>
          </w:p>
        </w:tc>
      </w:tr>
    </w:tbl>
    <w:p w14:paraId="42359144" w14:textId="77777777" w:rsidR="00B83A38" w:rsidRDefault="00B83A38" w:rsidP="00B83A38">
      <w:pPr>
        <w:ind w:left="1080"/>
        <w:jc w:val="both"/>
      </w:pPr>
    </w:p>
    <w:p w14:paraId="1C12C6D4" w14:textId="77777777" w:rsidR="00B83A38" w:rsidRDefault="00B83A38" w:rsidP="00B83A38">
      <w:pPr>
        <w:ind w:left="1080"/>
      </w:pPr>
    </w:p>
    <w:p w14:paraId="176286CA" w14:textId="77777777" w:rsidR="00B83A38" w:rsidRDefault="00B83A38" w:rsidP="00B83A38">
      <w:pPr>
        <w:pStyle w:val="Heading1"/>
        <w:numPr>
          <w:ilvl w:val="0"/>
          <w:numId w:val="0"/>
        </w:numPr>
      </w:pPr>
      <w:r>
        <w:rPr>
          <w:rFonts w:eastAsiaTheme="minorEastAsia" w:hint="eastAsia"/>
          <w:lang w:eastAsia="zh-TW"/>
        </w:rPr>
        <w:t>VI.</w:t>
      </w:r>
      <w:r>
        <w:rPr>
          <w:rFonts w:eastAsiaTheme="minorEastAsia" w:hint="eastAsia"/>
          <w:lang w:eastAsia="zh-TW"/>
        </w:rPr>
        <w:tab/>
      </w:r>
      <w:r>
        <w:t>Course Requirements/Methods of Evaluation Employed</w:t>
      </w:r>
    </w:p>
    <w:p w14:paraId="39D9A9B5" w14:textId="77777777" w:rsidR="00B83A38" w:rsidRPr="0065233D" w:rsidRDefault="00B83A38" w:rsidP="00B83A38"/>
    <w:p w14:paraId="6E5052AD" w14:textId="77777777" w:rsidR="00822038" w:rsidRDefault="00B83A38" w:rsidP="00B83A38">
      <w:pPr>
        <w:pStyle w:val="Heading1"/>
        <w:numPr>
          <w:ilvl w:val="0"/>
          <w:numId w:val="0"/>
        </w:numPr>
        <w:rPr>
          <w:rFonts w:ascii="Times New Roman" w:hAnsi="Times New Roman"/>
          <w:color w:val="000000" w:themeColor="text1"/>
          <w:szCs w:val="24"/>
        </w:rPr>
      </w:pPr>
      <w:r w:rsidRPr="005462E3">
        <w:rPr>
          <w:rFonts w:ascii="Times New Roman" w:hAnsi="Times New Roman"/>
          <w:color w:val="000000" w:themeColor="text1"/>
          <w:szCs w:val="24"/>
        </w:rPr>
        <w:lastRenderedPageBreak/>
        <w:t>ASSIGNMENTS ** ALL WRITTEN ASSIGNMENTS must</w:t>
      </w:r>
      <w:r>
        <w:rPr>
          <w:rFonts w:ascii="Times New Roman" w:hAnsi="Times New Roman"/>
          <w:color w:val="000000" w:themeColor="text1"/>
          <w:szCs w:val="24"/>
        </w:rPr>
        <w:t xml:space="preserve"> be submitted </w:t>
      </w:r>
      <w:r w:rsidRPr="005462E3">
        <w:rPr>
          <w:rFonts w:ascii="Times New Roman" w:hAnsi="Times New Roman"/>
          <w:color w:val="000000" w:themeColor="text1"/>
          <w:szCs w:val="24"/>
        </w:rPr>
        <w:t xml:space="preserve">via </w:t>
      </w:r>
      <w:r w:rsidR="00822038">
        <w:rPr>
          <w:rFonts w:ascii="Times New Roman" w:hAnsi="Times New Roman"/>
          <w:color w:val="000000" w:themeColor="text1"/>
          <w:szCs w:val="24"/>
        </w:rPr>
        <w:t xml:space="preserve">email to Dr. Hendricks at </w:t>
      </w:r>
      <w:hyperlink r:id="rId10" w:history="1">
        <w:r w:rsidR="00822038" w:rsidRPr="008A5574">
          <w:rPr>
            <w:rStyle w:val="Hyperlink"/>
            <w:rFonts w:ascii="Times New Roman" w:hAnsi="Times New Roman"/>
            <w:szCs w:val="24"/>
          </w:rPr>
          <w:t>bret.hendricks@ttu.edu</w:t>
        </w:r>
      </w:hyperlink>
      <w:r w:rsidR="00822038">
        <w:rPr>
          <w:rFonts w:ascii="Times New Roman" w:hAnsi="Times New Roman"/>
          <w:color w:val="000000" w:themeColor="text1"/>
          <w:szCs w:val="24"/>
        </w:rPr>
        <w:t xml:space="preserve">. </w:t>
      </w:r>
    </w:p>
    <w:p w14:paraId="1A80B375" w14:textId="77777777" w:rsidR="00822038" w:rsidRPr="00822038" w:rsidRDefault="00822038" w:rsidP="00822038"/>
    <w:p w14:paraId="567145AD" w14:textId="77777777" w:rsidR="00B83A38" w:rsidRPr="005462E3" w:rsidRDefault="00822038" w:rsidP="00B83A38">
      <w:pPr>
        <w:pStyle w:val="Heading1"/>
        <w:numPr>
          <w:ilvl w:val="0"/>
          <w:numId w:val="0"/>
        </w:numPr>
      </w:pPr>
      <w:r>
        <w:rPr>
          <w:rFonts w:ascii="Times New Roman" w:hAnsi="Times New Roman"/>
          <w:color w:val="000000" w:themeColor="text1"/>
          <w:szCs w:val="24"/>
        </w:rPr>
        <w:t>A</w:t>
      </w:r>
      <w:r w:rsidR="00B83A38" w:rsidRPr="005462E3">
        <w:rPr>
          <w:rFonts w:ascii="Times New Roman" w:hAnsi="Times New Roman"/>
          <w:color w:val="000000" w:themeColor="text1"/>
          <w:szCs w:val="24"/>
        </w:rPr>
        <w:t xml:space="preserve">ll work must be completed using the latest APA edition style. </w:t>
      </w:r>
    </w:p>
    <w:p w14:paraId="528AE433" w14:textId="77777777" w:rsidR="00B83A38" w:rsidRPr="005462E3" w:rsidRDefault="00B83A38" w:rsidP="00B83A38">
      <w:pPr>
        <w:tabs>
          <w:tab w:val="left" w:pos="1440"/>
          <w:tab w:val="left" w:pos="8280"/>
        </w:tabs>
        <w:rPr>
          <w:b/>
          <w:color w:val="000000" w:themeColor="text1"/>
          <w:u w:val="single"/>
        </w:rPr>
      </w:pPr>
    </w:p>
    <w:p w14:paraId="35615703" w14:textId="3FBB34AB" w:rsidR="00B83A38" w:rsidRDefault="00B83A38" w:rsidP="00B83A38">
      <w:pPr>
        <w:tabs>
          <w:tab w:val="left" w:pos="1440"/>
          <w:tab w:val="left" w:pos="8280"/>
        </w:tabs>
        <w:rPr>
          <w:b/>
          <w:color w:val="000000" w:themeColor="text1"/>
        </w:rPr>
      </w:pPr>
      <w:r w:rsidRPr="00373B33">
        <w:rPr>
          <w:b/>
          <w:color w:val="000000" w:themeColor="text1"/>
          <w:u w:val="single"/>
        </w:rPr>
        <w:t>Media Critique</w:t>
      </w:r>
      <w:r w:rsidRPr="00373B33">
        <w:rPr>
          <w:color w:val="000000" w:themeColor="text1"/>
        </w:rPr>
        <w:t xml:space="preserve">: You will select a movie or television show (past or present) pertaining to ethical and legal issues in mental health.  Be prepared to show a </w:t>
      </w:r>
      <w:r w:rsidR="009318F0" w:rsidRPr="00373B33">
        <w:rPr>
          <w:color w:val="000000" w:themeColor="text1"/>
        </w:rPr>
        <w:t>3-5-minute</w:t>
      </w:r>
      <w:r w:rsidRPr="00373B33">
        <w:rPr>
          <w:color w:val="000000" w:themeColor="text1"/>
        </w:rPr>
        <w:t xml:space="preserve"> clip of the show that highlights the legal or ethical issues and to generate a 5 minute discussion on the possible legal and ethical issues. Also include in your presentation how your movie clip may relate to the practice of licensed professional counselors (LPCs). Your presentation will be a maximum of 15 minutes.  You must select one of the following </w:t>
      </w:r>
      <w:r w:rsidRPr="00373B33">
        <w:rPr>
          <w:bCs/>
          <w:color w:val="000000" w:themeColor="text1"/>
        </w:rPr>
        <w:t>dates</w:t>
      </w:r>
      <w:r w:rsidRPr="00373B33">
        <w:rPr>
          <w:color w:val="000000" w:themeColor="text1"/>
        </w:rPr>
        <w:t>.</w:t>
      </w:r>
      <w:r w:rsidRPr="00373B33">
        <w:rPr>
          <w:b/>
          <w:color w:val="000000" w:themeColor="text1"/>
        </w:rPr>
        <w:t xml:space="preserve"> </w:t>
      </w:r>
      <w:r w:rsidRPr="00373B33">
        <w:rPr>
          <w:color w:val="000000" w:themeColor="text1"/>
        </w:rPr>
        <w:t xml:space="preserve">Please provide a written critique along with a one-page summary of your personal reactions to this experience </w:t>
      </w:r>
      <w:r w:rsidRPr="00373B33">
        <w:rPr>
          <w:b/>
          <w:color w:val="000000" w:themeColor="text1"/>
        </w:rPr>
        <w:t>submitted to the instructo</w:t>
      </w:r>
      <w:r w:rsidR="00822038">
        <w:rPr>
          <w:b/>
          <w:color w:val="000000" w:themeColor="text1"/>
        </w:rPr>
        <w:t>r via email at bret.hendricks@ttu.edu</w:t>
      </w:r>
      <w:r w:rsidRPr="00373B33">
        <w:rPr>
          <w:b/>
          <w:color w:val="000000" w:themeColor="text1"/>
        </w:rPr>
        <w:t>.</w:t>
      </w:r>
    </w:p>
    <w:p w14:paraId="7253E9CD" w14:textId="77777777" w:rsidR="00B83A38" w:rsidRPr="00373B33" w:rsidRDefault="00B83A38" w:rsidP="00B83A38">
      <w:pPr>
        <w:tabs>
          <w:tab w:val="left" w:pos="1440"/>
          <w:tab w:val="left" w:pos="8280"/>
        </w:tabs>
        <w:rPr>
          <w:b/>
          <w:color w:val="000000" w:themeColor="text1"/>
        </w:rPr>
      </w:pPr>
    </w:p>
    <w:p w14:paraId="183D43E7" w14:textId="77777777" w:rsidR="00B83A38" w:rsidRPr="00726922" w:rsidRDefault="00B83A38" w:rsidP="00B83A38">
      <w:pPr>
        <w:autoSpaceDE w:val="0"/>
        <w:autoSpaceDN w:val="0"/>
        <w:adjustRightInd w:val="0"/>
        <w:rPr>
          <w:lang w:eastAsia="zh-TW"/>
        </w:rPr>
      </w:pPr>
      <w:r w:rsidRPr="00726922">
        <w:rPr>
          <w:b/>
          <w:color w:val="000000" w:themeColor="text1"/>
          <w:u w:val="single"/>
        </w:rPr>
        <w:t>Case Study and Analysis:</w:t>
      </w:r>
      <w:r w:rsidRPr="00726922">
        <w:rPr>
          <w:b/>
          <w:color w:val="000000" w:themeColor="text1"/>
        </w:rPr>
        <w:t xml:space="preserve"> (Midterm) </w:t>
      </w:r>
      <w:r w:rsidRPr="00726922">
        <w:rPr>
          <w:color w:val="000000" w:themeColor="text1"/>
        </w:rPr>
        <w:t xml:space="preserve">Students will be expected to create a case study based on an issue addressed in course readings and discussions. </w:t>
      </w:r>
      <w:r w:rsidRPr="00726922">
        <w:rPr>
          <w:lang w:eastAsia="zh-TW"/>
        </w:rPr>
        <w:t>T</w:t>
      </w:r>
      <w:r>
        <w:rPr>
          <w:lang w:eastAsia="zh-TW"/>
        </w:rPr>
        <w:t>he purpose of the</w:t>
      </w:r>
      <w:r w:rsidRPr="00726922">
        <w:rPr>
          <w:lang w:eastAsia="zh-TW"/>
        </w:rPr>
        <w:t xml:space="preserve"> </w:t>
      </w:r>
      <w:r w:rsidRPr="00726922">
        <w:rPr>
          <w:i/>
          <w:lang w:eastAsia="zh-TW"/>
        </w:rPr>
        <w:t>Case Study</w:t>
      </w:r>
      <w:r>
        <w:rPr>
          <w:lang w:eastAsia="zh-TW"/>
        </w:rPr>
        <w:t xml:space="preserve"> assignment </w:t>
      </w:r>
      <w:r w:rsidRPr="00726922">
        <w:rPr>
          <w:lang w:eastAsia="zh-TW"/>
        </w:rPr>
        <w:t>is to demonstrate a systematic approach to ethical decision-making that</w:t>
      </w:r>
      <w:r>
        <w:rPr>
          <w:lang w:eastAsia="zh-TW"/>
        </w:rPr>
        <w:t xml:space="preserve"> counselors can use when confronted with ethical or legal dilemmas</w:t>
      </w:r>
      <w:r w:rsidRPr="00726922">
        <w:rPr>
          <w:lang w:eastAsia="zh-TW"/>
        </w:rPr>
        <w:t>.</w:t>
      </w:r>
    </w:p>
    <w:p w14:paraId="0162B416" w14:textId="77777777" w:rsidR="00B83A38" w:rsidRDefault="00B83A38" w:rsidP="00B83A38">
      <w:pPr>
        <w:autoSpaceDE w:val="0"/>
        <w:autoSpaceDN w:val="0"/>
        <w:adjustRightInd w:val="0"/>
        <w:rPr>
          <w:lang w:eastAsia="zh-TW"/>
        </w:rPr>
      </w:pPr>
      <w:r w:rsidRPr="00726922">
        <w:rPr>
          <w:lang w:eastAsia="zh-TW"/>
        </w:rPr>
        <w:t>At the complet</w:t>
      </w:r>
      <w:r>
        <w:rPr>
          <w:lang w:eastAsia="zh-TW"/>
        </w:rPr>
        <w:t>ion of this assignment,</w:t>
      </w:r>
      <w:r w:rsidR="00822038">
        <w:rPr>
          <w:lang w:eastAsia="zh-TW"/>
        </w:rPr>
        <w:t xml:space="preserve"> the goal is that each student</w:t>
      </w:r>
      <w:r>
        <w:rPr>
          <w:lang w:eastAsia="zh-TW"/>
        </w:rPr>
        <w:t xml:space="preserve"> </w:t>
      </w:r>
      <w:r w:rsidRPr="00726922">
        <w:rPr>
          <w:lang w:eastAsia="zh-TW"/>
        </w:rPr>
        <w:t>should be able t</w:t>
      </w:r>
      <w:r w:rsidR="00822038">
        <w:rPr>
          <w:lang w:eastAsia="zh-TW"/>
        </w:rPr>
        <w:t>o: (a) D</w:t>
      </w:r>
      <w:r>
        <w:rPr>
          <w:lang w:eastAsia="zh-TW"/>
        </w:rPr>
        <w:t xml:space="preserve">efine an ethical/legal </w:t>
      </w:r>
      <w:r w:rsidRPr="00726922">
        <w:rPr>
          <w:lang w:eastAsia="zh-TW"/>
        </w:rPr>
        <w:t>dilemma</w:t>
      </w:r>
      <w:r w:rsidR="00822038">
        <w:rPr>
          <w:lang w:eastAsia="zh-TW"/>
        </w:rPr>
        <w:t>, (b) A</w:t>
      </w:r>
      <w:r>
        <w:rPr>
          <w:lang w:eastAsia="zh-TW"/>
        </w:rPr>
        <w:t xml:space="preserve">pply the five </w:t>
      </w:r>
      <w:r w:rsidRPr="00726922">
        <w:rPr>
          <w:lang w:eastAsia="zh-TW"/>
        </w:rPr>
        <w:t xml:space="preserve">ethical principles that should </w:t>
      </w:r>
      <w:r>
        <w:rPr>
          <w:lang w:eastAsia="zh-TW"/>
        </w:rPr>
        <w:t xml:space="preserve">counselor </w:t>
      </w:r>
      <w:r w:rsidRPr="00726922">
        <w:rPr>
          <w:lang w:eastAsia="zh-TW"/>
        </w:rPr>
        <w:t>as they face ethical</w:t>
      </w:r>
      <w:r>
        <w:rPr>
          <w:lang w:eastAsia="zh-TW"/>
        </w:rPr>
        <w:t>/legal</w:t>
      </w:r>
      <w:r w:rsidRPr="00726922">
        <w:rPr>
          <w:lang w:eastAsia="zh-TW"/>
        </w:rPr>
        <w:t xml:space="preserve"> dilemmas</w:t>
      </w:r>
      <w:r w:rsidR="00822038">
        <w:rPr>
          <w:lang w:eastAsia="zh-TW"/>
        </w:rPr>
        <w:t>; (c) D</w:t>
      </w:r>
      <w:r w:rsidRPr="00726922">
        <w:rPr>
          <w:lang w:eastAsia="zh-TW"/>
        </w:rPr>
        <w:t xml:space="preserve">escribe </w:t>
      </w:r>
      <w:r>
        <w:rPr>
          <w:lang w:eastAsia="zh-TW"/>
        </w:rPr>
        <w:t>an ethi</w:t>
      </w:r>
      <w:r w:rsidR="00822038">
        <w:rPr>
          <w:lang w:eastAsia="zh-TW"/>
        </w:rPr>
        <w:t>cal decision-making model; (d) A</w:t>
      </w:r>
      <w:r>
        <w:rPr>
          <w:lang w:eastAsia="zh-TW"/>
        </w:rPr>
        <w:t xml:space="preserve">pply an ethical decision-making model. Please see </w:t>
      </w:r>
      <w:r w:rsidRPr="00D219EA">
        <w:rPr>
          <w:b/>
          <w:lang w:eastAsia="zh-TW"/>
        </w:rPr>
        <w:t>Appendix F</w:t>
      </w:r>
      <w:r>
        <w:rPr>
          <w:lang w:eastAsia="zh-TW"/>
        </w:rPr>
        <w:t xml:space="preserve"> for more detailed instruction. </w:t>
      </w:r>
    </w:p>
    <w:p w14:paraId="42A36830" w14:textId="77777777" w:rsidR="00B83A38" w:rsidRDefault="00B83A38" w:rsidP="00B83A38">
      <w:pPr>
        <w:autoSpaceDE w:val="0"/>
        <w:autoSpaceDN w:val="0"/>
        <w:adjustRightInd w:val="0"/>
        <w:rPr>
          <w:lang w:eastAsia="zh-TW"/>
        </w:rPr>
      </w:pPr>
    </w:p>
    <w:p w14:paraId="11E0DC1F" w14:textId="77777777" w:rsidR="00B83A38" w:rsidRDefault="00B83A38" w:rsidP="00B83A38">
      <w:pPr>
        <w:autoSpaceDE w:val="0"/>
        <w:autoSpaceDN w:val="0"/>
        <w:adjustRightInd w:val="0"/>
        <w:rPr>
          <w:b/>
          <w:bCs/>
          <w:lang w:eastAsia="zh-TW"/>
        </w:rPr>
      </w:pPr>
      <w:r w:rsidRPr="0069002F">
        <w:rPr>
          <w:b/>
          <w:bCs/>
          <w:lang w:eastAsia="zh-TW"/>
        </w:rPr>
        <w:t>Ethical Principles</w:t>
      </w:r>
    </w:p>
    <w:p w14:paraId="7A6958AA" w14:textId="77777777" w:rsidR="00B83A38" w:rsidRPr="0069002F" w:rsidRDefault="00B83A38" w:rsidP="00B83A38">
      <w:pPr>
        <w:autoSpaceDE w:val="0"/>
        <w:autoSpaceDN w:val="0"/>
        <w:adjustRightInd w:val="0"/>
        <w:rPr>
          <w:b/>
          <w:bCs/>
          <w:lang w:eastAsia="zh-TW"/>
        </w:rPr>
      </w:pPr>
    </w:p>
    <w:p w14:paraId="367B75EF" w14:textId="77777777" w:rsidR="00B83A38" w:rsidRDefault="00B83A38" w:rsidP="00B83A38">
      <w:pPr>
        <w:autoSpaceDE w:val="0"/>
        <w:autoSpaceDN w:val="0"/>
        <w:adjustRightInd w:val="0"/>
        <w:rPr>
          <w:rFonts w:ascii="Helvetica-Light" w:hAnsi="Helvetica-Light" w:cs="Helvetica-Light"/>
          <w:sz w:val="19"/>
          <w:szCs w:val="19"/>
          <w:lang w:eastAsia="zh-TW"/>
        </w:rPr>
      </w:pPr>
      <w:r w:rsidRPr="0069002F">
        <w:rPr>
          <w:lang w:eastAsia="zh-TW"/>
        </w:rPr>
        <w:t>The ethical principles of</w:t>
      </w:r>
      <w:r w:rsidRPr="0069002F">
        <w:rPr>
          <w:color w:val="222222"/>
        </w:rPr>
        <w:t xml:space="preserve"> </w:t>
      </w:r>
      <w:r w:rsidRPr="006A7859">
        <w:rPr>
          <w:rStyle w:val="st"/>
          <w:b/>
          <w:i/>
          <w:color w:val="222222"/>
        </w:rPr>
        <w:t>autonomy</w:t>
      </w:r>
      <w:r w:rsidRPr="0069002F">
        <w:rPr>
          <w:rStyle w:val="st"/>
          <w:i/>
          <w:color w:val="222222"/>
        </w:rPr>
        <w:t xml:space="preserve">, </w:t>
      </w:r>
      <w:r w:rsidRPr="0069002F">
        <w:rPr>
          <w:rStyle w:val="Emphasis"/>
          <w:i/>
          <w:color w:val="222222"/>
        </w:rPr>
        <w:t>justice</w:t>
      </w:r>
      <w:r w:rsidRPr="0069002F">
        <w:rPr>
          <w:rStyle w:val="st"/>
          <w:i/>
          <w:color w:val="222222"/>
        </w:rPr>
        <w:t xml:space="preserve">, </w:t>
      </w:r>
      <w:r w:rsidRPr="0069002F">
        <w:rPr>
          <w:rStyle w:val="Emphasis"/>
          <w:i/>
          <w:color w:val="222222"/>
        </w:rPr>
        <w:t>beneficence</w:t>
      </w:r>
      <w:r w:rsidRPr="0069002F">
        <w:rPr>
          <w:rStyle w:val="st"/>
          <w:i/>
          <w:color w:val="222222"/>
        </w:rPr>
        <w:t xml:space="preserve">, </w:t>
      </w:r>
      <w:r w:rsidRPr="0069002F">
        <w:rPr>
          <w:rStyle w:val="Emphasis"/>
          <w:i/>
          <w:color w:val="222222"/>
        </w:rPr>
        <w:t>nonmaleficence</w:t>
      </w:r>
      <w:r w:rsidRPr="0069002F">
        <w:rPr>
          <w:rStyle w:val="st"/>
          <w:i/>
          <w:color w:val="222222"/>
        </w:rPr>
        <w:t xml:space="preserve">, </w:t>
      </w:r>
      <w:r w:rsidRPr="0069002F">
        <w:rPr>
          <w:rStyle w:val="st"/>
          <w:color w:val="222222"/>
        </w:rPr>
        <w:t xml:space="preserve">and </w:t>
      </w:r>
      <w:r w:rsidRPr="0069002F">
        <w:rPr>
          <w:rStyle w:val="Emphasis"/>
          <w:i/>
          <w:color w:val="222222"/>
        </w:rPr>
        <w:t>fidelity</w:t>
      </w:r>
      <w:r w:rsidRPr="0069002F">
        <w:rPr>
          <w:lang w:eastAsia="zh-TW"/>
        </w:rPr>
        <w:t xml:space="preserve">, should guide </w:t>
      </w:r>
      <w:r w:rsidR="006A7859">
        <w:rPr>
          <w:lang w:eastAsia="zh-TW"/>
        </w:rPr>
        <w:t xml:space="preserve">a </w:t>
      </w:r>
      <w:r w:rsidRPr="0069002F">
        <w:rPr>
          <w:lang w:eastAsia="zh-TW"/>
        </w:rPr>
        <w:t>counselor when confronted with ethical dilemmas</w:t>
      </w:r>
      <w:r>
        <w:rPr>
          <w:rFonts w:ascii="Helvetica-Light" w:hAnsi="Helvetica-Light" w:cs="Helvetica-Light"/>
          <w:sz w:val="19"/>
          <w:szCs w:val="19"/>
          <w:lang w:eastAsia="zh-TW"/>
        </w:rPr>
        <w:t>.</w:t>
      </w:r>
    </w:p>
    <w:p w14:paraId="3968152F" w14:textId="77777777" w:rsidR="00B83A38" w:rsidRDefault="00B83A38" w:rsidP="00B83A38">
      <w:pPr>
        <w:autoSpaceDE w:val="0"/>
        <w:autoSpaceDN w:val="0"/>
        <w:adjustRightInd w:val="0"/>
        <w:rPr>
          <w:rFonts w:ascii="Helvetica-Light" w:hAnsi="Helvetica-Light" w:cs="Helvetica-Light"/>
          <w:sz w:val="19"/>
          <w:szCs w:val="19"/>
          <w:lang w:eastAsia="zh-TW"/>
        </w:rPr>
      </w:pPr>
    </w:p>
    <w:p w14:paraId="6901913A" w14:textId="77777777" w:rsidR="00B83A38" w:rsidRPr="000370CA" w:rsidRDefault="00B83A38" w:rsidP="00921A7B">
      <w:pPr>
        <w:pStyle w:val="ListParagraph"/>
        <w:numPr>
          <w:ilvl w:val="0"/>
          <w:numId w:val="9"/>
        </w:numPr>
        <w:autoSpaceDE w:val="0"/>
        <w:autoSpaceDN w:val="0"/>
        <w:adjustRightInd w:val="0"/>
        <w:spacing w:line="240" w:lineRule="auto"/>
        <w:rPr>
          <w:rFonts w:ascii="Times New Roman" w:hAnsi="Times New Roman"/>
          <w:lang w:eastAsia="zh-TW"/>
        </w:rPr>
      </w:pPr>
      <w:r w:rsidRPr="000370CA">
        <w:rPr>
          <w:rFonts w:ascii="Times New Roman" w:hAnsi="Times New Roman"/>
          <w:lang w:eastAsia="zh-TW"/>
        </w:rPr>
        <w:t>Autonomy—respecting clients rights to act as free agents, including freedom of lifestyle, thought, and choice.</w:t>
      </w:r>
    </w:p>
    <w:p w14:paraId="7C2D4026" w14:textId="77777777" w:rsidR="00B83A38" w:rsidRPr="000370CA" w:rsidRDefault="00B83A38" w:rsidP="00921A7B">
      <w:pPr>
        <w:pStyle w:val="ListParagraph"/>
        <w:numPr>
          <w:ilvl w:val="0"/>
          <w:numId w:val="9"/>
        </w:numPr>
        <w:autoSpaceDE w:val="0"/>
        <w:autoSpaceDN w:val="0"/>
        <w:adjustRightInd w:val="0"/>
        <w:spacing w:line="240" w:lineRule="auto"/>
        <w:rPr>
          <w:rFonts w:ascii="Times New Roman" w:hAnsi="Times New Roman"/>
          <w:lang w:eastAsia="zh-TW"/>
        </w:rPr>
      </w:pPr>
      <w:r w:rsidRPr="000370CA">
        <w:rPr>
          <w:rFonts w:ascii="Times New Roman" w:hAnsi="Times New Roman"/>
          <w:lang w:eastAsia="zh-TW"/>
        </w:rPr>
        <w:t>Nonmaleficence- doing no harm</w:t>
      </w:r>
    </w:p>
    <w:p w14:paraId="6F02E917" w14:textId="77777777" w:rsidR="00B83A38" w:rsidRPr="000370CA" w:rsidRDefault="00B83A38" w:rsidP="00921A7B">
      <w:pPr>
        <w:pStyle w:val="ListParagraph"/>
        <w:numPr>
          <w:ilvl w:val="0"/>
          <w:numId w:val="9"/>
        </w:numPr>
        <w:autoSpaceDE w:val="0"/>
        <w:autoSpaceDN w:val="0"/>
        <w:adjustRightInd w:val="0"/>
        <w:spacing w:line="240" w:lineRule="auto"/>
        <w:rPr>
          <w:rFonts w:ascii="Times New Roman" w:hAnsi="Times New Roman"/>
          <w:lang w:eastAsia="zh-TW"/>
        </w:rPr>
      </w:pPr>
      <w:r w:rsidRPr="000370CA">
        <w:rPr>
          <w:rFonts w:ascii="Times New Roman" w:hAnsi="Times New Roman"/>
          <w:lang w:eastAsia="zh-TW"/>
        </w:rPr>
        <w:t>Beneficence—doing good; benefitting others</w:t>
      </w:r>
    </w:p>
    <w:p w14:paraId="5DB4F7C9" w14:textId="77777777" w:rsidR="00B83A38" w:rsidRPr="000370CA" w:rsidRDefault="00B83A38" w:rsidP="00921A7B">
      <w:pPr>
        <w:pStyle w:val="ListParagraph"/>
        <w:numPr>
          <w:ilvl w:val="0"/>
          <w:numId w:val="9"/>
        </w:numPr>
        <w:autoSpaceDE w:val="0"/>
        <w:autoSpaceDN w:val="0"/>
        <w:adjustRightInd w:val="0"/>
        <w:spacing w:line="240" w:lineRule="auto"/>
        <w:rPr>
          <w:rFonts w:ascii="Times New Roman" w:hAnsi="Times New Roman"/>
          <w:lang w:eastAsia="zh-TW"/>
        </w:rPr>
      </w:pPr>
      <w:r w:rsidRPr="000370CA">
        <w:rPr>
          <w:rFonts w:ascii="Times New Roman" w:hAnsi="Times New Roman"/>
          <w:lang w:eastAsia="zh-TW"/>
        </w:rPr>
        <w:t xml:space="preserve">Justice—being fair by applying standards of </w:t>
      </w:r>
      <w:r w:rsidRPr="000370CA">
        <w:rPr>
          <w:rFonts w:ascii="Times New Roman" w:hAnsi="Times New Roman"/>
        </w:rPr>
        <w:t>impartiality, equality, and reciprocity</w:t>
      </w:r>
    </w:p>
    <w:p w14:paraId="0292D189" w14:textId="77777777" w:rsidR="00B83A38" w:rsidRPr="000370CA" w:rsidRDefault="00B83A38" w:rsidP="00921A7B">
      <w:pPr>
        <w:pStyle w:val="ListParagraph"/>
        <w:numPr>
          <w:ilvl w:val="0"/>
          <w:numId w:val="9"/>
        </w:numPr>
        <w:autoSpaceDE w:val="0"/>
        <w:autoSpaceDN w:val="0"/>
        <w:adjustRightInd w:val="0"/>
        <w:spacing w:line="240" w:lineRule="auto"/>
        <w:rPr>
          <w:rFonts w:ascii="Times New Roman" w:hAnsi="Times New Roman"/>
          <w:lang w:eastAsia="zh-TW"/>
        </w:rPr>
      </w:pPr>
      <w:r w:rsidRPr="000370CA">
        <w:rPr>
          <w:rFonts w:ascii="Times New Roman" w:hAnsi="Times New Roman"/>
          <w:lang w:eastAsia="zh-TW"/>
        </w:rPr>
        <w:t xml:space="preserve">Fidelity—being faithful, loyal, and truthful </w:t>
      </w:r>
    </w:p>
    <w:p w14:paraId="557D1D61" w14:textId="77777777" w:rsidR="00B83A38" w:rsidRPr="00726922" w:rsidRDefault="00B83A38" w:rsidP="00B83A38">
      <w:pPr>
        <w:tabs>
          <w:tab w:val="left" w:pos="1440"/>
          <w:tab w:val="left" w:pos="8280"/>
        </w:tabs>
        <w:rPr>
          <w:b/>
          <w:color w:val="000000" w:themeColor="text1"/>
        </w:rPr>
      </w:pPr>
      <w:r w:rsidRPr="00726922">
        <w:rPr>
          <w:color w:val="000000" w:themeColor="text1"/>
        </w:rPr>
        <w:t xml:space="preserve">The case study should present an ethical or legal dilemma that a counselor could face. Select a setting for the scenario (school, agency, etc.). Students will work </w:t>
      </w:r>
      <w:r w:rsidRPr="00726922">
        <w:rPr>
          <w:b/>
          <w:color w:val="000000" w:themeColor="text1"/>
        </w:rPr>
        <w:t>in a group</w:t>
      </w:r>
      <w:r w:rsidRPr="00726922">
        <w:rPr>
          <w:color w:val="000000" w:themeColor="text1"/>
        </w:rPr>
        <w:t xml:space="preserve"> of four or five (each student will clearly state his or her work in the project) writing a group report of their findings and sharing their findings in an oral report (</w:t>
      </w:r>
      <w:r w:rsidRPr="00726922">
        <w:rPr>
          <w:b/>
          <w:color w:val="000000" w:themeColor="text1"/>
        </w:rPr>
        <w:t>30 minutes</w:t>
      </w:r>
      <w:r w:rsidRPr="00726922">
        <w:rPr>
          <w:color w:val="000000" w:themeColor="text1"/>
        </w:rPr>
        <w:t>).  The case should be no more than 4 typed pages (doubled spaced). In addition, the group will type an analysis of their case study, explaining in detail how he or she would resolve the issue. These case studies will be incorporated into the final examination and</w:t>
      </w:r>
      <w:r>
        <w:rPr>
          <w:b/>
          <w:color w:val="000000" w:themeColor="text1"/>
        </w:rPr>
        <w:t xml:space="preserve"> submitted to the instructor</w:t>
      </w:r>
      <w:r w:rsidR="00822038">
        <w:rPr>
          <w:b/>
          <w:color w:val="000000" w:themeColor="text1"/>
        </w:rPr>
        <w:t xml:space="preserve"> via email to bret.hendricks@ttu.edu</w:t>
      </w:r>
      <w:r w:rsidRPr="00726922">
        <w:rPr>
          <w:b/>
          <w:color w:val="000000" w:themeColor="text1"/>
        </w:rPr>
        <w:t>.</w:t>
      </w:r>
    </w:p>
    <w:p w14:paraId="3BDCFD50" w14:textId="77777777" w:rsidR="00FD2788" w:rsidRDefault="00FD2788" w:rsidP="00B83A38">
      <w:pPr>
        <w:tabs>
          <w:tab w:val="left" w:pos="1440"/>
          <w:tab w:val="left" w:pos="8280"/>
        </w:tabs>
        <w:rPr>
          <w:b/>
          <w:color w:val="000000" w:themeColor="text1"/>
          <w:u w:val="single"/>
        </w:rPr>
      </w:pPr>
    </w:p>
    <w:p w14:paraId="3832C425" w14:textId="7BC09DF4" w:rsidR="00B83A38" w:rsidRPr="00373B33" w:rsidRDefault="00B83A38" w:rsidP="00B83A38">
      <w:pPr>
        <w:tabs>
          <w:tab w:val="left" w:pos="1440"/>
          <w:tab w:val="left" w:pos="8280"/>
        </w:tabs>
        <w:rPr>
          <w:b/>
          <w:color w:val="000000" w:themeColor="text1"/>
        </w:rPr>
      </w:pPr>
    </w:p>
    <w:p w14:paraId="0E9B9649" w14:textId="3A8B7B86" w:rsidR="00B83A38" w:rsidRDefault="00B83A38" w:rsidP="00B83A38">
      <w:pPr>
        <w:rPr>
          <w:b/>
          <w:color w:val="000000" w:themeColor="text1"/>
          <w:u w:val="single"/>
        </w:rPr>
      </w:pPr>
    </w:p>
    <w:p w14:paraId="140E90EF" w14:textId="77777777" w:rsidR="00F62E3A" w:rsidRDefault="00F62E3A" w:rsidP="00B83A38">
      <w:pPr>
        <w:rPr>
          <w:b/>
          <w:color w:val="000000" w:themeColor="text1"/>
          <w:u w:val="single"/>
        </w:rPr>
      </w:pPr>
    </w:p>
    <w:p w14:paraId="01E13601" w14:textId="77777777" w:rsidR="00B83A38" w:rsidRDefault="00B83A38" w:rsidP="00B83A38">
      <w:pPr>
        <w:rPr>
          <w:b/>
          <w:color w:val="000000" w:themeColor="text1"/>
        </w:rPr>
      </w:pPr>
      <w:r w:rsidRPr="00373B33">
        <w:rPr>
          <w:b/>
          <w:color w:val="000000" w:themeColor="text1"/>
          <w:u w:val="single"/>
        </w:rPr>
        <w:lastRenderedPageBreak/>
        <w:t>Journaling Assignments</w:t>
      </w:r>
      <w:r w:rsidRPr="00373B33">
        <w:rPr>
          <w:b/>
          <w:color w:val="000000" w:themeColor="text1"/>
        </w:rPr>
        <w:t xml:space="preserve">: </w:t>
      </w:r>
    </w:p>
    <w:p w14:paraId="37E182C8" w14:textId="77777777" w:rsidR="00B83A38" w:rsidRPr="00373B33" w:rsidRDefault="00B83A38" w:rsidP="00B83A38">
      <w:pPr>
        <w:rPr>
          <w:b/>
          <w:color w:val="000000" w:themeColor="text1"/>
        </w:rPr>
      </w:pPr>
    </w:p>
    <w:p w14:paraId="6162F1E5" w14:textId="3152A47F" w:rsidR="00B83A38" w:rsidRPr="00373B33" w:rsidRDefault="00B83A38" w:rsidP="00B83A38">
      <w:pPr>
        <w:rPr>
          <w:b/>
          <w:color w:val="000000" w:themeColor="text1"/>
          <w:u w:val="single"/>
        </w:rPr>
      </w:pPr>
      <w:r w:rsidRPr="00373B33">
        <w:rPr>
          <w:color w:val="000000" w:themeColor="text1"/>
        </w:rPr>
        <w:t>All students must</w:t>
      </w:r>
      <w:r w:rsidR="00FD2788">
        <w:rPr>
          <w:color w:val="000000" w:themeColor="text1"/>
        </w:rPr>
        <w:t xml:space="preserve"> submit a journal entry in a personal notebook or notepad</w:t>
      </w:r>
      <w:r w:rsidRPr="00373B33">
        <w:rPr>
          <w:color w:val="000000" w:themeColor="text1"/>
        </w:rPr>
        <w:t xml:space="preserve"> about their reactions to the classroom learning. Students should use the discussion function. This journal is for you to respond to class discussions, assignments, and other information you will be analyzing over the course of the semester. You must include reflections</w:t>
      </w:r>
      <w:r w:rsidR="008D09DB">
        <w:rPr>
          <w:color w:val="000000" w:themeColor="text1"/>
        </w:rPr>
        <w:t xml:space="preserve"> on readings</w:t>
      </w:r>
      <w:r w:rsidRPr="00373B33">
        <w:rPr>
          <w:color w:val="000000" w:themeColor="text1"/>
        </w:rPr>
        <w:t xml:space="preserve">. Journals will be submitted </w:t>
      </w:r>
      <w:r w:rsidRPr="009318F0">
        <w:rPr>
          <w:b/>
          <w:color w:val="000000" w:themeColor="text1"/>
        </w:rPr>
        <w:t>TWO</w:t>
      </w:r>
      <w:r w:rsidRPr="009318F0">
        <w:rPr>
          <w:color w:val="000000" w:themeColor="text1"/>
        </w:rPr>
        <w:t xml:space="preserve"> times (Due </w:t>
      </w:r>
      <w:r w:rsidRPr="009318F0">
        <w:rPr>
          <w:b/>
          <w:color w:val="000000" w:themeColor="text1"/>
        </w:rPr>
        <w:t>10/2</w:t>
      </w:r>
      <w:r w:rsidR="009318F0" w:rsidRPr="009318F0">
        <w:rPr>
          <w:b/>
          <w:color w:val="000000" w:themeColor="text1"/>
        </w:rPr>
        <w:t>5</w:t>
      </w:r>
      <w:r w:rsidRPr="009318F0">
        <w:rPr>
          <w:color w:val="000000" w:themeColor="text1"/>
        </w:rPr>
        <w:t xml:space="preserve"> &amp; </w:t>
      </w:r>
      <w:r w:rsidRPr="009318F0">
        <w:rPr>
          <w:b/>
          <w:color w:val="000000" w:themeColor="text1"/>
        </w:rPr>
        <w:t>1</w:t>
      </w:r>
      <w:r w:rsidR="009318F0" w:rsidRPr="009318F0">
        <w:rPr>
          <w:b/>
          <w:color w:val="000000" w:themeColor="text1"/>
        </w:rPr>
        <w:t>1</w:t>
      </w:r>
      <w:r w:rsidR="00627955" w:rsidRPr="009318F0">
        <w:rPr>
          <w:b/>
          <w:color w:val="000000" w:themeColor="text1"/>
        </w:rPr>
        <w:t>/</w:t>
      </w:r>
      <w:r w:rsidR="009318F0" w:rsidRPr="009318F0">
        <w:rPr>
          <w:b/>
          <w:color w:val="000000" w:themeColor="text1"/>
        </w:rPr>
        <w:t>9</w:t>
      </w:r>
      <w:r w:rsidRPr="009318F0">
        <w:rPr>
          <w:color w:val="000000" w:themeColor="text1"/>
        </w:rPr>
        <w:t>)</w:t>
      </w:r>
      <w:r>
        <w:rPr>
          <w:color w:val="000000" w:themeColor="text1"/>
        </w:rPr>
        <w:t xml:space="preserve"> </w:t>
      </w:r>
      <w:r w:rsidRPr="00373B33">
        <w:rPr>
          <w:color w:val="000000" w:themeColor="text1"/>
        </w:rPr>
        <w:t>during the semester</w:t>
      </w:r>
      <w:r>
        <w:rPr>
          <w:color w:val="000000" w:themeColor="text1"/>
        </w:rPr>
        <w:t xml:space="preserve">. </w:t>
      </w:r>
      <w:r w:rsidRPr="00373B33">
        <w:rPr>
          <w:color w:val="000000" w:themeColor="text1"/>
        </w:rPr>
        <w:t xml:space="preserve">Entry length should simply be long enough to reveal that the student is thinking about the materials and correctly understanding related concepts and applications; about 1 single-spaced typed page (12 point, Times New Roman, </w:t>
      </w:r>
      <w:r w:rsidR="009318F0" w:rsidRPr="00373B33">
        <w:rPr>
          <w:color w:val="000000" w:themeColor="text1"/>
        </w:rPr>
        <w:t>1-inch</w:t>
      </w:r>
      <w:r w:rsidRPr="00373B33">
        <w:rPr>
          <w:color w:val="000000" w:themeColor="text1"/>
        </w:rPr>
        <w:t xml:space="preserve"> margins).</w:t>
      </w:r>
      <w:r w:rsidR="008D09DB">
        <w:rPr>
          <w:color w:val="000000" w:themeColor="text1"/>
        </w:rPr>
        <w:t xml:space="preserve"> </w:t>
      </w:r>
      <w:r w:rsidRPr="00373B33">
        <w:rPr>
          <w:color w:val="000000" w:themeColor="text1"/>
        </w:rPr>
        <w:t>You may use the entry below as an example:</w:t>
      </w:r>
    </w:p>
    <w:p w14:paraId="2BE6DAB9" w14:textId="77777777" w:rsidR="00B83A38" w:rsidRPr="00373B33" w:rsidRDefault="00B83A38" w:rsidP="00B83A38">
      <w:pPr>
        <w:rPr>
          <w:color w:val="000000" w:themeColor="text1"/>
        </w:rPr>
      </w:pPr>
    </w:p>
    <w:p w14:paraId="5261C0B3" w14:textId="212FFFE4" w:rsidR="00B83A38" w:rsidRPr="00373B33" w:rsidRDefault="00B83A38" w:rsidP="00B83A38">
      <w:pPr>
        <w:ind w:left="720"/>
        <w:rPr>
          <w:color w:val="000000" w:themeColor="text1"/>
        </w:rPr>
      </w:pPr>
      <w:r w:rsidRPr="00373B33">
        <w:rPr>
          <w:color w:val="000000" w:themeColor="text1"/>
        </w:rPr>
        <w:t xml:space="preserve">I had to wait a few hours before I could sit down and email you because our classes are so intense.  I am learning so much and am so fascinated by all the information that I just want to stay and talk about all that we are covering. I have been reading, and, thoroughly, enjoying the </w:t>
      </w:r>
      <w:r w:rsidR="009318F0" w:rsidRPr="00373B33">
        <w:rPr>
          <w:color w:val="000000" w:themeColor="text1"/>
        </w:rPr>
        <w:t>textbooks</w:t>
      </w:r>
      <w:r w:rsidRPr="00373B33">
        <w:rPr>
          <w:color w:val="000000" w:themeColor="text1"/>
        </w:rPr>
        <w:t xml:space="preserve">.  I have a hard time reading the book, not because I disagree with anything it says, but because I get so furious with reality.  I have always been that way.   On the other hand, I love learning about different cultures. I have learned that I have been raised in a very narrow lifestyle and look forward to expanding my views in your class and in my lifestyle. I am feeling so many different things and am so full of emotions by the time class is over that I just need some time to think about it all.  I love the class and all the discussions and topics.  </w:t>
      </w:r>
    </w:p>
    <w:p w14:paraId="0B2A7689" w14:textId="77777777" w:rsidR="00B83A38" w:rsidRPr="00373B33" w:rsidRDefault="00B83A38" w:rsidP="00B83A38">
      <w:pPr>
        <w:ind w:left="720"/>
        <w:rPr>
          <w:color w:val="000000" w:themeColor="text1"/>
        </w:rPr>
      </w:pPr>
    </w:p>
    <w:p w14:paraId="771221A2" w14:textId="3B8D0EB0" w:rsidR="00B83A38" w:rsidRPr="00373B33" w:rsidRDefault="00B83A38" w:rsidP="00B83A38">
      <w:pPr>
        <w:ind w:left="720"/>
        <w:rPr>
          <w:color w:val="000000" w:themeColor="text1"/>
        </w:rPr>
      </w:pPr>
      <w:r w:rsidRPr="00373B33">
        <w:rPr>
          <w:color w:val="000000" w:themeColor="text1"/>
        </w:rPr>
        <w:t xml:space="preserve">I can't believe this course is almost over.  I have learned more in five weeks than I ever imagined possible.  Everything we have done has been beneficial to me as a counselor; I haven't felt like I was doing "busy" work.  It all could be used again.  I have read so fast that I would like to read these books again and truly soak it all in, especially White Racism.  I have learned not only about myself, but about others as well.  The most profound thing for me this session has been biases I didn't know I had.  I mean . . . I’m talking "little" daily things that I'm having to consciously change.  I am so grateful to have the opportunity to become a better human being.  In fact, I could do another collage right now and it would be infinitely different from the first one and the session is not over yet.  I have already </w:t>
      </w:r>
      <w:r w:rsidR="009318F0" w:rsidRPr="00373B33">
        <w:rPr>
          <w:color w:val="000000" w:themeColor="text1"/>
        </w:rPr>
        <w:t>changed,</w:t>
      </w:r>
      <w:r w:rsidRPr="00373B33">
        <w:rPr>
          <w:color w:val="000000" w:themeColor="text1"/>
        </w:rPr>
        <w:t xml:space="preserve"> and I thought that I was very informed to begin with.  I was not and I appreciate you helping me see where I was blind.  I feel so bad about the atrocities that have been dealt to many ethnic and racial groups.  I cannot change the past but I can make a difference in the future and that is my goal.  </w:t>
      </w:r>
    </w:p>
    <w:p w14:paraId="0DA14914" w14:textId="77777777" w:rsidR="00B83A38" w:rsidRPr="00373B33" w:rsidRDefault="00B83A38" w:rsidP="00B83A38">
      <w:pPr>
        <w:ind w:left="720"/>
        <w:rPr>
          <w:color w:val="000000" w:themeColor="text1"/>
        </w:rPr>
      </w:pPr>
    </w:p>
    <w:p w14:paraId="7F7D363D" w14:textId="77777777" w:rsidR="00B42A34" w:rsidRDefault="00B42A34" w:rsidP="00B83A38">
      <w:pPr>
        <w:tabs>
          <w:tab w:val="left" w:pos="1440"/>
          <w:tab w:val="left" w:pos="8280"/>
        </w:tabs>
        <w:rPr>
          <w:b/>
          <w:color w:val="000000" w:themeColor="text1"/>
          <w:u w:val="single"/>
        </w:rPr>
      </w:pPr>
    </w:p>
    <w:p w14:paraId="0196C849" w14:textId="77777777" w:rsidR="00B83A38" w:rsidRPr="00373B33" w:rsidRDefault="00B83A38" w:rsidP="00B83A38">
      <w:pPr>
        <w:tabs>
          <w:tab w:val="left" w:pos="1440"/>
          <w:tab w:val="left" w:pos="8280"/>
        </w:tabs>
        <w:rPr>
          <w:b/>
          <w:color w:val="000000" w:themeColor="text1"/>
        </w:rPr>
      </w:pPr>
      <w:r w:rsidRPr="00373B33">
        <w:rPr>
          <w:b/>
          <w:color w:val="000000" w:themeColor="text1"/>
          <w:u w:val="single"/>
        </w:rPr>
        <w:t>Final Exam/Final Project:</w:t>
      </w:r>
      <w:r w:rsidRPr="00373B33">
        <w:rPr>
          <w:b/>
          <w:color w:val="000000" w:themeColor="text1"/>
        </w:rPr>
        <w:t xml:space="preserve"> </w:t>
      </w:r>
    </w:p>
    <w:p w14:paraId="108E5165" w14:textId="77777777" w:rsidR="00B83A38" w:rsidRDefault="00B83A38" w:rsidP="00B83A38">
      <w:pPr>
        <w:tabs>
          <w:tab w:val="left" w:pos="1440"/>
          <w:tab w:val="left" w:pos="8280"/>
        </w:tabs>
        <w:rPr>
          <w:color w:val="000000" w:themeColor="text1"/>
        </w:rPr>
      </w:pPr>
      <w:r w:rsidRPr="00BE537D">
        <w:rPr>
          <w:color w:val="000000" w:themeColor="text1"/>
        </w:rPr>
        <w:t>There will be a final examinati</w:t>
      </w:r>
      <w:r w:rsidR="00053546" w:rsidRPr="00BE537D">
        <w:rPr>
          <w:color w:val="000000" w:themeColor="text1"/>
        </w:rPr>
        <w:t>on</w:t>
      </w:r>
      <w:r w:rsidR="00BE537D" w:rsidRPr="00BE537D">
        <w:rPr>
          <w:color w:val="000000" w:themeColor="text1"/>
        </w:rPr>
        <w:t>.</w:t>
      </w:r>
      <w:r w:rsidR="00053546">
        <w:rPr>
          <w:color w:val="000000" w:themeColor="text1"/>
        </w:rPr>
        <w:t xml:space="preserve"> This assignment will be a summary of your journal and you will be</w:t>
      </w:r>
      <w:r w:rsidRPr="00373B33">
        <w:rPr>
          <w:color w:val="000000" w:themeColor="text1"/>
        </w:rPr>
        <w:t xml:space="preserve"> expected to bring together concepts from the research (your paper), </w:t>
      </w:r>
      <w:r w:rsidR="00003439">
        <w:rPr>
          <w:color w:val="000000" w:themeColor="text1"/>
        </w:rPr>
        <w:t>readings</w:t>
      </w:r>
      <w:r w:rsidRPr="00373B33">
        <w:rPr>
          <w:color w:val="000000" w:themeColor="text1"/>
        </w:rPr>
        <w:t xml:space="preserve">, class lectures and discussions, as well as your own reflections. </w:t>
      </w:r>
    </w:p>
    <w:p w14:paraId="3ED53E00" w14:textId="77777777" w:rsidR="003072F1" w:rsidRPr="00373B33" w:rsidRDefault="003072F1" w:rsidP="00B83A38">
      <w:pPr>
        <w:tabs>
          <w:tab w:val="left" w:pos="1440"/>
          <w:tab w:val="left" w:pos="8280"/>
        </w:tabs>
        <w:rPr>
          <w:color w:val="000000" w:themeColor="text1"/>
        </w:rPr>
      </w:pPr>
    </w:p>
    <w:p w14:paraId="15B84EB9" w14:textId="77777777" w:rsidR="00B83A38" w:rsidRDefault="00B83A38" w:rsidP="00B83A38">
      <w:pPr>
        <w:tabs>
          <w:tab w:val="left" w:pos="1440"/>
          <w:tab w:val="left" w:pos="8280"/>
        </w:tabs>
        <w:rPr>
          <w:b/>
          <w:color w:val="000000" w:themeColor="text1"/>
          <w:u w:val="single"/>
        </w:rPr>
      </w:pPr>
      <w:r w:rsidRPr="00373B33">
        <w:rPr>
          <w:b/>
          <w:color w:val="000000" w:themeColor="text1"/>
          <w:u w:val="single"/>
        </w:rPr>
        <w:t xml:space="preserve">Multiple Options Assignment </w:t>
      </w:r>
      <w:r w:rsidRPr="00D11E26">
        <w:rPr>
          <w:color w:val="000000" w:themeColor="text1"/>
          <w:u w:val="single"/>
        </w:rPr>
        <w:t xml:space="preserve">(Interviews </w:t>
      </w:r>
      <w:r w:rsidRPr="00D11E26">
        <w:rPr>
          <w:b/>
          <w:color w:val="000000" w:themeColor="text1"/>
          <w:u w:val="single"/>
        </w:rPr>
        <w:t>OR</w:t>
      </w:r>
      <w:r w:rsidRPr="00D11E26">
        <w:rPr>
          <w:color w:val="000000" w:themeColor="text1"/>
          <w:u w:val="single"/>
        </w:rPr>
        <w:t xml:space="preserve"> Readings)</w:t>
      </w:r>
      <w:r>
        <w:rPr>
          <w:b/>
          <w:color w:val="000000" w:themeColor="text1"/>
          <w:u w:val="single"/>
        </w:rPr>
        <w:t xml:space="preserve"> </w:t>
      </w:r>
    </w:p>
    <w:p w14:paraId="5AB0BA5D" w14:textId="77777777" w:rsidR="00B83A38" w:rsidRPr="00373B33" w:rsidRDefault="00B83A38" w:rsidP="00B83A38">
      <w:pPr>
        <w:tabs>
          <w:tab w:val="left" w:pos="1440"/>
          <w:tab w:val="left" w:pos="8280"/>
        </w:tabs>
        <w:rPr>
          <w:b/>
          <w:color w:val="000000" w:themeColor="text1"/>
        </w:rPr>
      </w:pPr>
    </w:p>
    <w:p w14:paraId="48EA739A" w14:textId="77777777" w:rsidR="00B83A38" w:rsidRPr="0065233D" w:rsidRDefault="00B83A38" w:rsidP="00B83A38">
      <w:pPr>
        <w:tabs>
          <w:tab w:val="left" w:pos="1440"/>
          <w:tab w:val="left" w:pos="8280"/>
        </w:tabs>
        <w:rPr>
          <w:b/>
          <w:color w:val="000000" w:themeColor="text1"/>
        </w:rPr>
      </w:pPr>
    </w:p>
    <w:p w14:paraId="6561B169" w14:textId="77777777" w:rsidR="00B83A38" w:rsidRDefault="00B83A38" w:rsidP="00B83A38">
      <w:pPr>
        <w:pStyle w:val="Heading2"/>
        <w:tabs>
          <w:tab w:val="left" w:pos="1440"/>
          <w:tab w:val="left" w:pos="8280"/>
        </w:tabs>
        <w:spacing w:line="240" w:lineRule="auto"/>
        <w:rPr>
          <w:rFonts w:ascii="Times New Roman" w:hAnsi="Times New Roman" w:cs="Times New Roman"/>
          <w:color w:val="000000" w:themeColor="text1"/>
          <w:sz w:val="24"/>
          <w:szCs w:val="24"/>
        </w:rPr>
      </w:pPr>
      <w:r>
        <w:rPr>
          <w:rFonts w:ascii="Times New Roman" w:hAnsi="Times New Roman"/>
          <w:color w:val="000000" w:themeColor="text1"/>
          <w:sz w:val="24"/>
          <w:szCs w:val="24"/>
        </w:rPr>
        <w:lastRenderedPageBreak/>
        <w:t xml:space="preserve">GRADING AND COURSE </w:t>
      </w:r>
      <w:r w:rsidRPr="0065233D">
        <w:rPr>
          <w:rFonts w:ascii="Times New Roman" w:hAnsi="Times New Roman" w:cs="Times New Roman"/>
          <w:color w:val="000000" w:themeColor="text1"/>
          <w:sz w:val="24"/>
          <w:szCs w:val="24"/>
        </w:rPr>
        <w:t>REQUIREMETS</w:t>
      </w:r>
    </w:p>
    <w:p w14:paraId="6FDFFA82" w14:textId="77777777" w:rsidR="00B83A38" w:rsidRPr="0065233D" w:rsidRDefault="00B83A38" w:rsidP="00B83A38"/>
    <w:p w14:paraId="7E9A469B" w14:textId="77777777" w:rsidR="00B83A38" w:rsidRDefault="00B83A38" w:rsidP="00B83A38">
      <w:pPr>
        <w:pStyle w:val="Heading2"/>
        <w:tabs>
          <w:tab w:val="left" w:pos="1440"/>
          <w:tab w:val="left" w:pos="8280"/>
        </w:tabs>
        <w:spacing w:line="240" w:lineRule="auto"/>
        <w:rPr>
          <w:rFonts w:ascii="Times New Roman" w:hAnsi="Times New Roman" w:cs="Times New Roman"/>
          <w:color w:val="000000" w:themeColor="text1"/>
          <w:sz w:val="24"/>
          <w:szCs w:val="24"/>
        </w:rPr>
      </w:pPr>
      <w:r w:rsidRPr="0065233D">
        <w:rPr>
          <w:rFonts w:ascii="Times New Roman" w:hAnsi="Times New Roman" w:cs="Times New Roman"/>
          <w:color w:val="000000" w:themeColor="text1"/>
          <w:sz w:val="24"/>
          <w:szCs w:val="24"/>
        </w:rPr>
        <w:t>Methodology/Assessment</w:t>
      </w:r>
      <w:r>
        <w:rPr>
          <w:rFonts w:ascii="Times New Roman" w:hAnsi="Times New Roman" w:cs="Times New Roman"/>
          <w:color w:val="000000" w:themeColor="text1"/>
          <w:sz w:val="24"/>
          <w:szCs w:val="24"/>
        </w:rPr>
        <w:t>:</w:t>
      </w:r>
    </w:p>
    <w:p w14:paraId="7F93B266" w14:textId="77777777" w:rsidR="00B83A38" w:rsidRPr="0065233D" w:rsidRDefault="00B83A38" w:rsidP="00B83A38">
      <w:pPr>
        <w:pStyle w:val="Heading2"/>
        <w:tabs>
          <w:tab w:val="left" w:pos="1440"/>
          <w:tab w:val="left" w:pos="8280"/>
        </w:tabs>
        <w:spacing w:line="240" w:lineRule="auto"/>
        <w:rPr>
          <w:rFonts w:ascii="Times New Roman" w:hAnsi="Times New Roman" w:cs="Times New Roman"/>
          <w:color w:val="000000" w:themeColor="text1"/>
          <w:sz w:val="24"/>
          <w:szCs w:val="24"/>
        </w:rPr>
      </w:pPr>
      <w:r w:rsidRPr="0065233D">
        <w:rPr>
          <w:rFonts w:ascii="Times New Roman" w:hAnsi="Times New Roman" w:cs="Times New Roman"/>
          <w:b w:val="0"/>
          <w:color w:val="000000" w:themeColor="text1"/>
          <w:sz w:val="24"/>
          <w:szCs w:val="24"/>
        </w:rPr>
        <w:t>You determine your grade by the number of points earned on the various course activities.  With this approach, there is no pre-conceived distribution of grades.  Everyone or no one can receive an “A.”  There are 10 course requirements (with assigned point values) specified below.</w:t>
      </w:r>
    </w:p>
    <w:p w14:paraId="602FEA44" w14:textId="77777777" w:rsidR="00B83A38" w:rsidRPr="00373B33" w:rsidRDefault="00B83A38" w:rsidP="00B83A38">
      <w:pPr>
        <w:tabs>
          <w:tab w:val="left" w:pos="360"/>
          <w:tab w:val="left" w:pos="1440"/>
          <w:tab w:val="left" w:pos="8280"/>
        </w:tabs>
        <w:rPr>
          <w:color w:val="000000" w:themeColor="text1"/>
        </w:rPr>
      </w:pPr>
    </w:p>
    <w:p w14:paraId="293B0C3F" w14:textId="77777777" w:rsidR="00B83A38" w:rsidRDefault="00B83A38" w:rsidP="00B83A38">
      <w:pPr>
        <w:tabs>
          <w:tab w:val="left" w:pos="360"/>
          <w:tab w:val="left" w:pos="1440"/>
          <w:tab w:val="left" w:pos="8280"/>
        </w:tabs>
        <w:rPr>
          <w:b/>
          <w:color w:val="000000" w:themeColor="text1"/>
        </w:rPr>
      </w:pPr>
      <w:r w:rsidRPr="00373B33">
        <w:rPr>
          <w:b/>
          <w:color w:val="000000" w:themeColor="text1"/>
        </w:rPr>
        <w:t>Activity Points</w:t>
      </w:r>
    </w:p>
    <w:p w14:paraId="595182AF" w14:textId="77777777" w:rsidR="00B83A38" w:rsidRPr="00373B33" w:rsidRDefault="00B83A38" w:rsidP="00B83A38">
      <w:pPr>
        <w:tabs>
          <w:tab w:val="left" w:pos="360"/>
          <w:tab w:val="left" w:pos="1440"/>
          <w:tab w:val="left" w:pos="8280"/>
        </w:tabs>
        <w:rPr>
          <w:b/>
          <w:color w:val="000000" w:themeColor="text1"/>
        </w:rPr>
      </w:pPr>
    </w:p>
    <w:p w14:paraId="270F5D73" w14:textId="2778835E" w:rsidR="00B83A38" w:rsidRPr="00373B33" w:rsidRDefault="00B83A38" w:rsidP="00921A7B">
      <w:pPr>
        <w:pStyle w:val="WPDefaults"/>
        <w:numPr>
          <w:ilvl w:val="0"/>
          <w:numId w:val="6"/>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373B33">
        <w:rPr>
          <w:rFonts w:ascii="Times New Roman" w:hAnsi="Times New Roman"/>
          <w:color w:val="000000" w:themeColor="text1"/>
          <w:szCs w:val="24"/>
        </w:rPr>
        <w:t>Media Critique</w:t>
      </w:r>
      <w:r w:rsidR="00627955">
        <w:rPr>
          <w:rFonts w:ascii="Times New Roman" w:hAnsi="Times New Roman"/>
          <w:color w:val="000000" w:themeColor="text1"/>
          <w:szCs w:val="24"/>
        </w:rPr>
        <w:t xml:space="preserve"> due</w:t>
      </w:r>
      <w:r w:rsidRPr="00373B33">
        <w:rPr>
          <w:rFonts w:ascii="Times New Roman" w:hAnsi="Times New Roman"/>
          <w:color w:val="000000" w:themeColor="text1"/>
          <w:szCs w:val="24"/>
        </w:rPr>
        <w:tab/>
      </w:r>
      <w:r>
        <w:rPr>
          <w:rFonts w:ascii="Times New Roman" w:hAnsi="Times New Roman"/>
          <w:color w:val="000000" w:themeColor="text1"/>
          <w:szCs w:val="24"/>
        </w:rPr>
        <w:t xml:space="preserve"> </w:t>
      </w:r>
      <w:r w:rsidRPr="00373B33">
        <w:rPr>
          <w:rFonts w:ascii="Times New Roman" w:hAnsi="Times New Roman"/>
          <w:color w:val="000000" w:themeColor="text1"/>
          <w:szCs w:val="24"/>
        </w:rPr>
        <w:t>5</w:t>
      </w:r>
    </w:p>
    <w:p w14:paraId="1380D182" w14:textId="481BCB71" w:rsidR="00B83A38" w:rsidRPr="00373B33" w:rsidRDefault="00B83A38" w:rsidP="00921A7B">
      <w:pPr>
        <w:pStyle w:val="WPDefaults"/>
        <w:numPr>
          <w:ilvl w:val="0"/>
          <w:numId w:val="6"/>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373B33">
        <w:rPr>
          <w:rFonts w:ascii="Times New Roman" w:hAnsi="Times New Roman"/>
          <w:color w:val="000000" w:themeColor="text1"/>
          <w:szCs w:val="24"/>
        </w:rPr>
        <w:t>Cas</w:t>
      </w:r>
      <w:r w:rsidR="000336C1">
        <w:rPr>
          <w:rFonts w:ascii="Times New Roman" w:hAnsi="Times New Roman"/>
          <w:color w:val="000000" w:themeColor="text1"/>
          <w:szCs w:val="24"/>
        </w:rPr>
        <w:t>e Study and Analysis (Midterm)</w:t>
      </w:r>
      <w:r w:rsidR="00627955">
        <w:rPr>
          <w:rFonts w:ascii="Times New Roman" w:hAnsi="Times New Roman"/>
          <w:color w:val="000000" w:themeColor="text1"/>
          <w:szCs w:val="24"/>
        </w:rPr>
        <w:t xml:space="preserve"> due</w:t>
      </w:r>
      <w:r w:rsidR="00586B92">
        <w:rPr>
          <w:rFonts w:ascii="Times New Roman" w:hAnsi="Times New Roman"/>
          <w:color w:val="000000" w:themeColor="text1"/>
          <w:szCs w:val="24"/>
        </w:rPr>
        <w:t xml:space="preserve"> 10/25-10/26</w:t>
      </w:r>
      <w:r w:rsidR="000336C1">
        <w:rPr>
          <w:rFonts w:ascii="Times New Roman" w:hAnsi="Times New Roman"/>
          <w:color w:val="000000" w:themeColor="text1"/>
          <w:szCs w:val="24"/>
        </w:rPr>
        <w:tab/>
        <w:t>2</w:t>
      </w:r>
      <w:r w:rsidRPr="00373B33">
        <w:rPr>
          <w:rFonts w:ascii="Times New Roman" w:hAnsi="Times New Roman"/>
          <w:color w:val="000000" w:themeColor="text1"/>
          <w:szCs w:val="24"/>
        </w:rPr>
        <w:t>5</w:t>
      </w:r>
    </w:p>
    <w:p w14:paraId="4FF21BB4" w14:textId="2A602476" w:rsidR="00B83A38" w:rsidRPr="00373B33" w:rsidRDefault="00B83A38" w:rsidP="00921A7B">
      <w:pPr>
        <w:pStyle w:val="WPDefaults"/>
        <w:numPr>
          <w:ilvl w:val="0"/>
          <w:numId w:val="6"/>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373B33">
        <w:rPr>
          <w:rFonts w:ascii="Times New Roman" w:hAnsi="Times New Roman"/>
          <w:color w:val="000000" w:themeColor="text1"/>
          <w:szCs w:val="24"/>
        </w:rPr>
        <w:t>Journaling Assignments emai</w:t>
      </w:r>
      <w:r>
        <w:rPr>
          <w:rFonts w:ascii="Times New Roman" w:hAnsi="Times New Roman"/>
          <w:color w:val="000000" w:themeColor="text1"/>
          <w:szCs w:val="24"/>
        </w:rPr>
        <w:t>led</w:t>
      </w:r>
      <w:r w:rsidR="003072F1">
        <w:rPr>
          <w:rFonts w:ascii="Times New Roman" w:hAnsi="Times New Roman"/>
          <w:color w:val="000000" w:themeColor="text1"/>
          <w:szCs w:val="24"/>
        </w:rPr>
        <w:t>,</w:t>
      </w:r>
      <w:r w:rsidR="00586B92">
        <w:rPr>
          <w:rFonts w:ascii="Times New Roman" w:hAnsi="Times New Roman"/>
          <w:color w:val="000000" w:themeColor="text1"/>
          <w:szCs w:val="24"/>
        </w:rPr>
        <w:t>10/25 and 11/9</w:t>
      </w:r>
      <w:r w:rsidR="00586B92" w:rsidRPr="00373B33">
        <w:rPr>
          <w:rFonts w:ascii="Times New Roman" w:hAnsi="Times New Roman"/>
          <w:color w:val="000000" w:themeColor="text1"/>
          <w:szCs w:val="24"/>
        </w:rPr>
        <w:tab/>
      </w:r>
      <w:r w:rsidR="00586B92">
        <w:rPr>
          <w:rFonts w:ascii="Times New Roman" w:hAnsi="Times New Roman"/>
          <w:color w:val="000000" w:themeColor="text1"/>
          <w:szCs w:val="24"/>
        </w:rPr>
        <w:t xml:space="preserve"> 5</w:t>
      </w:r>
      <w:r w:rsidRPr="00373B33">
        <w:rPr>
          <w:rFonts w:ascii="Times New Roman" w:hAnsi="Times New Roman"/>
          <w:color w:val="000000" w:themeColor="text1"/>
          <w:szCs w:val="24"/>
        </w:rPr>
        <w:t xml:space="preserve"> </w:t>
      </w:r>
    </w:p>
    <w:p w14:paraId="161D9A11" w14:textId="77777777" w:rsidR="00B83A38" w:rsidRPr="00373B33" w:rsidRDefault="00B83A38" w:rsidP="00921A7B">
      <w:pPr>
        <w:pStyle w:val="WPDefaults"/>
        <w:numPr>
          <w:ilvl w:val="0"/>
          <w:numId w:val="6"/>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sidRPr="003072F1">
        <w:rPr>
          <w:rFonts w:ascii="Times New Roman" w:hAnsi="Times New Roman"/>
          <w:color w:val="000000" w:themeColor="text1"/>
          <w:szCs w:val="24"/>
        </w:rPr>
        <w:t>Questions/</w:t>
      </w:r>
      <w:r w:rsidR="003072F1" w:rsidRPr="003072F1">
        <w:rPr>
          <w:rFonts w:ascii="Times New Roman" w:hAnsi="Times New Roman"/>
          <w:color w:val="000000" w:themeColor="text1"/>
          <w:szCs w:val="24"/>
        </w:rPr>
        <w:t>Article</w:t>
      </w:r>
      <w:r w:rsidRPr="003072F1">
        <w:rPr>
          <w:rFonts w:ascii="Times New Roman" w:hAnsi="Times New Roman"/>
          <w:color w:val="000000" w:themeColor="text1"/>
          <w:szCs w:val="24"/>
        </w:rPr>
        <w:t xml:space="preserve"> Reflections</w:t>
      </w:r>
      <w:r>
        <w:rPr>
          <w:rFonts w:ascii="Times New Roman" w:hAnsi="Times New Roman"/>
          <w:color w:val="000000" w:themeColor="text1"/>
          <w:szCs w:val="24"/>
        </w:rPr>
        <w:tab/>
        <w:t>1</w:t>
      </w:r>
      <w:r w:rsidR="003072F1">
        <w:rPr>
          <w:rFonts w:ascii="Times New Roman" w:hAnsi="Times New Roman"/>
          <w:color w:val="000000" w:themeColor="text1"/>
          <w:szCs w:val="24"/>
        </w:rPr>
        <w:t>0</w:t>
      </w:r>
    </w:p>
    <w:p w14:paraId="08AC3135" w14:textId="77777777" w:rsidR="00B83A38" w:rsidRPr="00373B33" w:rsidRDefault="00B83A38" w:rsidP="00921A7B">
      <w:pPr>
        <w:pStyle w:val="WPDefaults"/>
        <w:numPr>
          <w:ilvl w:val="0"/>
          <w:numId w:val="6"/>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color w:val="000000" w:themeColor="text1"/>
          <w:szCs w:val="24"/>
        </w:rPr>
        <w:t>Final Exam</w:t>
      </w:r>
      <w:r w:rsidR="00053546">
        <w:rPr>
          <w:rFonts w:ascii="Times New Roman" w:hAnsi="Times New Roman"/>
          <w:color w:val="000000" w:themeColor="text1"/>
          <w:szCs w:val="24"/>
        </w:rPr>
        <w:tab/>
      </w:r>
      <w:r w:rsidR="003072F1">
        <w:rPr>
          <w:rFonts w:ascii="Times New Roman" w:hAnsi="Times New Roman"/>
          <w:color w:val="000000" w:themeColor="text1"/>
          <w:szCs w:val="24"/>
        </w:rPr>
        <w:t>30</w:t>
      </w:r>
    </w:p>
    <w:p w14:paraId="50E8661D" w14:textId="77777777" w:rsidR="00B83A38" w:rsidRPr="003072F1" w:rsidRDefault="00B83A38" w:rsidP="00921A7B">
      <w:pPr>
        <w:pStyle w:val="WPDefaults"/>
        <w:numPr>
          <w:ilvl w:val="0"/>
          <w:numId w:val="6"/>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8280"/>
        </w:tabs>
        <w:rPr>
          <w:rFonts w:ascii="Times New Roman" w:hAnsi="Times New Roman"/>
          <w:color w:val="000000" w:themeColor="text1"/>
          <w:szCs w:val="24"/>
        </w:rPr>
      </w:pPr>
      <w:r>
        <w:rPr>
          <w:rFonts w:ascii="Times New Roman" w:hAnsi="Times New Roman"/>
          <w:bCs/>
          <w:color w:val="000000" w:themeColor="text1"/>
          <w:szCs w:val="24"/>
        </w:rPr>
        <w:t>Class Participation</w:t>
      </w:r>
      <w:r>
        <w:rPr>
          <w:rFonts w:ascii="Times New Roman" w:hAnsi="Times New Roman"/>
          <w:bCs/>
          <w:color w:val="000000" w:themeColor="text1"/>
          <w:szCs w:val="24"/>
        </w:rPr>
        <w:tab/>
      </w:r>
      <w:r w:rsidR="003072F1">
        <w:rPr>
          <w:rFonts w:ascii="Times New Roman" w:hAnsi="Times New Roman"/>
          <w:bCs/>
          <w:color w:val="000000" w:themeColor="text1"/>
          <w:szCs w:val="24"/>
        </w:rPr>
        <w:t>10</w:t>
      </w:r>
    </w:p>
    <w:p w14:paraId="7EA258A6" w14:textId="77777777" w:rsidR="00B83A38" w:rsidRDefault="00B83A38" w:rsidP="00B83A38">
      <w:pPr>
        <w:pBdr>
          <w:top w:val="single" w:sz="4" w:space="1" w:color="auto"/>
        </w:pBdr>
        <w:tabs>
          <w:tab w:val="left" w:pos="1440"/>
          <w:tab w:val="left" w:pos="8280"/>
        </w:tabs>
        <w:rPr>
          <w:b/>
          <w:color w:val="000000" w:themeColor="text1"/>
        </w:rPr>
      </w:pPr>
    </w:p>
    <w:p w14:paraId="352FCAA5" w14:textId="77777777" w:rsidR="00B83A38" w:rsidRPr="00373B33" w:rsidRDefault="00B83A38" w:rsidP="00B83A38">
      <w:pPr>
        <w:pBdr>
          <w:top w:val="single" w:sz="4" w:space="1" w:color="auto"/>
        </w:pBdr>
        <w:tabs>
          <w:tab w:val="left" w:pos="1440"/>
          <w:tab w:val="left" w:pos="8280"/>
        </w:tabs>
        <w:rPr>
          <w:b/>
          <w:color w:val="000000" w:themeColor="text1"/>
        </w:rPr>
      </w:pPr>
      <w:r w:rsidRPr="00373B33">
        <w:rPr>
          <w:b/>
          <w:color w:val="000000" w:themeColor="text1"/>
        </w:rPr>
        <w:t>Total</w:t>
      </w:r>
      <w:r w:rsidRPr="00373B33">
        <w:rPr>
          <w:b/>
          <w:color w:val="000000" w:themeColor="text1"/>
        </w:rPr>
        <w:tab/>
      </w:r>
      <w:r w:rsidRPr="00373B33">
        <w:rPr>
          <w:color w:val="000000" w:themeColor="text1"/>
        </w:rPr>
        <w:tab/>
      </w:r>
      <w:r w:rsidRPr="00373B33">
        <w:rPr>
          <w:b/>
          <w:color w:val="000000" w:themeColor="text1"/>
        </w:rPr>
        <w:t>100</w:t>
      </w:r>
    </w:p>
    <w:p w14:paraId="057DFCFA" w14:textId="77777777" w:rsidR="00B83A38" w:rsidRDefault="00B83A38" w:rsidP="00B83A38">
      <w:pPr>
        <w:tabs>
          <w:tab w:val="left" w:pos="1440"/>
          <w:tab w:val="left" w:pos="8280"/>
        </w:tabs>
        <w:rPr>
          <w:b/>
          <w:color w:val="000000" w:themeColor="text1"/>
          <w:u w:val="single"/>
          <w:lang w:eastAsia="zh-TW"/>
        </w:rPr>
      </w:pPr>
    </w:p>
    <w:p w14:paraId="0A1D5BFA" w14:textId="77777777" w:rsidR="00B83A38" w:rsidRDefault="00B83A38" w:rsidP="00B83A38">
      <w:pPr>
        <w:tabs>
          <w:tab w:val="left" w:pos="1440"/>
          <w:tab w:val="left" w:pos="8280"/>
        </w:tabs>
        <w:rPr>
          <w:b/>
          <w:color w:val="000000" w:themeColor="text1"/>
          <w:u w:val="single"/>
        </w:rPr>
      </w:pPr>
    </w:p>
    <w:p w14:paraId="235E3268" w14:textId="77777777" w:rsidR="00B83A38" w:rsidRDefault="00B83A38" w:rsidP="00B83A38">
      <w:pPr>
        <w:tabs>
          <w:tab w:val="left" w:pos="1440"/>
          <w:tab w:val="left" w:pos="8280"/>
        </w:tabs>
        <w:rPr>
          <w:b/>
          <w:color w:val="000000" w:themeColor="text1"/>
          <w:u w:val="single"/>
        </w:rPr>
      </w:pPr>
      <w:r w:rsidRPr="00373B33">
        <w:rPr>
          <w:b/>
          <w:color w:val="000000" w:themeColor="text1"/>
          <w:u w:val="single"/>
        </w:rPr>
        <w:t>CLASS PARTICIPATION</w:t>
      </w:r>
    </w:p>
    <w:p w14:paraId="6FC0762D" w14:textId="77777777" w:rsidR="00B83A38" w:rsidRPr="00373B33" w:rsidRDefault="00B83A38" w:rsidP="00B83A38">
      <w:pPr>
        <w:tabs>
          <w:tab w:val="left" w:pos="1440"/>
          <w:tab w:val="left" w:pos="8280"/>
        </w:tabs>
        <w:rPr>
          <w:color w:val="000000" w:themeColor="text1"/>
        </w:rPr>
      </w:pPr>
      <w:r w:rsidRPr="00373B33">
        <w:rPr>
          <w:color w:val="000000" w:themeColor="text1"/>
        </w:rPr>
        <w:t xml:space="preserve">An important aspect of this course is the exchanging of ideas, opinions, questions, and information.  Consequently, you are expected to come to each class </w:t>
      </w:r>
      <w:r w:rsidRPr="00373B33">
        <w:rPr>
          <w:b/>
          <w:color w:val="000000" w:themeColor="text1"/>
        </w:rPr>
        <w:t xml:space="preserve">fully </w:t>
      </w:r>
      <w:r w:rsidRPr="00373B33">
        <w:rPr>
          <w:color w:val="000000" w:themeColor="text1"/>
        </w:rPr>
        <w:t>prepared to participate in classroom discussions.</w:t>
      </w:r>
    </w:p>
    <w:p w14:paraId="4582979B" w14:textId="77777777" w:rsidR="00B83A38" w:rsidRPr="00373B33" w:rsidRDefault="00B83A38" w:rsidP="00B83A38">
      <w:pPr>
        <w:tabs>
          <w:tab w:val="left" w:pos="1440"/>
          <w:tab w:val="left" w:pos="8280"/>
        </w:tabs>
        <w:rPr>
          <w:color w:val="000000" w:themeColor="text1"/>
        </w:rPr>
      </w:pPr>
    </w:p>
    <w:p w14:paraId="3DFEE781" w14:textId="77777777" w:rsidR="00B83A38" w:rsidRDefault="00B83A38" w:rsidP="00B83A38">
      <w:pPr>
        <w:tabs>
          <w:tab w:val="left" w:pos="1440"/>
          <w:tab w:val="left" w:pos="8280"/>
        </w:tabs>
        <w:rPr>
          <w:color w:val="000000" w:themeColor="text1"/>
        </w:rPr>
      </w:pPr>
      <w:r w:rsidRPr="00373B33">
        <w:rPr>
          <w:b/>
          <w:color w:val="000000" w:themeColor="text1"/>
        </w:rPr>
        <w:t>In arriving at this total, points will be awarded in class discussions as follows</w:t>
      </w:r>
      <w:r w:rsidRPr="00373B33">
        <w:rPr>
          <w:color w:val="000000" w:themeColor="text1"/>
        </w:rPr>
        <w:t>:</w:t>
      </w:r>
    </w:p>
    <w:p w14:paraId="770423AA" w14:textId="77777777" w:rsidR="00B83A38" w:rsidRPr="00373B33" w:rsidRDefault="00B83A38" w:rsidP="00B83A38">
      <w:pPr>
        <w:tabs>
          <w:tab w:val="left" w:pos="1440"/>
          <w:tab w:val="left" w:pos="8280"/>
        </w:tabs>
        <w:rPr>
          <w:color w:val="000000" w:themeColor="text1"/>
        </w:rPr>
      </w:pPr>
      <w:r w:rsidRPr="00373B33">
        <w:rPr>
          <w:color w:val="000000" w:themeColor="text1"/>
        </w:rPr>
        <w:t>Obviously well-prepar</w:t>
      </w:r>
      <w:r>
        <w:rPr>
          <w:color w:val="000000" w:themeColor="text1"/>
        </w:rPr>
        <w:t>ed, significant contributions</w:t>
      </w:r>
      <w:r>
        <w:rPr>
          <w:color w:val="000000" w:themeColor="text1"/>
        </w:rPr>
        <w:tab/>
      </w:r>
      <w:r>
        <w:rPr>
          <w:color w:val="000000" w:themeColor="text1"/>
        </w:rPr>
        <w:tab/>
        <w:t>5</w:t>
      </w:r>
      <w:r w:rsidRPr="00373B33">
        <w:rPr>
          <w:color w:val="000000" w:themeColor="text1"/>
        </w:rPr>
        <w:t>.0</w:t>
      </w:r>
    </w:p>
    <w:p w14:paraId="74D92EDC" w14:textId="77777777" w:rsidR="00B83A38" w:rsidRPr="00373B33" w:rsidRDefault="00B83A38" w:rsidP="00B83A38">
      <w:pPr>
        <w:tabs>
          <w:tab w:val="left" w:pos="1440"/>
          <w:tab w:val="left" w:pos="8280"/>
        </w:tabs>
        <w:rPr>
          <w:color w:val="000000" w:themeColor="text1"/>
        </w:rPr>
      </w:pPr>
      <w:r w:rsidRPr="00373B33">
        <w:rPr>
          <w:color w:val="000000" w:themeColor="text1"/>
        </w:rPr>
        <w:t>Well-prepared, good contributions</w:t>
      </w:r>
      <w:r w:rsidRPr="00373B33">
        <w:rPr>
          <w:color w:val="000000" w:themeColor="text1"/>
        </w:rPr>
        <w:tab/>
      </w:r>
      <w:r w:rsidRPr="00373B33">
        <w:rPr>
          <w:color w:val="000000" w:themeColor="text1"/>
        </w:rPr>
        <w:tab/>
      </w:r>
      <w:r>
        <w:rPr>
          <w:color w:val="000000" w:themeColor="text1"/>
        </w:rPr>
        <w:t>4</w:t>
      </w:r>
      <w:r w:rsidRPr="00373B33">
        <w:rPr>
          <w:color w:val="000000" w:themeColor="text1"/>
        </w:rPr>
        <w:t>.0</w:t>
      </w:r>
    </w:p>
    <w:p w14:paraId="4AE7A2BC" w14:textId="77777777" w:rsidR="00B83A38" w:rsidRPr="00373B33" w:rsidRDefault="00B83A38" w:rsidP="00B83A38">
      <w:pPr>
        <w:tabs>
          <w:tab w:val="left" w:pos="1440"/>
          <w:tab w:val="left" w:pos="8280"/>
        </w:tabs>
        <w:rPr>
          <w:color w:val="000000" w:themeColor="text1"/>
        </w:rPr>
      </w:pPr>
      <w:r w:rsidRPr="00373B33">
        <w:rPr>
          <w:color w:val="000000" w:themeColor="text1"/>
        </w:rPr>
        <w:t>Some preparation, minimal contributions</w:t>
      </w:r>
      <w:r w:rsidRPr="00373B33">
        <w:rPr>
          <w:color w:val="000000" w:themeColor="text1"/>
        </w:rPr>
        <w:tab/>
      </w:r>
      <w:r w:rsidRPr="00373B33">
        <w:rPr>
          <w:color w:val="000000" w:themeColor="text1"/>
        </w:rPr>
        <w:tab/>
      </w:r>
      <w:r>
        <w:rPr>
          <w:color w:val="000000" w:themeColor="text1"/>
        </w:rPr>
        <w:t>3</w:t>
      </w:r>
      <w:r w:rsidRPr="00373B33">
        <w:rPr>
          <w:color w:val="000000" w:themeColor="text1"/>
        </w:rPr>
        <w:t>.0</w:t>
      </w:r>
    </w:p>
    <w:p w14:paraId="335AE708" w14:textId="77777777" w:rsidR="00B83A38" w:rsidRDefault="00B83A38" w:rsidP="00B83A38">
      <w:pPr>
        <w:tabs>
          <w:tab w:val="left" w:pos="1440"/>
          <w:tab w:val="left" w:pos="8280"/>
        </w:tabs>
        <w:rPr>
          <w:color w:val="000000" w:themeColor="text1"/>
        </w:rPr>
      </w:pPr>
      <w:r>
        <w:rPr>
          <w:color w:val="000000" w:themeColor="text1"/>
        </w:rPr>
        <w:t xml:space="preserve">Simply there, little contributions </w:t>
      </w:r>
      <w:r>
        <w:rPr>
          <w:color w:val="000000" w:themeColor="text1"/>
        </w:rPr>
        <w:tab/>
      </w:r>
      <w:r>
        <w:rPr>
          <w:color w:val="000000" w:themeColor="text1"/>
        </w:rPr>
        <w:tab/>
        <w:t>2.0</w:t>
      </w:r>
    </w:p>
    <w:p w14:paraId="415DE47D" w14:textId="77777777" w:rsidR="00B83A38" w:rsidRPr="00373B33" w:rsidRDefault="00B83A38" w:rsidP="00B83A38">
      <w:pPr>
        <w:tabs>
          <w:tab w:val="left" w:pos="1440"/>
          <w:tab w:val="left" w:pos="8280"/>
        </w:tabs>
        <w:rPr>
          <w:color w:val="000000" w:themeColor="text1"/>
        </w:rPr>
      </w:pPr>
      <w:r>
        <w:rPr>
          <w:color w:val="000000" w:themeColor="text1"/>
        </w:rPr>
        <w:t xml:space="preserve"> N</w:t>
      </w:r>
      <w:r w:rsidRPr="00373B33">
        <w:rPr>
          <w:color w:val="000000" w:themeColor="text1"/>
        </w:rPr>
        <w:t>o contribution, no participation</w:t>
      </w:r>
      <w:r w:rsidRPr="00373B33">
        <w:rPr>
          <w:color w:val="000000" w:themeColor="text1"/>
        </w:rPr>
        <w:tab/>
      </w:r>
      <w:r w:rsidRPr="00373B33">
        <w:rPr>
          <w:color w:val="000000" w:themeColor="text1"/>
        </w:rPr>
        <w:tab/>
        <w:t>1.0</w:t>
      </w:r>
    </w:p>
    <w:p w14:paraId="4A136D4C" w14:textId="77777777" w:rsidR="00B83A38" w:rsidRDefault="00B83A38" w:rsidP="00B83A38">
      <w:pPr>
        <w:tabs>
          <w:tab w:val="left" w:pos="1440"/>
          <w:tab w:val="left" w:pos="8280"/>
        </w:tabs>
        <w:rPr>
          <w:color w:val="000000" w:themeColor="text1"/>
        </w:rPr>
      </w:pPr>
    </w:p>
    <w:p w14:paraId="6654C6F0" w14:textId="77777777" w:rsidR="00B83A38" w:rsidRPr="00373B33" w:rsidRDefault="00B83A38" w:rsidP="00B83A38">
      <w:pPr>
        <w:tabs>
          <w:tab w:val="left" w:pos="1440"/>
          <w:tab w:val="left" w:pos="8280"/>
        </w:tabs>
        <w:rPr>
          <w:color w:val="000000" w:themeColor="text1"/>
        </w:rPr>
      </w:pPr>
      <w:r w:rsidRPr="00373B33">
        <w:rPr>
          <w:color w:val="000000" w:themeColor="text1"/>
        </w:rPr>
        <w:t>Your point total is determined by averaging ratings of your contributions over several class sessions.</w:t>
      </w:r>
    </w:p>
    <w:p w14:paraId="5D60C638" w14:textId="77777777" w:rsidR="00B83A38" w:rsidRPr="00373B33" w:rsidRDefault="00B83A38" w:rsidP="00B83A38">
      <w:pPr>
        <w:tabs>
          <w:tab w:val="left" w:pos="1440"/>
          <w:tab w:val="left" w:pos="8280"/>
        </w:tabs>
        <w:rPr>
          <w:b/>
          <w:color w:val="000000" w:themeColor="text1"/>
        </w:rPr>
      </w:pPr>
    </w:p>
    <w:p w14:paraId="057FBD8D" w14:textId="77777777" w:rsidR="007810A7" w:rsidRDefault="007810A7" w:rsidP="00B83A38">
      <w:pPr>
        <w:tabs>
          <w:tab w:val="left" w:pos="1440"/>
        </w:tabs>
        <w:rPr>
          <w:b/>
          <w:color w:val="000000" w:themeColor="text1"/>
        </w:rPr>
      </w:pPr>
    </w:p>
    <w:p w14:paraId="1CE6A2E9" w14:textId="77777777" w:rsidR="007810A7" w:rsidRDefault="007810A7" w:rsidP="00B83A38">
      <w:pPr>
        <w:tabs>
          <w:tab w:val="left" w:pos="1440"/>
        </w:tabs>
        <w:rPr>
          <w:b/>
          <w:color w:val="000000" w:themeColor="text1"/>
        </w:rPr>
      </w:pPr>
    </w:p>
    <w:p w14:paraId="64FC26D7" w14:textId="77777777" w:rsidR="007810A7" w:rsidRDefault="007810A7" w:rsidP="00B83A38">
      <w:pPr>
        <w:tabs>
          <w:tab w:val="left" w:pos="1440"/>
        </w:tabs>
        <w:rPr>
          <w:b/>
          <w:color w:val="000000" w:themeColor="text1"/>
        </w:rPr>
      </w:pPr>
    </w:p>
    <w:p w14:paraId="7B11EB0F" w14:textId="77777777" w:rsidR="007810A7" w:rsidRDefault="007810A7" w:rsidP="00B83A38">
      <w:pPr>
        <w:tabs>
          <w:tab w:val="left" w:pos="1440"/>
        </w:tabs>
        <w:rPr>
          <w:b/>
          <w:color w:val="000000" w:themeColor="text1"/>
        </w:rPr>
      </w:pPr>
    </w:p>
    <w:p w14:paraId="64A134CC" w14:textId="386AFA52" w:rsidR="00B83A38" w:rsidRDefault="00B83A38" w:rsidP="00B83A38">
      <w:pPr>
        <w:tabs>
          <w:tab w:val="left" w:pos="1440"/>
        </w:tabs>
        <w:rPr>
          <w:color w:val="000000" w:themeColor="text1"/>
        </w:rPr>
      </w:pPr>
      <w:r w:rsidRPr="00373B33">
        <w:rPr>
          <w:b/>
          <w:color w:val="000000" w:themeColor="text1"/>
        </w:rPr>
        <w:t xml:space="preserve">GRADES: </w:t>
      </w:r>
      <w:r w:rsidRPr="00373B33">
        <w:rPr>
          <w:color w:val="000000" w:themeColor="text1"/>
        </w:rPr>
        <w:t>Final grades will be assigned as follows:</w:t>
      </w:r>
    </w:p>
    <w:p w14:paraId="177369E0" w14:textId="77777777" w:rsidR="00B83A38" w:rsidRPr="00373B33" w:rsidRDefault="00B83A38" w:rsidP="00B83A38">
      <w:pPr>
        <w:tabs>
          <w:tab w:val="left" w:pos="1440"/>
        </w:tabs>
        <w:rPr>
          <w:b/>
          <w:color w:val="000000" w:themeColor="text1"/>
        </w:rPr>
      </w:pPr>
    </w:p>
    <w:p w14:paraId="41B18234" w14:textId="77777777" w:rsidR="00B83A38" w:rsidRPr="00373B33" w:rsidRDefault="00B83A38" w:rsidP="00B83A38">
      <w:pPr>
        <w:pStyle w:val="WPDefaults"/>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000000" w:themeColor="text1"/>
          <w:szCs w:val="24"/>
        </w:rPr>
      </w:pPr>
      <w:r w:rsidRPr="00373B33">
        <w:rPr>
          <w:rFonts w:ascii="Times New Roman" w:hAnsi="Times New Roman"/>
          <w:color w:val="000000" w:themeColor="text1"/>
          <w:szCs w:val="24"/>
        </w:rPr>
        <w:t>For a grade of:</w:t>
      </w:r>
    </w:p>
    <w:p w14:paraId="51DCD7D6" w14:textId="209EEDAC" w:rsidR="00B83A38" w:rsidRPr="00373B33" w:rsidRDefault="00B83A38" w:rsidP="00B83A38">
      <w:pPr>
        <w:tabs>
          <w:tab w:val="left" w:pos="1440"/>
        </w:tabs>
        <w:rPr>
          <w:color w:val="000000" w:themeColor="text1"/>
        </w:rPr>
      </w:pPr>
      <w:r w:rsidRPr="00373B33">
        <w:rPr>
          <w:color w:val="000000" w:themeColor="text1"/>
        </w:rPr>
        <w:tab/>
      </w:r>
      <w:r w:rsidRPr="00373B33">
        <w:rPr>
          <w:color w:val="000000" w:themeColor="text1"/>
        </w:rPr>
        <w:tab/>
        <w:t>“A”</w:t>
      </w:r>
      <w:r w:rsidRPr="00373B33">
        <w:rPr>
          <w:color w:val="000000" w:themeColor="text1"/>
        </w:rPr>
        <w:tab/>
        <w:t>At least 9</w:t>
      </w:r>
      <w:r w:rsidR="00F62E3A">
        <w:rPr>
          <w:color w:val="000000" w:themeColor="text1"/>
        </w:rPr>
        <w:t>0</w:t>
      </w:r>
      <w:r w:rsidRPr="00373B33">
        <w:rPr>
          <w:color w:val="000000" w:themeColor="text1"/>
        </w:rPr>
        <w:t xml:space="preserve"> total points</w:t>
      </w:r>
    </w:p>
    <w:p w14:paraId="20510981" w14:textId="396D58F2" w:rsidR="00B83A38" w:rsidRPr="00373B33" w:rsidRDefault="00B83A38" w:rsidP="00B83A38">
      <w:pPr>
        <w:tabs>
          <w:tab w:val="left" w:pos="1440"/>
        </w:tabs>
        <w:rPr>
          <w:color w:val="000000" w:themeColor="text1"/>
        </w:rPr>
      </w:pPr>
      <w:r w:rsidRPr="00373B33">
        <w:rPr>
          <w:color w:val="000000" w:themeColor="text1"/>
        </w:rPr>
        <w:tab/>
      </w:r>
      <w:r w:rsidRPr="00373B33">
        <w:rPr>
          <w:color w:val="000000" w:themeColor="text1"/>
        </w:rPr>
        <w:tab/>
        <w:t>“B”</w:t>
      </w:r>
      <w:r w:rsidRPr="00373B33">
        <w:rPr>
          <w:color w:val="000000" w:themeColor="text1"/>
        </w:rPr>
        <w:tab/>
        <w:t xml:space="preserve">An </w:t>
      </w:r>
      <w:r w:rsidR="009318F0" w:rsidRPr="00373B33">
        <w:rPr>
          <w:color w:val="000000" w:themeColor="text1"/>
        </w:rPr>
        <w:t>accumulated point</w:t>
      </w:r>
      <w:r w:rsidRPr="00373B33">
        <w:rPr>
          <w:color w:val="000000" w:themeColor="text1"/>
        </w:rPr>
        <w:t xml:space="preserve"> at 80</w:t>
      </w:r>
    </w:p>
    <w:p w14:paraId="5FE66EC1" w14:textId="77777777" w:rsidR="00B83A38" w:rsidRPr="00373B33" w:rsidRDefault="00B83A38" w:rsidP="00B83A38">
      <w:pPr>
        <w:tabs>
          <w:tab w:val="left" w:pos="1440"/>
        </w:tabs>
        <w:rPr>
          <w:color w:val="000000" w:themeColor="text1"/>
        </w:rPr>
      </w:pPr>
      <w:r w:rsidRPr="00373B33">
        <w:rPr>
          <w:color w:val="000000" w:themeColor="text1"/>
        </w:rPr>
        <w:tab/>
      </w:r>
      <w:r w:rsidRPr="00373B33">
        <w:rPr>
          <w:color w:val="000000" w:themeColor="text1"/>
        </w:rPr>
        <w:tab/>
        <w:t xml:space="preserve">“C” </w:t>
      </w:r>
      <w:r w:rsidRPr="00373B33">
        <w:rPr>
          <w:color w:val="000000" w:themeColor="text1"/>
        </w:rPr>
        <w:tab/>
        <w:t>An accumulated point total between 75-79</w:t>
      </w:r>
    </w:p>
    <w:p w14:paraId="2633DA9A" w14:textId="77777777" w:rsidR="00B83A38" w:rsidRDefault="00B83A38" w:rsidP="00B83A38">
      <w:pPr>
        <w:tabs>
          <w:tab w:val="left" w:pos="1440"/>
        </w:tabs>
        <w:rPr>
          <w:color w:val="000000" w:themeColor="text1"/>
        </w:rPr>
      </w:pPr>
      <w:r>
        <w:rPr>
          <w:color w:val="000000" w:themeColor="text1"/>
        </w:rPr>
        <w:tab/>
      </w:r>
      <w:r>
        <w:rPr>
          <w:color w:val="000000" w:themeColor="text1"/>
        </w:rPr>
        <w:tab/>
        <w:t>“D”</w:t>
      </w:r>
      <w:r>
        <w:rPr>
          <w:color w:val="000000" w:themeColor="text1"/>
        </w:rPr>
        <w:tab/>
      </w:r>
      <w:r w:rsidRPr="00373B33">
        <w:rPr>
          <w:color w:val="000000" w:themeColor="text1"/>
        </w:rPr>
        <w:t xml:space="preserve">An accumulated point total between </w:t>
      </w:r>
      <w:r>
        <w:rPr>
          <w:color w:val="000000" w:themeColor="text1"/>
        </w:rPr>
        <w:t>70-74</w:t>
      </w:r>
    </w:p>
    <w:p w14:paraId="2E55FC6B" w14:textId="3DA30FFC" w:rsidR="00B83A38" w:rsidRDefault="00B83A38" w:rsidP="00B83A38">
      <w:pPr>
        <w:tabs>
          <w:tab w:val="left" w:pos="1440"/>
        </w:tabs>
        <w:rPr>
          <w:color w:val="000000" w:themeColor="text1"/>
        </w:rPr>
      </w:pPr>
      <w:r>
        <w:rPr>
          <w:color w:val="000000" w:themeColor="text1"/>
        </w:rPr>
        <w:tab/>
      </w:r>
      <w:r>
        <w:rPr>
          <w:color w:val="000000" w:themeColor="text1"/>
        </w:rPr>
        <w:tab/>
        <w:t xml:space="preserve"> “</w:t>
      </w:r>
      <w:r w:rsidR="009318F0">
        <w:rPr>
          <w:color w:val="000000" w:themeColor="text1"/>
        </w:rPr>
        <w:t xml:space="preserve">F”  </w:t>
      </w:r>
      <w:r>
        <w:rPr>
          <w:color w:val="000000" w:themeColor="text1"/>
        </w:rPr>
        <w:t xml:space="preserve">  Any point total below 69</w:t>
      </w:r>
    </w:p>
    <w:p w14:paraId="33C170BC" w14:textId="77777777" w:rsidR="00B83A38" w:rsidRDefault="00B83A38" w:rsidP="00B83A38">
      <w:pPr>
        <w:tabs>
          <w:tab w:val="left" w:pos="1440"/>
        </w:tabs>
        <w:rPr>
          <w:color w:val="000000" w:themeColor="text1"/>
        </w:rPr>
      </w:pPr>
    </w:p>
    <w:p w14:paraId="1F0EAA4D" w14:textId="33A91AF4" w:rsidR="00B83A38" w:rsidRPr="00310375" w:rsidRDefault="00B83A38" w:rsidP="00B83A38">
      <w:pPr>
        <w:pStyle w:val="Heading1"/>
        <w:numPr>
          <w:ilvl w:val="0"/>
          <w:numId w:val="0"/>
        </w:numPr>
      </w:pPr>
      <w:r>
        <w:rPr>
          <w:rFonts w:eastAsiaTheme="minorEastAsia"/>
          <w:lang w:eastAsia="zh-TW"/>
        </w:rPr>
        <w:t>VII</w:t>
      </w:r>
      <w:r>
        <w:rPr>
          <w:rFonts w:eastAsiaTheme="minorEastAsia" w:hint="eastAsia"/>
          <w:lang w:eastAsia="zh-TW"/>
        </w:rPr>
        <w:t>.</w:t>
      </w:r>
      <w:r>
        <w:rPr>
          <w:rFonts w:eastAsiaTheme="minorEastAsia" w:hint="eastAsia"/>
          <w:lang w:eastAsia="zh-TW"/>
        </w:rPr>
        <w:tab/>
      </w:r>
      <w:r>
        <w:t>Class Schedule</w:t>
      </w:r>
      <w:r w:rsidRPr="00D45624">
        <w:t>:</w:t>
      </w:r>
      <w:r w:rsidR="00187ADB">
        <w:t xml:space="preserve">  </w:t>
      </w:r>
    </w:p>
    <w:p w14:paraId="10A802D3" w14:textId="77777777" w:rsidR="00B83A38" w:rsidRPr="00373B33" w:rsidRDefault="00B83A38" w:rsidP="00B83A38">
      <w:pPr>
        <w:tabs>
          <w:tab w:val="left" w:pos="360"/>
          <w:tab w:val="left" w:pos="720"/>
          <w:tab w:val="left" w:pos="1440"/>
          <w:tab w:val="left" w:pos="8280"/>
        </w:tabs>
        <w:jc w:val="center"/>
        <w:rPr>
          <w:b/>
          <w:color w:val="000000" w:themeColor="text1"/>
          <w:u w:val="words"/>
        </w:rPr>
      </w:pPr>
    </w:p>
    <w:p w14:paraId="18810AA2" w14:textId="77777777" w:rsidR="00B83A38" w:rsidRPr="00373B33" w:rsidRDefault="00B83A38" w:rsidP="00B83A38">
      <w:pPr>
        <w:widowControl w:val="0"/>
        <w:pBdr>
          <w:bottom w:val="single" w:sz="4"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ind w:left="7200" w:hanging="7200"/>
        <w:rPr>
          <w:b/>
          <w:color w:val="000000" w:themeColor="text1"/>
        </w:rPr>
      </w:pPr>
      <w:r w:rsidRPr="00373B33">
        <w:rPr>
          <w:b/>
          <w:color w:val="000000" w:themeColor="text1"/>
        </w:rPr>
        <w:tab/>
      </w:r>
      <w:r w:rsidRPr="00373B33">
        <w:rPr>
          <w:b/>
          <w:color w:val="000000" w:themeColor="text1"/>
        </w:rPr>
        <w:tab/>
        <w:t>Topic</w:t>
      </w:r>
      <w:r w:rsidRPr="00373B33">
        <w:rPr>
          <w:b/>
          <w:color w:val="000000" w:themeColor="text1"/>
        </w:rPr>
        <w:tab/>
      </w:r>
      <w:r w:rsidRPr="00373B33">
        <w:rPr>
          <w:b/>
          <w:color w:val="000000" w:themeColor="text1"/>
          <w:u w:val="words"/>
        </w:rPr>
        <w:tab/>
      </w:r>
      <w:r w:rsidRPr="00373B33">
        <w:rPr>
          <w:b/>
          <w:color w:val="000000" w:themeColor="text1"/>
          <w:u w:val="words"/>
        </w:rPr>
        <w:tab/>
      </w:r>
      <w:r w:rsidRPr="00373B33">
        <w:rPr>
          <w:b/>
          <w:color w:val="000000" w:themeColor="text1"/>
          <w:u w:val="words"/>
        </w:rPr>
        <w:tab/>
      </w:r>
      <w:r w:rsidRPr="00373B33">
        <w:rPr>
          <w:b/>
          <w:color w:val="000000" w:themeColor="text1"/>
          <w:u w:val="words"/>
        </w:rPr>
        <w:tab/>
      </w:r>
      <w:r w:rsidRPr="00373B33">
        <w:rPr>
          <w:b/>
          <w:color w:val="000000" w:themeColor="text1"/>
          <w:u w:val="words"/>
        </w:rPr>
        <w:tab/>
        <w:t xml:space="preserve">      </w:t>
      </w:r>
      <w:r w:rsidRPr="00373B33">
        <w:rPr>
          <w:b/>
          <w:color w:val="000000" w:themeColor="text1"/>
        </w:rPr>
        <w:t xml:space="preserve">Readings </w:t>
      </w:r>
      <w:r w:rsidR="000336C1">
        <w:rPr>
          <w:color w:val="000000" w:themeColor="text1"/>
        </w:rPr>
        <w:t>ACA Code of Ethics</w:t>
      </w:r>
    </w:p>
    <w:p w14:paraId="2981A240" w14:textId="77777777" w:rsidR="00B83A38"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sidRPr="00F11CD3">
        <w:rPr>
          <w:b/>
          <w:color w:val="000000" w:themeColor="text1"/>
        </w:rPr>
        <w:t>WEEK 1</w:t>
      </w:r>
      <w:r w:rsidR="001D739F">
        <w:rPr>
          <w:b/>
          <w:color w:val="000000" w:themeColor="text1"/>
        </w:rPr>
        <w:tab/>
        <w:t>Friday September 13</w:t>
      </w:r>
    </w:p>
    <w:p w14:paraId="6D3A29F8" w14:textId="77777777" w:rsidR="00B83A38" w:rsidRPr="00F11CD3"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p>
    <w:p w14:paraId="6B68FC30" w14:textId="77777777" w:rsidR="000336C1"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sidRPr="00373B33">
        <w:rPr>
          <w:color w:val="000000" w:themeColor="text1"/>
        </w:rPr>
        <w:tab/>
        <w:t xml:space="preserve"> </w:t>
      </w:r>
      <w:r w:rsidRPr="00373B33">
        <w:rPr>
          <w:color w:val="000000" w:themeColor="text1"/>
        </w:rPr>
        <w:tab/>
      </w:r>
      <w:r w:rsidR="000336C1" w:rsidRPr="00FB2D73">
        <w:rPr>
          <w:b/>
          <w:color w:val="000000" w:themeColor="text1"/>
        </w:rPr>
        <w:t>Class Introduction and Course Overview</w:t>
      </w:r>
    </w:p>
    <w:p w14:paraId="359FA943" w14:textId="77777777" w:rsidR="001D739F" w:rsidRDefault="001D739F"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b/>
          <w:color w:val="000000" w:themeColor="text1"/>
        </w:rPr>
        <w:tab/>
      </w:r>
      <w:r>
        <w:rPr>
          <w:b/>
          <w:color w:val="000000" w:themeColor="text1"/>
        </w:rPr>
        <w:tab/>
        <w:t>Introduction to Ethics:</w:t>
      </w:r>
      <w:r>
        <w:rPr>
          <w:b/>
          <w:color w:val="000000" w:themeColor="text1"/>
        </w:rPr>
        <w:tab/>
      </w:r>
    </w:p>
    <w:p w14:paraId="492D3180" w14:textId="77777777" w:rsidR="001D739F" w:rsidRDefault="001D739F"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b/>
          <w:color w:val="000000" w:themeColor="text1"/>
        </w:rPr>
        <w:tab/>
      </w:r>
      <w:r>
        <w:rPr>
          <w:b/>
          <w:color w:val="000000" w:themeColor="text1"/>
        </w:rPr>
        <w:tab/>
      </w:r>
      <w:r>
        <w:rPr>
          <w:b/>
          <w:color w:val="000000" w:themeColor="text1"/>
        </w:rPr>
        <w:tab/>
        <w:t>Ethics Codes: ACA and ACA Divisions</w:t>
      </w:r>
    </w:p>
    <w:p w14:paraId="65D0E43F" w14:textId="77777777" w:rsidR="001D739F" w:rsidRDefault="001D739F"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b/>
          <w:color w:val="000000" w:themeColor="text1"/>
        </w:rPr>
        <w:tab/>
      </w:r>
      <w:r>
        <w:rPr>
          <w:b/>
          <w:color w:val="000000" w:themeColor="text1"/>
        </w:rPr>
        <w:tab/>
      </w:r>
      <w:r>
        <w:rPr>
          <w:b/>
          <w:color w:val="000000" w:themeColor="text1"/>
        </w:rPr>
        <w:tab/>
        <w:t>Legal Codes</w:t>
      </w:r>
    </w:p>
    <w:p w14:paraId="19D1428B" w14:textId="77777777" w:rsidR="001D739F" w:rsidRDefault="001D739F"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b/>
          <w:color w:val="000000" w:themeColor="text1"/>
        </w:rPr>
        <w:tab/>
      </w:r>
      <w:r>
        <w:rPr>
          <w:b/>
          <w:color w:val="000000" w:themeColor="text1"/>
        </w:rPr>
        <w:tab/>
      </w:r>
    </w:p>
    <w:p w14:paraId="0BF2996E"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r>
        <w:rPr>
          <w:b/>
          <w:color w:val="000000" w:themeColor="text1"/>
        </w:rPr>
        <w:tab/>
      </w:r>
      <w:r>
        <w:rPr>
          <w:b/>
          <w:color w:val="000000" w:themeColor="text1"/>
        </w:rPr>
        <w:tab/>
      </w:r>
      <w:r w:rsidRPr="00373B33">
        <w:rPr>
          <w:b/>
          <w:color w:val="000000" w:themeColor="text1"/>
        </w:rPr>
        <w:t xml:space="preserve">The Counselor as a Person and </w:t>
      </w:r>
      <w:r>
        <w:rPr>
          <w:b/>
          <w:color w:val="000000" w:themeColor="text1"/>
        </w:rPr>
        <w:t xml:space="preserve">as a </w:t>
      </w:r>
      <w:r w:rsidRPr="00373B33">
        <w:rPr>
          <w:b/>
          <w:color w:val="000000" w:themeColor="text1"/>
        </w:rPr>
        <w:t>Professional</w:t>
      </w:r>
      <w:r w:rsidRPr="00373B33">
        <w:rPr>
          <w:b/>
          <w:color w:val="000000" w:themeColor="text1"/>
        </w:rPr>
        <w:tab/>
      </w:r>
      <w:r w:rsidRPr="00373B33">
        <w:rPr>
          <w:b/>
          <w:color w:val="000000" w:themeColor="text1"/>
        </w:rPr>
        <w:tab/>
      </w:r>
      <w:r w:rsidRPr="00373B33">
        <w:rPr>
          <w:b/>
          <w:color w:val="000000" w:themeColor="text1"/>
        </w:rPr>
        <w:tab/>
        <w:t xml:space="preserve">     </w:t>
      </w:r>
    </w:p>
    <w:p w14:paraId="74F4B6A6"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r>
        <w:rPr>
          <w:b/>
          <w:color w:val="000000" w:themeColor="text1"/>
        </w:rPr>
        <w:tab/>
      </w:r>
      <w:r>
        <w:rPr>
          <w:b/>
          <w:color w:val="000000" w:themeColor="text1"/>
        </w:rPr>
        <w:tab/>
        <w:t>(</w:t>
      </w:r>
      <w:r>
        <w:rPr>
          <w:rFonts w:hint="eastAsia"/>
          <w:color w:val="000000" w:themeColor="text1"/>
          <w:lang w:eastAsia="zh-TW"/>
        </w:rPr>
        <w:t>CACREP</w:t>
      </w:r>
      <w:r>
        <w:rPr>
          <w:color w:val="000000" w:themeColor="text1"/>
          <w:lang w:eastAsia="zh-TW"/>
        </w:rPr>
        <w:t xml:space="preserve"> </w:t>
      </w:r>
      <w:proofErr w:type="spellStart"/>
      <w:r>
        <w:rPr>
          <w:color w:val="000000" w:themeColor="text1"/>
          <w:lang w:eastAsia="zh-TW"/>
        </w:rPr>
        <w:t>II.F.i.i</w:t>
      </w:r>
      <w:proofErr w:type="spellEnd"/>
      <w:r>
        <w:rPr>
          <w:color w:val="000000" w:themeColor="text1"/>
          <w:lang w:eastAsia="zh-TW"/>
        </w:rPr>
        <w:t>, F.5.d</w:t>
      </w:r>
      <w:r w:rsidRPr="00373B33">
        <w:rPr>
          <w:bCs/>
          <w:color w:val="000000" w:themeColor="text1"/>
        </w:rPr>
        <w:t>)</w:t>
      </w:r>
    </w:p>
    <w:p w14:paraId="6B0FE627"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r>
        <w:rPr>
          <w:b/>
          <w:color w:val="000000" w:themeColor="text1"/>
        </w:rPr>
        <w:tab/>
      </w:r>
      <w:r>
        <w:rPr>
          <w:b/>
          <w:color w:val="000000" w:themeColor="text1"/>
        </w:rPr>
        <w:tab/>
        <w:t>Read at least two:</w:t>
      </w:r>
    </w:p>
    <w:p w14:paraId="5BFD5D14"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bCs/>
          <w:color w:val="000000" w:themeColor="text1"/>
        </w:rPr>
      </w:pPr>
      <w:r>
        <w:rPr>
          <w:b/>
          <w:color w:val="000000" w:themeColor="text1"/>
        </w:rPr>
        <w:tab/>
      </w:r>
      <w:r>
        <w:rPr>
          <w:b/>
          <w:color w:val="000000" w:themeColor="text1"/>
        </w:rPr>
        <w:tab/>
        <w:t xml:space="preserve">ACA Division Codes of Ethics. </w:t>
      </w:r>
      <w:r w:rsidRPr="000336C1">
        <w:rPr>
          <w:b/>
          <w:bCs/>
          <w:color w:val="000000" w:themeColor="text1"/>
        </w:rPr>
        <w:t xml:space="preserve">One must include the IAMFC </w:t>
      </w:r>
    </w:p>
    <w:p w14:paraId="21E8AC4C"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bCs/>
          <w:color w:val="000000" w:themeColor="text1"/>
        </w:rPr>
      </w:pPr>
      <w:r>
        <w:rPr>
          <w:b/>
          <w:bCs/>
          <w:color w:val="000000" w:themeColor="text1"/>
        </w:rPr>
        <w:tab/>
      </w:r>
      <w:r>
        <w:rPr>
          <w:b/>
          <w:bCs/>
          <w:color w:val="000000" w:themeColor="text1"/>
        </w:rPr>
        <w:tab/>
      </w:r>
      <w:r w:rsidRPr="000336C1">
        <w:rPr>
          <w:b/>
          <w:bCs/>
          <w:color w:val="000000" w:themeColor="text1"/>
        </w:rPr>
        <w:t>Code of Ethics,</w:t>
      </w:r>
      <w:r>
        <w:rPr>
          <w:b/>
          <w:bCs/>
          <w:color w:val="000000" w:themeColor="text1"/>
        </w:rPr>
        <w:t xml:space="preserve"> 2017</w:t>
      </w:r>
      <w:r w:rsidRPr="000336C1">
        <w:rPr>
          <w:b/>
          <w:bCs/>
          <w:color w:val="000000" w:themeColor="text1"/>
        </w:rPr>
        <w:tab/>
      </w:r>
    </w:p>
    <w:p w14:paraId="43B70434" w14:textId="77777777" w:rsidR="001D739F" w:rsidRDefault="001D739F"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p>
    <w:p w14:paraId="5F2919C7" w14:textId="77777777" w:rsidR="00405052" w:rsidRDefault="001D739F"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rPr>
        <w:tab/>
      </w:r>
      <w:r w:rsidR="000336C1">
        <w:rPr>
          <w:color w:val="000000" w:themeColor="text1"/>
        </w:rPr>
        <w:tab/>
      </w:r>
      <w:r w:rsidR="00405052">
        <w:rPr>
          <w:color w:val="000000" w:themeColor="text1"/>
        </w:rPr>
        <w:t xml:space="preserve">After class meeting:  </w:t>
      </w:r>
    </w:p>
    <w:p w14:paraId="46CECDCB" w14:textId="77777777" w:rsidR="00B83A38" w:rsidRDefault="00405052"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rPr>
        <w:tab/>
      </w:r>
      <w:r>
        <w:rPr>
          <w:color w:val="000000" w:themeColor="text1"/>
        </w:rPr>
        <w:tab/>
      </w:r>
      <w:r w:rsidR="00B83A38" w:rsidRPr="00373B33">
        <w:rPr>
          <w:color w:val="000000" w:themeColor="text1"/>
        </w:rPr>
        <w:t>Downlo</w:t>
      </w:r>
      <w:r>
        <w:rPr>
          <w:color w:val="000000" w:themeColor="text1"/>
        </w:rPr>
        <w:t>ad Counselor Education Handbook</w:t>
      </w:r>
    </w:p>
    <w:p w14:paraId="06B9D12C" w14:textId="77777777" w:rsidR="00B83A38" w:rsidRPr="00373B33"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rPr>
        <w:tab/>
      </w:r>
      <w:r>
        <w:rPr>
          <w:color w:val="000000" w:themeColor="text1"/>
        </w:rPr>
        <w:tab/>
        <w:t>Counselor Education Distinctive Products, EPCE 5370 A&amp;E Activity</w:t>
      </w:r>
    </w:p>
    <w:p w14:paraId="219A3218" w14:textId="77777777" w:rsidR="00DE73BF"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sidRPr="00373B33">
        <w:rPr>
          <w:color w:val="000000" w:themeColor="text1"/>
        </w:rPr>
        <w:tab/>
      </w:r>
      <w:r w:rsidRPr="00373B33">
        <w:rPr>
          <w:color w:val="000000" w:themeColor="text1"/>
        </w:rPr>
        <w:tab/>
        <w:t>Overview of Ethical, Professional and Legal Issues in Counseling</w:t>
      </w:r>
    </w:p>
    <w:p w14:paraId="33808388" w14:textId="77777777" w:rsidR="00656912" w:rsidRDefault="00656912"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color w:val="000000" w:themeColor="text1"/>
        </w:rPr>
        <w:tab/>
      </w:r>
      <w:r>
        <w:rPr>
          <w:color w:val="000000" w:themeColor="text1"/>
        </w:rPr>
        <w:tab/>
      </w:r>
      <w:r w:rsidRPr="00656912">
        <w:rPr>
          <w:b/>
          <w:color w:val="000000" w:themeColor="text1"/>
        </w:rPr>
        <w:t>Introduction to Professional Ethics</w:t>
      </w:r>
    </w:p>
    <w:p w14:paraId="6442D6D0" w14:textId="77777777" w:rsidR="00656912" w:rsidRPr="00656912" w:rsidRDefault="00656912" w:rsidP="00656912">
      <w:pPr>
        <w:widowControl w:val="0"/>
        <w:tabs>
          <w:tab w:val="left" w:pos="-1440"/>
          <w:tab w:val="left" w:pos="-720"/>
          <w:tab w:val="left" w:pos="720"/>
          <w:tab w:val="left" w:pos="1440"/>
          <w:tab w:val="left" w:pos="3600"/>
          <w:tab w:val="left" w:pos="4320"/>
          <w:tab w:val="left" w:pos="5040"/>
          <w:tab w:val="left" w:pos="5760"/>
          <w:tab w:val="left" w:pos="6480"/>
          <w:tab w:val="left" w:pos="7200"/>
          <w:tab w:val="left" w:pos="7920"/>
          <w:tab w:val="left" w:pos="8280"/>
          <w:tab w:val="left" w:pos="8640"/>
          <w:tab w:val="left" w:pos="9360"/>
          <w:tab w:val="left" w:pos="10080"/>
        </w:tabs>
        <w:ind w:left="1440"/>
        <w:rPr>
          <w:color w:val="000000" w:themeColor="text1"/>
        </w:rPr>
      </w:pPr>
      <w:r>
        <w:rPr>
          <w:color w:val="000000" w:themeColor="text1"/>
        </w:rPr>
        <w:t>(CACREP</w:t>
      </w:r>
      <w:r>
        <w:rPr>
          <w:rFonts w:hint="eastAsia"/>
          <w:color w:val="000000" w:themeColor="text1"/>
          <w:lang w:eastAsia="zh-TW"/>
        </w:rPr>
        <w:t xml:space="preserve"> </w:t>
      </w:r>
      <w:r>
        <w:rPr>
          <w:color w:val="000000" w:themeColor="text1"/>
          <w:lang w:eastAsia="zh-TW"/>
        </w:rPr>
        <w:t>II.F.</w:t>
      </w:r>
      <w:r>
        <w:rPr>
          <w:rFonts w:hint="eastAsia"/>
          <w:color w:val="000000" w:themeColor="text1"/>
          <w:lang w:eastAsia="zh-TW"/>
        </w:rPr>
        <w:t>1.g, i</w:t>
      </w:r>
      <w:r>
        <w:rPr>
          <w:color w:val="000000" w:themeColor="text1"/>
          <w:lang w:eastAsia="zh-TW"/>
        </w:rPr>
        <w:t>.;</w:t>
      </w:r>
      <w:r>
        <w:rPr>
          <w:rFonts w:hint="eastAsia"/>
          <w:color w:val="000000" w:themeColor="text1"/>
          <w:lang w:eastAsia="zh-TW"/>
        </w:rPr>
        <w:t xml:space="preserve"> </w:t>
      </w:r>
      <w:r>
        <w:rPr>
          <w:rFonts w:hint="eastAsia"/>
          <w:lang w:eastAsia="zh-TW"/>
        </w:rPr>
        <w:t>CMHC.2, k.</w:t>
      </w:r>
      <w:r>
        <w:rPr>
          <w:lang w:eastAsia="zh-TW"/>
        </w:rPr>
        <w:t xml:space="preserve">; </w:t>
      </w:r>
      <w:proofErr w:type="gramStart"/>
      <w:r>
        <w:rPr>
          <w:rFonts w:hint="eastAsia"/>
          <w:lang w:eastAsia="zh-TW"/>
        </w:rPr>
        <w:t>SC.2.</w:t>
      </w:r>
      <w:r>
        <w:rPr>
          <w:lang w:eastAsia="zh-TW"/>
        </w:rPr>
        <w:t>l</w:t>
      </w:r>
      <w:r>
        <w:rPr>
          <w:rFonts w:hint="eastAsia"/>
          <w:lang w:eastAsia="zh-TW"/>
        </w:rPr>
        <w:t>,n</w:t>
      </w:r>
      <w:proofErr w:type="gramEnd"/>
      <w:r w:rsidRPr="00373B33">
        <w:rPr>
          <w:color w:val="000000" w:themeColor="text1"/>
        </w:rPr>
        <w:t>)</w:t>
      </w:r>
      <w:r w:rsidRPr="00373B33">
        <w:rPr>
          <w:b/>
          <w:color w:val="000000" w:themeColor="text1"/>
        </w:rPr>
        <w:t xml:space="preserve"> </w:t>
      </w:r>
    </w:p>
    <w:p w14:paraId="7337E4AB" w14:textId="77777777" w:rsidR="00C5262F" w:rsidRDefault="00DE73BF" w:rsidP="00C5262F">
      <w:pPr>
        <w:ind w:left="1440"/>
        <w:rPr>
          <w:rFonts w:eastAsia="Calibri"/>
          <w:b/>
        </w:rPr>
      </w:pPr>
      <w:r w:rsidRPr="00C5262F">
        <w:rPr>
          <w:rFonts w:eastAsia="Calibri"/>
          <w:b/>
        </w:rPr>
        <w:t xml:space="preserve">Read </w:t>
      </w:r>
      <w:r w:rsidR="00C5262F">
        <w:rPr>
          <w:rFonts w:eastAsia="Calibri"/>
          <w:b/>
        </w:rPr>
        <w:t>the following:</w:t>
      </w:r>
    </w:p>
    <w:p w14:paraId="424C5EAB" w14:textId="77777777" w:rsidR="00B83A38" w:rsidRPr="00E30D91" w:rsidRDefault="00B83A38" w:rsidP="00AF5B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s>
        <w:rPr>
          <w:b/>
          <w:color w:val="000000" w:themeColor="text1"/>
        </w:rPr>
      </w:pPr>
      <w:r w:rsidRPr="00373B33">
        <w:rPr>
          <w:color w:val="000000" w:themeColor="text1"/>
        </w:rPr>
        <w:tab/>
      </w:r>
      <w:r w:rsidR="001D739F">
        <w:rPr>
          <w:color w:val="000000" w:themeColor="text1"/>
        </w:rPr>
        <w:tab/>
      </w:r>
      <w:r>
        <w:rPr>
          <w:b/>
          <w:color w:val="000000" w:themeColor="text1"/>
        </w:rPr>
        <w:t>ACA Code of Ethics</w:t>
      </w:r>
      <w:r w:rsidRPr="00E30D91">
        <w:rPr>
          <w:b/>
          <w:color w:val="000000" w:themeColor="text1"/>
        </w:rPr>
        <w:t xml:space="preserve"> </w:t>
      </w:r>
    </w:p>
    <w:p w14:paraId="06D8AB5A" w14:textId="77777777" w:rsidR="00B83A38" w:rsidRDefault="00B83A38" w:rsidP="00AF5B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s>
        <w:rPr>
          <w:color w:val="000000" w:themeColor="text1"/>
        </w:rPr>
      </w:pPr>
      <w:r w:rsidRPr="00373B33">
        <w:rPr>
          <w:b/>
          <w:color w:val="000000" w:themeColor="text1"/>
        </w:rPr>
        <w:tab/>
      </w:r>
      <w:r>
        <w:rPr>
          <w:b/>
          <w:color w:val="000000" w:themeColor="text1"/>
        </w:rPr>
        <w:tab/>
      </w:r>
      <w:r>
        <w:rPr>
          <w:color w:val="000000" w:themeColor="text1"/>
        </w:rPr>
        <w:t>(CACREP II.F.1.i</w:t>
      </w:r>
      <w:r w:rsidRPr="00373B33">
        <w:rPr>
          <w:color w:val="000000" w:themeColor="text1"/>
        </w:rPr>
        <w:t>)</w:t>
      </w:r>
    </w:p>
    <w:p w14:paraId="41325E62" w14:textId="77777777" w:rsidR="00405052" w:rsidRDefault="00405052"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p>
    <w:p w14:paraId="445BA267" w14:textId="77777777" w:rsidR="00B83A38" w:rsidRPr="00F11CD3"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p>
    <w:p w14:paraId="0A722A3B" w14:textId="66507C51" w:rsidR="00C02657" w:rsidRDefault="00187ADB"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bCs/>
          <w:color w:val="000000" w:themeColor="text1"/>
        </w:rPr>
      </w:pPr>
      <w:r w:rsidRPr="00187ADB">
        <w:rPr>
          <w:b/>
          <w:color w:val="000000" w:themeColor="text1"/>
        </w:rPr>
        <w:t xml:space="preserve">Friday </w:t>
      </w:r>
      <w:r>
        <w:rPr>
          <w:b/>
          <w:color w:val="000000" w:themeColor="text1"/>
        </w:rPr>
        <w:t>September 13</w:t>
      </w:r>
      <w:r w:rsidR="00B83A38" w:rsidRPr="00373B33">
        <w:rPr>
          <w:b/>
          <w:color w:val="000000" w:themeColor="text1"/>
        </w:rPr>
        <w:tab/>
      </w:r>
      <w:r w:rsidR="00B83A38" w:rsidRPr="00373B33">
        <w:rPr>
          <w:b/>
          <w:color w:val="000000" w:themeColor="text1"/>
        </w:rPr>
        <w:tab/>
      </w:r>
      <w:r w:rsidR="009318F0">
        <w:rPr>
          <w:b/>
          <w:color w:val="000000" w:themeColor="text1"/>
        </w:rPr>
        <w:t>Reaction paper Due: September 22, 2019</w:t>
      </w:r>
    </w:p>
    <w:p w14:paraId="62A97B12" w14:textId="77777777" w:rsidR="007810A7" w:rsidRDefault="007810A7" w:rsidP="007810A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Cs/>
          <w:color w:val="000000" w:themeColor="text1"/>
        </w:rPr>
      </w:pPr>
    </w:p>
    <w:p w14:paraId="1AE35E99" w14:textId="77777777" w:rsidR="007810A7" w:rsidRPr="007810A7" w:rsidRDefault="007810A7" w:rsidP="007810A7">
      <w:pPr>
        <w:spacing w:line="240" w:lineRule="atLeast"/>
        <w:rPr>
          <w:rFonts w:eastAsia="Times New Roman"/>
          <w:lang w:val="en"/>
        </w:rPr>
      </w:pPr>
      <w:bookmarkStart w:id="1" w:name="_Hlk19088580"/>
      <w:r w:rsidRPr="007810A7">
        <w:rPr>
          <w:rFonts w:eastAsia="Times New Roman"/>
          <w:lang w:val="en"/>
        </w:rPr>
        <w:t>Bradley, L. J., &amp; Hendricks, C. (2008). Ethical Decision Making: Basic Issues.</w:t>
      </w:r>
    </w:p>
    <w:p w14:paraId="1FB0CD21" w14:textId="77777777" w:rsidR="007810A7" w:rsidRPr="007810A7" w:rsidRDefault="007810A7" w:rsidP="007810A7">
      <w:pPr>
        <w:spacing w:line="240" w:lineRule="atLeast"/>
        <w:ind w:firstLine="720"/>
        <w:rPr>
          <w:rFonts w:eastAsia="Times New Roman"/>
          <w:lang w:val="en"/>
        </w:rPr>
      </w:pPr>
      <w:r w:rsidRPr="007810A7">
        <w:rPr>
          <w:rFonts w:eastAsia="Times New Roman"/>
          <w:lang w:val="en"/>
        </w:rPr>
        <w:t xml:space="preserve"> </w:t>
      </w:r>
      <w:r w:rsidRPr="007810A7">
        <w:rPr>
          <w:rFonts w:eastAsia="Times New Roman"/>
          <w:i/>
          <w:iCs/>
          <w:lang w:val="en"/>
        </w:rPr>
        <w:t>Family Journal</w:t>
      </w:r>
      <w:r w:rsidRPr="007810A7">
        <w:rPr>
          <w:rFonts w:eastAsia="Times New Roman"/>
          <w:lang w:val="en"/>
        </w:rPr>
        <w:t xml:space="preserve">, </w:t>
      </w:r>
      <w:r w:rsidRPr="007810A7">
        <w:rPr>
          <w:rFonts w:eastAsia="Times New Roman"/>
          <w:i/>
          <w:iCs/>
          <w:lang w:val="en"/>
        </w:rPr>
        <w:t>16</w:t>
      </w:r>
      <w:r w:rsidRPr="007810A7">
        <w:rPr>
          <w:rFonts w:eastAsia="Times New Roman"/>
          <w:lang w:val="en"/>
        </w:rPr>
        <w:t>(3), 261-263.</w:t>
      </w:r>
    </w:p>
    <w:p w14:paraId="5CBA31A5" w14:textId="77777777" w:rsidR="007810A7" w:rsidRPr="007810A7" w:rsidRDefault="007810A7" w:rsidP="007810A7">
      <w:pPr>
        <w:spacing w:line="240" w:lineRule="atLeast"/>
        <w:rPr>
          <w:rFonts w:eastAsia="Times New Roman"/>
          <w:lang w:val="en"/>
        </w:rPr>
      </w:pPr>
    </w:p>
    <w:p w14:paraId="6E0F6BCB" w14:textId="77777777" w:rsidR="007810A7" w:rsidRPr="007810A7" w:rsidRDefault="007810A7" w:rsidP="007810A7">
      <w:pPr>
        <w:spacing w:line="240" w:lineRule="atLeast"/>
        <w:rPr>
          <w:rFonts w:eastAsia="Times New Roman"/>
        </w:rPr>
      </w:pPr>
      <w:r w:rsidRPr="007810A7">
        <w:rPr>
          <w:rFonts w:eastAsia="Times New Roman"/>
        </w:rPr>
        <w:t xml:space="preserve">Hendricks, B., Bradley, L., Brogan, W., &amp; Brogan, C. (2009). Shelly: A case study </w:t>
      </w:r>
    </w:p>
    <w:p w14:paraId="60A73751" w14:textId="77777777" w:rsidR="007810A7" w:rsidRPr="007810A7" w:rsidRDefault="007810A7" w:rsidP="007810A7">
      <w:pPr>
        <w:spacing w:line="240" w:lineRule="atLeast"/>
        <w:ind w:firstLine="720"/>
        <w:rPr>
          <w:rFonts w:eastAsia="Times New Roman"/>
        </w:rPr>
      </w:pPr>
      <w:r w:rsidRPr="007810A7">
        <w:rPr>
          <w:rFonts w:eastAsia="Times New Roman"/>
        </w:rPr>
        <w:t xml:space="preserve">focusing on ethics and counselor wellness. </w:t>
      </w:r>
      <w:r w:rsidRPr="007810A7">
        <w:rPr>
          <w:rFonts w:eastAsia="Times New Roman"/>
          <w:i/>
        </w:rPr>
        <w:t xml:space="preserve">The Family Journal, 17, </w:t>
      </w:r>
      <w:r w:rsidRPr="007810A7">
        <w:rPr>
          <w:rFonts w:eastAsia="Times New Roman"/>
        </w:rPr>
        <w:t>267 – 271.</w:t>
      </w:r>
    </w:p>
    <w:bookmarkEnd w:id="1"/>
    <w:p w14:paraId="0A01FFE9" w14:textId="77777777" w:rsidR="007810A7" w:rsidRPr="007810A7" w:rsidRDefault="007810A7" w:rsidP="007810A7">
      <w:pPr>
        <w:spacing w:line="240" w:lineRule="atLeast"/>
        <w:ind w:firstLine="720"/>
        <w:rPr>
          <w:rFonts w:eastAsia="Times New Roman"/>
        </w:rPr>
      </w:pPr>
    </w:p>
    <w:p w14:paraId="10129EC0" w14:textId="18E0110C" w:rsidR="00187ADB" w:rsidRPr="00F62E3A" w:rsidRDefault="000336C1"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color w:val="000000" w:themeColor="text1"/>
        </w:rPr>
      </w:pPr>
      <w:r w:rsidRPr="007810A7">
        <w:rPr>
          <w:bCs/>
          <w:color w:val="000000" w:themeColor="text1"/>
        </w:rPr>
        <w:tab/>
      </w:r>
    </w:p>
    <w:p w14:paraId="3560E2F9" w14:textId="2DE53B50" w:rsidR="00656912"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r>
        <w:rPr>
          <w:b/>
          <w:color w:val="000000" w:themeColor="text1"/>
        </w:rPr>
        <w:t>Saturday September 14</w:t>
      </w:r>
      <w:r w:rsidR="009318F0">
        <w:rPr>
          <w:b/>
          <w:color w:val="000000" w:themeColor="text1"/>
        </w:rPr>
        <w:tab/>
        <w:t xml:space="preserve">Reaction paper Due October 4, 2019 </w:t>
      </w:r>
    </w:p>
    <w:p w14:paraId="60F03F46"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p>
    <w:p w14:paraId="7BB851F1" w14:textId="77777777" w:rsidR="001D739F" w:rsidRDefault="001D739F" w:rsidP="001D739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90"/>
          <w:tab w:val="left" w:pos="9360"/>
          <w:tab w:val="left" w:pos="10080"/>
        </w:tabs>
        <w:rPr>
          <w:b/>
          <w:color w:val="000000" w:themeColor="text1"/>
        </w:rPr>
      </w:pPr>
      <w:r>
        <w:rPr>
          <w:b/>
          <w:color w:val="000000" w:themeColor="text1"/>
        </w:rPr>
        <w:tab/>
      </w:r>
      <w:r>
        <w:rPr>
          <w:b/>
          <w:color w:val="000000" w:themeColor="text1"/>
        </w:rPr>
        <w:tab/>
        <w:t>Multicultural and Diversity Issues: Values in Counseling</w:t>
      </w:r>
    </w:p>
    <w:p w14:paraId="692C91DE" w14:textId="77777777" w:rsidR="00656912" w:rsidRDefault="00656912" w:rsidP="00B83A38">
      <w:pPr>
        <w:pStyle w:val="WPDefaults"/>
        <w:widowControl w:val="0"/>
        <w:tabs>
          <w:tab w:val="left" w:pos="8280"/>
        </w:tabs>
        <w:rPr>
          <w:rFonts w:ascii="Times New Roman" w:hAnsi="Times New Roman"/>
          <w:color w:val="000000" w:themeColor="text1"/>
          <w:lang w:val="es-ES_tradnl"/>
        </w:rPr>
      </w:pPr>
      <w:r>
        <w:rPr>
          <w:rFonts w:ascii="Times New Roman" w:hAnsi="Times New Roman"/>
          <w:b/>
          <w:color w:val="000000" w:themeColor="text1"/>
          <w:szCs w:val="24"/>
        </w:rPr>
        <w:tab/>
      </w:r>
      <w:r>
        <w:rPr>
          <w:rFonts w:ascii="Times New Roman" w:hAnsi="Times New Roman"/>
          <w:b/>
          <w:color w:val="000000" w:themeColor="text1"/>
          <w:szCs w:val="24"/>
        </w:rPr>
        <w:tab/>
      </w:r>
      <w:r w:rsidRPr="00656912">
        <w:rPr>
          <w:rFonts w:ascii="Times New Roman" w:hAnsi="Times New Roman"/>
          <w:color w:val="000000" w:themeColor="text1"/>
          <w:lang w:val="es-ES_tradnl"/>
        </w:rPr>
        <w:t>(CACREP II.F.1.i, F.5.d, F.7.m, F.8.j)</w:t>
      </w:r>
    </w:p>
    <w:p w14:paraId="6DE4F3A6" w14:textId="77777777" w:rsidR="00187ADB" w:rsidRPr="0015652F" w:rsidRDefault="00187ADB"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color w:val="000000" w:themeColor="text1"/>
          <w:lang w:val="es-ES_tradnl"/>
        </w:rPr>
        <w:tab/>
      </w:r>
      <w:r>
        <w:rPr>
          <w:color w:val="000000" w:themeColor="text1"/>
          <w:lang w:val="es-ES_tradnl"/>
        </w:rPr>
        <w:tab/>
      </w:r>
      <w:r w:rsidRPr="00373B33">
        <w:rPr>
          <w:b/>
          <w:color w:val="000000" w:themeColor="text1"/>
        </w:rPr>
        <w:t>Professional Co</w:t>
      </w:r>
      <w:r>
        <w:rPr>
          <w:b/>
          <w:color w:val="000000" w:themeColor="text1"/>
        </w:rPr>
        <w:t>mpetence and Training</w:t>
      </w:r>
    </w:p>
    <w:p w14:paraId="036406C4" w14:textId="2221B84D" w:rsidR="00187ADB" w:rsidRDefault="00187ADB"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rPr>
        <w:tab/>
      </w:r>
      <w:r>
        <w:rPr>
          <w:color w:val="000000" w:themeColor="text1"/>
        </w:rPr>
        <w:tab/>
        <w:t>(</w:t>
      </w:r>
      <w:r>
        <w:rPr>
          <w:rFonts w:hint="eastAsia"/>
          <w:color w:val="000000" w:themeColor="text1"/>
          <w:lang w:eastAsia="zh-TW"/>
        </w:rPr>
        <w:t>CACREP</w:t>
      </w:r>
      <w:r>
        <w:rPr>
          <w:color w:val="000000" w:themeColor="text1"/>
          <w:lang w:eastAsia="zh-TW"/>
        </w:rPr>
        <w:t xml:space="preserve"> II.F.1.g, i, F.5.d; CMHC.1.l; SC.2.n</w:t>
      </w:r>
      <w:r>
        <w:rPr>
          <w:color w:val="000000" w:themeColor="text1"/>
        </w:rPr>
        <w:t>)</w:t>
      </w:r>
    </w:p>
    <w:p w14:paraId="02A825DD" w14:textId="66FABB4B" w:rsidR="007810A7" w:rsidRDefault="007810A7"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p>
    <w:p w14:paraId="3BF02674" w14:textId="070013CD" w:rsidR="00F62E3A" w:rsidRDefault="00F62E3A"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p>
    <w:p w14:paraId="290442EA" w14:textId="77777777" w:rsidR="00F62E3A" w:rsidRDefault="00F62E3A"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p>
    <w:p w14:paraId="6E77646A" w14:textId="57CF7B71" w:rsidR="007810A7" w:rsidRDefault="007810A7"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rPr>
        <w:lastRenderedPageBreak/>
        <w:t>Read the Following:</w:t>
      </w:r>
      <w:r w:rsidR="009318F0">
        <w:rPr>
          <w:color w:val="000000" w:themeColor="text1"/>
        </w:rPr>
        <w:tab/>
      </w:r>
      <w:r w:rsidR="009318F0">
        <w:rPr>
          <w:color w:val="000000" w:themeColor="text1"/>
        </w:rPr>
        <w:tab/>
      </w:r>
      <w:r w:rsidR="009318F0">
        <w:rPr>
          <w:color w:val="000000" w:themeColor="text1"/>
        </w:rPr>
        <w:tab/>
      </w:r>
      <w:r w:rsidR="009318F0">
        <w:rPr>
          <w:color w:val="000000" w:themeColor="text1"/>
        </w:rPr>
        <w:tab/>
      </w:r>
    </w:p>
    <w:p w14:paraId="4B1970B7" w14:textId="2DBA8052" w:rsidR="007810A7" w:rsidRDefault="007810A7"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p>
    <w:p w14:paraId="66D9A340" w14:textId="6CEB5426" w:rsidR="007810A7" w:rsidRDefault="007810A7"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bookmarkStart w:id="2" w:name="_Hlk19088650"/>
      <w:r w:rsidRPr="000E04CA">
        <w:rPr>
          <w:rFonts w:eastAsia="Times New Roman"/>
          <w:lang w:val="en"/>
        </w:rPr>
        <w:t xml:space="preserve">Brown-Rice, K. and Furr, S. (2015), Gatekeeping Ourselves: Counselor Educators' Knowledge </w:t>
      </w:r>
      <w:r w:rsidR="009318F0">
        <w:rPr>
          <w:rFonts w:eastAsia="Times New Roman"/>
          <w:lang w:val="en"/>
        </w:rPr>
        <w:t xml:space="preserve">           </w:t>
      </w:r>
      <w:r w:rsidRPr="000E04CA">
        <w:rPr>
          <w:rFonts w:eastAsia="Times New Roman"/>
          <w:lang w:val="en"/>
        </w:rPr>
        <w:t>of Colleagues' Problematic Behaviors. Counselor Ed &amp; Supervision, 54: 176–188</w:t>
      </w:r>
    </w:p>
    <w:bookmarkEnd w:id="2"/>
    <w:p w14:paraId="2F645091" w14:textId="77777777" w:rsidR="00187ADB" w:rsidRPr="00656912" w:rsidRDefault="00187ADB"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color w:val="000000" w:themeColor="text1"/>
        </w:rPr>
        <w:tab/>
      </w:r>
      <w:r>
        <w:rPr>
          <w:color w:val="000000" w:themeColor="text1"/>
        </w:rPr>
        <w:tab/>
      </w:r>
    </w:p>
    <w:p w14:paraId="73441231" w14:textId="77777777" w:rsidR="007810A7" w:rsidRDefault="00BB3A0C" w:rsidP="007810A7">
      <w:pPr>
        <w:pStyle w:val="WPDefaults"/>
        <w:widowControl w:val="0"/>
        <w:tabs>
          <w:tab w:val="left" w:pos="8280"/>
        </w:tabs>
        <w:rPr>
          <w:rFonts w:ascii="Times New Roman" w:hAnsi="Times New Roman"/>
          <w:b/>
          <w:color w:val="000000" w:themeColor="text1"/>
          <w:szCs w:val="24"/>
        </w:rPr>
      </w:pPr>
      <w:r>
        <w:rPr>
          <w:rFonts w:ascii="Times New Roman" w:hAnsi="Times New Roman"/>
          <w:b/>
          <w:color w:val="000000" w:themeColor="text1"/>
          <w:szCs w:val="24"/>
        </w:rPr>
        <w:tab/>
      </w:r>
      <w:r>
        <w:rPr>
          <w:rFonts w:ascii="Times New Roman" w:hAnsi="Times New Roman"/>
          <w:b/>
          <w:color w:val="000000" w:themeColor="text1"/>
          <w:szCs w:val="24"/>
        </w:rPr>
        <w:tab/>
      </w:r>
    </w:p>
    <w:p w14:paraId="612578FA" w14:textId="17715E87" w:rsidR="003C5FB8" w:rsidRDefault="003C5FB8" w:rsidP="007810A7">
      <w:pPr>
        <w:pStyle w:val="WPDefaults"/>
        <w:widowControl w:val="0"/>
        <w:tabs>
          <w:tab w:val="left" w:pos="8280"/>
        </w:tabs>
        <w:rPr>
          <w:b/>
          <w:color w:val="000000" w:themeColor="text1"/>
        </w:rPr>
      </w:pPr>
      <w:r>
        <w:rPr>
          <w:b/>
          <w:color w:val="000000" w:themeColor="text1"/>
        </w:rPr>
        <w:t>Friday September 20</w:t>
      </w:r>
    </w:p>
    <w:p w14:paraId="759F0641" w14:textId="77777777" w:rsidR="00187ADB" w:rsidRDefault="00187ADB" w:rsidP="00B83A38">
      <w:pPr>
        <w:tabs>
          <w:tab w:val="left" w:pos="1440"/>
          <w:tab w:val="left" w:pos="8280"/>
        </w:tabs>
        <w:rPr>
          <w:b/>
          <w:color w:val="000000" w:themeColor="text1"/>
        </w:rPr>
      </w:pPr>
      <w:r>
        <w:rPr>
          <w:b/>
          <w:color w:val="000000" w:themeColor="text1"/>
        </w:rPr>
        <w:tab/>
        <w:t xml:space="preserve">Texas LPC Code </w:t>
      </w:r>
    </w:p>
    <w:p w14:paraId="70BFD9FB" w14:textId="77777777" w:rsidR="003C5FB8" w:rsidRDefault="00B83A38" w:rsidP="00B83A38">
      <w:pPr>
        <w:tabs>
          <w:tab w:val="left" w:pos="1440"/>
          <w:tab w:val="left" w:pos="8280"/>
        </w:tabs>
        <w:rPr>
          <w:b/>
          <w:color w:val="000000" w:themeColor="text1"/>
        </w:rPr>
      </w:pPr>
      <w:r w:rsidRPr="00373B33">
        <w:rPr>
          <w:b/>
          <w:color w:val="000000" w:themeColor="text1"/>
        </w:rPr>
        <w:tab/>
        <w:t>Client Rights and Counselor Responsibilities</w:t>
      </w:r>
    </w:p>
    <w:p w14:paraId="0B1A6175" w14:textId="77777777" w:rsidR="003C5FB8" w:rsidRDefault="003C5FB8" w:rsidP="00B83A38">
      <w:pPr>
        <w:tabs>
          <w:tab w:val="left" w:pos="1440"/>
          <w:tab w:val="left" w:pos="8280"/>
        </w:tabs>
        <w:rPr>
          <w:b/>
          <w:color w:val="000000" w:themeColor="text1"/>
        </w:rPr>
      </w:pPr>
      <w:r>
        <w:rPr>
          <w:b/>
          <w:color w:val="000000" w:themeColor="text1"/>
        </w:rPr>
        <w:tab/>
        <w:t>Informed Consent</w:t>
      </w:r>
    </w:p>
    <w:p w14:paraId="0E196EF1" w14:textId="77777777" w:rsidR="00B83A38" w:rsidRDefault="003C5FB8" w:rsidP="00B83A38">
      <w:pPr>
        <w:tabs>
          <w:tab w:val="left" w:pos="1440"/>
          <w:tab w:val="left" w:pos="8280"/>
        </w:tabs>
        <w:rPr>
          <w:color w:val="000000" w:themeColor="text1"/>
        </w:rPr>
      </w:pPr>
      <w:r>
        <w:rPr>
          <w:b/>
          <w:color w:val="000000" w:themeColor="text1"/>
        </w:rPr>
        <w:tab/>
        <w:t>Confidentiality: Legal and Ethical Issues</w:t>
      </w:r>
      <w:r w:rsidR="00B83A38" w:rsidRPr="00373B33">
        <w:rPr>
          <w:color w:val="000000" w:themeColor="text1"/>
        </w:rPr>
        <w:tab/>
      </w:r>
    </w:p>
    <w:p w14:paraId="00C1D830" w14:textId="1D97306D" w:rsidR="00597929" w:rsidRDefault="00B83A38" w:rsidP="00B83A38">
      <w:pPr>
        <w:tabs>
          <w:tab w:val="left" w:pos="1440"/>
          <w:tab w:val="left" w:pos="8280"/>
        </w:tabs>
        <w:rPr>
          <w:color w:val="000000" w:themeColor="text1"/>
        </w:rPr>
      </w:pPr>
      <w:r>
        <w:rPr>
          <w:color w:val="000000" w:themeColor="text1"/>
        </w:rPr>
        <w:tab/>
        <w:t>(</w:t>
      </w:r>
      <w:r>
        <w:rPr>
          <w:rFonts w:hint="eastAsia"/>
          <w:color w:val="000000" w:themeColor="text1"/>
          <w:lang w:eastAsia="zh-TW"/>
        </w:rPr>
        <w:t>CACREP</w:t>
      </w:r>
      <w:r>
        <w:rPr>
          <w:color w:val="000000" w:themeColor="text1"/>
          <w:lang w:eastAsia="zh-TW"/>
        </w:rPr>
        <w:t xml:space="preserve"> II.F.1.i, F.5.d; CMHC.1.l; SC.2.n</w:t>
      </w:r>
      <w:r>
        <w:rPr>
          <w:color w:val="000000" w:themeColor="text1"/>
        </w:rPr>
        <w:t>)</w:t>
      </w:r>
    </w:p>
    <w:p w14:paraId="4C297481" w14:textId="77777777" w:rsidR="007810A7" w:rsidRDefault="007810A7" w:rsidP="00B83A38">
      <w:pPr>
        <w:tabs>
          <w:tab w:val="left" w:pos="1440"/>
          <w:tab w:val="left" w:pos="8280"/>
        </w:tabs>
        <w:rPr>
          <w:color w:val="000000" w:themeColor="text1"/>
        </w:rPr>
      </w:pPr>
    </w:p>
    <w:p w14:paraId="709C585E" w14:textId="6ADDF363" w:rsidR="007810A7" w:rsidRPr="007810A7" w:rsidRDefault="007810A7" w:rsidP="007810A7">
      <w:pPr>
        <w:ind w:left="720" w:hanging="720"/>
        <w:jc w:val="both"/>
        <w:rPr>
          <w:rFonts w:eastAsia="Times New Roman"/>
          <w:b/>
          <w:lang w:val="en"/>
        </w:rPr>
      </w:pPr>
      <w:r w:rsidRPr="007810A7">
        <w:rPr>
          <w:rFonts w:eastAsia="Times New Roman"/>
          <w:b/>
          <w:lang w:val="en"/>
        </w:rPr>
        <w:t xml:space="preserve">Reaction Paper due </w:t>
      </w:r>
      <w:r w:rsidR="009318F0">
        <w:rPr>
          <w:rFonts w:eastAsia="Times New Roman"/>
          <w:b/>
          <w:lang w:val="en"/>
        </w:rPr>
        <w:t>October 18</w:t>
      </w:r>
      <w:r w:rsidRPr="007810A7">
        <w:rPr>
          <w:rFonts w:eastAsia="Times New Roman"/>
          <w:b/>
          <w:lang w:val="en"/>
        </w:rPr>
        <w:t xml:space="preserve">, 2019: </w:t>
      </w:r>
    </w:p>
    <w:p w14:paraId="38F7098E" w14:textId="77777777" w:rsidR="007810A7" w:rsidRPr="007810A7" w:rsidRDefault="007810A7" w:rsidP="007810A7">
      <w:pPr>
        <w:ind w:left="720" w:hanging="720"/>
        <w:jc w:val="both"/>
        <w:rPr>
          <w:rFonts w:eastAsia="Times New Roman"/>
          <w:lang w:val="en"/>
        </w:rPr>
      </w:pPr>
      <w:r w:rsidRPr="007810A7">
        <w:rPr>
          <w:rFonts w:eastAsia="Times New Roman"/>
          <w:lang w:val="en"/>
        </w:rPr>
        <w:t xml:space="preserve">Levitt, D. H., </w:t>
      </w:r>
      <w:proofErr w:type="spellStart"/>
      <w:r w:rsidRPr="007810A7">
        <w:rPr>
          <w:rFonts w:eastAsia="Times New Roman"/>
          <w:lang w:val="en"/>
        </w:rPr>
        <w:t>Farry</w:t>
      </w:r>
      <w:proofErr w:type="spellEnd"/>
      <w:r w:rsidRPr="007810A7">
        <w:rPr>
          <w:rFonts w:eastAsia="Times New Roman"/>
          <w:lang w:val="en"/>
        </w:rPr>
        <w:t xml:space="preserve">, T. J. and </w:t>
      </w:r>
      <w:proofErr w:type="spellStart"/>
      <w:r w:rsidRPr="007810A7">
        <w:rPr>
          <w:rFonts w:eastAsia="Times New Roman"/>
          <w:lang w:val="en"/>
        </w:rPr>
        <w:t>Mazzarella</w:t>
      </w:r>
      <w:proofErr w:type="spellEnd"/>
      <w:r w:rsidRPr="007810A7">
        <w:rPr>
          <w:rFonts w:eastAsia="Times New Roman"/>
          <w:lang w:val="en"/>
        </w:rPr>
        <w:t xml:space="preserve">, J. R. (2015), Counselor ethical reasoning: decision-making practice versus theory. </w:t>
      </w:r>
      <w:r w:rsidRPr="007810A7">
        <w:rPr>
          <w:rFonts w:eastAsia="Times New Roman"/>
          <w:i/>
          <w:lang w:val="en"/>
        </w:rPr>
        <w:t>Counseling and Values, 60:</w:t>
      </w:r>
      <w:r w:rsidRPr="007810A7">
        <w:rPr>
          <w:rFonts w:eastAsia="Times New Roman"/>
          <w:lang w:val="en"/>
        </w:rPr>
        <w:t> 84–99.</w:t>
      </w:r>
    </w:p>
    <w:p w14:paraId="7822F84B" w14:textId="77777777" w:rsidR="007810A7" w:rsidRDefault="007810A7" w:rsidP="00B83A38">
      <w:pPr>
        <w:tabs>
          <w:tab w:val="left" w:pos="1440"/>
          <w:tab w:val="left" w:pos="8280"/>
        </w:tabs>
        <w:rPr>
          <w:color w:val="000000" w:themeColor="text1"/>
        </w:rPr>
      </w:pPr>
    </w:p>
    <w:p w14:paraId="278F6B9A" w14:textId="77777777" w:rsidR="00432372" w:rsidRDefault="00890804" w:rsidP="003C5FB8">
      <w:pPr>
        <w:tabs>
          <w:tab w:val="left" w:pos="1440"/>
          <w:tab w:val="left" w:pos="8280"/>
        </w:tabs>
        <w:rPr>
          <w:color w:val="000000" w:themeColor="text1"/>
        </w:rPr>
      </w:pPr>
      <w:r>
        <w:rPr>
          <w:color w:val="000000" w:themeColor="text1"/>
        </w:rPr>
        <w:tab/>
      </w:r>
    </w:p>
    <w:p w14:paraId="441FB555" w14:textId="77777777" w:rsidR="003C5FB8" w:rsidRPr="003C5FB8" w:rsidRDefault="003C5FB8" w:rsidP="003C5FB8">
      <w:pPr>
        <w:tabs>
          <w:tab w:val="left" w:pos="1440"/>
          <w:tab w:val="left" w:pos="8280"/>
        </w:tabs>
        <w:rPr>
          <w:b/>
          <w:color w:val="000000" w:themeColor="text1"/>
        </w:rPr>
      </w:pPr>
      <w:r w:rsidRPr="003C5FB8">
        <w:rPr>
          <w:b/>
          <w:color w:val="000000" w:themeColor="text1"/>
        </w:rPr>
        <w:t xml:space="preserve">Saturday September 21 </w:t>
      </w:r>
    </w:p>
    <w:p w14:paraId="0F7C60AD" w14:textId="77777777" w:rsidR="003C5FB8" w:rsidRPr="003C5FB8" w:rsidRDefault="003C5FB8" w:rsidP="003C5FB8">
      <w:pPr>
        <w:tabs>
          <w:tab w:val="left" w:pos="1440"/>
          <w:tab w:val="left" w:pos="8280"/>
        </w:tabs>
        <w:rPr>
          <w:b/>
          <w:color w:val="000000" w:themeColor="text1"/>
        </w:rPr>
      </w:pPr>
      <w:r w:rsidRPr="003C5FB8">
        <w:rPr>
          <w:b/>
          <w:color w:val="000000" w:themeColor="text1"/>
        </w:rPr>
        <w:tab/>
        <w:t>Informed Consent - continued</w:t>
      </w:r>
    </w:p>
    <w:p w14:paraId="3195801A" w14:textId="77777777" w:rsidR="003C5FB8" w:rsidRPr="003C5FB8" w:rsidRDefault="003C5FB8" w:rsidP="003C5FB8">
      <w:pPr>
        <w:tabs>
          <w:tab w:val="left" w:pos="1440"/>
          <w:tab w:val="left" w:pos="8280"/>
        </w:tabs>
        <w:rPr>
          <w:b/>
          <w:color w:val="000000" w:themeColor="text1"/>
        </w:rPr>
      </w:pPr>
      <w:r w:rsidRPr="003C5FB8">
        <w:rPr>
          <w:b/>
          <w:color w:val="000000" w:themeColor="text1"/>
        </w:rPr>
        <w:tab/>
        <w:t xml:space="preserve">Confidentiality – continued </w:t>
      </w:r>
    </w:p>
    <w:p w14:paraId="4F602236" w14:textId="77777777" w:rsidR="003C5FB8" w:rsidRDefault="003C5FB8" w:rsidP="003C5FB8">
      <w:pPr>
        <w:tabs>
          <w:tab w:val="left" w:pos="1440"/>
          <w:tab w:val="left" w:pos="8280"/>
        </w:tabs>
        <w:rPr>
          <w:b/>
          <w:color w:val="000000" w:themeColor="text1"/>
        </w:rPr>
      </w:pPr>
      <w:r w:rsidRPr="003C5FB8">
        <w:rPr>
          <w:b/>
          <w:color w:val="000000" w:themeColor="text1"/>
        </w:rPr>
        <w:tab/>
        <w:t>Case Study</w:t>
      </w:r>
    </w:p>
    <w:p w14:paraId="360D575F" w14:textId="77777777" w:rsidR="003C5FB8" w:rsidRPr="00B35888" w:rsidRDefault="003C5FB8" w:rsidP="003C5FB8">
      <w:pPr>
        <w:tabs>
          <w:tab w:val="left" w:pos="1440"/>
          <w:tab w:val="left" w:pos="8280"/>
        </w:tabs>
      </w:pPr>
      <w:r>
        <w:rPr>
          <w:b/>
          <w:color w:val="000000" w:themeColor="text1"/>
        </w:rPr>
        <w:tab/>
      </w:r>
      <w:r w:rsidRPr="00B35888">
        <w:rPr>
          <w:b/>
        </w:rPr>
        <w:t>Managing Boundaries and Multiple Relationships</w:t>
      </w:r>
    </w:p>
    <w:p w14:paraId="38DDA49D" w14:textId="189EC742" w:rsidR="003C5FB8" w:rsidRDefault="003C5FB8" w:rsidP="003C5FB8">
      <w:pPr>
        <w:tabs>
          <w:tab w:val="left" w:pos="1440"/>
          <w:tab w:val="left" w:pos="8280"/>
        </w:tabs>
        <w:rPr>
          <w:color w:val="000000" w:themeColor="text1"/>
          <w:lang w:eastAsia="zh-TW"/>
        </w:rPr>
      </w:pPr>
      <w:r w:rsidRPr="00B35888">
        <w:tab/>
      </w:r>
      <w:r w:rsidRPr="00B35888">
        <w:rPr>
          <w:bCs/>
          <w:lang w:val="es-ES_tradnl"/>
        </w:rPr>
        <w:t>(</w:t>
      </w:r>
      <w:r>
        <w:rPr>
          <w:color w:val="000000" w:themeColor="text1"/>
          <w:lang w:eastAsia="zh-TW"/>
        </w:rPr>
        <w:t>CACREP II.F.1.i, F.5.d; CMHC.</w:t>
      </w:r>
      <w:proofErr w:type="gramStart"/>
      <w:r>
        <w:rPr>
          <w:color w:val="000000" w:themeColor="text1"/>
          <w:lang w:eastAsia="zh-TW"/>
        </w:rPr>
        <w:t>2.l</w:t>
      </w:r>
      <w:proofErr w:type="gramEnd"/>
      <w:r>
        <w:rPr>
          <w:color w:val="000000" w:themeColor="text1"/>
          <w:lang w:eastAsia="zh-TW"/>
        </w:rPr>
        <w:t>; SC.2.n</w:t>
      </w:r>
      <w:r w:rsidR="007810A7">
        <w:rPr>
          <w:color w:val="000000" w:themeColor="text1"/>
          <w:lang w:eastAsia="zh-TW"/>
        </w:rPr>
        <w:t>)</w:t>
      </w:r>
    </w:p>
    <w:p w14:paraId="1E4EEBBF" w14:textId="77777777" w:rsidR="007810A7" w:rsidRPr="007810A7" w:rsidRDefault="007810A7" w:rsidP="003C5FB8">
      <w:pPr>
        <w:tabs>
          <w:tab w:val="left" w:pos="1440"/>
          <w:tab w:val="left" w:pos="8280"/>
        </w:tabs>
      </w:pPr>
    </w:p>
    <w:p w14:paraId="54B6BDC6" w14:textId="39A7366F" w:rsidR="007810A7" w:rsidRPr="007810A7" w:rsidRDefault="007810A7" w:rsidP="007810A7">
      <w:pPr>
        <w:ind w:left="720" w:hanging="720"/>
        <w:jc w:val="both"/>
        <w:rPr>
          <w:rFonts w:eastAsia="Times New Roman"/>
          <w:b/>
          <w:lang w:val="en"/>
        </w:rPr>
      </w:pPr>
      <w:r w:rsidRPr="007810A7">
        <w:rPr>
          <w:rFonts w:eastAsia="Times New Roman"/>
          <w:b/>
          <w:lang w:val="en"/>
        </w:rPr>
        <w:t xml:space="preserve">Reaction Paper due </w:t>
      </w:r>
      <w:r w:rsidR="009318F0">
        <w:rPr>
          <w:rFonts w:eastAsia="Times New Roman"/>
          <w:b/>
          <w:lang w:val="en"/>
        </w:rPr>
        <w:t>November 1</w:t>
      </w:r>
      <w:r w:rsidRPr="007810A7">
        <w:rPr>
          <w:rFonts w:eastAsia="Times New Roman"/>
          <w:b/>
          <w:lang w:val="en"/>
        </w:rPr>
        <w:t>, 2019:</w:t>
      </w:r>
    </w:p>
    <w:p w14:paraId="019B4866" w14:textId="77777777" w:rsidR="007810A7" w:rsidRPr="007810A7" w:rsidRDefault="007810A7" w:rsidP="007810A7">
      <w:pPr>
        <w:ind w:left="720" w:hanging="720"/>
        <w:jc w:val="both"/>
        <w:rPr>
          <w:rFonts w:eastAsia="Times New Roman"/>
        </w:rPr>
      </w:pPr>
      <w:proofErr w:type="spellStart"/>
      <w:r w:rsidRPr="007810A7">
        <w:rPr>
          <w:rFonts w:eastAsia="Times New Roman"/>
          <w:lang w:val="en"/>
        </w:rPr>
        <w:t>Prosek</w:t>
      </w:r>
      <w:proofErr w:type="spellEnd"/>
      <w:r w:rsidRPr="007810A7">
        <w:rPr>
          <w:rFonts w:eastAsia="Times New Roman"/>
          <w:lang w:val="en"/>
        </w:rPr>
        <w:t>, E. A. and Hurt, K. M. (2014), Measuring professional identity development among counselor trainees. Counselor Ed &amp; Supervision, 53: 284–293.</w:t>
      </w:r>
    </w:p>
    <w:p w14:paraId="2A00F15B" w14:textId="77777777" w:rsidR="003C5FB8" w:rsidRDefault="003C5FB8" w:rsidP="003C5FB8">
      <w:pPr>
        <w:tabs>
          <w:tab w:val="left" w:pos="1440"/>
          <w:tab w:val="left" w:pos="8280"/>
        </w:tabs>
        <w:rPr>
          <w:color w:val="000000" w:themeColor="text1"/>
        </w:rPr>
      </w:pPr>
      <w:r>
        <w:rPr>
          <w:color w:val="000000" w:themeColor="text1"/>
        </w:rPr>
        <w:tab/>
      </w:r>
    </w:p>
    <w:p w14:paraId="0137ED21" w14:textId="77777777" w:rsidR="00B83A38" w:rsidRPr="00432372" w:rsidRDefault="00B83A38" w:rsidP="00432372">
      <w:r w:rsidRPr="00432372">
        <w:rPr>
          <w:color w:val="000000" w:themeColor="text1"/>
          <w:lang w:val="es-ES_tradnl"/>
        </w:rPr>
        <w:tab/>
      </w:r>
      <w:r w:rsidRPr="00432372">
        <w:rPr>
          <w:color w:val="000000" w:themeColor="text1"/>
          <w:lang w:val="es-ES_tradnl"/>
        </w:rPr>
        <w:tab/>
      </w:r>
    </w:p>
    <w:p w14:paraId="05EC8994" w14:textId="77777777" w:rsidR="007810A7" w:rsidRPr="007810A7" w:rsidRDefault="007810A7" w:rsidP="007810A7">
      <w:pPr>
        <w:ind w:left="720" w:hanging="720"/>
        <w:jc w:val="both"/>
        <w:rPr>
          <w:rFonts w:eastAsia="Times New Roman"/>
          <w:b/>
          <w:lang w:val="en"/>
        </w:rPr>
      </w:pPr>
      <w:r w:rsidRPr="007810A7">
        <w:rPr>
          <w:rFonts w:eastAsia="Times New Roman"/>
          <w:b/>
          <w:lang w:val="en"/>
        </w:rPr>
        <w:t xml:space="preserve">CLASS October 25-26  </w:t>
      </w:r>
    </w:p>
    <w:p w14:paraId="5E669C0D" w14:textId="77777777" w:rsidR="007810A7" w:rsidRPr="007810A7" w:rsidRDefault="007810A7" w:rsidP="007810A7">
      <w:pPr>
        <w:ind w:left="720" w:hanging="720"/>
        <w:jc w:val="both"/>
        <w:rPr>
          <w:rFonts w:eastAsia="Times New Roman"/>
          <w:lang w:val="en"/>
        </w:rPr>
      </w:pPr>
      <w:r w:rsidRPr="007810A7">
        <w:rPr>
          <w:rFonts w:eastAsia="Times New Roman"/>
          <w:lang w:val="en"/>
        </w:rPr>
        <w:t xml:space="preserve">Personal Values vs. Professional Standards </w:t>
      </w:r>
    </w:p>
    <w:p w14:paraId="217D7BC9" w14:textId="77777777" w:rsidR="007810A7" w:rsidRPr="007810A7" w:rsidRDefault="007810A7" w:rsidP="007810A7">
      <w:pPr>
        <w:ind w:left="720" w:hanging="720"/>
        <w:jc w:val="both"/>
        <w:rPr>
          <w:rFonts w:eastAsia="Times New Roman"/>
          <w:lang w:val="en"/>
        </w:rPr>
      </w:pPr>
      <w:r w:rsidRPr="007810A7">
        <w:rPr>
          <w:rFonts w:eastAsia="Times New Roman"/>
          <w:lang w:val="en"/>
        </w:rPr>
        <w:t xml:space="preserve">Diversity and Advocacy </w:t>
      </w:r>
    </w:p>
    <w:p w14:paraId="6602986C" w14:textId="77777777" w:rsidR="007810A7" w:rsidRPr="007810A7" w:rsidRDefault="007810A7" w:rsidP="007810A7">
      <w:pPr>
        <w:ind w:left="720" w:hanging="720"/>
        <w:jc w:val="both"/>
        <w:rPr>
          <w:rFonts w:eastAsia="Times New Roman"/>
          <w:lang w:val="en"/>
        </w:rPr>
      </w:pPr>
    </w:p>
    <w:p w14:paraId="0C9E4F3D" w14:textId="77777777" w:rsidR="007810A7" w:rsidRPr="007810A7" w:rsidRDefault="007810A7" w:rsidP="007810A7">
      <w:pPr>
        <w:ind w:left="720" w:hanging="720"/>
        <w:jc w:val="both"/>
        <w:rPr>
          <w:rFonts w:eastAsia="Times New Roman"/>
          <w:b/>
          <w:lang w:val="en"/>
        </w:rPr>
      </w:pPr>
      <w:r w:rsidRPr="007810A7">
        <w:rPr>
          <w:rFonts w:eastAsia="Times New Roman"/>
          <w:b/>
          <w:lang w:val="en"/>
        </w:rPr>
        <w:t xml:space="preserve">Discussion of Articles Below: </w:t>
      </w:r>
    </w:p>
    <w:p w14:paraId="30528F22" w14:textId="77777777" w:rsidR="007810A7" w:rsidRPr="007810A7" w:rsidRDefault="007810A7" w:rsidP="007810A7">
      <w:pPr>
        <w:spacing w:line="240" w:lineRule="atLeast"/>
        <w:rPr>
          <w:rFonts w:eastAsia="Times New Roman"/>
        </w:rPr>
      </w:pPr>
    </w:p>
    <w:p w14:paraId="6A49D920" w14:textId="77777777" w:rsidR="007810A7" w:rsidRPr="007810A7" w:rsidRDefault="007810A7" w:rsidP="007810A7">
      <w:pPr>
        <w:spacing w:line="240" w:lineRule="atLeast"/>
        <w:rPr>
          <w:rFonts w:eastAsia="Times New Roman"/>
          <w:b/>
        </w:rPr>
      </w:pPr>
      <w:r w:rsidRPr="007810A7">
        <w:rPr>
          <w:rFonts w:eastAsia="Times New Roman"/>
          <w:b/>
        </w:rPr>
        <w:t xml:space="preserve">Reading PRIOR to class October 12-13 (we will have discussion groups in class who will lead discussions on the following readings): </w:t>
      </w:r>
    </w:p>
    <w:p w14:paraId="2E1B8F4C" w14:textId="77777777" w:rsidR="007810A7" w:rsidRPr="007810A7" w:rsidRDefault="007810A7" w:rsidP="007810A7">
      <w:pPr>
        <w:spacing w:line="240" w:lineRule="atLeast"/>
        <w:rPr>
          <w:rFonts w:eastAsia="Times New Roman"/>
        </w:rPr>
      </w:pPr>
    </w:p>
    <w:p w14:paraId="725514F2"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Ametrano</w:t>
      </w:r>
      <w:proofErr w:type="spellEnd"/>
      <w:r w:rsidRPr="007810A7">
        <w:rPr>
          <w:rFonts w:eastAsia="Times New Roman"/>
          <w:lang w:val="en"/>
        </w:rPr>
        <w:t>, I. M. (2014), Teaching Ethical Decision Making: Helping Students Reconcile Personal and Professional Values. Journal of Counseling &amp; Development, 92: 154–161.</w:t>
      </w:r>
    </w:p>
    <w:p w14:paraId="45118CE9" w14:textId="77777777" w:rsidR="007810A7" w:rsidRPr="007810A7" w:rsidRDefault="007810A7" w:rsidP="007810A7">
      <w:pPr>
        <w:ind w:left="720" w:hanging="720"/>
        <w:jc w:val="both"/>
        <w:rPr>
          <w:rFonts w:eastAsia="Times New Roman"/>
          <w:lang w:val="en"/>
        </w:rPr>
      </w:pPr>
    </w:p>
    <w:p w14:paraId="4D57B05E"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Bjornestad</w:t>
      </w:r>
      <w:proofErr w:type="spellEnd"/>
      <w:r w:rsidRPr="007810A7">
        <w:rPr>
          <w:rFonts w:eastAsia="Times New Roman"/>
          <w:lang w:val="en"/>
        </w:rPr>
        <w:t xml:space="preserve">, A., Johnson, V., </w:t>
      </w:r>
      <w:proofErr w:type="spellStart"/>
      <w:r w:rsidRPr="007810A7">
        <w:rPr>
          <w:rFonts w:eastAsia="Times New Roman"/>
          <w:lang w:val="en"/>
        </w:rPr>
        <w:t>Hittner</w:t>
      </w:r>
      <w:proofErr w:type="spellEnd"/>
      <w:r w:rsidRPr="007810A7">
        <w:rPr>
          <w:rFonts w:eastAsia="Times New Roman"/>
          <w:lang w:val="en"/>
        </w:rPr>
        <w:t xml:space="preserve">, J. and Paulson, K. (2014), Preparing Site Supervisors of Counselor Education Students. Counselor Ed &amp; Supervision, 53: 242–253. </w:t>
      </w:r>
    </w:p>
    <w:p w14:paraId="3815EB4D" w14:textId="77777777" w:rsidR="007810A7" w:rsidRPr="007810A7" w:rsidRDefault="007810A7" w:rsidP="007810A7">
      <w:pPr>
        <w:ind w:left="720" w:hanging="720"/>
        <w:jc w:val="both"/>
        <w:rPr>
          <w:rFonts w:eastAsia="Times New Roman"/>
          <w:lang w:val="en"/>
        </w:rPr>
      </w:pPr>
    </w:p>
    <w:p w14:paraId="3BF0CB0E" w14:textId="77777777" w:rsidR="007810A7" w:rsidRPr="007810A7" w:rsidRDefault="007810A7" w:rsidP="007810A7">
      <w:pPr>
        <w:ind w:left="720" w:hanging="720"/>
        <w:jc w:val="both"/>
        <w:rPr>
          <w:rFonts w:eastAsia="Times New Roman"/>
          <w:lang w:val="en"/>
        </w:rPr>
      </w:pPr>
    </w:p>
    <w:p w14:paraId="1FAAA903"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lastRenderedPageBreak/>
        <w:t>Dugger</w:t>
      </w:r>
      <w:proofErr w:type="spellEnd"/>
      <w:r w:rsidRPr="007810A7">
        <w:rPr>
          <w:rFonts w:eastAsia="Times New Roman"/>
          <w:lang w:val="en"/>
        </w:rPr>
        <w:t xml:space="preserve">, S. M. and Francis, P. C. (2014), Surviving a Lawsuit Against a Counseling Program: Lessons Learned </w:t>
      </w:r>
      <w:proofErr w:type="gramStart"/>
      <w:r w:rsidRPr="007810A7">
        <w:rPr>
          <w:rFonts w:eastAsia="Times New Roman"/>
          <w:lang w:val="en"/>
        </w:rPr>
        <w:t>From</w:t>
      </w:r>
      <w:proofErr w:type="gramEnd"/>
      <w:r w:rsidRPr="007810A7">
        <w:rPr>
          <w:rFonts w:eastAsia="Times New Roman"/>
          <w:lang w:val="en"/>
        </w:rPr>
        <w:t xml:space="preserve"> </w:t>
      </w:r>
      <w:r w:rsidRPr="007810A7">
        <w:rPr>
          <w:rFonts w:eastAsia="Times New Roman"/>
          <w:i/>
          <w:iCs/>
          <w:lang w:val="en"/>
        </w:rPr>
        <w:t>Ward v. Wilbanks</w:t>
      </w:r>
      <w:r w:rsidRPr="007810A7">
        <w:rPr>
          <w:rFonts w:eastAsia="Times New Roman"/>
          <w:lang w:val="en"/>
        </w:rPr>
        <w:t>. Journal of Counseling &amp; Development, 92: 135–141.</w:t>
      </w:r>
    </w:p>
    <w:p w14:paraId="71229228" w14:textId="77777777" w:rsidR="007810A7" w:rsidRPr="007810A7" w:rsidRDefault="007810A7" w:rsidP="007810A7">
      <w:pPr>
        <w:ind w:left="720" w:hanging="720"/>
        <w:jc w:val="both"/>
        <w:rPr>
          <w:rFonts w:eastAsia="Times New Roman"/>
          <w:lang w:val="en"/>
        </w:rPr>
      </w:pPr>
    </w:p>
    <w:p w14:paraId="564DFFF7"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Kocet</w:t>
      </w:r>
      <w:proofErr w:type="spellEnd"/>
      <w:r w:rsidRPr="007810A7">
        <w:rPr>
          <w:rFonts w:eastAsia="Times New Roman"/>
          <w:lang w:val="en"/>
        </w:rPr>
        <w:t xml:space="preserve">, M. M. and Herlihy, B. J. (2014), Addressing Value-Based Conflicts Within the Counseling Relationship: A Decision-Making Model. Journal of Counseling &amp; Development, 92: 180–186. </w:t>
      </w:r>
    </w:p>
    <w:p w14:paraId="09619541" w14:textId="77777777" w:rsidR="007810A7" w:rsidRPr="007810A7" w:rsidRDefault="007810A7" w:rsidP="007810A7">
      <w:pPr>
        <w:ind w:left="720" w:hanging="720"/>
        <w:jc w:val="both"/>
        <w:rPr>
          <w:rFonts w:eastAsia="Times New Roman"/>
          <w:lang w:val="en"/>
        </w:rPr>
      </w:pPr>
    </w:p>
    <w:p w14:paraId="7FA78F03" w14:textId="77777777" w:rsidR="007810A7" w:rsidRPr="007810A7" w:rsidRDefault="007810A7" w:rsidP="007810A7">
      <w:pPr>
        <w:ind w:left="720" w:hanging="720"/>
        <w:jc w:val="both"/>
        <w:rPr>
          <w:rFonts w:eastAsia="Times New Roman"/>
        </w:rPr>
      </w:pPr>
      <w:r w:rsidRPr="007810A7">
        <w:rPr>
          <w:rFonts w:eastAsia="Times New Roman"/>
          <w:lang w:val="en"/>
        </w:rPr>
        <w:t xml:space="preserve">Kaplan, D. M. (2014), Ethical Implications of a Critical Legal Case for the Counseling Profession: </w:t>
      </w:r>
      <w:r w:rsidRPr="007810A7">
        <w:rPr>
          <w:rFonts w:eastAsia="Times New Roman"/>
          <w:i/>
          <w:iCs/>
          <w:lang w:val="en"/>
        </w:rPr>
        <w:t>Ward v. Wilbanks</w:t>
      </w:r>
      <w:r w:rsidRPr="007810A7">
        <w:rPr>
          <w:rFonts w:eastAsia="Times New Roman"/>
          <w:lang w:val="en"/>
        </w:rPr>
        <w:t>. Journal of Counseling &amp; Development, 92: 142–146.</w:t>
      </w:r>
    </w:p>
    <w:p w14:paraId="5A267354" w14:textId="77777777" w:rsidR="007810A7" w:rsidRPr="007810A7" w:rsidRDefault="007810A7" w:rsidP="007810A7">
      <w:pPr>
        <w:ind w:left="720" w:hanging="720"/>
        <w:jc w:val="both"/>
        <w:rPr>
          <w:rFonts w:eastAsia="Times New Roman"/>
          <w:b/>
          <w:lang w:val="en"/>
        </w:rPr>
      </w:pPr>
    </w:p>
    <w:p w14:paraId="1023467E" w14:textId="21E03B4E" w:rsidR="007810A7" w:rsidRPr="007810A7" w:rsidRDefault="007810A7" w:rsidP="007810A7">
      <w:pPr>
        <w:ind w:left="720" w:hanging="720"/>
        <w:jc w:val="both"/>
        <w:rPr>
          <w:rFonts w:eastAsia="Times New Roman"/>
          <w:b/>
          <w:lang w:val="en"/>
        </w:rPr>
      </w:pPr>
      <w:r w:rsidRPr="007810A7">
        <w:rPr>
          <w:rFonts w:eastAsia="Times New Roman"/>
          <w:b/>
          <w:lang w:val="en"/>
        </w:rPr>
        <w:t xml:space="preserve">Reaction Paper due </w:t>
      </w:r>
      <w:r w:rsidR="009318F0">
        <w:rPr>
          <w:rFonts w:eastAsia="Times New Roman"/>
          <w:b/>
          <w:lang w:val="en"/>
        </w:rPr>
        <w:t>November 22, 2018</w:t>
      </w:r>
      <w:r w:rsidRPr="007810A7">
        <w:rPr>
          <w:rFonts w:eastAsia="Times New Roman"/>
          <w:b/>
          <w:lang w:val="en"/>
        </w:rPr>
        <w:t>:</w:t>
      </w:r>
    </w:p>
    <w:p w14:paraId="3454159C" w14:textId="77777777" w:rsidR="007810A7" w:rsidRPr="007810A7" w:rsidRDefault="007810A7" w:rsidP="007810A7">
      <w:pPr>
        <w:ind w:left="720" w:hanging="720"/>
        <w:jc w:val="both"/>
        <w:rPr>
          <w:rFonts w:eastAsia="Times New Roman"/>
        </w:rPr>
      </w:pPr>
      <w:r w:rsidRPr="007810A7">
        <w:rPr>
          <w:rFonts w:eastAsia="Times New Roman"/>
        </w:rPr>
        <w:t xml:space="preserve">Bradley, L., &amp; Hendricks, B. (2009). E-mail and ethical issues. </w:t>
      </w:r>
      <w:r w:rsidRPr="007810A7">
        <w:rPr>
          <w:rFonts w:eastAsia="Times New Roman"/>
          <w:i/>
        </w:rPr>
        <w:t xml:space="preserve">The Family Journal: Counseling and Therapy for Couples and Families, 17, </w:t>
      </w:r>
      <w:r w:rsidRPr="007810A7">
        <w:rPr>
          <w:rFonts w:eastAsia="Times New Roman"/>
        </w:rPr>
        <w:t>267-271.</w:t>
      </w:r>
    </w:p>
    <w:p w14:paraId="18CDC03D" w14:textId="77777777" w:rsidR="007810A7" w:rsidRPr="007810A7" w:rsidRDefault="007810A7" w:rsidP="007810A7">
      <w:pPr>
        <w:ind w:left="720" w:hanging="720"/>
        <w:jc w:val="both"/>
        <w:rPr>
          <w:rFonts w:eastAsia="Times New Roman"/>
        </w:rPr>
      </w:pPr>
    </w:p>
    <w:p w14:paraId="2854B157" w14:textId="1D45F75D" w:rsidR="007810A7" w:rsidRPr="007810A7" w:rsidRDefault="007810A7" w:rsidP="007810A7">
      <w:pPr>
        <w:ind w:left="720" w:hanging="720"/>
        <w:jc w:val="both"/>
        <w:rPr>
          <w:rFonts w:eastAsia="Times New Roman"/>
          <w:lang w:val="en"/>
        </w:rPr>
      </w:pPr>
      <w:r w:rsidRPr="007810A7">
        <w:rPr>
          <w:rFonts w:eastAsia="Times New Roman"/>
        </w:rPr>
        <w:t xml:space="preserve">*******Instead of the Paper due </w:t>
      </w:r>
      <w:r w:rsidR="008E6FA6">
        <w:rPr>
          <w:rFonts w:eastAsia="Times New Roman"/>
        </w:rPr>
        <w:t>November 22</w:t>
      </w:r>
      <w:r w:rsidRPr="007810A7">
        <w:rPr>
          <w:rFonts w:eastAsia="Times New Roman"/>
        </w:rPr>
        <w:t>,</w:t>
      </w:r>
      <w:r w:rsidR="008E6FA6">
        <w:rPr>
          <w:rFonts w:eastAsia="Times New Roman"/>
        </w:rPr>
        <w:t xml:space="preserve"> 2019</w:t>
      </w:r>
      <w:r w:rsidRPr="007810A7">
        <w:rPr>
          <w:rFonts w:eastAsia="Times New Roman"/>
        </w:rPr>
        <w:t xml:space="preserve"> you may also participate in an activity that is agreed upon between you and the instructor. You must write a summary of the activity (where and when the activity occurred and what the activity consisted of.) You must also write a personal reaction to the activity and present your paper in class. The paper will be completed individually; however, you may do the activity as a group, if Dr. Hendricks agrees to this. All activities must be pre-approved by Dr. Hendricks. </w:t>
      </w:r>
      <w:r w:rsidRPr="007810A7">
        <w:rPr>
          <w:rFonts w:eastAsia="Times New Roman"/>
          <w:lang w:val="en"/>
        </w:rPr>
        <w:t xml:space="preserve"> </w:t>
      </w:r>
    </w:p>
    <w:p w14:paraId="221ADAB2" w14:textId="77777777" w:rsidR="00B83A38" w:rsidRPr="00027AB5" w:rsidRDefault="00B83A38"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p>
    <w:p w14:paraId="47D5AFD1" w14:textId="77777777" w:rsidR="007810A7" w:rsidRDefault="00B83A38" w:rsidP="003C5FB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lang w:eastAsia="zh-TW"/>
        </w:rPr>
      </w:pPr>
      <w:r>
        <w:rPr>
          <w:color w:val="000000" w:themeColor="text1"/>
        </w:rPr>
        <w:tab/>
      </w:r>
      <w:r>
        <w:rPr>
          <w:color w:val="000000" w:themeColor="text1"/>
        </w:rPr>
        <w:tab/>
      </w:r>
    </w:p>
    <w:p w14:paraId="64BE2B41" w14:textId="584513B6" w:rsidR="003C5FB8" w:rsidRPr="007810A7" w:rsidRDefault="003C5FB8" w:rsidP="003C5FB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lang w:eastAsia="zh-TW"/>
        </w:rPr>
      </w:pPr>
      <w:r>
        <w:rPr>
          <w:b/>
          <w:color w:val="000000" w:themeColor="text1"/>
        </w:rPr>
        <w:t xml:space="preserve">Saturday November </w:t>
      </w:r>
      <w:r w:rsidR="008E6FA6">
        <w:rPr>
          <w:b/>
          <w:color w:val="000000" w:themeColor="text1"/>
        </w:rPr>
        <w:t>9</w:t>
      </w:r>
    </w:p>
    <w:p w14:paraId="6E8E5A6A" w14:textId="77777777" w:rsidR="00187ADB" w:rsidRDefault="003C5FB8" w:rsidP="00187A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b/>
          <w:color w:val="000000" w:themeColor="text1"/>
        </w:rPr>
        <w:tab/>
      </w:r>
      <w:r>
        <w:rPr>
          <w:b/>
          <w:color w:val="000000" w:themeColor="text1"/>
        </w:rPr>
        <w:tab/>
      </w:r>
    </w:p>
    <w:p w14:paraId="662F93BC" w14:textId="77777777" w:rsidR="003C5FB8" w:rsidRPr="00F17CA0" w:rsidRDefault="00187ADB" w:rsidP="00F17CA0">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rPr>
        <w:tab/>
      </w:r>
      <w:r w:rsidR="003C5FB8" w:rsidRPr="00405052">
        <w:rPr>
          <w:b/>
          <w:color w:val="000000" w:themeColor="text1"/>
        </w:rPr>
        <w:t>Ethical Issues in Group Work</w:t>
      </w:r>
    </w:p>
    <w:p w14:paraId="4A437D9F" w14:textId="77777777" w:rsidR="003C5FB8" w:rsidRDefault="003C5FB8" w:rsidP="003C5FB8">
      <w:pPr>
        <w:pStyle w:val="WPDefaults"/>
        <w:widowControl w:val="0"/>
        <w:tabs>
          <w:tab w:val="clear" w:pos="10800"/>
          <w:tab w:val="clear" w:pos="11520"/>
          <w:tab w:val="left" w:pos="8280"/>
        </w:tabs>
        <w:rPr>
          <w:rFonts w:ascii="Times New Roman" w:hAnsi="Times New Roman"/>
          <w:color w:val="000000" w:themeColor="text1"/>
          <w:lang w:eastAsia="zh-TW"/>
        </w:rPr>
      </w:pPr>
      <w:r w:rsidRPr="00405052">
        <w:rPr>
          <w:rFonts w:ascii="Times New Roman" w:hAnsi="Times New Roman"/>
          <w:b/>
          <w:color w:val="000000" w:themeColor="text1"/>
          <w:szCs w:val="24"/>
        </w:rPr>
        <w:tab/>
      </w:r>
      <w:r w:rsidRPr="00405052">
        <w:rPr>
          <w:rFonts w:ascii="Times New Roman" w:hAnsi="Times New Roman"/>
          <w:b/>
          <w:color w:val="000000" w:themeColor="text1"/>
          <w:szCs w:val="24"/>
        </w:rPr>
        <w:tab/>
      </w:r>
      <w:r>
        <w:rPr>
          <w:rFonts w:ascii="Times New Roman" w:hAnsi="Times New Roman"/>
          <w:color w:val="000000" w:themeColor="text1"/>
          <w:szCs w:val="24"/>
        </w:rPr>
        <w:t>(CACREP</w:t>
      </w:r>
      <w:r>
        <w:rPr>
          <w:rFonts w:ascii="Times New Roman" w:hAnsi="Times New Roman" w:hint="eastAsia"/>
          <w:color w:val="000000" w:themeColor="text1"/>
          <w:szCs w:val="24"/>
          <w:lang w:eastAsia="zh-TW"/>
        </w:rPr>
        <w:t xml:space="preserve"> II.F.1.</w:t>
      </w:r>
      <w:r>
        <w:rPr>
          <w:rFonts w:ascii="Times New Roman" w:hAnsi="Times New Roman"/>
          <w:color w:val="000000" w:themeColor="text1"/>
          <w:szCs w:val="24"/>
          <w:lang w:eastAsia="zh-TW"/>
        </w:rPr>
        <w:t>i</w:t>
      </w:r>
      <w:r>
        <w:rPr>
          <w:rFonts w:ascii="Times New Roman" w:hAnsi="Times New Roman" w:hint="eastAsia"/>
          <w:color w:val="000000" w:themeColor="text1"/>
          <w:szCs w:val="24"/>
          <w:lang w:eastAsia="zh-TW"/>
        </w:rPr>
        <w:t>,</w:t>
      </w:r>
      <w:r>
        <w:rPr>
          <w:rFonts w:ascii="Times New Roman" w:hAnsi="Times New Roman"/>
          <w:color w:val="000000" w:themeColor="text1"/>
          <w:szCs w:val="24"/>
          <w:lang w:eastAsia="zh-TW"/>
        </w:rPr>
        <w:t xml:space="preserve"> F.5.d, F.6.g; CMHC.2.l; SC.2.n</w:t>
      </w:r>
      <w:r w:rsidRPr="00CE0482">
        <w:rPr>
          <w:rFonts w:ascii="Times New Roman" w:hAnsi="Times New Roman"/>
          <w:color w:val="000000" w:themeColor="text1"/>
          <w:lang w:eastAsia="zh-TW"/>
        </w:rPr>
        <w:t>)</w:t>
      </w:r>
    </w:p>
    <w:p w14:paraId="1A370CF0" w14:textId="77777777" w:rsidR="003C5FB8" w:rsidRDefault="003C5FB8" w:rsidP="003C5FB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b/>
          <w:color w:val="000000" w:themeColor="text1"/>
        </w:rPr>
      </w:pPr>
      <w:r>
        <w:rPr>
          <w:b/>
          <w:color w:val="000000" w:themeColor="text1"/>
        </w:rPr>
        <w:tab/>
      </w:r>
    </w:p>
    <w:p w14:paraId="4CF8144D" w14:textId="77777777" w:rsidR="00B83A38" w:rsidRDefault="00187ADB" w:rsidP="00B83A3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8280"/>
          <w:tab w:val="left" w:pos="8400"/>
          <w:tab w:val="left" w:pos="8640"/>
          <w:tab w:val="left" w:pos="9360"/>
          <w:tab w:val="left" w:pos="10080"/>
        </w:tabs>
        <w:rPr>
          <w:color w:val="000000" w:themeColor="text1"/>
        </w:rPr>
      </w:pPr>
      <w:r>
        <w:rPr>
          <w:b/>
          <w:color w:val="000000" w:themeColor="text1"/>
        </w:rPr>
        <w:tab/>
      </w:r>
      <w:r w:rsidR="00B83A38" w:rsidRPr="00373B33">
        <w:rPr>
          <w:b/>
          <w:color w:val="000000" w:themeColor="text1"/>
        </w:rPr>
        <w:t>Issues in Supervision</w:t>
      </w:r>
      <w:r w:rsidR="00B83A38">
        <w:rPr>
          <w:b/>
          <w:color w:val="000000" w:themeColor="text1"/>
        </w:rPr>
        <w:tab/>
      </w:r>
    </w:p>
    <w:p w14:paraId="642FA1E4" w14:textId="77777777" w:rsidR="00B83A38" w:rsidRDefault="00B83A38" w:rsidP="00B83A38">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lang w:val="es-ES_tradnl"/>
        </w:rPr>
      </w:pPr>
      <w:r>
        <w:rPr>
          <w:color w:val="000000" w:themeColor="text1"/>
        </w:rPr>
        <w:tab/>
      </w:r>
      <w:r w:rsidR="00F17CA0">
        <w:rPr>
          <w:color w:val="000000" w:themeColor="text1"/>
        </w:rPr>
        <w:t xml:space="preserve">           </w:t>
      </w:r>
      <w:r w:rsidRPr="00496178">
        <w:rPr>
          <w:color w:val="000000" w:themeColor="text1"/>
          <w:lang w:val="es-ES_tradnl"/>
        </w:rPr>
        <w:t>(</w:t>
      </w:r>
      <w:r>
        <w:rPr>
          <w:rFonts w:hint="eastAsia"/>
          <w:color w:val="000000" w:themeColor="text1"/>
          <w:lang w:val="es-ES_tradnl" w:eastAsia="zh-TW"/>
        </w:rPr>
        <w:t>CACREP II.F.1.i</w:t>
      </w:r>
      <w:r w:rsidRPr="00496178">
        <w:rPr>
          <w:color w:val="000000" w:themeColor="text1"/>
          <w:lang w:val="es-ES_tradnl"/>
        </w:rPr>
        <w:t>)</w:t>
      </w:r>
    </w:p>
    <w:p w14:paraId="121942A6" w14:textId="0599C591" w:rsidR="00B83A38" w:rsidRPr="009318F0" w:rsidRDefault="003622B7" w:rsidP="009318F0">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r>
        <w:rPr>
          <w:color w:val="000000" w:themeColor="text1"/>
          <w:lang w:val="es-ES_tradnl"/>
        </w:rPr>
        <w:tab/>
      </w:r>
      <w:r>
        <w:rPr>
          <w:color w:val="000000" w:themeColor="text1"/>
          <w:lang w:val="es-ES_tradnl"/>
        </w:rPr>
        <w:tab/>
      </w:r>
    </w:p>
    <w:p w14:paraId="6E1E895B" w14:textId="6BC6BC24" w:rsidR="00B83A38" w:rsidRDefault="00B83A38" w:rsidP="00B83A38">
      <w:pPr>
        <w:pStyle w:val="WPDefaults"/>
        <w:widowControl w:val="0"/>
        <w:tabs>
          <w:tab w:val="left" w:pos="8280"/>
        </w:tabs>
        <w:rPr>
          <w:rFonts w:ascii="Times New Roman" w:hAnsi="Times New Roman"/>
          <w:color w:val="000000" w:themeColor="text1"/>
          <w:szCs w:val="24"/>
        </w:rPr>
      </w:pPr>
      <w:r w:rsidRPr="00373B33">
        <w:rPr>
          <w:rFonts w:ascii="Times New Roman" w:hAnsi="Times New Roman"/>
          <w:b/>
          <w:bCs/>
          <w:color w:val="000000" w:themeColor="text1"/>
          <w:szCs w:val="24"/>
        </w:rPr>
        <w:tab/>
      </w:r>
      <w:r w:rsidRPr="00373B33">
        <w:rPr>
          <w:rFonts w:ascii="Times New Roman" w:hAnsi="Times New Roman"/>
          <w:b/>
          <w:color w:val="000000" w:themeColor="text1"/>
          <w:szCs w:val="24"/>
        </w:rPr>
        <w:t>Issues in Theory and Practice</w:t>
      </w:r>
    </w:p>
    <w:p w14:paraId="24886AF6" w14:textId="77777777" w:rsidR="00CC1EDE" w:rsidRDefault="00B83A38" w:rsidP="00B83A38">
      <w:pPr>
        <w:pStyle w:val="WPDefaults"/>
        <w:widowControl w:val="0"/>
        <w:tabs>
          <w:tab w:val="left" w:pos="8280"/>
        </w:tabs>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sidRPr="00CE0482">
        <w:rPr>
          <w:rFonts w:ascii="Times New Roman" w:hAnsi="Times New Roman"/>
          <w:color w:val="000000" w:themeColor="text1"/>
          <w:szCs w:val="24"/>
        </w:rPr>
        <w:t>(</w:t>
      </w:r>
      <w:r w:rsidRPr="00CE0482">
        <w:rPr>
          <w:rFonts w:ascii="Times New Roman" w:hAnsi="Times New Roman"/>
          <w:color w:val="000000" w:themeColor="text1"/>
          <w:lang w:eastAsia="zh-TW"/>
        </w:rPr>
        <w:t xml:space="preserve">CACREP </w:t>
      </w:r>
      <w:r>
        <w:rPr>
          <w:rFonts w:ascii="Times New Roman" w:hAnsi="Times New Roman"/>
          <w:lang w:eastAsia="zh-TW"/>
        </w:rPr>
        <w:t>II.F.1.i, F.5.d; CMHC.2.k; SC.2.l</w:t>
      </w:r>
      <w:r w:rsidRPr="00CE0482">
        <w:rPr>
          <w:rFonts w:ascii="Times New Roman" w:hAnsi="Times New Roman"/>
          <w:color w:val="000000" w:themeColor="text1"/>
          <w:szCs w:val="24"/>
        </w:rPr>
        <w:t>)</w:t>
      </w:r>
    </w:p>
    <w:p w14:paraId="207C1F6F" w14:textId="77777777" w:rsidR="00B83A38" w:rsidRPr="00DC37A9" w:rsidRDefault="00B83A38" w:rsidP="00B83A38">
      <w:pPr>
        <w:pStyle w:val="WPDefaults"/>
        <w:widowControl w:val="0"/>
        <w:tabs>
          <w:tab w:val="clear" w:pos="10800"/>
          <w:tab w:val="clear" w:pos="11520"/>
          <w:tab w:val="left" w:pos="8280"/>
        </w:tabs>
        <w:rPr>
          <w:rFonts w:ascii="Times New Roman" w:hAnsi="Times New Roman"/>
          <w:b/>
          <w:color w:val="000000" w:themeColor="text1"/>
          <w:szCs w:val="24"/>
          <w:lang w:eastAsia="zh-TW"/>
        </w:rPr>
      </w:pPr>
    </w:p>
    <w:p w14:paraId="54CEA46A" w14:textId="77777777" w:rsidR="00B83A38" w:rsidRDefault="00B83A38" w:rsidP="00B83A38">
      <w:pPr>
        <w:pStyle w:val="WPDefaults"/>
        <w:widowControl w:val="0"/>
        <w:tabs>
          <w:tab w:val="left" w:pos="8280"/>
          <w:tab w:val="left" w:pos="9270"/>
        </w:tabs>
        <w:ind w:left="1440" w:hanging="1440"/>
        <w:rPr>
          <w:rFonts w:ascii="Times New Roman" w:hAnsi="Times New Roman"/>
          <w:color w:val="000000" w:themeColor="text1"/>
          <w:szCs w:val="24"/>
        </w:rPr>
      </w:pPr>
      <w:r w:rsidRPr="00373B33">
        <w:rPr>
          <w:rFonts w:ascii="Times New Roman" w:hAnsi="Times New Roman"/>
          <w:b/>
          <w:color w:val="000000" w:themeColor="text1"/>
          <w:szCs w:val="24"/>
        </w:rPr>
        <w:tab/>
        <w:t>Ethical Issues in Couples and Family Therap</w:t>
      </w:r>
      <w:r w:rsidR="0062153E">
        <w:rPr>
          <w:rFonts w:ascii="Times New Roman" w:hAnsi="Times New Roman"/>
          <w:b/>
          <w:color w:val="000000" w:themeColor="text1"/>
          <w:szCs w:val="24"/>
        </w:rPr>
        <w:t>y</w:t>
      </w:r>
    </w:p>
    <w:p w14:paraId="57167970" w14:textId="5A097727" w:rsidR="00B83A38" w:rsidRPr="009318F0" w:rsidRDefault="00B83A38" w:rsidP="009318F0">
      <w:pPr>
        <w:pStyle w:val="WPDefaults"/>
        <w:widowControl w:val="0"/>
        <w:tabs>
          <w:tab w:val="left" w:pos="8280"/>
          <w:tab w:val="left" w:pos="9270"/>
        </w:tabs>
        <w:ind w:left="1440" w:hanging="144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lang w:val="es-ES_tradnl"/>
        </w:rPr>
        <w:t>(</w:t>
      </w:r>
      <w:r>
        <w:rPr>
          <w:rFonts w:ascii="Times New Roman" w:hAnsi="Times New Roman"/>
          <w:color w:val="000000" w:themeColor="text1"/>
          <w:szCs w:val="24"/>
        </w:rPr>
        <w:t>CACREP</w:t>
      </w:r>
      <w:r>
        <w:rPr>
          <w:rFonts w:ascii="Times New Roman" w:hAnsi="Times New Roman" w:hint="eastAsia"/>
          <w:color w:val="000000" w:themeColor="text1"/>
          <w:szCs w:val="24"/>
          <w:lang w:eastAsia="zh-TW"/>
        </w:rPr>
        <w:t xml:space="preserve"> II.F.1.g, </w:t>
      </w:r>
      <w:r>
        <w:rPr>
          <w:rFonts w:ascii="Times New Roman" w:hAnsi="Times New Roman"/>
          <w:color w:val="000000" w:themeColor="text1"/>
          <w:szCs w:val="24"/>
          <w:lang w:eastAsia="zh-TW"/>
        </w:rPr>
        <w:t>I</w:t>
      </w:r>
      <w:r>
        <w:rPr>
          <w:rFonts w:ascii="Times New Roman" w:hAnsi="Times New Roman" w:hint="eastAsia"/>
          <w:color w:val="000000" w:themeColor="text1"/>
          <w:szCs w:val="24"/>
          <w:lang w:eastAsia="zh-TW"/>
        </w:rPr>
        <w:t>,</w:t>
      </w:r>
      <w:r>
        <w:rPr>
          <w:rFonts w:ascii="Times New Roman" w:hAnsi="Times New Roman"/>
          <w:color w:val="000000" w:themeColor="text1"/>
          <w:szCs w:val="24"/>
          <w:lang w:eastAsia="zh-TW"/>
        </w:rPr>
        <w:t xml:space="preserve"> F.5.d; CMHC.</w:t>
      </w:r>
      <w:proofErr w:type="gramStart"/>
      <w:r>
        <w:rPr>
          <w:rFonts w:ascii="Times New Roman" w:hAnsi="Times New Roman"/>
          <w:color w:val="000000" w:themeColor="text1"/>
          <w:szCs w:val="24"/>
          <w:lang w:eastAsia="zh-TW"/>
        </w:rPr>
        <w:t>2.l</w:t>
      </w:r>
      <w:proofErr w:type="gramEnd"/>
      <w:r>
        <w:rPr>
          <w:rFonts w:ascii="Times New Roman" w:hAnsi="Times New Roman"/>
          <w:color w:val="000000" w:themeColor="text1"/>
          <w:szCs w:val="24"/>
          <w:lang w:eastAsia="zh-TW"/>
        </w:rPr>
        <w:t>; SC.2.n</w:t>
      </w:r>
      <w:r w:rsidRPr="00496178">
        <w:rPr>
          <w:rFonts w:ascii="Times New Roman" w:hAnsi="Times New Roman"/>
          <w:color w:val="000000" w:themeColor="text1"/>
          <w:szCs w:val="24"/>
          <w:lang w:val="es-ES_tradnl"/>
        </w:rPr>
        <w:t>)</w:t>
      </w:r>
      <w:r w:rsidRPr="00373B33">
        <w:rPr>
          <w:b/>
          <w:color w:val="000000" w:themeColor="text1"/>
        </w:rPr>
        <w:t xml:space="preserve"> </w:t>
      </w:r>
    </w:p>
    <w:p w14:paraId="143D9BF3" w14:textId="77777777" w:rsidR="00627955" w:rsidRDefault="00627955" w:rsidP="00B83A38">
      <w:pPr>
        <w:pStyle w:val="WPDefaults"/>
        <w:widowControl w:val="0"/>
        <w:tabs>
          <w:tab w:val="clear" w:pos="10800"/>
          <w:tab w:val="clear" w:pos="11520"/>
          <w:tab w:val="left" w:pos="8280"/>
        </w:tabs>
        <w:rPr>
          <w:rFonts w:ascii="Times New Roman" w:hAnsi="Times New Roman"/>
          <w:b/>
          <w:szCs w:val="24"/>
        </w:rPr>
      </w:pPr>
    </w:p>
    <w:p w14:paraId="1A948016" w14:textId="77777777" w:rsidR="00B83A38" w:rsidRPr="00373B33" w:rsidRDefault="00B83A38" w:rsidP="00B83A38">
      <w:pPr>
        <w:rPr>
          <w:color w:val="000000" w:themeColor="text1"/>
        </w:rPr>
      </w:pPr>
    </w:p>
    <w:p w14:paraId="4E02986B" w14:textId="77777777" w:rsidR="00B83A38" w:rsidRDefault="00B83A38" w:rsidP="00B83A38">
      <w:pPr>
        <w:pStyle w:val="Heading1"/>
        <w:numPr>
          <w:ilvl w:val="0"/>
          <w:numId w:val="0"/>
        </w:numPr>
      </w:pPr>
      <w:r>
        <w:t>VIII.</w:t>
      </w:r>
      <w:r>
        <w:tab/>
      </w:r>
      <w:r w:rsidRPr="00D45624">
        <w:t>Required</w:t>
      </w:r>
      <w:r w:rsidR="00677B17">
        <w:t xml:space="preserve"> Readings</w:t>
      </w:r>
      <w:r>
        <w:t xml:space="preserve"> </w:t>
      </w:r>
    </w:p>
    <w:p w14:paraId="549E2533" w14:textId="77777777" w:rsidR="00342E02" w:rsidRDefault="00342E02" w:rsidP="00B83A38">
      <w:pPr>
        <w:tabs>
          <w:tab w:val="left" w:pos="1440"/>
          <w:tab w:val="left" w:pos="8280"/>
        </w:tabs>
        <w:rPr>
          <w:color w:val="000000" w:themeColor="text1"/>
        </w:rPr>
      </w:pPr>
    </w:p>
    <w:p w14:paraId="5205F7AF" w14:textId="77777777" w:rsidR="00B83A38" w:rsidRDefault="00B83A38" w:rsidP="00B83A38">
      <w:pPr>
        <w:tabs>
          <w:tab w:val="left" w:pos="1440"/>
          <w:tab w:val="left" w:pos="8280"/>
        </w:tabs>
        <w:rPr>
          <w:color w:val="000000" w:themeColor="text1"/>
          <w:u w:val="single"/>
        </w:rPr>
      </w:pPr>
      <w:r w:rsidRPr="00373B33">
        <w:rPr>
          <w:color w:val="000000" w:themeColor="text1"/>
        </w:rPr>
        <w:t xml:space="preserve">American </w:t>
      </w:r>
      <w:r>
        <w:rPr>
          <w:color w:val="000000" w:themeColor="text1"/>
        </w:rPr>
        <w:t>Counseling Association.  (2014</w:t>
      </w:r>
      <w:r w:rsidRPr="00373B33">
        <w:rPr>
          <w:color w:val="000000" w:themeColor="text1"/>
        </w:rPr>
        <w:t>).</w:t>
      </w:r>
      <w:r w:rsidRPr="00373B33">
        <w:rPr>
          <w:i/>
          <w:iCs/>
          <w:color w:val="000000" w:themeColor="text1"/>
        </w:rPr>
        <w:t xml:space="preserve"> ACA code of ethics</w:t>
      </w:r>
      <w:r w:rsidRPr="00373B33">
        <w:rPr>
          <w:color w:val="000000" w:themeColor="text1"/>
        </w:rPr>
        <w:t>. Alexandria, VA: Author.</w:t>
      </w:r>
      <w:r w:rsidRPr="00373B33">
        <w:rPr>
          <w:color w:val="000000" w:themeColor="text1"/>
          <w:u w:val="single"/>
        </w:rPr>
        <w:t xml:space="preserve"> </w:t>
      </w:r>
    </w:p>
    <w:p w14:paraId="49FBCC77" w14:textId="77777777" w:rsidR="00187ADB" w:rsidRDefault="00187ADB" w:rsidP="00B83A38">
      <w:pPr>
        <w:tabs>
          <w:tab w:val="left" w:pos="1440"/>
          <w:tab w:val="left" w:pos="8280"/>
        </w:tabs>
        <w:rPr>
          <w:color w:val="000000" w:themeColor="text1"/>
          <w:u w:val="single"/>
        </w:rPr>
      </w:pPr>
    </w:p>
    <w:p w14:paraId="1B8372EC" w14:textId="77777777" w:rsidR="007810A7" w:rsidRPr="007810A7" w:rsidRDefault="007810A7" w:rsidP="007810A7">
      <w:pPr>
        <w:spacing w:line="240" w:lineRule="atLeast"/>
        <w:rPr>
          <w:rFonts w:eastAsia="Times New Roman"/>
          <w:lang w:val="en"/>
        </w:rPr>
      </w:pPr>
      <w:r w:rsidRPr="007810A7">
        <w:rPr>
          <w:rFonts w:eastAsia="Times New Roman"/>
          <w:lang w:val="en"/>
        </w:rPr>
        <w:t>Bradley, L. J., &amp; Hendricks, C. (2008). Ethical Decision Making: Basic Issues.</w:t>
      </w:r>
    </w:p>
    <w:p w14:paraId="1CDC92AA" w14:textId="77777777" w:rsidR="007810A7" w:rsidRPr="007810A7" w:rsidRDefault="007810A7" w:rsidP="007810A7">
      <w:pPr>
        <w:spacing w:line="240" w:lineRule="atLeast"/>
        <w:ind w:firstLine="720"/>
        <w:rPr>
          <w:rFonts w:eastAsia="Times New Roman"/>
          <w:lang w:val="en"/>
        </w:rPr>
      </w:pPr>
      <w:r w:rsidRPr="007810A7">
        <w:rPr>
          <w:rFonts w:eastAsia="Times New Roman"/>
          <w:lang w:val="en"/>
        </w:rPr>
        <w:t xml:space="preserve"> </w:t>
      </w:r>
      <w:r w:rsidRPr="007810A7">
        <w:rPr>
          <w:rFonts w:eastAsia="Times New Roman"/>
          <w:i/>
          <w:iCs/>
          <w:lang w:val="en"/>
        </w:rPr>
        <w:t>Family Journal</w:t>
      </w:r>
      <w:r w:rsidRPr="007810A7">
        <w:rPr>
          <w:rFonts w:eastAsia="Times New Roman"/>
          <w:lang w:val="en"/>
        </w:rPr>
        <w:t xml:space="preserve">, </w:t>
      </w:r>
      <w:r w:rsidRPr="007810A7">
        <w:rPr>
          <w:rFonts w:eastAsia="Times New Roman"/>
          <w:i/>
          <w:iCs/>
          <w:lang w:val="en"/>
        </w:rPr>
        <w:t>16</w:t>
      </w:r>
      <w:r w:rsidRPr="007810A7">
        <w:rPr>
          <w:rFonts w:eastAsia="Times New Roman"/>
          <w:lang w:val="en"/>
        </w:rPr>
        <w:t>(3), 261-263.</w:t>
      </w:r>
    </w:p>
    <w:p w14:paraId="54F34FCF" w14:textId="77777777" w:rsidR="007810A7" w:rsidRPr="007810A7" w:rsidRDefault="007810A7" w:rsidP="007810A7">
      <w:pPr>
        <w:spacing w:line="240" w:lineRule="atLeast"/>
        <w:rPr>
          <w:rFonts w:eastAsia="Times New Roman"/>
          <w:lang w:val="en"/>
        </w:rPr>
      </w:pPr>
    </w:p>
    <w:p w14:paraId="1549A00E" w14:textId="77777777" w:rsidR="007810A7" w:rsidRPr="007810A7" w:rsidRDefault="007810A7" w:rsidP="007810A7">
      <w:pPr>
        <w:spacing w:line="240" w:lineRule="atLeast"/>
        <w:rPr>
          <w:rFonts w:eastAsia="Times New Roman"/>
        </w:rPr>
      </w:pPr>
      <w:r w:rsidRPr="007810A7">
        <w:rPr>
          <w:rFonts w:eastAsia="Times New Roman"/>
        </w:rPr>
        <w:t xml:space="preserve">Hendricks, B., Bradley, L., Brogan, W., &amp; Brogan, C. (2009). Shelly: A case study </w:t>
      </w:r>
    </w:p>
    <w:p w14:paraId="448DE31F" w14:textId="7CAE38E5" w:rsidR="007810A7" w:rsidRDefault="007810A7" w:rsidP="007810A7">
      <w:pPr>
        <w:spacing w:line="240" w:lineRule="atLeast"/>
        <w:ind w:firstLine="720"/>
        <w:rPr>
          <w:rFonts w:eastAsia="Times New Roman"/>
        </w:rPr>
      </w:pPr>
      <w:r w:rsidRPr="007810A7">
        <w:rPr>
          <w:rFonts w:eastAsia="Times New Roman"/>
        </w:rPr>
        <w:lastRenderedPageBreak/>
        <w:t xml:space="preserve">focusing on ethics and counselor wellness. </w:t>
      </w:r>
      <w:r w:rsidRPr="007810A7">
        <w:rPr>
          <w:rFonts w:eastAsia="Times New Roman"/>
          <w:i/>
        </w:rPr>
        <w:t xml:space="preserve">The Family Journal, 17, </w:t>
      </w:r>
      <w:r w:rsidRPr="007810A7">
        <w:rPr>
          <w:rFonts w:eastAsia="Times New Roman"/>
        </w:rPr>
        <w:t>267 – 271.</w:t>
      </w:r>
    </w:p>
    <w:p w14:paraId="42C9B36F" w14:textId="77777777" w:rsidR="007810A7" w:rsidRDefault="007810A7" w:rsidP="007810A7">
      <w:pPr>
        <w:spacing w:line="240" w:lineRule="atLeast"/>
        <w:ind w:firstLine="720"/>
        <w:rPr>
          <w:rFonts w:eastAsia="Times New Roman"/>
        </w:rPr>
      </w:pPr>
    </w:p>
    <w:p w14:paraId="4D03E778" w14:textId="77777777" w:rsidR="007810A7" w:rsidRDefault="007810A7" w:rsidP="007810A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color w:val="000000" w:themeColor="text1"/>
        </w:rPr>
      </w:pPr>
    </w:p>
    <w:p w14:paraId="29D3BD5D" w14:textId="16B2A183" w:rsidR="007810A7" w:rsidRDefault="007810A7" w:rsidP="007810A7">
      <w:pPr>
        <w:ind w:left="720" w:hanging="720"/>
        <w:jc w:val="both"/>
        <w:rPr>
          <w:rFonts w:eastAsia="Times New Roman"/>
          <w:lang w:val="en"/>
        </w:rPr>
      </w:pPr>
      <w:r w:rsidRPr="007810A7">
        <w:rPr>
          <w:rFonts w:eastAsia="Times New Roman"/>
          <w:lang w:val="en"/>
        </w:rPr>
        <w:t xml:space="preserve">Levitt, D. H., </w:t>
      </w:r>
      <w:proofErr w:type="spellStart"/>
      <w:r w:rsidRPr="007810A7">
        <w:rPr>
          <w:rFonts w:eastAsia="Times New Roman"/>
          <w:lang w:val="en"/>
        </w:rPr>
        <w:t>Farry</w:t>
      </w:r>
      <w:proofErr w:type="spellEnd"/>
      <w:r w:rsidRPr="007810A7">
        <w:rPr>
          <w:rFonts w:eastAsia="Times New Roman"/>
          <w:lang w:val="en"/>
        </w:rPr>
        <w:t xml:space="preserve">, T. J. and </w:t>
      </w:r>
      <w:proofErr w:type="spellStart"/>
      <w:r w:rsidRPr="007810A7">
        <w:rPr>
          <w:rFonts w:eastAsia="Times New Roman"/>
          <w:lang w:val="en"/>
        </w:rPr>
        <w:t>Mazzarella</w:t>
      </w:r>
      <w:proofErr w:type="spellEnd"/>
      <w:r w:rsidRPr="007810A7">
        <w:rPr>
          <w:rFonts w:eastAsia="Times New Roman"/>
          <w:lang w:val="en"/>
        </w:rPr>
        <w:t xml:space="preserve">, J. R. (2015), Counselor ethical reasoning: decision-making practice versus theory. </w:t>
      </w:r>
      <w:r w:rsidRPr="007810A7">
        <w:rPr>
          <w:rFonts w:eastAsia="Times New Roman"/>
          <w:i/>
          <w:lang w:val="en"/>
        </w:rPr>
        <w:t>Counseling and Values, 60:</w:t>
      </w:r>
      <w:r w:rsidRPr="007810A7">
        <w:rPr>
          <w:rFonts w:eastAsia="Times New Roman"/>
          <w:lang w:val="en"/>
        </w:rPr>
        <w:t> 84–99.</w:t>
      </w:r>
    </w:p>
    <w:p w14:paraId="5DEADD74" w14:textId="163E9431" w:rsidR="007810A7" w:rsidRDefault="007810A7" w:rsidP="007810A7">
      <w:pPr>
        <w:ind w:left="720" w:hanging="720"/>
        <w:jc w:val="both"/>
        <w:rPr>
          <w:rFonts w:eastAsia="Times New Roman"/>
          <w:lang w:val="en"/>
        </w:rPr>
      </w:pPr>
    </w:p>
    <w:p w14:paraId="05333CC2" w14:textId="57AEFF60" w:rsidR="007810A7" w:rsidRDefault="007810A7" w:rsidP="007810A7">
      <w:pPr>
        <w:ind w:left="720" w:hanging="720"/>
        <w:jc w:val="both"/>
        <w:rPr>
          <w:rFonts w:eastAsia="Times New Roman"/>
          <w:lang w:val="en"/>
        </w:rPr>
      </w:pPr>
      <w:proofErr w:type="spellStart"/>
      <w:r w:rsidRPr="007810A7">
        <w:rPr>
          <w:rFonts w:eastAsia="Times New Roman"/>
          <w:lang w:val="en"/>
        </w:rPr>
        <w:t>Prosek</w:t>
      </w:r>
      <w:proofErr w:type="spellEnd"/>
      <w:r w:rsidRPr="007810A7">
        <w:rPr>
          <w:rFonts w:eastAsia="Times New Roman"/>
          <w:lang w:val="en"/>
        </w:rPr>
        <w:t>, E. A. and Hurt, K. M. (2014), Measuring professional identity development among counselor trainees. Counselor Ed &amp; Supervision, 53: 284–293.</w:t>
      </w:r>
    </w:p>
    <w:p w14:paraId="6F87E76E" w14:textId="4BC653D5" w:rsidR="007810A7" w:rsidRDefault="007810A7" w:rsidP="007810A7">
      <w:pPr>
        <w:ind w:left="720" w:hanging="720"/>
        <w:jc w:val="both"/>
        <w:rPr>
          <w:rFonts w:eastAsia="Times New Roman"/>
          <w:lang w:val="en"/>
        </w:rPr>
      </w:pPr>
    </w:p>
    <w:p w14:paraId="7627B6ED"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Ametrano</w:t>
      </w:r>
      <w:proofErr w:type="spellEnd"/>
      <w:r w:rsidRPr="007810A7">
        <w:rPr>
          <w:rFonts w:eastAsia="Times New Roman"/>
          <w:lang w:val="en"/>
        </w:rPr>
        <w:t>, I. M. (2014), Teaching Ethical Decision Making: Helping Students Reconcile Personal and Professional Values. Journal of Counseling &amp; Development, 92: 154–161.</w:t>
      </w:r>
    </w:p>
    <w:p w14:paraId="6CA1A4FF" w14:textId="77777777" w:rsidR="007810A7" w:rsidRPr="007810A7" w:rsidRDefault="007810A7" w:rsidP="007810A7">
      <w:pPr>
        <w:ind w:left="720" w:hanging="720"/>
        <w:jc w:val="both"/>
        <w:rPr>
          <w:rFonts w:eastAsia="Times New Roman"/>
          <w:lang w:val="en"/>
        </w:rPr>
      </w:pPr>
    </w:p>
    <w:p w14:paraId="1043B111"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Bjornestad</w:t>
      </w:r>
      <w:proofErr w:type="spellEnd"/>
      <w:r w:rsidRPr="007810A7">
        <w:rPr>
          <w:rFonts w:eastAsia="Times New Roman"/>
          <w:lang w:val="en"/>
        </w:rPr>
        <w:t xml:space="preserve">, A., Johnson, V., </w:t>
      </w:r>
      <w:proofErr w:type="spellStart"/>
      <w:r w:rsidRPr="007810A7">
        <w:rPr>
          <w:rFonts w:eastAsia="Times New Roman"/>
          <w:lang w:val="en"/>
        </w:rPr>
        <w:t>Hittner</w:t>
      </w:r>
      <w:proofErr w:type="spellEnd"/>
      <w:r w:rsidRPr="007810A7">
        <w:rPr>
          <w:rFonts w:eastAsia="Times New Roman"/>
          <w:lang w:val="en"/>
        </w:rPr>
        <w:t xml:space="preserve">, J. and Paulson, K. (2014), Preparing Site Supervisors of Counselor Education Students. Counselor Ed &amp; Supervision, 53: 242–253. </w:t>
      </w:r>
    </w:p>
    <w:p w14:paraId="0FEC9858" w14:textId="77777777" w:rsidR="007810A7" w:rsidRPr="007810A7" w:rsidRDefault="007810A7" w:rsidP="007810A7">
      <w:pPr>
        <w:ind w:left="720" w:hanging="720"/>
        <w:jc w:val="both"/>
        <w:rPr>
          <w:rFonts w:eastAsia="Times New Roman"/>
          <w:lang w:val="en"/>
        </w:rPr>
      </w:pPr>
    </w:p>
    <w:p w14:paraId="029D202B" w14:textId="77777777" w:rsidR="007810A7" w:rsidRPr="007810A7" w:rsidRDefault="007810A7" w:rsidP="007810A7">
      <w:pPr>
        <w:ind w:left="720" w:hanging="720"/>
        <w:jc w:val="both"/>
        <w:rPr>
          <w:rFonts w:eastAsia="Times New Roman"/>
          <w:lang w:val="en"/>
        </w:rPr>
      </w:pPr>
    </w:p>
    <w:p w14:paraId="60E7CDF0"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Dugger</w:t>
      </w:r>
      <w:proofErr w:type="spellEnd"/>
      <w:r w:rsidRPr="007810A7">
        <w:rPr>
          <w:rFonts w:eastAsia="Times New Roman"/>
          <w:lang w:val="en"/>
        </w:rPr>
        <w:t xml:space="preserve">, S. M. and Francis, P. C. (2014), Surviving a Lawsuit Against a Counseling Program: Lessons Learned </w:t>
      </w:r>
      <w:proofErr w:type="gramStart"/>
      <w:r w:rsidRPr="007810A7">
        <w:rPr>
          <w:rFonts w:eastAsia="Times New Roman"/>
          <w:lang w:val="en"/>
        </w:rPr>
        <w:t>From</w:t>
      </w:r>
      <w:proofErr w:type="gramEnd"/>
      <w:r w:rsidRPr="007810A7">
        <w:rPr>
          <w:rFonts w:eastAsia="Times New Roman"/>
          <w:lang w:val="en"/>
        </w:rPr>
        <w:t xml:space="preserve"> </w:t>
      </w:r>
      <w:r w:rsidRPr="007810A7">
        <w:rPr>
          <w:rFonts w:eastAsia="Times New Roman"/>
          <w:i/>
          <w:iCs/>
          <w:lang w:val="en"/>
        </w:rPr>
        <w:t>Ward v. Wilbanks</w:t>
      </w:r>
      <w:r w:rsidRPr="007810A7">
        <w:rPr>
          <w:rFonts w:eastAsia="Times New Roman"/>
          <w:lang w:val="en"/>
        </w:rPr>
        <w:t>. Journal of Counseling &amp; Development, 92: 135–141.</w:t>
      </w:r>
    </w:p>
    <w:p w14:paraId="37D4527F" w14:textId="77777777" w:rsidR="007810A7" w:rsidRPr="007810A7" w:rsidRDefault="007810A7" w:rsidP="007810A7">
      <w:pPr>
        <w:ind w:left="720" w:hanging="720"/>
        <w:jc w:val="both"/>
        <w:rPr>
          <w:rFonts w:eastAsia="Times New Roman"/>
          <w:lang w:val="en"/>
        </w:rPr>
      </w:pPr>
    </w:p>
    <w:p w14:paraId="676DA89A" w14:textId="77777777" w:rsidR="007810A7" w:rsidRPr="007810A7" w:rsidRDefault="007810A7" w:rsidP="007810A7">
      <w:pPr>
        <w:ind w:left="720" w:hanging="720"/>
        <w:jc w:val="both"/>
        <w:rPr>
          <w:rFonts w:eastAsia="Times New Roman"/>
          <w:lang w:val="en"/>
        </w:rPr>
      </w:pPr>
      <w:proofErr w:type="spellStart"/>
      <w:r w:rsidRPr="007810A7">
        <w:rPr>
          <w:rFonts w:eastAsia="Times New Roman"/>
          <w:lang w:val="en"/>
        </w:rPr>
        <w:t>Kocet</w:t>
      </w:r>
      <w:proofErr w:type="spellEnd"/>
      <w:r w:rsidRPr="007810A7">
        <w:rPr>
          <w:rFonts w:eastAsia="Times New Roman"/>
          <w:lang w:val="en"/>
        </w:rPr>
        <w:t xml:space="preserve">, M. M. and Herlihy, B. J. (2014), Addressing Value-Based Conflicts Within the Counseling Relationship: A Decision-Making Model. Journal of Counseling &amp; Development, 92: 180–186. </w:t>
      </w:r>
    </w:p>
    <w:p w14:paraId="74EA0D4F" w14:textId="77777777" w:rsidR="007810A7" w:rsidRPr="007810A7" w:rsidRDefault="007810A7" w:rsidP="007810A7">
      <w:pPr>
        <w:ind w:left="720" w:hanging="720"/>
        <w:jc w:val="both"/>
        <w:rPr>
          <w:rFonts w:eastAsia="Times New Roman"/>
          <w:lang w:val="en"/>
        </w:rPr>
      </w:pPr>
    </w:p>
    <w:p w14:paraId="460A87D9" w14:textId="382CF074" w:rsidR="007810A7" w:rsidRPr="007810A7" w:rsidRDefault="007810A7" w:rsidP="009318F0">
      <w:pPr>
        <w:ind w:left="720" w:hanging="720"/>
        <w:jc w:val="both"/>
        <w:rPr>
          <w:rFonts w:eastAsia="Times New Roman"/>
        </w:rPr>
      </w:pPr>
      <w:r w:rsidRPr="007810A7">
        <w:rPr>
          <w:rFonts w:eastAsia="Times New Roman"/>
          <w:lang w:val="en"/>
        </w:rPr>
        <w:t xml:space="preserve">Kaplan, D. M. (2014), Ethical Implications of a Critical Legal Case for the Counseling Profession: </w:t>
      </w:r>
      <w:r w:rsidRPr="007810A7">
        <w:rPr>
          <w:rFonts w:eastAsia="Times New Roman"/>
          <w:i/>
          <w:iCs/>
          <w:lang w:val="en"/>
        </w:rPr>
        <w:t>Ward v. Wilbanks</w:t>
      </w:r>
      <w:r w:rsidRPr="007810A7">
        <w:rPr>
          <w:rFonts w:eastAsia="Times New Roman"/>
          <w:lang w:val="en"/>
        </w:rPr>
        <w:t>. Journal of Counseling &amp; Development, 92: 142–146.</w:t>
      </w:r>
    </w:p>
    <w:p w14:paraId="33DD1EF2" w14:textId="77777777" w:rsidR="00B83A38" w:rsidRDefault="00B83A38" w:rsidP="00B83A38">
      <w:pPr>
        <w:tabs>
          <w:tab w:val="left" w:pos="1440"/>
          <w:tab w:val="left" w:pos="8280"/>
        </w:tabs>
        <w:rPr>
          <w:b/>
          <w:bCs/>
          <w:color w:val="000000" w:themeColor="text1"/>
        </w:rPr>
      </w:pPr>
    </w:p>
    <w:p w14:paraId="44F8EE66" w14:textId="77777777" w:rsidR="00B83A38" w:rsidRPr="00373B33" w:rsidRDefault="00B83A38" w:rsidP="00B83A38">
      <w:pPr>
        <w:tabs>
          <w:tab w:val="left" w:pos="1440"/>
          <w:tab w:val="left" w:pos="8280"/>
        </w:tabs>
        <w:rPr>
          <w:b/>
          <w:color w:val="000000" w:themeColor="text1"/>
        </w:rPr>
      </w:pPr>
      <w:r w:rsidRPr="00373B33">
        <w:rPr>
          <w:b/>
          <w:color w:val="000000" w:themeColor="text1"/>
        </w:rPr>
        <w:t>**Students are responsible for reading the</w:t>
      </w:r>
      <w:r w:rsidR="00677B17">
        <w:rPr>
          <w:b/>
          <w:color w:val="000000" w:themeColor="text1"/>
        </w:rPr>
        <w:t xml:space="preserve"> required articles </w:t>
      </w:r>
      <w:r w:rsidRPr="00373B33">
        <w:rPr>
          <w:b/>
          <w:color w:val="000000" w:themeColor="text1"/>
        </w:rPr>
        <w:t>and for signing in each day.</w:t>
      </w:r>
    </w:p>
    <w:p w14:paraId="1CDE99A5" w14:textId="77777777" w:rsidR="00B83A38" w:rsidRPr="00577638" w:rsidRDefault="00B83A38" w:rsidP="00B83A38"/>
    <w:p w14:paraId="22B91992" w14:textId="77777777" w:rsidR="00B83A38" w:rsidRDefault="00B83A38" w:rsidP="00B83A38">
      <w:pPr>
        <w:tabs>
          <w:tab w:val="left" w:pos="1440"/>
        </w:tabs>
        <w:rPr>
          <w:color w:val="000000" w:themeColor="text1"/>
        </w:rPr>
      </w:pPr>
    </w:p>
    <w:p w14:paraId="3216CC95" w14:textId="77777777" w:rsidR="00B83A38" w:rsidRPr="004E7F94" w:rsidRDefault="00B83A38" w:rsidP="00B83A38">
      <w:pPr>
        <w:rPr>
          <w:b/>
        </w:rPr>
      </w:pPr>
      <w:r>
        <w:rPr>
          <w:b/>
        </w:rPr>
        <w:t>VIX.</w:t>
      </w:r>
      <w:r>
        <w:rPr>
          <w:b/>
        </w:rPr>
        <w:tab/>
      </w:r>
      <w:r w:rsidRPr="004E7F94">
        <w:rPr>
          <w:b/>
        </w:rPr>
        <w:t>Course Policies</w:t>
      </w:r>
    </w:p>
    <w:p w14:paraId="2FB3421A" w14:textId="77777777" w:rsidR="00B83A38" w:rsidRPr="004E7F94" w:rsidRDefault="00B83A38" w:rsidP="00921A7B">
      <w:pPr>
        <w:pStyle w:val="ListParagraph"/>
        <w:numPr>
          <w:ilvl w:val="0"/>
          <w:numId w:val="11"/>
        </w:numPr>
        <w:tabs>
          <w:tab w:val="left" w:pos="0"/>
        </w:tabs>
        <w:spacing w:after="0" w:line="240" w:lineRule="auto"/>
        <w:rPr>
          <w:rFonts w:ascii="Times New Roman" w:hAnsi="Times New Roman"/>
          <w:szCs w:val="24"/>
        </w:rPr>
      </w:pPr>
      <w:r w:rsidRPr="004E7F94">
        <w:rPr>
          <w:rFonts w:ascii="Times New Roman" w:hAnsi="Times New Roman"/>
          <w:szCs w:val="24"/>
        </w:rPr>
        <w:t>Attendance: Students are expected to attend all scheduled classes during the semester.</w:t>
      </w:r>
    </w:p>
    <w:p w14:paraId="0AFBAE59" w14:textId="77777777" w:rsidR="00B83A38" w:rsidRPr="004E7F94" w:rsidRDefault="00B83A38" w:rsidP="00921A7B">
      <w:pPr>
        <w:pStyle w:val="ListParagraph"/>
        <w:numPr>
          <w:ilvl w:val="0"/>
          <w:numId w:val="11"/>
        </w:numPr>
        <w:spacing w:after="0" w:line="240" w:lineRule="auto"/>
        <w:rPr>
          <w:rFonts w:ascii="Times New Roman" w:hAnsi="Times New Roman"/>
          <w:szCs w:val="24"/>
        </w:rPr>
      </w:pPr>
      <w:r w:rsidRPr="004E7F94">
        <w:rPr>
          <w:rFonts w:ascii="Times New Roman" w:hAnsi="Times New Roman"/>
          <w:szCs w:val="24"/>
        </w:rPr>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745C4A12" w14:textId="77777777" w:rsidR="00B83A38" w:rsidRPr="004E7F94" w:rsidRDefault="00B83A38" w:rsidP="00921A7B">
      <w:pPr>
        <w:pStyle w:val="ListParagraph"/>
        <w:numPr>
          <w:ilvl w:val="0"/>
          <w:numId w:val="11"/>
        </w:numPr>
        <w:spacing w:after="0" w:line="240" w:lineRule="auto"/>
        <w:rPr>
          <w:rFonts w:ascii="Times New Roman" w:hAnsi="Times New Roman"/>
          <w:szCs w:val="24"/>
        </w:rPr>
      </w:pPr>
      <w:r w:rsidRPr="004E7F94">
        <w:rPr>
          <w:rFonts w:ascii="Times New Roman" w:hAnsi="Times New Roman"/>
          <w:szCs w:val="24"/>
        </w:rPr>
        <w:t xml:space="preserve">Make-up: Course assignments may be completed and turned in for full credit with proof of illness or emergency. </w:t>
      </w:r>
    </w:p>
    <w:p w14:paraId="13928828" w14:textId="77777777" w:rsidR="00B83A38" w:rsidRPr="004E7F94" w:rsidRDefault="00B83A38" w:rsidP="00921A7B">
      <w:pPr>
        <w:pStyle w:val="ListParagraph"/>
        <w:numPr>
          <w:ilvl w:val="0"/>
          <w:numId w:val="11"/>
        </w:numPr>
        <w:spacing w:after="0" w:line="240" w:lineRule="auto"/>
        <w:rPr>
          <w:rFonts w:ascii="Times New Roman" w:hAnsi="Times New Roman"/>
          <w:szCs w:val="24"/>
        </w:rPr>
      </w:pPr>
      <w:r w:rsidRPr="004E7F94">
        <w:rPr>
          <w:rFonts w:ascii="Times New Roman" w:hAnsi="Times New Roman"/>
          <w:szCs w:val="24"/>
        </w:rPr>
        <w:t>On-line behavior: Class discussions on-line are to be conducted with civility and respect for other students. Students who fail to be civil and respectful will be banned from the discussion forum and receive a 0 for the remaining assignments.</w:t>
      </w:r>
    </w:p>
    <w:p w14:paraId="777E247E" w14:textId="77777777" w:rsidR="00B83A38" w:rsidRPr="004E7F94" w:rsidRDefault="00B83A38" w:rsidP="00B83A38">
      <w:pPr>
        <w:ind w:firstLine="720"/>
      </w:pPr>
      <w:r>
        <w:t xml:space="preserve">      </w:t>
      </w:r>
      <w:r w:rsidRPr="004E7F94">
        <w:t>Additional information is available in OP 34.04</w:t>
      </w:r>
    </w:p>
    <w:p w14:paraId="3D4AFE4B" w14:textId="77777777" w:rsidR="00B83A38" w:rsidRPr="004E7F94" w:rsidRDefault="00B83A38" w:rsidP="00B83A38">
      <w:pPr>
        <w:tabs>
          <w:tab w:val="left" w:pos="1440"/>
        </w:tabs>
        <w:rPr>
          <w:b/>
          <w:bCs/>
          <w:color w:val="000000" w:themeColor="text1"/>
          <w:u w:val="single"/>
        </w:rPr>
      </w:pPr>
    </w:p>
    <w:p w14:paraId="010A5B4A" w14:textId="77777777" w:rsidR="00B83A38" w:rsidRDefault="00B83A38" w:rsidP="00B83A38">
      <w:pPr>
        <w:tabs>
          <w:tab w:val="left" w:pos="1440"/>
        </w:tabs>
        <w:rPr>
          <w:b/>
          <w:bCs/>
          <w:color w:val="000000" w:themeColor="text1"/>
          <w:u w:val="single"/>
        </w:rPr>
      </w:pPr>
      <w:r w:rsidRPr="001A6242">
        <w:rPr>
          <w:b/>
          <w:bCs/>
          <w:color w:val="000000" w:themeColor="text1"/>
          <w:u w:val="single"/>
        </w:rPr>
        <w:t>Other Class Policies:</w:t>
      </w:r>
    </w:p>
    <w:p w14:paraId="055CE9C6" w14:textId="77777777" w:rsidR="00B83A38" w:rsidRPr="001A6242" w:rsidRDefault="00B83A38" w:rsidP="00B83A38">
      <w:pPr>
        <w:tabs>
          <w:tab w:val="left" w:pos="1440"/>
        </w:tabs>
        <w:rPr>
          <w:color w:val="000000" w:themeColor="text1"/>
        </w:rPr>
      </w:pPr>
    </w:p>
    <w:p w14:paraId="5880F3C5" w14:textId="77777777" w:rsidR="00B83A38" w:rsidRDefault="00B83A38" w:rsidP="00B83A38">
      <w:pPr>
        <w:widowControl w:val="0"/>
        <w:tabs>
          <w:tab w:val="left" w:pos="-1440"/>
          <w:tab w:val="left" w:pos="-720"/>
          <w:tab w:val="left" w:pos="0"/>
          <w:tab w:val="left" w:pos="1440"/>
          <w:tab w:val="left" w:pos="8280"/>
        </w:tabs>
        <w:spacing w:line="235" w:lineRule="atLeast"/>
        <w:rPr>
          <w:color w:val="000000" w:themeColor="text1"/>
        </w:rPr>
      </w:pPr>
      <w:r w:rsidRPr="00373B33">
        <w:rPr>
          <w:b/>
          <w:color w:val="000000" w:themeColor="text1"/>
          <w:u w:val="single"/>
        </w:rPr>
        <w:t>Assignments</w:t>
      </w:r>
      <w:r w:rsidRPr="00373B33">
        <w:rPr>
          <w:color w:val="000000" w:themeColor="text1"/>
        </w:rPr>
        <w:t xml:space="preserve">: </w:t>
      </w:r>
    </w:p>
    <w:p w14:paraId="6614C3A9" w14:textId="77777777" w:rsidR="00B83A38" w:rsidRDefault="00B83A38" w:rsidP="00B83A38">
      <w:pPr>
        <w:widowControl w:val="0"/>
        <w:tabs>
          <w:tab w:val="left" w:pos="-1440"/>
          <w:tab w:val="left" w:pos="-720"/>
          <w:tab w:val="left" w:pos="0"/>
          <w:tab w:val="left" w:pos="1440"/>
          <w:tab w:val="left" w:pos="8280"/>
        </w:tabs>
        <w:spacing w:line="235" w:lineRule="atLeast"/>
        <w:rPr>
          <w:color w:val="000000" w:themeColor="text1"/>
          <w:spacing w:val="-8"/>
        </w:rPr>
      </w:pPr>
      <w:r w:rsidRPr="00373B33">
        <w:rPr>
          <w:color w:val="000000" w:themeColor="text1"/>
        </w:rPr>
        <w:t xml:space="preserve">Assignments are due at </w:t>
      </w:r>
      <w:r w:rsidRPr="00373B33">
        <w:rPr>
          <w:i/>
          <w:color w:val="000000" w:themeColor="text1"/>
        </w:rPr>
        <w:t xml:space="preserve">midnight </w:t>
      </w:r>
      <w:r w:rsidRPr="00373B33">
        <w:rPr>
          <w:color w:val="000000" w:themeColor="text1"/>
        </w:rPr>
        <w:t>of the class on the date assig</w:t>
      </w:r>
      <w:r w:rsidR="00DE52E8">
        <w:rPr>
          <w:color w:val="000000" w:themeColor="text1"/>
        </w:rPr>
        <w:t>ned</w:t>
      </w:r>
      <w:r w:rsidRPr="00373B33">
        <w:rPr>
          <w:color w:val="000000" w:themeColor="text1"/>
        </w:rPr>
        <w:t xml:space="preserve">.  </w:t>
      </w:r>
      <w:r w:rsidRPr="00830A5D">
        <w:rPr>
          <w:color w:val="000000" w:themeColor="text1"/>
        </w:rPr>
        <w:t>Assignment</w:t>
      </w:r>
      <w:r w:rsidR="00830A5D" w:rsidRPr="00830A5D">
        <w:rPr>
          <w:color w:val="000000" w:themeColor="text1"/>
        </w:rPr>
        <w:t>s</w:t>
      </w:r>
      <w:r w:rsidRPr="00830A5D">
        <w:rPr>
          <w:color w:val="000000" w:themeColor="text1"/>
        </w:rPr>
        <w:t xml:space="preserve"> must be </w:t>
      </w:r>
      <w:r w:rsidRPr="00830A5D">
        <w:rPr>
          <w:b/>
          <w:bCs/>
          <w:color w:val="000000" w:themeColor="text1"/>
        </w:rPr>
        <w:t xml:space="preserve">submitted </w:t>
      </w:r>
      <w:r w:rsidR="00830A5D" w:rsidRPr="00830A5D">
        <w:rPr>
          <w:b/>
          <w:bCs/>
          <w:color w:val="000000" w:themeColor="text1"/>
        </w:rPr>
        <w:t xml:space="preserve">by email to </w:t>
      </w:r>
      <w:hyperlink r:id="rId11" w:history="1">
        <w:r w:rsidR="00830A5D" w:rsidRPr="00830A5D">
          <w:rPr>
            <w:rStyle w:val="Hyperlink"/>
            <w:b/>
            <w:bCs/>
          </w:rPr>
          <w:t>bret.hendricks@ttu.edu</w:t>
        </w:r>
      </w:hyperlink>
      <w:r w:rsidRPr="00830A5D">
        <w:rPr>
          <w:b/>
          <w:bCs/>
          <w:color w:val="000000" w:themeColor="text1"/>
        </w:rPr>
        <w:t xml:space="preserve">.  </w:t>
      </w:r>
      <w:r w:rsidRPr="00830A5D">
        <w:rPr>
          <w:color w:val="000000" w:themeColor="text1"/>
        </w:rPr>
        <w:t>Late</w:t>
      </w:r>
      <w:r w:rsidRPr="00373B33">
        <w:rPr>
          <w:color w:val="000000" w:themeColor="text1"/>
        </w:rPr>
        <w:t xml:space="preserve"> papers and/or presentations not turned in at the beginning of class will be </w:t>
      </w:r>
      <w:r w:rsidRPr="00373B33">
        <w:rPr>
          <w:color w:val="000000" w:themeColor="text1"/>
          <w:u w:val="single"/>
        </w:rPr>
        <w:t>reduced</w:t>
      </w:r>
      <w:r w:rsidRPr="00373B33">
        <w:rPr>
          <w:color w:val="000000" w:themeColor="text1"/>
        </w:rPr>
        <w:t xml:space="preserve"> </w:t>
      </w:r>
      <w:r w:rsidRPr="00373B33">
        <w:rPr>
          <w:color w:val="000000" w:themeColor="text1"/>
          <w:u w:val="single"/>
        </w:rPr>
        <w:t>one</w:t>
      </w:r>
      <w:r w:rsidRPr="00373B33">
        <w:rPr>
          <w:color w:val="000000" w:themeColor="text1"/>
        </w:rPr>
        <w:t xml:space="preserve"> </w:t>
      </w:r>
      <w:r w:rsidRPr="00373B33">
        <w:rPr>
          <w:color w:val="000000" w:themeColor="text1"/>
          <w:u w:val="single"/>
        </w:rPr>
        <w:t>letter</w:t>
      </w:r>
      <w:r w:rsidRPr="00373B33">
        <w:rPr>
          <w:color w:val="000000" w:themeColor="text1"/>
        </w:rPr>
        <w:t xml:space="preserve"> </w:t>
      </w:r>
      <w:r w:rsidRPr="00373B33">
        <w:rPr>
          <w:color w:val="000000" w:themeColor="text1"/>
          <w:u w:val="single"/>
        </w:rPr>
        <w:t>grade</w:t>
      </w:r>
      <w:r w:rsidRPr="00373B33">
        <w:rPr>
          <w:color w:val="000000" w:themeColor="text1"/>
        </w:rPr>
        <w:t xml:space="preserve"> </w:t>
      </w:r>
      <w:r w:rsidRPr="00373B33">
        <w:rPr>
          <w:color w:val="000000" w:themeColor="text1"/>
          <w:u w:val="single"/>
        </w:rPr>
        <w:t>for</w:t>
      </w:r>
      <w:r w:rsidRPr="00373B33">
        <w:rPr>
          <w:color w:val="000000" w:themeColor="text1"/>
        </w:rPr>
        <w:t xml:space="preserve"> </w:t>
      </w:r>
      <w:r w:rsidRPr="00373B33">
        <w:rPr>
          <w:color w:val="000000" w:themeColor="text1"/>
          <w:u w:val="single"/>
        </w:rPr>
        <w:t>each</w:t>
      </w:r>
      <w:r w:rsidRPr="00373B33">
        <w:rPr>
          <w:color w:val="000000" w:themeColor="text1"/>
        </w:rPr>
        <w:t xml:space="preserve"> </w:t>
      </w:r>
      <w:r w:rsidRPr="00373B33">
        <w:rPr>
          <w:color w:val="000000" w:themeColor="text1"/>
          <w:u w:val="single"/>
        </w:rPr>
        <w:t>class</w:t>
      </w:r>
      <w:r w:rsidRPr="00373B33">
        <w:rPr>
          <w:color w:val="000000" w:themeColor="text1"/>
        </w:rPr>
        <w:t xml:space="preserve"> </w:t>
      </w:r>
      <w:r w:rsidRPr="00373B33">
        <w:rPr>
          <w:color w:val="000000" w:themeColor="text1"/>
          <w:u w:val="single"/>
        </w:rPr>
        <w:t>late</w:t>
      </w:r>
      <w:r w:rsidRPr="00373B33">
        <w:rPr>
          <w:color w:val="000000" w:themeColor="text1"/>
        </w:rPr>
        <w:t xml:space="preserve">.  </w:t>
      </w:r>
      <w:r w:rsidRPr="002D7128">
        <w:t xml:space="preserve">All assignments must be turned in--a missed assignment will </w:t>
      </w:r>
      <w:r>
        <w:t xml:space="preserve">also </w:t>
      </w:r>
      <w:r w:rsidRPr="002D7128">
        <w:t xml:space="preserve">reduce your final grade by one letter grade.  </w:t>
      </w:r>
      <w:r w:rsidRPr="00373B33">
        <w:rPr>
          <w:color w:val="000000" w:themeColor="text1"/>
        </w:rPr>
        <w:t xml:space="preserve">In the case of illness or an emergency, exceptions will be made; however, the student must provide written evidence (doctor’s statement) to verify the illness or the emergency. </w:t>
      </w:r>
      <w:r w:rsidRPr="00373B33">
        <w:rPr>
          <w:color w:val="000000" w:themeColor="text1"/>
          <w:spacing w:val="-8"/>
        </w:rPr>
        <w:t xml:space="preserve">Students are expected to </w:t>
      </w:r>
      <w:r w:rsidRPr="00373B33">
        <w:rPr>
          <w:color w:val="000000" w:themeColor="text1"/>
        </w:rPr>
        <w:t xml:space="preserve">follow proper APA Publication guidelines for writing assignments and to </w:t>
      </w:r>
      <w:r w:rsidRPr="00373B33">
        <w:rPr>
          <w:color w:val="000000" w:themeColor="text1"/>
          <w:spacing w:val="-8"/>
        </w:rPr>
        <w:t>adhere to ACA ethical standards at all times.</w:t>
      </w:r>
    </w:p>
    <w:p w14:paraId="45A304FC" w14:textId="77777777" w:rsidR="00B83A38" w:rsidRPr="00373B33" w:rsidRDefault="00B83A38" w:rsidP="00B83A38">
      <w:pPr>
        <w:widowControl w:val="0"/>
        <w:tabs>
          <w:tab w:val="left" w:pos="-1440"/>
          <w:tab w:val="left" w:pos="-720"/>
          <w:tab w:val="left" w:pos="0"/>
          <w:tab w:val="left" w:pos="1440"/>
          <w:tab w:val="left" w:pos="8280"/>
        </w:tabs>
        <w:spacing w:line="235" w:lineRule="atLeast"/>
        <w:rPr>
          <w:color w:val="000000" w:themeColor="text1"/>
        </w:rPr>
      </w:pPr>
    </w:p>
    <w:p w14:paraId="1A03022E" w14:textId="77777777" w:rsidR="00B83A38" w:rsidRDefault="00B83A38" w:rsidP="00B83A38">
      <w:pPr>
        <w:widowControl w:val="0"/>
        <w:tabs>
          <w:tab w:val="left" w:pos="-1440"/>
          <w:tab w:val="left" w:pos="-720"/>
          <w:tab w:val="left" w:pos="1440"/>
          <w:tab w:val="left" w:pos="8280"/>
        </w:tabs>
        <w:rPr>
          <w:b/>
          <w:color w:val="000000" w:themeColor="text1"/>
          <w:u w:val="single"/>
        </w:rPr>
      </w:pPr>
      <w:r>
        <w:rPr>
          <w:b/>
          <w:color w:val="000000" w:themeColor="text1"/>
          <w:u w:val="single"/>
        </w:rPr>
        <w:t>Resubmits:</w:t>
      </w:r>
    </w:p>
    <w:p w14:paraId="00774EE5" w14:textId="77777777" w:rsidR="00B83A38" w:rsidRDefault="00B83A38" w:rsidP="00B83A38">
      <w:pPr>
        <w:widowControl w:val="0"/>
        <w:tabs>
          <w:tab w:val="left" w:pos="-1440"/>
          <w:tab w:val="left" w:pos="-720"/>
          <w:tab w:val="left" w:pos="1440"/>
          <w:tab w:val="left" w:pos="8280"/>
        </w:tabs>
        <w:rPr>
          <w:color w:val="000000" w:themeColor="text1"/>
        </w:rPr>
      </w:pPr>
      <w:r>
        <w:rPr>
          <w:color w:val="000000" w:themeColor="text1"/>
        </w:rPr>
        <w:t>**Students have one week after assignments have been graded to make corrections and resubmit.</w:t>
      </w:r>
    </w:p>
    <w:p w14:paraId="7C1A52CC" w14:textId="77777777" w:rsidR="00B83A38" w:rsidRPr="004F0B74" w:rsidRDefault="00B83A38" w:rsidP="00B83A38">
      <w:pPr>
        <w:widowControl w:val="0"/>
        <w:tabs>
          <w:tab w:val="left" w:pos="-1440"/>
          <w:tab w:val="left" w:pos="-720"/>
          <w:tab w:val="left" w:pos="1440"/>
          <w:tab w:val="left" w:pos="8280"/>
        </w:tabs>
        <w:rPr>
          <w:color w:val="000000" w:themeColor="text1"/>
        </w:rPr>
      </w:pPr>
      <w:r>
        <w:rPr>
          <w:color w:val="000000" w:themeColor="text1"/>
        </w:rPr>
        <w:t xml:space="preserve"> </w:t>
      </w:r>
    </w:p>
    <w:p w14:paraId="18E75160" w14:textId="77777777" w:rsidR="00B83A38" w:rsidRDefault="00B83A38" w:rsidP="00B83A38">
      <w:pPr>
        <w:widowControl w:val="0"/>
        <w:tabs>
          <w:tab w:val="left" w:pos="-1440"/>
          <w:tab w:val="left" w:pos="-720"/>
          <w:tab w:val="left" w:pos="1440"/>
          <w:tab w:val="left" w:pos="8280"/>
        </w:tabs>
        <w:rPr>
          <w:b/>
          <w:color w:val="000000" w:themeColor="text1"/>
          <w:u w:val="single"/>
        </w:rPr>
      </w:pPr>
      <w:r w:rsidRPr="00373B33">
        <w:rPr>
          <w:b/>
          <w:color w:val="000000" w:themeColor="text1"/>
          <w:u w:val="single"/>
        </w:rPr>
        <w:t>Attendance Policy</w:t>
      </w:r>
    </w:p>
    <w:p w14:paraId="7D29993A" w14:textId="77777777" w:rsidR="00B83A38" w:rsidRDefault="00B83A38" w:rsidP="00B83A38">
      <w:pPr>
        <w:widowControl w:val="0"/>
        <w:tabs>
          <w:tab w:val="left" w:pos="-1440"/>
          <w:tab w:val="left" w:pos="-720"/>
          <w:tab w:val="left" w:pos="1440"/>
          <w:tab w:val="left" w:pos="8280"/>
        </w:tabs>
        <w:rPr>
          <w:bCs/>
          <w:i/>
          <w:iCs/>
          <w:color w:val="000000" w:themeColor="text1"/>
        </w:rPr>
      </w:pPr>
      <w:r w:rsidRPr="00373B33">
        <w:rPr>
          <w:bCs/>
          <w:i/>
          <w:iCs/>
          <w:color w:val="000000" w:themeColor="text1"/>
        </w:rPr>
        <w:t>HOW ATTENDANCE POLICY WILL BE ENFORCED:</w:t>
      </w:r>
    </w:p>
    <w:p w14:paraId="3FE83F9B" w14:textId="77777777" w:rsidR="00B83A38" w:rsidRPr="00373B33" w:rsidRDefault="00B83A38" w:rsidP="00B83A38">
      <w:pPr>
        <w:widowControl w:val="0"/>
        <w:tabs>
          <w:tab w:val="left" w:pos="-1440"/>
          <w:tab w:val="left" w:pos="-720"/>
          <w:tab w:val="left" w:pos="1440"/>
          <w:tab w:val="left" w:pos="8280"/>
        </w:tabs>
        <w:rPr>
          <w:bCs/>
          <w:i/>
          <w:iCs/>
          <w:color w:val="000000" w:themeColor="text1"/>
        </w:rPr>
      </w:pPr>
    </w:p>
    <w:p w14:paraId="4BDCE8C3" w14:textId="77777777" w:rsidR="00B83A38" w:rsidRPr="00373B33" w:rsidRDefault="00B83A38" w:rsidP="00B83A38">
      <w:pPr>
        <w:widowControl w:val="0"/>
        <w:tabs>
          <w:tab w:val="left" w:pos="-1440"/>
          <w:tab w:val="left" w:pos="-720"/>
          <w:tab w:val="left" w:pos="1440"/>
          <w:tab w:val="left" w:pos="8280"/>
        </w:tabs>
        <w:rPr>
          <w:color w:val="000000" w:themeColor="text1"/>
        </w:rPr>
      </w:pPr>
      <w:r w:rsidRPr="00D27E66">
        <w:rPr>
          <w:b/>
          <w:color w:val="000000" w:themeColor="text1"/>
          <w:u w:val="single"/>
        </w:rPr>
        <w:t>Class Attendance</w:t>
      </w:r>
      <w:r w:rsidRPr="00373B33">
        <w:rPr>
          <w:color w:val="000000" w:themeColor="text1"/>
        </w:rPr>
        <w:t xml:space="preserve"> will be taken.  Students are expected to attend all classes and participate in class discussions.  You will be graded 5 points lower for every class missed (after 1 day), for a total of 25 pts.  However, you may see instructor for a make-up assignments related to the topic presented on the day you were absent.  Students who </w:t>
      </w:r>
      <w:r w:rsidRPr="00373B33">
        <w:rPr>
          <w:b/>
          <w:bCs/>
          <w:color w:val="000000" w:themeColor="text1"/>
        </w:rPr>
        <w:t>have not</w:t>
      </w:r>
      <w:r w:rsidRPr="00373B33">
        <w:rPr>
          <w:color w:val="000000" w:themeColor="text1"/>
        </w:rPr>
        <w:t xml:space="preserve"> signed the daily attendance will be counted absent.</w:t>
      </w:r>
    </w:p>
    <w:p w14:paraId="74DA574E" w14:textId="77777777" w:rsidR="00B83A38" w:rsidRPr="00373B33" w:rsidRDefault="00B83A38" w:rsidP="00B83A38">
      <w:pPr>
        <w:widowControl w:val="0"/>
        <w:tabs>
          <w:tab w:val="left" w:pos="-1440"/>
          <w:tab w:val="left" w:pos="-720"/>
          <w:tab w:val="left" w:pos="1440"/>
          <w:tab w:val="left" w:pos="8280"/>
        </w:tabs>
        <w:rPr>
          <w:bCs/>
          <w:iCs/>
          <w:color w:val="000000" w:themeColor="text1"/>
        </w:rPr>
      </w:pPr>
    </w:p>
    <w:p w14:paraId="77543CB3" w14:textId="77777777" w:rsidR="00B83A38" w:rsidRDefault="00B83A38" w:rsidP="00B83A38">
      <w:pPr>
        <w:rPr>
          <w:rFonts w:ascii="Calibri" w:eastAsia="Times New Roman" w:hAnsi="Calibri"/>
          <w:color w:val="000000"/>
          <w:sz w:val="21"/>
          <w:szCs w:val="21"/>
        </w:rPr>
      </w:pPr>
      <w:r w:rsidRPr="00373B33">
        <w:rPr>
          <w:bCs/>
          <w:iCs/>
          <w:color w:val="000000" w:themeColor="text1"/>
        </w:rPr>
        <w:t xml:space="preserve">When the class meets online, </w:t>
      </w:r>
      <w:r w:rsidRPr="00373B33">
        <w:rPr>
          <w:bCs/>
          <w:color w:val="000000" w:themeColor="text1"/>
        </w:rPr>
        <w:t xml:space="preserve">an electronic e-mail is required from each student to the instructor by the end of the drop/add period to confirm the student is attending this online course. Your instructor in this course counts attendance as emails to the instructor, taking of online quizzes, submissions of homework assignments, and discussion board postings. One such contact per day is the </w:t>
      </w:r>
      <w:r w:rsidRPr="00373B33">
        <w:rPr>
          <w:bCs/>
          <w:i/>
          <w:iCs/>
          <w:color w:val="000000" w:themeColor="text1"/>
        </w:rPr>
        <w:t xml:space="preserve">minimum </w:t>
      </w:r>
      <w:r w:rsidRPr="00373B33">
        <w:rPr>
          <w:bCs/>
          <w:color w:val="000000" w:themeColor="text1"/>
        </w:rPr>
        <w:t>requirement to be considered present. Much more contact will probably be necessary to pass the course. The end of the week is defined as 11:59 p.m. of the Monday following the beginning of the semester, and each Monday thereafter. Students not meeting the minimum attendance requirement prior to midterm will be administratively withdrawn and have a “W” placed on the transcript. Students who violate the course attendance policy after mid-term may earn a grade of "F."</w:t>
      </w:r>
      <w:r>
        <w:rPr>
          <w:bCs/>
          <w:color w:val="000000" w:themeColor="text1"/>
        </w:rPr>
        <w:t xml:space="preserve">  The university OP for attendance can be found at:  </w:t>
      </w:r>
      <w:hyperlink r:id="rId12" w:history="1">
        <w:r>
          <w:rPr>
            <w:rStyle w:val="Hyperlink"/>
            <w:rFonts w:ascii="Calibri" w:eastAsia="Times New Roman" w:hAnsi="Calibri"/>
            <w:sz w:val="21"/>
            <w:szCs w:val="21"/>
          </w:rPr>
          <w:t>http://www.depts.ttu.edu/opmanual/OP34.04.pdf</w:t>
        </w:r>
      </w:hyperlink>
    </w:p>
    <w:p w14:paraId="75A9987C" w14:textId="77777777" w:rsidR="00B83A38" w:rsidRPr="00373B33" w:rsidRDefault="00B83A38" w:rsidP="00B83A38">
      <w:pPr>
        <w:widowControl w:val="0"/>
        <w:tabs>
          <w:tab w:val="left" w:pos="-1440"/>
          <w:tab w:val="left" w:pos="-720"/>
          <w:tab w:val="left" w:pos="1440"/>
          <w:tab w:val="left" w:pos="8280"/>
        </w:tabs>
        <w:rPr>
          <w:color w:val="000000" w:themeColor="text1"/>
        </w:rPr>
      </w:pPr>
    </w:p>
    <w:p w14:paraId="064BB7D3" w14:textId="77777777" w:rsidR="00B83A38" w:rsidRPr="00D27E66" w:rsidRDefault="00B83A38" w:rsidP="00B83A38">
      <w:pPr>
        <w:widowControl w:val="0"/>
        <w:tabs>
          <w:tab w:val="left" w:pos="-1440"/>
          <w:tab w:val="left" w:pos="-720"/>
          <w:tab w:val="left" w:pos="1440"/>
          <w:tab w:val="left" w:pos="8280"/>
        </w:tabs>
        <w:rPr>
          <w:color w:val="000000" w:themeColor="text1"/>
          <w:u w:val="single"/>
        </w:rPr>
      </w:pPr>
      <w:r w:rsidRPr="00D27E66">
        <w:rPr>
          <w:b/>
          <w:color w:val="000000" w:themeColor="text1"/>
          <w:u w:val="single"/>
        </w:rPr>
        <w:t>Incomplete Grades</w:t>
      </w:r>
      <w:r w:rsidRPr="00D27E66">
        <w:rPr>
          <w:color w:val="000000" w:themeColor="text1"/>
          <w:u w:val="single"/>
        </w:rPr>
        <w:t>:</w:t>
      </w:r>
    </w:p>
    <w:p w14:paraId="21D7C6FC" w14:textId="77777777" w:rsidR="00B83A38" w:rsidRPr="00373B33" w:rsidRDefault="00B83A38" w:rsidP="00B83A38">
      <w:pPr>
        <w:widowControl w:val="0"/>
        <w:tabs>
          <w:tab w:val="left" w:pos="-1440"/>
          <w:tab w:val="left" w:pos="-720"/>
          <w:tab w:val="left" w:pos="1440"/>
          <w:tab w:val="left" w:pos="8280"/>
        </w:tabs>
        <w:rPr>
          <w:color w:val="000000" w:themeColor="text1"/>
        </w:rPr>
      </w:pPr>
      <w:r w:rsidRPr="00373B33">
        <w:rPr>
          <w:color w:val="000000" w:themeColor="text1"/>
        </w:rPr>
        <w:t xml:space="preserve">Please note that I do </w:t>
      </w:r>
      <w:r w:rsidRPr="00373B33">
        <w:rPr>
          <w:color w:val="000000" w:themeColor="text1"/>
          <w:u w:val="single"/>
        </w:rPr>
        <w:t>not</w:t>
      </w:r>
      <w:r w:rsidRPr="00373B33">
        <w:rPr>
          <w:color w:val="000000" w:themeColor="text1"/>
        </w:rPr>
        <w:t xml:space="preserve"> give a grade of incomplete for any assignment or exam missed or final grade at the end of the course except (as per University policy) in the case of definite extenuating circumstance(s) (illness, death of immediate family, accident, etc.) in which case, the student must provide definite proof (doctor's letter for illness, etc.).  Being enrolled in too many classes, overworked at home/job, too much responsibility at job, too busy to attend class, etc. does not constitute valid reasons for a grade of incomplete.</w:t>
      </w:r>
    </w:p>
    <w:p w14:paraId="6DF98743" w14:textId="77777777" w:rsidR="00B83A38" w:rsidRPr="00373B33" w:rsidRDefault="00B83A38" w:rsidP="00B83A38">
      <w:pPr>
        <w:widowControl w:val="0"/>
        <w:tabs>
          <w:tab w:val="left" w:pos="-1440"/>
          <w:tab w:val="left" w:pos="-720"/>
          <w:tab w:val="left" w:pos="720"/>
          <w:tab w:val="left" w:pos="1440"/>
          <w:tab w:val="left" w:pos="8280"/>
        </w:tabs>
        <w:rPr>
          <w:b/>
          <w:color w:val="000000" w:themeColor="text1"/>
          <w:u w:val="single"/>
        </w:rPr>
      </w:pPr>
    </w:p>
    <w:p w14:paraId="18C70DC1" w14:textId="77777777" w:rsidR="00B83A38" w:rsidRPr="00D27E66" w:rsidRDefault="00B83A38" w:rsidP="00B83A38">
      <w:pPr>
        <w:widowControl w:val="0"/>
        <w:tabs>
          <w:tab w:val="left" w:pos="-1440"/>
          <w:tab w:val="left" w:pos="-720"/>
          <w:tab w:val="left" w:pos="720"/>
          <w:tab w:val="left" w:pos="1440"/>
          <w:tab w:val="left" w:pos="8280"/>
        </w:tabs>
        <w:rPr>
          <w:color w:val="000000" w:themeColor="text1"/>
          <w:u w:val="single"/>
        </w:rPr>
      </w:pPr>
      <w:r w:rsidRPr="00D27E66">
        <w:rPr>
          <w:b/>
          <w:color w:val="000000" w:themeColor="text1"/>
          <w:u w:val="single"/>
        </w:rPr>
        <w:t>Unclaimed Materials</w:t>
      </w:r>
      <w:r w:rsidRPr="00D27E66">
        <w:rPr>
          <w:color w:val="000000" w:themeColor="text1"/>
          <w:u w:val="single"/>
        </w:rPr>
        <w:t xml:space="preserve">: </w:t>
      </w:r>
    </w:p>
    <w:p w14:paraId="276754B2" w14:textId="77777777" w:rsidR="00B83A38" w:rsidRPr="00373B33" w:rsidRDefault="00B83A38" w:rsidP="00B83A38">
      <w:pPr>
        <w:widowControl w:val="0"/>
        <w:tabs>
          <w:tab w:val="left" w:pos="-1440"/>
          <w:tab w:val="left" w:pos="-720"/>
          <w:tab w:val="left" w:pos="720"/>
          <w:tab w:val="left" w:pos="1440"/>
          <w:tab w:val="left" w:pos="8280"/>
        </w:tabs>
        <w:rPr>
          <w:color w:val="000000" w:themeColor="text1"/>
        </w:rPr>
      </w:pPr>
      <w:r w:rsidRPr="00373B33">
        <w:rPr>
          <w:color w:val="000000" w:themeColor="text1"/>
        </w:rPr>
        <w:t>Unclaimed assignments may be pick-up (the 3</w:t>
      </w:r>
      <w:r w:rsidRPr="00373B33">
        <w:rPr>
          <w:color w:val="000000" w:themeColor="text1"/>
          <w:vertAlign w:val="superscript"/>
        </w:rPr>
        <w:t>rd</w:t>
      </w:r>
      <w:r w:rsidRPr="00373B33">
        <w:rPr>
          <w:color w:val="000000" w:themeColor="text1"/>
        </w:rPr>
        <w:t xml:space="preserve"> week of the next semester) in the Learning Resource Center (LRC) (Rm 253)</w:t>
      </w:r>
      <w:r w:rsidRPr="00373B33">
        <w:rPr>
          <w:b/>
          <w:color w:val="000000" w:themeColor="text1"/>
        </w:rPr>
        <w:t xml:space="preserve">.  </w:t>
      </w:r>
      <w:r w:rsidRPr="00373B33">
        <w:rPr>
          <w:bCs/>
          <w:color w:val="000000" w:themeColor="text1"/>
        </w:rPr>
        <w:t xml:space="preserve">Materials </w:t>
      </w:r>
      <w:r w:rsidRPr="00373B33">
        <w:rPr>
          <w:color w:val="000000" w:themeColor="text1"/>
        </w:rPr>
        <w:t>not claimed in one year may be destroyed.</w:t>
      </w:r>
    </w:p>
    <w:p w14:paraId="4228F141" w14:textId="77777777" w:rsidR="00B83A38" w:rsidRDefault="00B83A38" w:rsidP="00B83A38">
      <w:pPr>
        <w:pStyle w:val="Default"/>
        <w:tabs>
          <w:tab w:val="left" w:pos="1440"/>
          <w:tab w:val="left" w:pos="8280"/>
        </w:tabs>
        <w:rPr>
          <w:b/>
          <w:bCs/>
          <w:color w:val="000000" w:themeColor="text1"/>
        </w:rPr>
      </w:pPr>
    </w:p>
    <w:p w14:paraId="37BC141E" w14:textId="77777777" w:rsidR="00B42A34" w:rsidRDefault="00B42A34" w:rsidP="00B83A38">
      <w:pPr>
        <w:pStyle w:val="Default"/>
        <w:tabs>
          <w:tab w:val="left" w:pos="1440"/>
          <w:tab w:val="left" w:pos="8280"/>
        </w:tabs>
        <w:rPr>
          <w:b/>
          <w:bCs/>
          <w:color w:val="000000" w:themeColor="text1"/>
        </w:rPr>
      </w:pPr>
    </w:p>
    <w:p w14:paraId="455CA401" w14:textId="77777777" w:rsidR="00B83A38" w:rsidRPr="00D27E66" w:rsidRDefault="00B83A38" w:rsidP="00B83A38">
      <w:pPr>
        <w:pStyle w:val="Default"/>
        <w:tabs>
          <w:tab w:val="left" w:pos="1440"/>
          <w:tab w:val="left" w:pos="8280"/>
        </w:tabs>
        <w:rPr>
          <w:b/>
          <w:bCs/>
          <w:color w:val="000000" w:themeColor="text1"/>
          <w:u w:val="single"/>
        </w:rPr>
      </w:pPr>
      <w:r w:rsidRPr="00D27E66">
        <w:rPr>
          <w:b/>
          <w:bCs/>
          <w:color w:val="000000" w:themeColor="text1"/>
          <w:u w:val="single"/>
        </w:rPr>
        <w:t xml:space="preserve">Diversity: </w:t>
      </w:r>
    </w:p>
    <w:p w14:paraId="0E0CA3CA" w14:textId="77777777" w:rsidR="00B83A38" w:rsidRPr="005462E3" w:rsidRDefault="00B83A38" w:rsidP="00B83A38">
      <w:pPr>
        <w:pStyle w:val="Default"/>
        <w:tabs>
          <w:tab w:val="left" w:pos="1440"/>
          <w:tab w:val="left" w:pos="8280"/>
        </w:tabs>
        <w:rPr>
          <w:b/>
          <w:bCs/>
          <w:color w:val="000000" w:themeColor="text1"/>
          <w:u w:val="single"/>
        </w:rPr>
      </w:pPr>
      <w:r w:rsidRPr="00373B33">
        <w:rPr>
          <w:color w:val="000000" w:themeColor="text1"/>
        </w:rPr>
        <w:t xml:space="preserve">Each of the students taking this course brings an array of different experiences and knowledge to the course. It is the course instructor’s expectation that within each 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r w:rsidRPr="00373B33">
        <w:rPr>
          <w:b/>
          <w:color w:val="000000" w:themeColor="text1"/>
        </w:rPr>
        <w:tab/>
      </w:r>
      <w:r w:rsidRPr="00373B33">
        <w:rPr>
          <w:b/>
          <w:color w:val="000000" w:themeColor="text1"/>
        </w:rPr>
        <w:tab/>
      </w:r>
      <w:r w:rsidRPr="00373B33">
        <w:rPr>
          <w:color w:val="000000" w:themeColor="text1"/>
        </w:rPr>
        <w:tab/>
      </w:r>
    </w:p>
    <w:p w14:paraId="15F445AA" w14:textId="77777777" w:rsidR="00B83A38" w:rsidRPr="00373B33" w:rsidRDefault="00B83A38" w:rsidP="00B83A38">
      <w:pPr>
        <w:spacing w:before="240"/>
        <w:rPr>
          <w:b/>
          <w:bCs/>
          <w:color w:val="000000" w:themeColor="text1"/>
        </w:rPr>
      </w:pPr>
      <w:r w:rsidRPr="00D27E66">
        <w:rPr>
          <w:b/>
          <w:bCs/>
          <w:color w:val="000000" w:themeColor="text1"/>
          <w:u w:val="single"/>
        </w:rPr>
        <w:t>Inclement Weather:</w:t>
      </w:r>
      <w:r w:rsidRPr="00373B33">
        <w:rPr>
          <w:b/>
          <w:bCs/>
          <w:color w:val="000000" w:themeColor="text1"/>
        </w:rPr>
        <w:t xml:space="preserve">  </w:t>
      </w:r>
      <w:r w:rsidRPr="00373B33">
        <w:rPr>
          <w:color w:val="000000" w:themeColor="text1"/>
        </w:rPr>
        <w:t xml:space="preserve">Class will be held if the University is open. However, each student is encouraged to use personal good judgment and monitor weather conditions to ensure safety. </w:t>
      </w:r>
    </w:p>
    <w:p w14:paraId="572156F5" w14:textId="77777777" w:rsidR="00B83A38" w:rsidRDefault="00B83A38" w:rsidP="00B83A38">
      <w:pPr>
        <w:rPr>
          <w:b/>
          <w:color w:val="000000" w:themeColor="text1"/>
        </w:rPr>
      </w:pPr>
    </w:p>
    <w:p w14:paraId="3511EACB" w14:textId="77777777" w:rsidR="00B83A38" w:rsidRPr="00D27E66" w:rsidRDefault="00B83A38" w:rsidP="00B83A38">
      <w:pPr>
        <w:rPr>
          <w:b/>
          <w:color w:val="000000" w:themeColor="text1"/>
          <w:u w:val="single"/>
        </w:rPr>
      </w:pPr>
      <w:r w:rsidRPr="00D27E66">
        <w:rPr>
          <w:b/>
          <w:color w:val="000000" w:themeColor="text1"/>
          <w:u w:val="single"/>
        </w:rPr>
        <w:t xml:space="preserve">Emergency Alert Notification System: </w:t>
      </w:r>
    </w:p>
    <w:p w14:paraId="0B6935E8" w14:textId="77777777" w:rsidR="00B83A38" w:rsidRDefault="00B83A38" w:rsidP="00B83A38">
      <w:pPr>
        <w:rPr>
          <w:color w:val="000000" w:themeColor="text1"/>
        </w:rPr>
      </w:pPr>
      <w:r w:rsidRPr="00373B33">
        <w:rPr>
          <w:color w:val="000000" w:themeColor="text1"/>
        </w:rPr>
        <w:t>Texas Tech University has implemented an Emergency Alert Notification System to inform students, faculty and staff of important alerts and emergency response information. The system is the official campus emergency communications system and will only be used in critical situations. The system enables TECH to send voice messages to up to four phone numbers, one of which can be designated as text-enabled. In addition, TTY/TDD messaging can be enabled for the hearing impaired. E-mail alerts will be sent to all active e-raider addresses automatically.</w:t>
      </w:r>
    </w:p>
    <w:p w14:paraId="5E45B5AF" w14:textId="77777777" w:rsidR="00B83A38" w:rsidRDefault="00B83A38" w:rsidP="00B83A38">
      <w:pPr>
        <w:rPr>
          <w:color w:val="000000"/>
        </w:rPr>
      </w:pPr>
    </w:p>
    <w:p w14:paraId="3357E174" w14:textId="77777777" w:rsidR="00B83A38" w:rsidRDefault="00B83A38" w:rsidP="00B83A38">
      <w:pPr>
        <w:pStyle w:val="Heading1"/>
        <w:numPr>
          <w:ilvl w:val="0"/>
          <w:numId w:val="0"/>
        </w:numPr>
      </w:pPr>
      <w:r>
        <w:rPr>
          <w:rFonts w:eastAsiaTheme="minorEastAsia"/>
          <w:lang w:eastAsia="zh-TW"/>
        </w:rPr>
        <w:t>X</w:t>
      </w:r>
      <w:r>
        <w:rPr>
          <w:rFonts w:eastAsiaTheme="minorEastAsia" w:hint="eastAsia"/>
          <w:lang w:eastAsia="zh-TW"/>
        </w:rPr>
        <w:t xml:space="preserve">. </w:t>
      </w:r>
      <w:r>
        <w:rPr>
          <w:rFonts w:eastAsiaTheme="minorEastAsia"/>
          <w:lang w:eastAsia="zh-TW"/>
        </w:rPr>
        <w:tab/>
      </w:r>
      <w:r>
        <w:t>Scholastic Dishonesty</w:t>
      </w:r>
    </w:p>
    <w:p w14:paraId="4D70E1AD" w14:textId="77777777" w:rsidR="00B83A38" w:rsidRDefault="00B83A38" w:rsidP="00B83A38">
      <w:pPr>
        <w:tabs>
          <w:tab w:val="left" w:pos="720"/>
        </w:tabs>
        <w:ind w:left="720" w:hanging="720"/>
        <w:rPr>
          <w:b/>
          <w:sz w:val="22"/>
          <w:szCs w:val="22"/>
        </w:rPr>
      </w:pPr>
      <w:r>
        <w:rPr>
          <w:sz w:val="22"/>
        </w:rPr>
        <w:tab/>
      </w:r>
      <w:r w:rsidRPr="00C93A3D">
        <w:rPr>
          <w:sz w:val="22"/>
        </w:rPr>
        <w:t xml:space="preserve">It is the aim of the faculty of Texas Tech University to foster a spirit of complete honesty </w:t>
      </w:r>
      <w:r>
        <w:rPr>
          <w:sz w:val="22"/>
        </w:rPr>
        <w:tab/>
      </w:r>
      <w:r w:rsidRPr="00C93A3D">
        <w:rPr>
          <w:sz w:val="22"/>
        </w:rPr>
        <w:t xml:space="preserve">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7E8E8F13" w14:textId="77777777" w:rsidR="00B83A38" w:rsidRDefault="00B83A38" w:rsidP="00B83A38">
      <w:pPr>
        <w:ind w:left="720"/>
        <w:rPr>
          <w:b/>
          <w:sz w:val="22"/>
          <w:szCs w:val="22"/>
        </w:rPr>
      </w:pPr>
      <w:r>
        <w:rPr>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3E13B4F4" w14:textId="77777777" w:rsidR="00B83A38" w:rsidRPr="00F7273C" w:rsidRDefault="00B83A38" w:rsidP="00B83A38">
      <w:pPr>
        <w:rPr>
          <w:b/>
          <w:sz w:val="22"/>
          <w:szCs w:val="22"/>
        </w:rPr>
      </w:pPr>
      <w:r>
        <w:rPr>
          <w:color w:val="000000"/>
        </w:rPr>
        <w:tab/>
        <w:t>Counselor Education s</w:t>
      </w:r>
      <w:r w:rsidRPr="00C93A3D">
        <w:rPr>
          <w:color w:val="000000"/>
        </w:rPr>
        <w:t xml:space="preserve">tudents are expected to exhibit ethical conduct at all times. </w:t>
      </w:r>
    </w:p>
    <w:p w14:paraId="1511C198" w14:textId="77777777" w:rsidR="00B83A38" w:rsidRDefault="00B83A38" w:rsidP="00B83A38">
      <w:pPr>
        <w:ind w:firstLine="720"/>
      </w:pPr>
      <w:r>
        <w:t>Additional information is available in OP 34.12.3</w:t>
      </w:r>
    </w:p>
    <w:p w14:paraId="653CAC99" w14:textId="77777777" w:rsidR="00B83A38" w:rsidRDefault="00B83A38" w:rsidP="00B83A38">
      <w:pPr>
        <w:ind w:firstLine="720"/>
      </w:pPr>
    </w:p>
    <w:p w14:paraId="63B65541" w14:textId="77777777" w:rsidR="00B83A38" w:rsidRDefault="00B83A38" w:rsidP="00B83A38">
      <w:pPr>
        <w:rPr>
          <w:b/>
        </w:rPr>
      </w:pPr>
      <w:r w:rsidRPr="004A7F04">
        <w:rPr>
          <w:b/>
          <w:color w:val="000000"/>
        </w:rPr>
        <w:t>X</w:t>
      </w:r>
      <w:r>
        <w:rPr>
          <w:b/>
          <w:color w:val="000000"/>
        </w:rPr>
        <w:t>I</w:t>
      </w:r>
      <w:r>
        <w:rPr>
          <w:color w:val="000000"/>
        </w:rPr>
        <w:t xml:space="preserve">. </w:t>
      </w:r>
      <w:r>
        <w:rPr>
          <w:color w:val="000000"/>
        </w:rPr>
        <w:tab/>
      </w:r>
      <w:r w:rsidRPr="00A3730E">
        <w:rPr>
          <w:b/>
        </w:rPr>
        <w:t>Handicapping conditions</w:t>
      </w:r>
    </w:p>
    <w:p w14:paraId="64F17920" w14:textId="77777777" w:rsidR="00B83A38" w:rsidRDefault="00B83A38" w:rsidP="00B83A38">
      <w:pPr>
        <w:ind w:left="720"/>
      </w:pPr>
      <w: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1EC0AAA7" w14:textId="77777777" w:rsidR="00B83A38" w:rsidRDefault="00B83A38" w:rsidP="00B83A38">
      <w:pPr>
        <w:ind w:firstLine="720"/>
      </w:pPr>
      <w:r>
        <w:t>Additional information is available in OP 34.22</w:t>
      </w:r>
    </w:p>
    <w:p w14:paraId="605F7CF7" w14:textId="77777777" w:rsidR="00B83A38" w:rsidRDefault="00B83A38" w:rsidP="00B83A38">
      <w:pPr>
        <w:ind w:left="1083"/>
        <w:rPr>
          <w:b/>
          <w:bCs/>
          <w:color w:val="000000"/>
        </w:rPr>
      </w:pPr>
    </w:p>
    <w:p w14:paraId="4A4A07B1" w14:textId="77777777" w:rsidR="00B83A38" w:rsidRDefault="00B83A38" w:rsidP="00B83A38">
      <w:pPr>
        <w:rPr>
          <w:b/>
        </w:rPr>
      </w:pPr>
      <w:r>
        <w:rPr>
          <w:b/>
          <w:bCs/>
          <w:color w:val="000000"/>
        </w:rPr>
        <w:t>XII.</w:t>
      </w:r>
      <w:r>
        <w:rPr>
          <w:b/>
          <w:bCs/>
          <w:color w:val="000000"/>
        </w:rPr>
        <w:tab/>
      </w:r>
      <w:r>
        <w:rPr>
          <w:b/>
        </w:rPr>
        <w:t>Religious Observances</w:t>
      </w:r>
    </w:p>
    <w:p w14:paraId="1515E3BA" w14:textId="77777777" w:rsidR="00B83A38" w:rsidRDefault="00B83A38" w:rsidP="00B83A38">
      <w:pPr>
        <w:pStyle w:val="Default"/>
        <w:ind w:left="720"/>
        <w:rPr>
          <w:sz w:val="22"/>
          <w:szCs w:val="22"/>
        </w:rPr>
      </w:pPr>
      <w:r>
        <w:t xml:space="preserve">Students may be allowed an excused absence due to certain religious holidays/observances. Students should notify the professor at the beginning of the </w:t>
      </w:r>
      <w:r>
        <w:lastRenderedPageBreak/>
        <w:t xml:space="preserve">semester and submit appropriate verification at least one week prior to the anticipated absence. Students must </w:t>
      </w:r>
      <w:r>
        <w:rPr>
          <w:sz w:val="22"/>
          <w:szCs w:val="22"/>
        </w:rPr>
        <w:t>be allowed to take an examination or complete an assignment scheduled for that day within a reasonable time after the absence. Failure to complete these assignments may result in appropriate responses from the instructor.</w:t>
      </w:r>
    </w:p>
    <w:p w14:paraId="03CE028F" w14:textId="77777777" w:rsidR="00B83A38" w:rsidRDefault="00B83A38" w:rsidP="00B83A38">
      <w:pPr>
        <w:ind w:firstLine="720"/>
      </w:pPr>
      <w:r>
        <w:t>Additional information is available in OP 34.19</w:t>
      </w:r>
    </w:p>
    <w:p w14:paraId="1144CCF8" w14:textId="77777777" w:rsidR="00B83A38" w:rsidRPr="00A54F08" w:rsidRDefault="00B83A38" w:rsidP="00B83A38">
      <w:pPr>
        <w:rPr>
          <w:sz w:val="22"/>
          <w:szCs w:val="22"/>
        </w:rPr>
      </w:pPr>
    </w:p>
    <w:p w14:paraId="1777EF3B" w14:textId="77777777" w:rsidR="00B83A38" w:rsidRDefault="00B83A38" w:rsidP="00B83A38">
      <w:pPr>
        <w:rPr>
          <w:b/>
          <w:bCs/>
          <w:color w:val="000000"/>
        </w:rPr>
      </w:pPr>
    </w:p>
    <w:p w14:paraId="6F21798E" w14:textId="77777777" w:rsidR="00B83A38" w:rsidRPr="00A54F08" w:rsidRDefault="00B83A38" w:rsidP="00B83A38">
      <w:pPr>
        <w:rPr>
          <w:b/>
          <w:sz w:val="22"/>
          <w:szCs w:val="22"/>
        </w:rPr>
      </w:pPr>
      <w:r>
        <w:rPr>
          <w:b/>
          <w:sz w:val="22"/>
          <w:szCs w:val="22"/>
        </w:rPr>
        <w:t>XIII</w:t>
      </w:r>
      <w:r w:rsidRPr="00A54F08">
        <w:rPr>
          <w:b/>
          <w:sz w:val="22"/>
          <w:szCs w:val="22"/>
        </w:rPr>
        <w:t xml:space="preserve">. </w:t>
      </w:r>
      <w:r>
        <w:rPr>
          <w:b/>
          <w:sz w:val="22"/>
          <w:szCs w:val="22"/>
        </w:rPr>
        <w:tab/>
      </w:r>
      <w:r w:rsidRPr="00A54F08">
        <w:rPr>
          <w:b/>
          <w:sz w:val="22"/>
          <w:szCs w:val="22"/>
        </w:rPr>
        <w:t>ADA Compliance</w:t>
      </w:r>
    </w:p>
    <w:p w14:paraId="72413598" w14:textId="77777777" w:rsidR="00B83A38" w:rsidRDefault="00B83A38" w:rsidP="00B83A38">
      <w:pPr>
        <w:pStyle w:val="Default"/>
        <w:ind w:left="720"/>
        <w:rPr>
          <w:sz w:val="22"/>
          <w:szCs w:val="22"/>
        </w:rPr>
      </w:pPr>
      <w:r>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F92F92">
        <w:rPr>
          <w:i/>
          <w:sz w:val="22"/>
          <w:szCs w:val="22"/>
        </w:rPr>
        <w:t>Letter of Accommodation</w:t>
      </w:r>
      <w:r>
        <w:rPr>
          <w:sz w:val="22"/>
          <w:szCs w:val="22"/>
        </w:rPr>
        <w:t xml:space="preserve"> from Student Disability Services. The </w:t>
      </w:r>
      <w:r w:rsidRPr="00F92F92">
        <w:rPr>
          <w:i/>
          <w:sz w:val="22"/>
          <w:szCs w:val="22"/>
        </w:rPr>
        <w:t>Letter of Accommodation</w:t>
      </w:r>
      <w:r>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4AB1EF8B" w14:textId="77777777" w:rsidR="00B83A38" w:rsidRDefault="00B83A38" w:rsidP="00B83A38">
      <w:pPr>
        <w:pStyle w:val="Default"/>
        <w:ind w:left="720"/>
        <w:rPr>
          <w:sz w:val="22"/>
          <w:szCs w:val="22"/>
        </w:rPr>
      </w:pPr>
    </w:p>
    <w:p w14:paraId="273F93EB" w14:textId="77777777" w:rsidR="00B83A38" w:rsidRDefault="00B83A38" w:rsidP="00B83A38">
      <w:pPr>
        <w:ind w:left="720"/>
        <w:rPr>
          <w:sz w:val="22"/>
        </w:rPr>
      </w:pPr>
      <w:r>
        <w:rPr>
          <w:sz w:val="22"/>
        </w:rPr>
        <w:t xml:space="preserve">Faculty members are not permitted to provide accommodations for a student’s disability needs unless the student provides a </w:t>
      </w:r>
      <w:r>
        <w:rPr>
          <w:i/>
          <w:iCs/>
          <w:sz w:val="22"/>
        </w:rPr>
        <w:t xml:space="preserve">Letter of Accommodation </w:t>
      </w:r>
      <w:r>
        <w:rPr>
          <w:sz w:val="22"/>
        </w:rPr>
        <w:t xml:space="preserve">from Student Disability Services. Ideally, </w:t>
      </w:r>
      <w:r>
        <w:rPr>
          <w:i/>
          <w:iCs/>
          <w:sz w:val="22"/>
        </w:rPr>
        <w:t xml:space="preserve">Letters of Accommodation </w:t>
      </w:r>
      <w:r>
        <w:rPr>
          <w:sz w:val="22"/>
        </w:rPr>
        <w:t xml:space="preserve">should be presented to instructors at the beginning of the semester; however, </w:t>
      </w:r>
      <w:r>
        <w:rPr>
          <w:i/>
          <w:iCs/>
          <w:sz w:val="22"/>
        </w:rPr>
        <w:t xml:space="preserve">Letters of Accommodation </w:t>
      </w:r>
      <w:r>
        <w:rPr>
          <w:sz w:val="22"/>
        </w:rPr>
        <w:t xml:space="preserve">may be submitted at any point during a semester. If a </w:t>
      </w:r>
      <w:r>
        <w:rPr>
          <w:i/>
          <w:iCs/>
          <w:sz w:val="22"/>
        </w:rPr>
        <w:t xml:space="preserve">Letter of Accommodation </w:t>
      </w:r>
      <w:r>
        <w:rPr>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4D1A71D7" w14:textId="77777777" w:rsidR="00B83A38" w:rsidRDefault="00B83A38" w:rsidP="00B83A38">
      <w:pPr>
        <w:ind w:firstLine="720"/>
      </w:pPr>
      <w:r>
        <w:t>Additional information is available in OP 34.22</w:t>
      </w:r>
    </w:p>
    <w:p w14:paraId="0A8E2C49" w14:textId="77777777" w:rsidR="00B83A38" w:rsidRPr="00A54F08" w:rsidRDefault="00B83A38" w:rsidP="00B83A38">
      <w:pPr>
        <w:rPr>
          <w:sz w:val="22"/>
          <w:szCs w:val="22"/>
        </w:rPr>
      </w:pPr>
    </w:p>
    <w:p w14:paraId="0B45A492" w14:textId="77777777" w:rsidR="00B83A38" w:rsidRPr="00A54F08" w:rsidRDefault="00B83A38" w:rsidP="00B83A38">
      <w:pPr>
        <w:rPr>
          <w:b/>
          <w:sz w:val="22"/>
          <w:szCs w:val="22"/>
        </w:rPr>
      </w:pPr>
      <w:r>
        <w:rPr>
          <w:b/>
          <w:sz w:val="22"/>
          <w:szCs w:val="22"/>
        </w:rPr>
        <w:t>XIV.</w:t>
      </w:r>
      <w:r>
        <w:rPr>
          <w:b/>
          <w:sz w:val="22"/>
          <w:szCs w:val="22"/>
        </w:rPr>
        <w:tab/>
      </w:r>
      <w:r w:rsidRPr="00A54F08">
        <w:rPr>
          <w:b/>
          <w:sz w:val="22"/>
          <w:szCs w:val="22"/>
        </w:rPr>
        <w:t>Violence and Sexual Harassment</w:t>
      </w:r>
    </w:p>
    <w:p w14:paraId="09C7236C" w14:textId="77777777" w:rsidR="00B83A38" w:rsidRDefault="00B83A38" w:rsidP="00B83A38">
      <w:pPr>
        <w:pStyle w:val="Default"/>
        <w:ind w:left="720"/>
        <w:rPr>
          <w:sz w:val="22"/>
          <w:szCs w:val="22"/>
        </w:rPr>
      </w:pPr>
      <w:r>
        <w:rPr>
          <w:sz w:val="22"/>
          <w:szCs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Pr>
          <w:sz w:val="22"/>
          <w:szCs w:val="22"/>
        </w:rPr>
        <w:t>SaVE</w:t>
      </w:r>
      <w:proofErr w:type="spellEnd"/>
      <w:r>
        <w:rPr>
          <w:sz w:val="22"/>
          <w:szCs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7A6AA6C" w14:textId="77777777" w:rsidR="00B83A38" w:rsidRDefault="00B83A38" w:rsidP="00B83A38">
      <w:pPr>
        <w:pStyle w:val="Default"/>
        <w:ind w:left="720"/>
        <w:rPr>
          <w:sz w:val="22"/>
          <w:szCs w:val="22"/>
        </w:rPr>
      </w:pPr>
    </w:p>
    <w:p w14:paraId="0FE4AFF4" w14:textId="77777777" w:rsidR="00B83A38" w:rsidRDefault="00B83A38" w:rsidP="00B83A38">
      <w:pPr>
        <w:ind w:left="720"/>
        <w:rPr>
          <w:sz w:val="22"/>
        </w:rPr>
      </w:pPr>
      <w:r>
        <w:rPr>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533ED864" w14:textId="77777777" w:rsidR="00B83A38" w:rsidRDefault="00B83A38" w:rsidP="00B83A38">
      <w:pPr>
        <w:ind w:left="720"/>
        <w:rPr>
          <w:sz w:val="22"/>
        </w:rPr>
      </w:pPr>
    </w:p>
    <w:p w14:paraId="2D004960" w14:textId="77777777" w:rsidR="00B83A38" w:rsidRDefault="00B83A38" w:rsidP="00B83A38">
      <w:pPr>
        <w:ind w:left="720"/>
        <w:rPr>
          <w:sz w:val="22"/>
        </w:rPr>
      </w:pPr>
      <w:r>
        <w:rPr>
          <w:sz w:val="22"/>
        </w:rPr>
        <w:t xml:space="preserve">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w:t>
      </w:r>
      <w:r>
        <w:rPr>
          <w:sz w:val="22"/>
        </w:rPr>
        <w:lastRenderedPageBreak/>
        <w:t>university. The university will take all reasonable steps to prevent recurrence of any Sexual Misconduct and remedy discriminatory effects on the Reporting Party and others, if appropriate.</w:t>
      </w:r>
    </w:p>
    <w:p w14:paraId="7F0BA191" w14:textId="77777777" w:rsidR="00B83A38" w:rsidRDefault="00B83A38" w:rsidP="00B83A38">
      <w:pPr>
        <w:ind w:firstLine="720"/>
      </w:pPr>
      <w:r>
        <w:t>Additional information is available in OP 40.03</w:t>
      </w:r>
    </w:p>
    <w:p w14:paraId="7C4232A1" w14:textId="77777777" w:rsidR="00B83A38" w:rsidRDefault="00B83A38" w:rsidP="00B83A38">
      <w:pPr>
        <w:rPr>
          <w:b/>
          <w:sz w:val="22"/>
          <w:szCs w:val="22"/>
        </w:rPr>
      </w:pPr>
    </w:p>
    <w:p w14:paraId="129D4D8A" w14:textId="77777777" w:rsidR="00B42A34" w:rsidRDefault="00B42A34" w:rsidP="00B83A38">
      <w:pPr>
        <w:rPr>
          <w:b/>
          <w:sz w:val="22"/>
          <w:szCs w:val="22"/>
        </w:rPr>
      </w:pPr>
    </w:p>
    <w:p w14:paraId="37B47522" w14:textId="77777777" w:rsidR="00B42A34" w:rsidRDefault="00B42A34" w:rsidP="00B83A38">
      <w:pPr>
        <w:rPr>
          <w:b/>
          <w:sz w:val="22"/>
          <w:szCs w:val="22"/>
        </w:rPr>
      </w:pPr>
    </w:p>
    <w:p w14:paraId="20FE7691" w14:textId="77777777" w:rsidR="00B83A38" w:rsidRPr="00A54F08" w:rsidRDefault="00B83A38" w:rsidP="00B83A38">
      <w:pPr>
        <w:rPr>
          <w:b/>
          <w:sz w:val="22"/>
          <w:szCs w:val="22"/>
        </w:rPr>
      </w:pPr>
      <w:r>
        <w:rPr>
          <w:b/>
          <w:sz w:val="22"/>
          <w:szCs w:val="22"/>
        </w:rPr>
        <w:t>XV.</w:t>
      </w:r>
      <w:r>
        <w:rPr>
          <w:b/>
          <w:sz w:val="22"/>
          <w:szCs w:val="22"/>
        </w:rPr>
        <w:tab/>
      </w:r>
      <w:r w:rsidRPr="00A54F08">
        <w:rPr>
          <w:b/>
          <w:sz w:val="22"/>
          <w:szCs w:val="22"/>
        </w:rPr>
        <w:t>Classroom Civility/Etiquette</w:t>
      </w:r>
    </w:p>
    <w:p w14:paraId="5D174AA7" w14:textId="77777777" w:rsidR="00B83A38" w:rsidRDefault="00B83A38" w:rsidP="00B83A38">
      <w:pPr>
        <w:ind w:left="720"/>
        <w:rPr>
          <w:sz w:val="22"/>
        </w:rPr>
      </w:pPr>
      <w:r>
        <w:rPr>
          <w:sz w:val="22"/>
        </w:rPr>
        <w:t xml:space="preserve">Students are encouraged to follow the eight ethical principles supported in the </w:t>
      </w:r>
      <w:r w:rsidRPr="00F83470">
        <w:rPr>
          <w:i/>
          <w:sz w:val="22"/>
        </w:rPr>
        <w:t xml:space="preserve">Strive for Honor </w:t>
      </w:r>
      <w:r>
        <w:rPr>
          <w:sz w:val="22"/>
        </w:rPr>
        <w:t>brochure. They are:</w:t>
      </w:r>
    </w:p>
    <w:p w14:paraId="6197C86D"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Mutual Respect</w:t>
      </w:r>
      <w:r w:rsidRPr="004E7F94">
        <w:rPr>
          <w:rFonts w:ascii="Times New Roman" w:hAnsi="Times New Roman"/>
          <w:szCs w:val="24"/>
        </w:rPr>
        <w:t xml:space="preserve"> – Each member of the Texas Tech community has the right to be treated with respect and dignity.</w:t>
      </w:r>
    </w:p>
    <w:p w14:paraId="16F0DCAF"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Cooperation and Communication</w:t>
      </w:r>
      <w:r w:rsidRPr="004E7F94">
        <w:rPr>
          <w:rFonts w:ascii="Times New Roman" w:hAnsi="Times New Roman"/>
          <w:szCs w:val="24"/>
        </w:rPr>
        <w:t xml:space="preserve"> – We encourage and provide opportunities for the free and open exchange of ideas both inside and outside the classroom.</w:t>
      </w:r>
    </w:p>
    <w:p w14:paraId="314EEC4F"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Creativity and Innovation</w:t>
      </w:r>
      <w:r w:rsidRPr="004E7F94">
        <w:rPr>
          <w:rFonts w:ascii="Times New Roman" w:hAnsi="Times New Roman"/>
          <w:szCs w:val="24"/>
        </w:rPr>
        <w:t xml:space="preserve"> – A working and learning environment that encourages active participation.</w:t>
      </w:r>
    </w:p>
    <w:p w14:paraId="3BCC5829"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Community Service and Leadership</w:t>
      </w:r>
      <w:r w:rsidRPr="004E7F94">
        <w:rPr>
          <w:rFonts w:ascii="Times New Roman" w:hAnsi="Times New Roman"/>
          <w:szCs w:val="24"/>
        </w:rPr>
        <w:t xml:space="preserve"> – Exemplary professional and community service through research, creative works, and service programs that extend beyond the university environment.</w:t>
      </w:r>
    </w:p>
    <w:p w14:paraId="295EDEFC"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Pursuit of Excellence</w:t>
      </w:r>
      <w:r w:rsidRPr="004E7F94">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379D24F7"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Public Accountability</w:t>
      </w:r>
      <w:r w:rsidRPr="004E7F94">
        <w:rPr>
          <w:rFonts w:ascii="Times New Roman" w:hAnsi="Times New Roman"/>
          <w:szCs w:val="24"/>
        </w:rPr>
        <w:t xml:space="preserve"> – We strive to do what is honest and ethical even if no one is watching us or compelling us “to do the right thing”.</w:t>
      </w:r>
    </w:p>
    <w:p w14:paraId="229FF325"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Diversity</w:t>
      </w:r>
      <w:r w:rsidRPr="004E7F94">
        <w:rPr>
          <w:rFonts w:ascii="Times New Roman" w:hAnsi="Times New Roman"/>
          <w:szCs w:val="24"/>
        </w:rPr>
        <w:t xml:space="preserve"> – An environment of mutual respect, appreciation, and tolerance for differing values, beliefs, and backgrounds.</w:t>
      </w:r>
    </w:p>
    <w:p w14:paraId="6D3F9CFE" w14:textId="77777777" w:rsidR="00B83A38" w:rsidRPr="004E7F94" w:rsidRDefault="00B83A38" w:rsidP="00921A7B">
      <w:pPr>
        <w:pStyle w:val="ListParagraph"/>
        <w:numPr>
          <w:ilvl w:val="0"/>
          <w:numId w:val="12"/>
        </w:numPr>
        <w:spacing w:after="0" w:line="240" w:lineRule="auto"/>
        <w:rPr>
          <w:rFonts w:ascii="Times New Roman" w:hAnsi="Times New Roman"/>
          <w:szCs w:val="24"/>
        </w:rPr>
      </w:pPr>
      <w:r w:rsidRPr="004E7F94">
        <w:rPr>
          <w:rFonts w:ascii="Times New Roman" w:hAnsi="Times New Roman"/>
          <w:i/>
          <w:szCs w:val="24"/>
        </w:rPr>
        <w:t>Academic Integrity</w:t>
      </w:r>
      <w:r w:rsidRPr="004E7F94">
        <w:rPr>
          <w:rFonts w:ascii="Times New Roman" w:hAnsi="Times New Roman"/>
          <w:szCs w:val="24"/>
        </w:rPr>
        <w:t xml:space="preserve"> – Being responsible for your own work ensures that grades are earned honestly.</w:t>
      </w:r>
    </w:p>
    <w:p w14:paraId="3C76B236" w14:textId="77777777" w:rsidR="00B83A38" w:rsidRPr="004E7F94" w:rsidRDefault="00B83A38" w:rsidP="00B83A38">
      <w:pPr>
        <w:rPr>
          <w:i/>
        </w:rPr>
      </w:pPr>
    </w:p>
    <w:p w14:paraId="309F97DC" w14:textId="77777777" w:rsidR="00342E02" w:rsidRDefault="00B83A38" w:rsidP="00342E02">
      <w:pPr>
        <w:rPr>
          <w:b/>
          <w:sz w:val="22"/>
          <w:szCs w:val="22"/>
        </w:rPr>
      </w:pPr>
      <w:r>
        <w:rPr>
          <w:b/>
          <w:sz w:val="22"/>
          <w:szCs w:val="22"/>
        </w:rPr>
        <w:t>XVI</w:t>
      </w:r>
      <w:r w:rsidRPr="00A54F08">
        <w:rPr>
          <w:b/>
          <w:sz w:val="22"/>
          <w:szCs w:val="22"/>
        </w:rPr>
        <w:t xml:space="preserve">. </w:t>
      </w:r>
      <w:r>
        <w:rPr>
          <w:b/>
          <w:sz w:val="22"/>
          <w:szCs w:val="22"/>
        </w:rPr>
        <w:tab/>
      </w:r>
      <w:r w:rsidRPr="00A54F08">
        <w:rPr>
          <w:b/>
          <w:sz w:val="22"/>
          <w:szCs w:val="22"/>
        </w:rPr>
        <w:t>Title IX</w:t>
      </w:r>
    </w:p>
    <w:p w14:paraId="7591AF61" w14:textId="77777777" w:rsidR="00342E02" w:rsidRDefault="00342E02" w:rsidP="00342E02">
      <w:pPr>
        <w:rPr>
          <w:b/>
          <w:sz w:val="22"/>
          <w:szCs w:val="22"/>
        </w:rPr>
      </w:pPr>
    </w:p>
    <w:p w14:paraId="710221FC" w14:textId="77777777" w:rsidR="00B83A38" w:rsidRPr="00342E02" w:rsidRDefault="00342E02" w:rsidP="00342E02">
      <w:pPr>
        <w:rPr>
          <w:b/>
          <w:sz w:val="22"/>
          <w:szCs w:val="22"/>
        </w:rPr>
      </w:pPr>
      <w:r>
        <w:rPr>
          <w:b/>
          <w:sz w:val="22"/>
          <w:szCs w:val="22"/>
        </w:rPr>
        <w:tab/>
      </w:r>
      <w:r w:rsidR="00B83A38" w:rsidRPr="00F4148F">
        <w:rPr>
          <w:color w:val="000000"/>
          <w:sz w:val="22"/>
          <w:szCs w:val="22"/>
        </w:rPr>
        <w:t>TTU Resources for Discrimination, Harassment, and Sexual Violence</w:t>
      </w:r>
    </w:p>
    <w:p w14:paraId="79DEA339" w14:textId="77777777" w:rsidR="00B83A38" w:rsidRPr="00F4148F" w:rsidRDefault="00B83A38" w:rsidP="00B83A38">
      <w:pPr>
        <w:pStyle w:val="xmsonormal"/>
        <w:shd w:val="clear" w:color="auto" w:fill="FFFFFF"/>
        <w:spacing w:before="0" w:beforeAutospacing="0" w:after="0" w:afterAutospacing="0"/>
        <w:ind w:left="720"/>
        <w:rPr>
          <w:color w:val="212121"/>
          <w:sz w:val="22"/>
          <w:szCs w:val="22"/>
        </w:rPr>
      </w:pPr>
      <w:r w:rsidRPr="00F4148F">
        <w:rPr>
          <w:color w:val="000000"/>
          <w:sz w:val="22"/>
          <w:szCs w:val="22"/>
        </w:rPr>
        <w:t>Texas Tech University is committed to providing and strengthening an educational, working, and living environment where students, faculty, staff, and visitors are free from g</w:t>
      </w:r>
      <w:r>
        <w:rPr>
          <w:color w:val="000000"/>
          <w:sz w:val="22"/>
          <w:szCs w:val="22"/>
        </w:rPr>
        <w:t xml:space="preserve">ender and/or sex discrimination </w:t>
      </w:r>
      <w:r w:rsidRPr="00F4148F">
        <w:rPr>
          <w:color w:val="000000"/>
          <w:sz w:val="22"/>
          <w:szCs w:val="22"/>
        </w:rPr>
        <w:t>of any kind. Sexual assault, discrimination, harassment, and other</w:t>
      </w:r>
      <w:r w:rsidRPr="00F4148F">
        <w:rPr>
          <w:rStyle w:val="apple-converted-space"/>
          <w:color w:val="000000"/>
          <w:sz w:val="22"/>
          <w:szCs w:val="22"/>
        </w:rPr>
        <w:t> </w:t>
      </w:r>
      <w:r w:rsidRPr="00F4148F">
        <w:rPr>
          <w:color w:val="000000"/>
          <w:sz w:val="22"/>
          <w:szCs w:val="22"/>
        </w:rPr>
        <w:t>Title IX violations</w:t>
      </w:r>
      <w:r w:rsidRPr="00F4148F">
        <w:rPr>
          <w:rStyle w:val="apple-converted-space"/>
          <w:color w:val="000000"/>
          <w:sz w:val="22"/>
          <w:szCs w:val="22"/>
        </w:rPr>
        <w:t> </w:t>
      </w:r>
      <w:r w:rsidRPr="00F4148F">
        <w:rPr>
          <w:color w:val="000000"/>
          <w:sz w:val="22"/>
          <w:szCs w:val="22"/>
        </w:rPr>
        <w:t>are not tolerated by the University. Report any incidents to the Student Resolution Center, (806)-742-SAFE (7233) or file a report online at</w:t>
      </w:r>
      <w:r>
        <w:rPr>
          <w:color w:val="000000"/>
          <w:sz w:val="22"/>
          <w:szCs w:val="22"/>
        </w:rPr>
        <w:t xml:space="preserve"> </w:t>
      </w:r>
      <w:r w:rsidRPr="00F4148F">
        <w:rPr>
          <w:color w:val="000000"/>
          <w:sz w:val="22"/>
          <w:szCs w:val="22"/>
        </w:rPr>
        <w:t>titleix.ttu.edu/students. Faculty and staff members at TTU are committed to connecting you to resources on campus. Some of these available resources are:</w:t>
      </w:r>
      <w:r w:rsidRPr="00F4148F">
        <w:rPr>
          <w:rStyle w:val="apple-converted-space"/>
          <w:color w:val="000000"/>
          <w:sz w:val="22"/>
          <w:szCs w:val="22"/>
        </w:rPr>
        <w:t> </w:t>
      </w:r>
      <w:r w:rsidRPr="00F4148F">
        <w:rPr>
          <w:b/>
          <w:bCs/>
          <w:color w:val="000000"/>
          <w:sz w:val="22"/>
          <w:szCs w:val="22"/>
        </w:rPr>
        <w:t>TTU Student Counseling Center,</w:t>
      </w:r>
      <w:r w:rsidRPr="00F4148F">
        <w:rPr>
          <w:rStyle w:val="apple-converted-space"/>
          <w:b/>
          <w:bCs/>
          <w:color w:val="000000"/>
          <w:sz w:val="22"/>
          <w:szCs w:val="22"/>
        </w:rPr>
        <w:t> </w:t>
      </w:r>
      <w:r w:rsidRPr="00F4148F">
        <w:rPr>
          <w:color w:val="000000"/>
          <w:sz w:val="22"/>
          <w:szCs w:val="22"/>
        </w:rPr>
        <w:t>806-742-3674, https://www.depts.ttu.edu/scc/</w:t>
      </w:r>
      <w:r w:rsidRPr="00F4148F">
        <w:rPr>
          <w:rStyle w:val="apple-converted-space"/>
          <w:i/>
          <w:iCs/>
          <w:color w:val="0000FF"/>
          <w:sz w:val="22"/>
          <w:szCs w:val="22"/>
        </w:rPr>
        <w:t> </w:t>
      </w:r>
      <w:r w:rsidRPr="00F4148F">
        <w:rPr>
          <w:i/>
          <w:iCs/>
          <w:color w:val="212121"/>
          <w:sz w:val="22"/>
          <w:szCs w:val="22"/>
        </w:rPr>
        <w:t>(</w:t>
      </w:r>
      <w:r w:rsidRPr="00F4148F">
        <w:rPr>
          <w:i/>
          <w:iCs/>
          <w:color w:val="000000"/>
          <w:sz w:val="22"/>
          <w:szCs w:val="22"/>
        </w:rPr>
        <w:t>Provides confidential support on campus.)</w:t>
      </w:r>
      <w:r w:rsidRPr="00F4148F">
        <w:rPr>
          <w:rStyle w:val="apple-converted-space"/>
          <w:i/>
          <w:iCs/>
          <w:color w:val="000000"/>
          <w:sz w:val="22"/>
          <w:szCs w:val="22"/>
        </w:rPr>
        <w:t> </w:t>
      </w:r>
      <w:r w:rsidRPr="00F4148F">
        <w:rPr>
          <w:b/>
          <w:bCs/>
          <w:color w:val="000000"/>
          <w:sz w:val="22"/>
          <w:szCs w:val="22"/>
        </w:rPr>
        <w:t>TTU Student Counseling Center 24-hour Helpline</w:t>
      </w:r>
      <w:r w:rsidRPr="00F4148F">
        <w:rPr>
          <w:color w:val="000000"/>
          <w:sz w:val="22"/>
          <w:szCs w:val="22"/>
        </w:rPr>
        <w:t>,</w:t>
      </w:r>
      <w:r w:rsidRPr="00F4148F">
        <w:rPr>
          <w:rStyle w:val="apple-converted-space"/>
          <w:i/>
          <w:iCs/>
          <w:color w:val="000000"/>
          <w:sz w:val="22"/>
          <w:szCs w:val="22"/>
        </w:rPr>
        <w:t> </w:t>
      </w:r>
      <w:r w:rsidRPr="00F4148F">
        <w:rPr>
          <w:color w:val="000000"/>
          <w:sz w:val="22"/>
          <w:szCs w:val="22"/>
        </w:rPr>
        <w:t>806-742-5555,</w:t>
      </w:r>
      <w:r w:rsidRPr="00F4148F">
        <w:rPr>
          <w:rStyle w:val="apple-converted-space"/>
          <w:i/>
          <w:iCs/>
          <w:color w:val="000000"/>
          <w:sz w:val="22"/>
          <w:szCs w:val="22"/>
        </w:rPr>
        <w:t> </w:t>
      </w:r>
      <w:r w:rsidRPr="00F4148F">
        <w:rPr>
          <w:i/>
          <w:iCs/>
          <w:color w:val="000000"/>
          <w:sz w:val="22"/>
          <w:szCs w:val="22"/>
        </w:rPr>
        <w:t>(Assists</w:t>
      </w:r>
      <w:r w:rsidRPr="00F4148F">
        <w:rPr>
          <w:rStyle w:val="apple-converted-space"/>
          <w:b/>
          <w:bCs/>
          <w:color w:val="000000"/>
          <w:sz w:val="22"/>
          <w:szCs w:val="22"/>
        </w:rPr>
        <w:t> </w:t>
      </w:r>
      <w:r w:rsidRPr="00F4148F">
        <w:rPr>
          <w:i/>
          <w:iCs/>
          <w:color w:val="000000"/>
          <w:sz w:val="22"/>
          <w:szCs w:val="22"/>
        </w:rPr>
        <w:t>students who are experiencing a mental health or interpersonal violence crisis.  If you call the helpline, you will speak with a mental health counselor.)</w:t>
      </w:r>
      <w:r w:rsidRPr="00F4148F">
        <w:rPr>
          <w:rStyle w:val="apple-converted-space"/>
          <w:i/>
          <w:iCs/>
          <w:color w:val="000000"/>
          <w:sz w:val="22"/>
          <w:szCs w:val="22"/>
        </w:rPr>
        <w:t> </w:t>
      </w:r>
      <w:r w:rsidRPr="00F4148F">
        <w:rPr>
          <w:b/>
          <w:bCs/>
          <w:color w:val="000000"/>
          <w:sz w:val="22"/>
          <w:szCs w:val="22"/>
        </w:rPr>
        <w:t>Voice of Hope Lubbock Rape Crisis Center</w:t>
      </w:r>
      <w:r w:rsidRPr="00F4148F">
        <w:rPr>
          <w:color w:val="000000"/>
          <w:sz w:val="22"/>
          <w:szCs w:val="22"/>
        </w:rPr>
        <w:t>, 806-763-</w:t>
      </w:r>
      <w:proofErr w:type="gramStart"/>
      <w:r w:rsidRPr="00F4148F">
        <w:rPr>
          <w:color w:val="000000"/>
          <w:sz w:val="22"/>
          <w:szCs w:val="22"/>
        </w:rPr>
        <w:t>7273,voice</w:t>
      </w:r>
      <w:proofErr w:type="gramEnd"/>
      <w:r>
        <w:rPr>
          <w:color w:val="000000"/>
          <w:sz w:val="22"/>
          <w:szCs w:val="22"/>
        </w:rPr>
        <w:t xml:space="preserve"> </w:t>
      </w:r>
      <w:r w:rsidRPr="00F4148F">
        <w:rPr>
          <w:color w:val="000000"/>
          <w:sz w:val="22"/>
          <w:szCs w:val="22"/>
        </w:rPr>
        <w:t>ofhopelubbock.org</w:t>
      </w:r>
      <w:r w:rsidRPr="00F4148F">
        <w:rPr>
          <w:rStyle w:val="apple-converted-space"/>
          <w:color w:val="0000FF"/>
          <w:sz w:val="22"/>
          <w:szCs w:val="22"/>
        </w:rPr>
        <w:t> </w:t>
      </w:r>
      <w:r w:rsidRPr="00F4148F">
        <w:rPr>
          <w:i/>
          <w:iCs/>
          <w:color w:val="212121"/>
          <w:sz w:val="22"/>
          <w:szCs w:val="22"/>
        </w:rPr>
        <w:t>(</w:t>
      </w:r>
      <w:r w:rsidRPr="00F4148F">
        <w:rPr>
          <w:i/>
          <w:iCs/>
          <w:color w:val="000000"/>
          <w:sz w:val="22"/>
          <w:szCs w:val="22"/>
        </w:rPr>
        <w:t>24-hour hotline that provides support for survivors of sexual violence.)</w:t>
      </w:r>
      <w:r w:rsidRPr="00F4148F">
        <w:rPr>
          <w:rStyle w:val="apple-converted-space"/>
          <w:i/>
          <w:iCs/>
          <w:color w:val="000000"/>
          <w:sz w:val="22"/>
          <w:szCs w:val="22"/>
        </w:rPr>
        <w:t> </w:t>
      </w:r>
      <w:r w:rsidRPr="00F4148F">
        <w:rPr>
          <w:b/>
          <w:bCs/>
          <w:color w:val="000000"/>
          <w:sz w:val="22"/>
          <w:szCs w:val="22"/>
        </w:rPr>
        <w:t>The Risk, Intervention, Safety and Education (RISE) Office</w:t>
      </w:r>
      <w:r w:rsidRPr="00F4148F">
        <w:rPr>
          <w:color w:val="000000"/>
          <w:sz w:val="22"/>
          <w:szCs w:val="22"/>
        </w:rPr>
        <w:t>, 806-742-2110, rise.ttu.edu</w:t>
      </w:r>
      <w:r w:rsidRPr="00F4148F">
        <w:rPr>
          <w:rStyle w:val="apple-converted-space"/>
          <w:color w:val="0000FF"/>
          <w:sz w:val="22"/>
          <w:szCs w:val="22"/>
        </w:rPr>
        <w:t> </w:t>
      </w:r>
      <w:r w:rsidRPr="00F4148F">
        <w:rPr>
          <w:i/>
          <w:iCs/>
          <w:color w:val="212121"/>
          <w:sz w:val="22"/>
          <w:szCs w:val="22"/>
        </w:rPr>
        <w:t>(</w:t>
      </w:r>
      <w:r w:rsidRPr="00F4148F">
        <w:rPr>
          <w:i/>
          <w:iCs/>
          <w:color w:val="000000"/>
          <w:sz w:val="22"/>
          <w:szCs w:val="22"/>
        </w:rPr>
        <w:t>Provides a range of resources and support options focused on prevention education and student wellness.)</w:t>
      </w:r>
      <w:r w:rsidRPr="00F4148F">
        <w:rPr>
          <w:rStyle w:val="apple-converted-space"/>
          <w:i/>
          <w:iCs/>
          <w:color w:val="000000"/>
          <w:sz w:val="22"/>
          <w:szCs w:val="22"/>
        </w:rPr>
        <w:t> </w:t>
      </w:r>
      <w:r w:rsidRPr="00F4148F">
        <w:rPr>
          <w:b/>
          <w:bCs/>
          <w:color w:val="000000"/>
          <w:sz w:val="22"/>
          <w:szCs w:val="22"/>
        </w:rPr>
        <w:t>Texas Tech Police Department</w:t>
      </w:r>
      <w:r w:rsidRPr="00F4148F">
        <w:rPr>
          <w:color w:val="000000"/>
          <w:sz w:val="22"/>
          <w:szCs w:val="22"/>
        </w:rPr>
        <w:t>, 806-742-3931, http://www.depts.ttu.edu/ttpd/</w:t>
      </w:r>
      <w:r w:rsidRPr="00F4148F">
        <w:rPr>
          <w:rStyle w:val="apple-converted-space"/>
          <w:color w:val="0000FF"/>
          <w:sz w:val="22"/>
          <w:szCs w:val="22"/>
        </w:rPr>
        <w:t> </w:t>
      </w:r>
      <w:r w:rsidRPr="00F4148F">
        <w:rPr>
          <w:i/>
          <w:iCs/>
          <w:color w:val="000000"/>
          <w:sz w:val="22"/>
          <w:szCs w:val="22"/>
        </w:rPr>
        <w:t>(To report criminal activity that occurs on or near Texas Tech campus</w:t>
      </w:r>
      <w:r w:rsidRPr="00F4148F">
        <w:rPr>
          <w:color w:val="000000"/>
          <w:sz w:val="22"/>
          <w:szCs w:val="22"/>
        </w:rPr>
        <w:t>.)</w:t>
      </w:r>
    </w:p>
    <w:p w14:paraId="6D28CA73" w14:textId="77777777" w:rsidR="00B83A38" w:rsidRPr="00A54F08" w:rsidRDefault="00B83A38" w:rsidP="00B83A38">
      <w:pPr>
        <w:rPr>
          <w:sz w:val="22"/>
          <w:szCs w:val="22"/>
        </w:rPr>
      </w:pPr>
    </w:p>
    <w:p w14:paraId="50EB8AA6" w14:textId="77777777" w:rsidR="00B83A38" w:rsidRPr="00A54F08" w:rsidRDefault="00B83A38" w:rsidP="00B83A38">
      <w:pPr>
        <w:rPr>
          <w:b/>
          <w:sz w:val="22"/>
          <w:szCs w:val="22"/>
        </w:rPr>
      </w:pPr>
      <w:r>
        <w:rPr>
          <w:b/>
          <w:sz w:val="22"/>
          <w:szCs w:val="22"/>
        </w:rPr>
        <w:t>XVII</w:t>
      </w:r>
      <w:r w:rsidRPr="00A54F08">
        <w:rPr>
          <w:b/>
          <w:sz w:val="22"/>
          <w:szCs w:val="22"/>
        </w:rPr>
        <w:t xml:space="preserve">. </w:t>
      </w:r>
      <w:r>
        <w:rPr>
          <w:b/>
          <w:sz w:val="22"/>
          <w:szCs w:val="22"/>
        </w:rPr>
        <w:tab/>
      </w:r>
      <w:r w:rsidRPr="00A54F08">
        <w:rPr>
          <w:b/>
          <w:sz w:val="22"/>
          <w:szCs w:val="22"/>
        </w:rPr>
        <w:t>Resources for Safe Campus</w:t>
      </w:r>
    </w:p>
    <w:p w14:paraId="7732D94B" w14:textId="77777777" w:rsidR="00B83A38" w:rsidRPr="0028459E" w:rsidRDefault="00B83A38" w:rsidP="00B83A38">
      <w:pPr>
        <w:ind w:left="720"/>
        <w:rPr>
          <w:sz w:val="22"/>
        </w:rPr>
      </w:pPr>
      <w:r>
        <w:rPr>
          <w:sz w:val="22"/>
        </w:rPr>
        <w:t>Safety is important at Texas Tech. There is an Emergency system across the campus that allows contact with the Campus Police. One is on 18</w:t>
      </w:r>
      <w:r w:rsidRPr="00D128E9">
        <w:rPr>
          <w:sz w:val="22"/>
          <w:vertAlign w:val="superscript"/>
        </w:rPr>
        <w:t>th</w:t>
      </w:r>
      <w:r>
        <w:rPr>
          <w:sz w:val="22"/>
        </w:rPr>
        <w:t xml:space="preserve"> Street between the Education Building and the Parking Garage. Other resources, including student safety, disability resources, student conduct, and student health services, can be found at </w:t>
      </w:r>
      <w:hyperlink r:id="rId13" w:history="1">
        <w:r w:rsidRPr="00997106">
          <w:rPr>
            <w:rStyle w:val="Hyperlink"/>
            <w:sz w:val="22"/>
          </w:rPr>
          <w:t>http://www.depts.ttu.edu/dos/bit/available-resources.php</w:t>
        </w:r>
      </w:hyperlink>
      <w:r>
        <w:rPr>
          <w:sz w:val="22"/>
        </w:rPr>
        <w:t xml:space="preserve"> </w:t>
      </w:r>
    </w:p>
    <w:p w14:paraId="74C70E06" w14:textId="77777777" w:rsidR="00B83A38" w:rsidRPr="00A54F08" w:rsidRDefault="00B83A38" w:rsidP="00B83A38">
      <w:pPr>
        <w:rPr>
          <w:sz w:val="22"/>
          <w:szCs w:val="22"/>
        </w:rPr>
      </w:pPr>
    </w:p>
    <w:p w14:paraId="1371FF15" w14:textId="77777777" w:rsidR="00B83A38" w:rsidRDefault="00B83A38" w:rsidP="00B83A38">
      <w:pPr>
        <w:rPr>
          <w:b/>
          <w:bCs/>
          <w:color w:val="000000"/>
        </w:rPr>
      </w:pPr>
    </w:p>
    <w:p w14:paraId="175388B2" w14:textId="77777777" w:rsidR="00B83A38" w:rsidRDefault="00B83A38" w:rsidP="00B83A38">
      <w:pPr>
        <w:rPr>
          <w:b/>
          <w:bCs/>
          <w:color w:val="000000"/>
        </w:rPr>
      </w:pPr>
      <w:r>
        <w:rPr>
          <w:b/>
          <w:bCs/>
          <w:color w:val="000000"/>
        </w:rPr>
        <w:t>XVIII.</w:t>
      </w:r>
      <w:r>
        <w:rPr>
          <w:b/>
          <w:bCs/>
          <w:color w:val="000000"/>
        </w:rPr>
        <w:tab/>
        <w:t xml:space="preserve"> Reference</w:t>
      </w:r>
      <w:r w:rsidR="00DE52E8">
        <w:rPr>
          <w:b/>
          <w:bCs/>
          <w:color w:val="000000"/>
        </w:rPr>
        <w:t>s</w:t>
      </w:r>
    </w:p>
    <w:p w14:paraId="7AAFD3C0" w14:textId="77777777" w:rsidR="00B83A38" w:rsidRDefault="00B83A38" w:rsidP="00B83A38">
      <w:pPr>
        <w:rPr>
          <w:b/>
          <w:bCs/>
          <w:color w:val="000000"/>
        </w:rPr>
      </w:pPr>
      <w:r>
        <w:rPr>
          <w:b/>
          <w:bCs/>
          <w:color w:val="000000"/>
        </w:rPr>
        <w:t xml:space="preserve"> </w:t>
      </w:r>
    </w:p>
    <w:p w14:paraId="465B6AB4" w14:textId="77777777" w:rsidR="00B83A38" w:rsidRPr="00DD7A69" w:rsidRDefault="00B83A38" w:rsidP="00B83A38">
      <w:pPr>
        <w:tabs>
          <w:tab w:val="left" w:pos="1440"/>
          <w:tab w:val="left" w:pos="8280"/>
        </w:tabs>
        <w:spacing w:line="480" w:lineRule="auto"/>
        <w:rPr>
          <w:color w:val="000000" w:themeColor="text1"/>
        </w:rPr>
      </w:pPr>
      <w:r w:rsidRPr="00DD7A69">
        <w:rPr>
          <w:color w:val="000000" w:themeColor="text1"/>
        </w:rPr>
        <w:t xml:space="preserve">American Counseling Association.  (1995). ACA proposed standards of practice and ethical </w:t>
      </w:r>
    </w:p>
    <w:p w14:paraId="3C196245" w14:textId="77777777" w:rsidR="00B83A38" w:rsidRDefault="00B83A38" w:rsidP="00B83A38">
      <w:pPr>
        <w:tabs>
          <w:tab w:val="left" w:pos="720"/>
          <w:tab w:val="left" w:pos="8280"/>
        </w:tabs>
        <w:spacing w:line="480" w:lineRule="auto"/>
        <w:rPr>
          <w:color w:val="000000" w:themeColor="text1"/>
        </w:rPr>
      </w:pPr>
      <w:r w:rsidRPr="00DD7A69">
        <w:rPr>
          <w:color w:val="000000" w:themeColor="text1"/>
        </w:rPr>
        <w:tab/>
        <w:t xml:space="preserve">standards.  </w:t>
      </w:r>
      <w:r w:rsidRPr="00DD7A69">
        <w:rPr>
          <w:i/>
          <w:iCs/>
          <w:color w:val="000000" w:themeColor="text1"/>
        </w:rPr>
        <w:t>Counseling Today</w:t>
      </w:r>
      <w:r w:rsidRPr="00DD7A69">
        <w:rPr>
          <w:color w:val="000000" w:themeColor="text1"/>
        </w:rPr>
        <w:t>, 37, (12), 33-40.</w:t>
      </w:r>
    </w:p>
    <w:p w14:paraId="34DBB39B" w14:textId="77777777" w:rsidR="001C6E7D" w:rsidRDefault="001C6E7D" w:rsidP="001C6E7D">
      <w:pPr>
        <w:spacing w:line="480" w:lineRule="auto"/>
        <w:ind w:left="720" w:hanging="720"/>
        <w:rPr>
          <w:rFonts w:eastAsia="Calibri"/>
        </w:rPr>
      </w:pPr>
      <w:proofErr w:type="spellStart"/>
      <w:r w:rsidRPr="001C6E7D">
        <w:rPr>
          <w:rFonts w:eastAsia="Calibri"/>
        </w:rPr>
        <w:t>Ametrano</w:t>
      </w:r>
      <w:proofErr w:type="spellEnd"/>
      <w:r w:rsidRPr="001C6E7D">
        <w:rPr>
          <w:rFonts w:eastAsia="Calibri"/>
        </w:rPr>
        <w:t xml:space="preserve">, I. M. (2014). Teaching ethical decision making: Helping students reconcile personal and professional values. </w:t>
      </w:r>
      <w:r w:rsidRPr="001C6E7D">
        <w:rPr>
          <w:rFonts w:eastAsia="Calibri"/>
          <w:i/>
        </w:rPr>
        <w:t>Journal of Counseling &amp; Development</w:t>
      </w:r>
      <w:r w:rsidRPr="001C6E7D">
        <w:rPr>
          <w:rFonts w:eastAsia="Calibri"/>
        </w:rPr>
        <w:t>, 92, 154-161. Doi: 10.1002/j.1556-6676.2014.00143.x</w:t>
      </w:r>
    </w:p>
    <w:p w14:paraId="6B86002C" w14:textId="77777777" w:rsidR="00416081" w:rsidRPr="001C6E7D" w:rsidRDefault="00416081" w:rsidP="00416081">
      <w:pPr>
        <w:spacing w:line="480" w:lineRule="auto"/>
        <w:ind w:left="720" w:hanging="720"/>
        <w:rPr>
          <w:rFonts w:eastAsia="Calibri"/>
        </w:rPr>
      </w:pPr>
      <w:bookmarkStart w:id="3" w:name="_Hlk522210470"/>
      <w:proofErr w:type="spellStart"/>
      <w:r w:rsidRPr="00416081">
        <w:rPr>
          <w:rFonts w:eastAsia="Calibri"/>
        </w:rPr>
        <w:t>Ancis</w:t>
      </w:r>
      <w:proofErr w:type="spellEnd"/>
      <w:r w:rsidRPr="00416081">
        <w:rPr>
          <w:rFonts w:eastAsia="Calibri"/>
        </w:rPr>
        <w:t>, J. R., &amp; Marshall, D. S. (2010). Using a multicultural framework to assess supervisees' perceptions of culturally competent supervision</w:t>
      </w:r>
      <w:bookmarkEnd w:id="3"/>
      <w:r w:rsidRPr="00416081">
        <w:rPr>
          <w:rFonts w:eastAsia="Calibri"/>
        </w:rPr>
        <w:t xml:space="preserve">.  </w:t>
      </w:r>
      <w:r w:rsidRPr="00416081">
        <w:rPr>
          <w:rFonts w:eastAsia="Calibri"/>
          <w:i/>
        </w:rPr>
        <w:t>Journal of Counseling &amp; Development</w:t>
      </w:r>
      <w:r w:rsidRPr="00416081">
        <w:rPr>
          <w:rFonts w:eastAsia="Calibri"/>
        </w:rPr>
        <w:t xml:space="preserve">, 88, 277-284. </w:t>
      </w:r>
    </w:p>
    <w:p w14:paraId="0EC1810A"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 xml:space="preserve">Anderson, B. &amp; Hopkins, B. (1996). </w:t>
      </w:r>
      <w:r w:rsidRPr="00DD7A69">
        <w:rPr>
          <w:i/>
          <w:iCs/>
          <w:color w:val="000000" w:themeColor="text1"/>
        </w:rPr>
        <w:t xml:space="preserve">The counselor and the law </w:t>
      </w:r>
      <w:r w:rsidRPr="00DD7A69">
        <w:rPr>
          <w:iCs/>
          <w:color w:val="000000" w:themeColor="text1"/>
        </w:rPr>
        <w:t>(4</w:t>
      </w:r>
      <w:r w:rsidRPr="00DD7A69">
        <w:rPr>
          <w:iCs/>
          <w:color w:val="000000" w:themeColor="text1"/>
          <w:vertAlign w:val="superscript"/>
        </w:rPr>
        <w:t>th</w:t>
      </w:r>
      <w:r w:rsidRPr="00DD7A69">
        <w:rPr>
          <w:iCs/>
          <w:color w:val="000000" w:themeColor="text1"/>
        </w:rPr>
        <w:t xml:space="preserve"> Ed.)</w:t>
      </w:r>
      <w:r w:rsidRPr="00DD7A69">
        <w:rPr>
          <w:color w:val="000000" w:themeColor="text1"/>
        </w:rPr>
        <w:t xml:space="preserve">.  Alexandria, VA: </w:t>
      </w:r>
    </w:p>
    <w:p w14:paraId="30800339" w14:textId="77777777" w:rsidR="00B83A38" w:rsidRPr="00DD7A69" w:rsidRDefault="00B83A38" w:rsidP="00B83A38">
      <w:pPr>
        <w:tabs>
          <w:tab w:val="left" w:pos="720"/>
          <w:tab w:val="left" w:pos="8280"/>
        </w:tabs>
        <w:spacing w:line="480" w:lineRule="auto"/>
        <w:rPr>
          <w:color w:val="000000" w:themeColor="text1"/>
        </w:rPr>
      </w:pPr>
      <w:r w:rsidRPr="00DD7A69">
        <w:rPr>
          <w:color w:val="000000" w:themeColor="text1"/>
        </w:rPr>
        <w:tab/>
        <w:t>American Counseling Association.</w:t>
      </w:r>
    </w:p>
    <w:p w14:paraId="3A086A17" w14:textId="77777777" w:rsidR="00B83A38" w:rsidRPr="00DD7A69" w:rsidRDefault="00B83A38" w:rsidP="00B83A38">
      <w:pPr>
        <w:tabs>
          <w:tab w:val="left" w:pos="1440"/>
          <w:tab w:val="left" w:pos="8280"/>
        </w:tabs>
        <w:spacing w:line="480" w:lineRule="auto"/>
        <w:rPr>
          <w:i/>
          <w:iCs/>
          <w:color w:val="000000" w:themeColor="text1"/>
        </w:rPr>
      </w:pPr>
      <w:r w:rsidRPr="00DD7A69">
        <w:rPr>
          <w:color w:val="000000" w:themeColor="text1"/>
        </w:rPr>
        <w:t>Aponte, J. F., Rivers, R. Y. &amp; Wohl, J. (1999). Psychological</w:t>
      </w:r>
      <w:r w:rsidRPr="00DD7A69">
        <w:rPr>
          <w:i/>
          <w:iCs/>
          <w:color w:val="000000" w:themeColor="text1"/>
        </w:rPr>
        <w:t xml:space="preserve"> interventions and cultural</w:t>
      </w:r>
    </w:p>
    <w:p w14:paraId="6FDAB9A9" w14:textId="77777777" w:rsidR="00B83A38" w:rsidRDefault="00B83A38" w:rsidP="00B83A38">
      <w:pPr>
        <w:tabs>
          <w:tab w:val="left" w:pos="720"/>
          <w:tab w:val="left" w:pos="8280"/>
        </w:tabs>
        <w:spacing w:line="480" w:lineRule="auto"/>
        <w:ind w:firstLine="720"/>
        <w:rPr>
          <w:color w:val="000000" w:themeColor="text1"/>
        </w:rPr>
      </w:pPr>
      <w:r w:rsidRPr="00DD7A69">
        <w:rPr>
          <w:i/>
          <w:iCs/>
          <w:color w:val="000000" w:themeColor="text1"/>
        </w:rPr>
        <w:t xml:space="preserve"> diversity </w:t>
      </w:r>
      <w:r w:rsidRPr="00DD7A69">
        <w:rPr>
          <w:iCs/>
          <w:color w:val="000000" w:themeColor="text1"/>
        </w:rPr>
        <w:t>(2</w:t>
      </w:r>
      <w:r w:rsidRPr="00DD7A69">
        <w:rPr>
          <w:iCs/>
          <w:color w:val="000000" w:themeColor="text1"/>
          <w:vertAlign w:val="superscript"/>
        </w:rPr>
        <w:t>nd</w:t>
      </w:r>
      <w:r w:rsidRPr="00DD7A69">
        <w:rPr>
          <w:iCs/>
          <w:color w:val="000000" w:themeColor="text1"/>
        </w:rPr>
        <w:t xml:space="preserve"> Ed.)</w:t>
      </w:r>
      <w:r w:rsidRPr="00DD7A69">
        <w:rPr>
          <w:color w:val="000000" w:themeColor="text1"/>
        </w:rPr>
        <w:t xml:space="preserve">.  Needham Heights, MA:  Allyn &amp; Bacon.  </w:t>
      </w:r>
    </w:p>
    <w:p w14:paraId="35118946" w14:textId="77777777" w:rsidR="00F12C67" w:rsidRDefault="00F12C67" w:rsidP="0079403C">
      <w:pPr>
        <w:spacing w:line="480" w:lineRule="auto"/>
        <w:ind w:left="720" w:hanging="720"/>
        <w:rPr>
          <w:rFonts w:eastAsia="Calibri"/>
        </w:rPr>
      </w:pPr>
      <w:bookmarkStart w:id="4" w:name="_Hlk522095563"/>
      <w:proofErr w:type="spellStart"/>
      <w:r w:rsidRPr="00F12C67">
        <w:rPr>
          <w:rFonts w:eastAsia="Calibri"/>
        </w:rPr>
        <w:t>Bidell</w:t>
      </w:r>
      <w:proofErr w:type="spellEnd"/>
      <w:r w:rsidRPr="00F12C67">
        <w:rPr>
          <w:rFonts w:eastAsia="Calibri"/>
        </w:rPr>
        <w:t>, M. P. (2014). Personal and professional discord: Examining religious conservatism and lesbian-, gay-, and bisexual affirmative counselor competence</w:t>
      </w:r>
      <w:bookmarkEnd w:id="4"/>
      <w:r w:rsidRPr="00F12C67">
        <w:rPr>
          <w:rFonts w:eastAsia="Calibri"/>
        </w:rPr>
        <w:t xml:space="preserve">. </w:t>
      </w:r>
      <w:r w:rsidRPr="00F12C67">
        <w:rPr>
          <w:rFonts w:eastAsia="Calibri"/>
          <w:i/>
        </w:rPr>
        <w:t>Journal of Counseling &amp; Development,</w:t>
      </w:r>
      <w:r w:rsidRPr="00F12C67">
        <w:rPr>
          <w:rFonts w:eastAsia="Calibri"/>
        </w:rPr>
        <w:t xml:space="preserve"> 92, 170-179. </w:t>
      </w:r>
      <w:proofErr w:type="spellStart"/>
      <w:r w:rsidRPr="00F12C67">
        <w:rPr>
          <w:rFonts w:eastAsia="Calibri"/>
        </w:rPr>
        <w:t>doi</w:t>
      </w:r>
      <w:proofErr w:type="spellEnd"/>
      <w:r w:rsidRPr="00F12C67">
        <w:rPr>
          <w:rFonts w:eastAsia="Calibri"/>
        </w:rPr>
        <w:t>: 10.1002/j.1556-6676.</w:t>
      </w:r>
      <w:proofErr w:type="gramStart"/>
      <w:r w:rsidRPr="00F12C67">
        <w:rPr>
          <w:rFonts w:eastAsia="Calibri"/>
        </w:rPr>
        <w:t>2014.00145.x</w:t>
      </w:r>
      <w:proofErr w:type="gramEnd"/>
    </w:p>
    <w:p w14:paraId="7CCC0616" w14:textId="77777777" w:rsidR="00047118" w:rsidRPr="0079403C" w:rsidRDefault="00047118" w:rsidP="00047118">
      <w:pPr>
        <w:spacing w:line="480" w:lineRule="auto"/>
        <w:ind w:left="720" w:hanging="720"/>
        <w:rPr>
          <w:rFonts w:eastAsia="Calibri"/>
        </w:rPr>
      </w:pPr>
      <w:bookmarkStart w:id="5" w:name="_Hlk522104472"/>
      <w:r w:rsidRPr="00047118">
        <w:rPr>
          <w:rFonts w:eastAsia="Calibri"/>
        </w:rPr>
        <w:t xml:space="preserve">Bradley, L. J., &amp; Hendricks, C. B. (2008). Ethical decision making: Basic issues. </w:t>
      </w:r>
      <w:bookmarkEnd w:id="5"/>
      <w:r w:rsidRPr="00047118">
        <w:rPr>
          <w:rFonts w:eastAsia="Calibri"/>
          <w:i/>
        </w:rPr>
        <w:t>The Family Journal: Counseling and Therapy for Couples and Families</w:t>
      </w:r>
      <w:r w:rsidRPr="00047118">
        <w:rPr>
          <w:rFonts w:eastAsia="Calibri"/>
        </w:rPr>
        <w:t xml:space="preserve">, 16 (3), 261-263.  </w:t>
      </w:r>
      <w:proofErr w:type="spellStart"/>
      <w:r w:rsidRPr="00047118">
        <w:rPr>
          <w:rFonts w:eastAsia="Calibri"/>
        </w:rPr>
        <w:t>doi</w:t>
      </w:r>
      <w:proofErr w:type="spellEnd"/>
      <w:r w:rsidRPr="00047118">
        <w:rPr>
          <w:rFonts w:eastAsia="Calibri"/>
        </w:rPr>
        <w:t>: 10.1177/1066480708317728</w:t>
      </w:r>
    </w:p>
    <w:p w14:paraId="3A127B05" w14:textId="77777777" w:rsidR="00B83A38" w:rsidRPr="00DD7A69" w:rsidRDefault="00B83A38" w:rsidP="00B83A38">
      <w:pPr>
        <w:tabs>
          <w:tab w:val="left" w:pos="1440"/>
          <w:tab w:val="left" w:pos="8280"/>
        </w:tabs>
        <w:spacing w:line="480" w:lineRule="auto"/>
        <w:rPr>
          <w:iCs/>
          <w:color w:val="000000" w:themeColor="text1"/>
          <w:vertAlign w:val="superscript"/>
        </w:rPr>
      </w:pPr>
      <w:r w:rsidRPr="00DD7A69">
        <w:rPr>
          <w:color w:val="000000" w:themeColor="text1"/>
          <w:lang w:val="es-ES_tradnl"/>
        </w:rPr>
        <w:lastRenderedPageBreak/>
        <w:t xml:space="preserve">Bradley, J. L. &amp; </w:t>
      </w:r>
      <w:proofErr w:type="spellStart"/>
      <w:r w:rsidRPr="00DD7A69">
        <w:rPr>
          <w:color w:val="000000" w:themeColor="text1"/>
          <w:lang w:val="es-ES_tradnl"/>
        </w:rPr>
        <w:t>Ladany</w:t>
      </w:r>
      <w:proofErr w:type="spellEnd"/>
      <w:r w:rsidRPr="00DD7A69">
        <w:rPr>
          <w:color w:val="000000" w:themeColor="text1"/>
          <w:lang w:val="es-ES_tradnl"/>
        </w:rPr>
        <w:t>, N. (2001</w:t>
      </w:r>
      <w:r w:rsidRPr="00DD7A69">
        <w:rPr>
          <w:i/>
          <w:iCs/>
          <w:color w:val="000000" w:themeColor="text1"/>
          <w:lang w:val="es-ES_tradnl"/>
        </w:rPr>
        <w:t xml:space="preserve">). </w:t>
      </w:r>
      <w:r w:rsidRPr="00DD7A69">
        <w:rPr>
          <w:i/>
          <w:iCs/>
          <w:color w:val="000000" w:themeColor="text1"/>
        </w:rPr>
        <w:t xml:space="preserve">Counselor supervision:  Principles, process, practice </w:t>
      </w:r>
      <w:r w:rsidRPr="00DD7A69">
        <w:rPr>
          <w:iCs/>
          <w:color w:val="000000" w:themeColor="text1"/>
        </w:rPr>
        <w:t>(3</w:t>
      </w:r>
      <w:r w:rsidRPr="00DD7A69">
        <w:rPr>
          <w:iCs/>
          <w:color w:val="000000" w:themeColor="text1"/>
          <w:vertAlign w:val="superscript"/>
        </w:rPr>
        <w:t>rd</w:t>
      </w:r>
    </w:p>
    <w:p w14:paraId="7206408F" w14:textId="77777777" w:rsidR="00B83A38" w:rsidRDefault="00B83A38" w:rsidP="00B83A38">
      <w:pPr>
        <w:tabs>
          <w:tab w:val="left" w:pos="720"/>
          <w:tab w:val="left" w:pos="8280"/>
        </w:tabs>
        <w:spacing w:line="480" w:lineRule="auto"/>
        <w:rPr>
          <w:iCs/>
          <w:color w:val="000000" w:themeColor="text1"/>
        </w:rPr>
      </w:pPr>
      <w:r w:rsidRPr="00DD7A69">
        <w:rPr>
          <w:iCs/>
          <w:color w:val="000000" w:themeColor="text1"/>
          <w:vertAlign w:val="superscript"/>
        </w:rPr>
        <w:tab/>
      </w:r>
      <w:r w:rsidRPr="00DD7A69">
        <w:rPr>
          <w:iCs/>
          <w:color w:val="000000" w:themeColor="text1"/>
        </w:rPr>
        <w:t>Ed).</w:t>
      </w:r>
      <w:r w:rsidRPr="00DD7A69">
        <w:rPr>
          <w:i/>
          <w:iCs/>
          <w:color w:val="000000" w:themeColor="text1"/>
        </w:rPr>
        <w:t xml:space="preserve"> </w:t>
      </w:r>
      <w:r w:rsidRPr="00DD7A69">
        <w:rPr>
          <w:iCs/>
          <w:color w:val="000000" w:themeColor="text1"/>
        </w:rPr>
        <w:t>Ann Harbor: MI: Taylor and Francis.</w:t>
      </w:r>
    </w:p>
    <w:p w14:paraId="74E7B4AB" w14:textId="77777777" w:rsidR="004813D7" w:rsidRPr="004813D7" w:rsidRDefault="004813D7" w:rsidP="004813D7">
      <w:pPr>
        <w:spacing w:line="480" w:lineRule="auto"/>
        <w:ind w:left="720" w:hanging="720"/>
        <w:rPr>
          <w:rFonts w:eastAsia="Calibri"/>
        </w:rPr>
      </w:pPr>
      <w:bookmarkStart w:id="6" w:name="_Hlk522211237"/>
      <w:r w:rsidRPr="004813D7">
        <w:rPr>
          <w:rFonts w:eastAsia="Calibri"/>
        </w:rPr>
        <w:t>Bradley, L. J., Whiting, P., Hendricks, B., Parr, G., &amp; Jones, E. G. The use of expressive techniques in counseling</w:t>
      </w:r>
      <w:bookmarkEnd w:id="6"/>
      <w:r w:rsidRPr="004813D7">
        <w:rPr>
          <w:rFonts w:eastAsia="Calibri"/>
        </w:rPr>
        <w:t xml:space="preserve">. </w:t>
      </w:r>
      <w:r w:rsidRPr="004813D7">
        <w:rPr>
          <w:rFonts w:eastAsia="Calibri"/>
          <w:i/>
        </w:rPr>
        <w:t>Journal of Creativity in Mental Health</w:t>
      </w:r>
      <w:r w:rsidRPr="004813D7">
        <w:rPr>
          <w:rFonts w:eastAsia="Calibri"/>
        </w:rPr>
        <w:t xml:space="preserve">, 3(1), 44-59.  </w:t>
      </w:r>
    </w:p>
    <w:p w14:paraId="780AF4BC" w14:textId="77777777" w:rsidR="005A70AC" w:rsidRPr="00DD7A69" w:rsidRDefault="005A70AC" w:rsidP="005A70AC">
      <w:pPr>
        <w:spacing w:line="480" w:lineRule="auto"/>
        <w:ind w:left="720" w:hanging="720"/>
        <w:rPr>
          <w:rFonts w:eastAsia="Calibri"/>
          <w:b/>
        </w:rPr>
      </w:pPr>
      <w:r w:rsidRPr="005A70AC">
        <w:rPr>
          <w:rFonts w:eastAsia="Calibri"/>
        </w:rPr>
        <w:t xml:space="preserve">Coll, K. M., </w:t>
      </w:r>
      <w:proofErr w:type="spellStart"/>
      <w:r w:rsidRPr="005A70AC">
        <w:rPr>
          <w:rFonts w:eastAsia="Calibri"/>
        </w:rPr>
        <w:t>Doumas</w:t>
      </w:r>
      <w:proofErr w:type="spellEnd"/>
      <w:r w:rsidRPr="005A70AC">
        <w:rPr>
          <w:rFonts w:eastAsia="Calibri"/>
        </w:rPr>
        <w:t xml:space="preserve">, D. M., Trotter, A., &amp; Freeman, B. J. (2013).  Developing the counselor as a person and as a professional: Attitudinal changes in core counseling. </w:t>
      </w:r>
      <w:r w:rsidRPr="005A70AC">
        <w:rPr>
          <w:rFonts w:eastAsia="Calibri"/>
          <w:i/>
        </w:rPr>
        <w:t>Journal of Humanistic Counseling</w:t>
      </w:r>
      <w:r w:rsidRPr="005A70AC">
        <w:rPr>
          <w:rFonts w:eastAsia="Calibri"/>
        </w:rPr>
        <w:t xml:space="preserve">, 52, 54-66.  </w:t>
      </w:r>
      <w:proofErr w:type="spellStart"/>
      <w:r w:rsidRPr="005A70AC">
        <w:rPr>
          <w:rFonts w:eastAsia="Calibri"/>
        </w:rPr>
        <w:t>doi</w:t>
      </w:r>
      <w:proofErr w:type="spellEnd"/>
      <w:r w:rsidRPr="005A70AC">
        <w:rPr>
          <w:rFonts w:eastAsia="Calibri"/>
        </w:rPr>
        <w:t>: 10.1002/Í.2161 -1939.</w:t>
      </w:r>
      <w:proofErr w:type="gramStart"/>
      <w:r w:rsidRPr="005A70AC">
        <w:rPr>
          <w:rFonts w:eastAsia="Calibri"/>
        </w:rPr>
        <w:t>2013.00032.x</w:t>
      </w:r>
      <w:proofErr w:type="gramEnd"/>
    </w:p>
    <w:p w14:paraId="575BD0CC" w14:textId="77777777" w:rsidR="00B83A38" w:rsidRPr="00DD7A69" w:rsidRDefault="00B83A38" w:rsidP="00B83A38">
      <w:pPr>
        <w:tabs>
          <w:tab w:val="left" w:pos="1440"/>
          <w:tab w:val="left" w:pos="8280"/>
        </w:tabs>
        <w:spacing w:line="480" w:lineRule="auto"/>
        <w:rPr>
          <w:color w:val="000000" w:themeColor="text1"/>
        </w:rPr>
      </w:pPr>
      <w:r w:rsidRPr="00DD7A69">
        <w:rPr>
          <w:color w:val="000000" w:themeColor="text1"/>
        </w:rPr>
        <w:t xml:space="preserve">Cook, E.  (1993). </w:t>
      </w:r>
      <w:r w:rsidRPr="00DD7A69">
        <w:rPr>
          <w:i/>
          <w:iCs/>
          <w:color w:val="000000" w:themeColor="text1"/>
        </w:rPr>
        <w:t>Women, relationships, and power:  Implications for counseling</w:t>
      </w:r>
      <w:r w:rsidRPr="00DD7A69">
        <w:rPr>
          <w:color w:val="000000" w:themeColor="text1"/>
        </w:rPr>
        <w:t xml:space="preserve">. Alexandria, </w:t>
      </w:r>
    </w:p>
    <w:p w14:paraId="78660FBA" w14:textId="77777777" w:rsidR="00B83A38" w:rsidRPr="00DD7A69" w:rsidRDefault="00B83A38" w:rsidP="00B83A38">
      <w:pPr>
        <w:tabs>
          <w:tab w:val="left" w:pos="720"/>
          <w:tab w:val="left" w:pos="8280"/>
        </w:tabs>
        <w:spacing w:line="480" w:lineRule="auto"/>
        <w:rPr>
          <w:color w:val="000000" w:themeColor="text1"/>
        </w:rPr>
      </w:pPr>
      <w:r w:rsidRPr="00DD7A69">
        <w:rPr>
          <w:color w:val="000000" w:themeColor="text1"/>
        </w:rPr>
        <w:tab/>
        <w:t>VA:  American Counseling Association.</w:t>
      </w:r>
    </w:p>
    <w:p w14:paraId="7E7648CE" w14:textId="77777777" w:rsidR="00B83A38" w:rsidRPr="00DD7A69" w:rsidRDefault="00B83A38" w:rsidP="00B83A38">
      <w:pPr>
        <w:tabs>
          <w:tab w:val="left" w:pos="720"/>
          <w:tab w:val="left" w:pos="8280"/>
        </w:tabs>
        <w:spacing w:line="480" w:lineRule="auto"/>
        <w:rPr>
          <w:color w:val="000000" w:themeColor="text1"/>
        </w:rPr>
      </w:pPr>
      <w:r w:rsidRPr="00DD7A69">
        <w:rPr>
          <w:color w:val="000000" w:themeColor="text1"/>
        </w:rPr>
        <w:t xml:space="preserve">Corey, M., Cory, G. &amp; Corey, C.  (2010). </w:t>
      </w:r>
      <w:r w:rsidRPr="00DD7A69">
        <w:rPr>
          <w:i/>
          <w:iCs/>
          <w:color w:val="000000" w:themeColor="text1"/>
        </w:rPr>
        <w:t>Groups:  Process and practice</w:t>
      </w:r>
      <w:r w:rsidRPr="00DD7A69">
        <w:rPr>
          <w:color w:val="000000" w:themeColor="text1"/>
        </w:rPr>
        <w:t xml:space="preserve"> (8</w:t>
      </w:r>
      <w:r w:rsidRPr="00DD7A69">
        <w:rPr>
          <w:color w:val="000000" w:themeColor="text1"/>
          <w:vertAlign w:val="superscript"/>
        </w:rPr>
        <w:t>th</w:t>
      </w:r>
      <w:r w:rsidRPr="00DD7A69">
        <w:rPr>
          <w:color w:val="000000" w:themeColor="text1"/>
        </w:rPr>
        <w:t xml:space="preserve"> Ed.).  Belmont, </w:t>
      </w:r>
    </w:p>
    <w:p w14:paraId="1AD3F8F4" w14:textId="77777777" w:rsidR="00B83A38" w:rsidRPr="00DD7A69" w:rsidRDefault="00B83A38" w:rsidP="00B83A38">
      <w:pPr>
        <w:tabs>
          <w:tab w:val="left" w:pos="720"/>
          <w:tab w:val="left" w:pos="8280"/>
        </w:tabs>
        <w:spacing w:line="480" w:lineRule="auto"/>
        <w:rPr>
          <w:color w:val="000000" w:themeColor="text1"/>
        </w:rPr>
      </w:pPr>
      <w:r w:rsidRPr="00DD7A69">
        <w:rPr>
          <w:color w:val="000000" w:themeColor="text1"/>
        </w:rPr>
        <w:tab/>
        <w:t>CA: Brooks/Cole.</w:t>
      </w:r>
    </w:p>
    <w:p w14:paraId="510274B1" w14:textId="77777777" w:rsidR="00B83A38" w:rsidRDefault="00B83A38" w:rsidP="00917D8F">
      <w:pPr>
        <w:tabs>
          <w:tab w:val="left" w:pos="1440"/>
          <w:tab w:val="left" w:pos="8280"/>
        </w:tabs>
        <w:spacing w:line="480" w:lineRule="auto"/>
        <w:ind w:left="1440" w:hanging="1440"/>
        <w:jc w:val="both"/>
        <w:rPr>
          <w:color w:val="000000" w:themeColor="text1"/>
        </w:rPr>
      </w:pPr>
      <w:proofErr w:type="spellStart"/>
      <w:r w:rsidRPr="00DD7A69">
        <w:rPr>
          <w:color w:val="000000" w:themeColor="text1"/>
        </w:rPr>
        <w:t>Corsini</w:t>
      </w:r>
      <w:proofErr w:type="spellEnd"/>
      <w:r w:rsidRPr="00DD7A69">
        <w:rPr>
          <w:color w:val="000000" w:themeColor="text1"/>
        </w:rPr>
        <w:t xml:space="preserve">, R. &amp; Wedding, D. (2011). </w:t>
      </w:r>
      <w:r w:rsidRPr="00DD7A69">
        <w:rPr>
          <w:i/>
          <w:iCs/>
          <w:color w:val="000000" w:themeColor="text1"/>
        </w:rPr>
        <w:t xml:space="preserve">Current psychotherapies </w:t>
      </w:r>
      <w:r w:rsidRPr="00DD7A69">
        <w:rPr>
          <w:iCs/>
          <w:color w:val="000000" w:themeColor="text1"/>
        </w:rPr>
        <w:t>(9</w:t>
      </w:r>
      <w:r w:rsidRPr="00DD7A69">
        <w:rPr>
          <w:iCs/>
          <w:color w:val="000000" w:themeColor="text1"/>
          <w:vertAlign w:val="superscript"/>
        </w:rPr>
        <w:t>th</w:t>
      </w:r>
      <w:r w:rsidRPr="00DD7A69">
        <w:rPr>
          <w:iCs/>
          <w:color w:val="000000" w:themeColor="text1"/>
        </w:rPr>
        <w:t xml:space="preserve"> Ed.).</w:t>
      </w:r>
      <w:r w:rsidRPr="00DD7A69">
        <w:rPr>
          <w:color w:val="000000" w:themeColor="text1"/>
        </w:rPr>
        <w:t xml:space="preserve"> Belmont,</w:t>
      </w:r>
      <w:r w:rsidR="00146EB7">
        <w:rPr>
          <w:color w:val="000000" w:themeColor="text1"/>
        </w:rPr>
        <w:t xml:space="preserve"> </w:t>
      </w:r>
      <w:r w:rsidRPr="00DD7A69">
        <w:rPr>
          <w:color w:val="000000" w:themeColor="text1"/>
        </w:rPr>
        <w:t>CA:</w:t>
      </w:r>
      <w:r w:rsidR="00146EB7">
        <w:rPr>
          <w:color w:val="000000" w:themeColor="text1"/>
        </w:rPr>
        <w:t xml:space="preserve"> </w:t>
      </w:r>
      <w:r w:rsidRPr="00DD7A69">
        <w:rPr>
          <w:color w:val="000000" w:themeColor="text1"/>
        </w:rPr>
        <w:t>Brooks/Cole.</w:t>
      </w:r>
    </w:p>
    <w:p w14:paraId="66439226" w14:textId="77777777" w:rsidR="00A56114" w:rsidRDefault="00A56114" w:rsidP="00A56114">
      <w:pPr>
        <w:spacing w:line="480" w:lineRule="auto"/>
        <w:ind w:left="720" w:hanging="720"/>
        <w:rPr>
          <w:rFonts w:eastAsia="Calibri"/>
        </w:rPr>
      </w:pPr>
      <w:bookmarkStart w:id="7" w:name="_Hlk522105197"/>
      <w:proofErr w:type="spellStart"/>
      <w:r w:rsidRPr="00A56114">
        <w:rPr>
          <w:rFonts w:eastAsia="Calibri"/>
        </w:rPr>
        <w:t>Cottone</w:t>
      </w:r>
      <w:proofErr w:type="spellEnd"/>
      <w:r w:rsidRPr="00A56114">
        <w:rPr>
          <w:rFonts w:eastAsia="Calibri"/>
        </w:rPr>
        <w:t>, R. R., &amp; Claus, R. E. (2000). Ethical decision-making models: A review of the literature</w:t>
      </w:r>
      <w:bookmarkEnd w:id="7"/>
      <w:r w:rsidRPr="00A56114">
        <w:rPr>
          <w:rFonts w:eastAsia="Calibri"/>
        </w:rPr>
        <w:t xml:space="preserve">. </w:t>
      </w:r>
      <w:r w:rsidRPr="00A56114">
        <w:rPr>
          <w:rFonts w:eastAsia="Calibri"/>
          <w:i/>
        </w:rPr>
        <w:t>Journal of Counseling &amp; Development</w:t>
      </w:r>
      <w:r w:rsidRPr="00A56114">
        <w:rPr>
          <w:rFonts w:eastAsia="Calibri"/>
        </w:rPr>
        <w:t xml:space="preserve">, 78, 275-283. </w:t>
      </w:r>
    </w:p>
    <w:p w14:paraId="494AB291" w14:textId="77777777" w:rsidR="00936B89" w:rsidRPr="00A56114" w:rsidRDefault="00936B89" w:rsidP="00936B89">
      <w:pPr>
        <w:spacing w:line="480" w:lineRule="auto"/>
        <w:ind w:left="720" w:hanging="720"/>
        <w:rPr>
          <w:rFonts w:eastAsia="Calibri"/>
        </w:rPr>
      </w:pPr>
      <w:bookmarkStart w:id="8" w:name="_Hlk522180864"/>
      <w:proofErr w:type="spellStart"/>
      <w:r w:rsidRPr="00936B89">
        <w:rPr>
          <w:rFonts w:eastAsia="Calibri"/>
        </w:rPr>
        <w:t>Crespi</w:t>
      </w:r>
      <w:proofErr w:type="spellEnd"/>
      <w:r w:rsidRPr="00936B89">
        <w:rPr>
          <w:rFonts w:eastAsia="Calibri"/>
        </w:rPr>
        <w:t>, T. D. (2009). Group counseling in the schools: Legal, ethical, and treatment issues in school practice</w:t>
      </w:r>
      <w:bookmarkEnd w:id="8"/>
      <w:r w:rsidRPr="00936B89">
        <w:rPr>
          <w:rFonts w:eastAsia="Calibri"/>
        </w:rPr>
        <w:t xml:space="preserve">. </w:t>
      </w:r>
      <w:r w:rsidRPr="00936B89">
        <w:rPr>
          <w:rFonts w:eastAsia="Calibri"/>
          <w:i/>
        </w:rPr>
        <w:t xml:space="preserve">Psychology in the Schools, </w:t>
      </w:r>
      <w:r w:rsidRPr="00936B89">
        <w:rPr>
          <w:rFonts w:eastAsia="Calibri"/>
        </w:rPr>
        <w:t xml:space="preserve">46(3), 273-280. </w:t>
      </w:r>
      <w:r w:rsidRPr="00936B89">
        <w:rPr>
          <w:rFonts w:ascii="Calibri" w:eastAsia="Calibri" w:hAnsi="Calibri"/>
          <w:sz w:val="22"/>
          <w:szCs w:val="22"/>
        </w:rPr>
        <w:t xml:space="preserve"> </w:t>
      </w:r>
      <w:proofErr w:type="spellStart"/>
      <w:r w:rsidRPr="00936B89">
        <w:rPr>
          <w:rFonts w:eastAsia="Calibri"/>
          <w:sz w:val="22"/>
          <w:szCs w:val="22"/>
        </w:rPr>
        <w:t>doi</w:t>
      </w:r>
      <w:proofErr w:type="spellEnd"/>
      <w:r w:rsidRPr="00936B89">
        <w:rPr>
          <w:rFonts w:eastAsia="Calibri"/>
          <w:sz w:val="22"/>
          <w:szCs w:val="22"/>
        </w:rPr>
        <w:t>:</w:t>
      </w:r>
      <w:r w:rsidRPr="00936B89">
        <w:rPr>
          <w:rFonts w:ascii="Calibri" w:eastAsia="Calibri" w:hAnsi="Calibri"/>
          <w:sz w:val="22"/>
          <w:szCs w:val="22"/>
        </w:rPr>
        <w:t xml:space="preserve"> </w:t>
      </w:r>
      <w:r w:rsidRPr="00936B89">
        <w:rPr>
          <w:rFonts w:eastAsia="Calibri"/>
        </w:rPr>
        <w:t>10.1002/pits.20373</w:t>
      </w:r>
    </w:p>
    <w:p w14:paraId="51B13AB1" w14:textId="77777777" w:rsidR="001C6E7D" w:rsidRDefault="001C6E7D" w:rsidP="001C6E7D">
      <w:pPr>
        <w:spacing w:line="480" w:lineRule="auto"/>
        <w:ind w:left="720" w:hanging="720"/>
        <w:rPr>
          <w:rFonts w:eastAsia="Times New Roman"/>
        </w:rPr>
      </w:pPr>
      <w:proofErr w:type="spellStart"/>
      <w:r w:rsidRPr="001C6E7D">
        <w:rPr>
          <w:rFonts w:eastAsia="Times New Roman"/>
        </w:rPr>
        <w:t>Dugger</w:t>
      </w:r>
      <w:proofErr w:type="spellEnd"/>
      <w:r w:rsidRPr="001C6E7D">
        <w:rPr>
          <w:rFonts w:eastAsia="Times New Roman"/>
        </w:rPr>
        <w:t xml:space="preserve">, S. M. &amp; Francis, P. C. (2014). Surviving a lawsuit against a counseling program: Lessons learned from Ward v. Wilbanks. </w:t>
      </w:r>
      <w:r w:rsidRPr="001C6E7D">
        <w:rPr>
          <w:rFonts w:eastAsia="Times New Roman"/>
          <w:i/>
        </w:rPr>
        <w:t>Journal of Counseling &amp; Development</w:t>
      </w:r>
      <w:r w:rsidRPr="001C6E7D">
        <w:rPr>
          <w:rFonts w:eastAsia="Times New Roman"/>
        </w:rPr>
        <w:t xml:space="preserve">, 92, 135-141. </w:t>
      </w:r>
      <w:proofErr w:type="spellStart"/>
      <w:r w:rsidRPr="001C6E7D">
        <w:rPr>
          <w:rFonts w:eastAsia="Times New Roman"/>
        </w:rPr>
        <w:t>doi</w:t>
      </w:r>
      <w:proofErr w:type="spellEnd"/>
      <w:r w:rsidRPr="001C6E7D">
        <w:rPr>
          <w:rFonts w:eastAsia="Times New Roman"/>
        </w:rPr>
        <w:t>: 10.1002/j.1556-6676.</w:t>
      </w:r>
      <w:proofErr w:type="gramStart"/>
      <w:r w:rsidRPr="001C6E7D">
        <w:rPr>
          <w:rFonts w:eastAsia="Times New Roman"/>
        </w:rPr>
        <w:t>2014.00139.x</w:t>
      </w:r>
      <w:proofErr w:type="gramEnd"/>
    </w:p>
    <w:p w14:paraId="17258639" w14:textId="77777777" w:rsidR="002B0ED4" w:rsidRDefault="002B0ED4" w:rsidP="002B0ED4">
      <w:pPr>
        <w:spacing w:line="480" w:lineRule="auto"/>
        <w:ind w:left="720" w:hanging="720"/>
        <w:rPr>
          <w:rFonts w:eastAsia="Calibri"/>
        </w:rPr>
      </w:pPr>
      <w:bookmarkStart w:id="9" w:name="_Hlk522208217"/>
      <w:r w:rsidRPr="002B0ED4">
        <w:rPr>
          <w:rFonts w:eastAsia="Calibri"/>
        </w:rPr>
        <w:t>Erickson, S. H. (2001). Multiple relationships in rural counseling</w:t>
      </w:r>
      <w:bookmarkEnd w:id="9"/>
      <w:r w:rsidRPr="002B0ED4">
        <w:rPr>
          <w:rFonts w:eastAsia="Calibri"/>
        </w:rPr>
        <w:t>.</w:t>
      </w:r>
      <w:r w:rsidRPr="002B0ED4">
        <w:rPr>
          <w:rFonts w:ascii="Calibri" w:eastAsia="Calibri" w:hAnsi="Calibri"/>
        </w:rPr>
        <w:t xml:space="preserve"> </w:t>
      </w:r>
      <w:r w:rsidRPr="002B0ED4">
        <w:rPr>
          <w:rFonts w:eastAsia="Calibri"/>
          <w:i/>
        </w:rPr>
        <w:t>The Family Journal: Counseling and Therapy for Couples and Families</w:t>
      </w:r>
      <w:r w:rsidRPr="002B0ED4">
        <w:rPr>
          <w:rFonts w:eastAsia="Calibri"/>
        </w:rPr>
        <w:t>, 9(3), 302-304.</w:t>
      </w:r>
    </w:p>
    <w:p w14:paraId="159AFE18" w14:textId="77777777" w:rsidR="00F01BE6" w:rsidRDefault="00F01BE6" w:rsidP="00F01BE6">
      <w:pPr>
        <w:spacing w:line="480" w:lineRule="auto"/>
        <w:ind w:left="720" w:hanging="720"/>
        <w:rPr>
          <w:rFonts w:eastAsia="Calibri"/>
        </w:rPr>
      </w:pPr>
      <w:r w:rsidRPr="00F01BE6">
        <w:rPr>
          <w:rFonts w:eastAsia="Calibri"/>
        </w:rPr>
        <w:lastRenderedPageBreak/>
        <w:t xml:space="preserve">Francis, P. C. &amp; </w:t>
      </w:r>
      <w:proofErr w:type="spellStart"/>
      <w:r w:rsidRPr="00F01BE6">
        <w:rPr>
          <w:rFonts w:eastAsia="Calibri"/>
        </w:rPr>
        <w:t>Dugger</w:t>
      </w:r>
      <w:proofErr w:type="spellEnd"/>
      <w:r w:rsidRPr="00F01BE6">
        <w:rPr>
          <w:rFonts w:eastAsia="Calibri"/>
        </w:rPr>
        <w:t xml:space="preserve">, S. M. (2014). Professionalism, ethics, and value-based conflicts in counseling. </w:t>
      </w:r>
      <w:r w:rsidRPr="00F01BE6">
        <w:rPr>
          <w:rFonts w:eastAsia="Calibri"/>
          <w:i/>
        </w:rPr>
        <w:t>Journal of Counseling &amp; Development</w:t>
      </w:r>
      <w:r w:rsidRPr="00F01BE6">
        <w:rPr>
          <w:rFonts w:eastAsia="Calibri"/>
        </w:rPr>
        <w:t xml:space="preserve">, 92, 131-135. </w:t>
      </w:r>
      <w:proofErr w:type="spellStart"/>
      <w:r w:rsidRPr="00F01BE6">
        <w:rPr>
          <w:rFonts w:eastAsia="Calibri"/>
        </w:rPr>
        <w:t>doi</w:t>
      </w:r>
      <w:proofErr w:type="spellEnd"/>
      <w:r w:rsidRPr="00F01BE6">
        <w:rPr>
          <w:rFonts w:eastAsia="Calibri"/>
        </w:rPr>
        <w:t>: 10.1002/j.1556-6676.</w:t>
      </w:r>
      <w:proofErr w:type="gramStart"/>
      <w:r w:rsidRPr="00F01BE6">
        <w:rPr>
          <w:rFonts w:eastAsia="Calibri"/>
        </w:rPr>
        <w:t>2014.00138.x</w:t>
      </w:r>
      <w:proofErr w:type="gramEnd"/>
      <w:r w:rsidRPr="00F01BE6">
        <w:rPr>
          <w:rFonts w:eastAsia="Calibri"/>
        </w:rPr>
        <w:t xml:space="preserve"> </w:t>
      </w:r>
    </w:p>
    <w:p w14:paraId="761299D6" w14:textId="77777777" w:rsidR="00DE2289" w:rsidRDefault="00DE2289" w:rsidP="00DE2289">
      <w:pPr>
        <w:spacing w:line="480" w:lineRule="auto"/>
        <w:ind w:left="720" w:hanging="720"/>
        <w:rPr>
          <w:rFonts w:eastAsia="Calibri"/>
        </w:rPr>
      </w:pPr>
      <w:bookmarkStart w:id="10" w:name="_Hlk522199808"/>
      <w:r w:rsidRPr="00DE2289">
        <w:rPr>
          <w:rFonts w:eastAsia="Calibri"/>
        </w:rPr>
        <w:t>Furr, S. R., &amp; Carroll, J. J. (2003). Critical incidents in student counselor development</w:t>
      </w:r>
      <w:bookmarkEnd w:id="10"/>
      <w:r w:rsidRPr="00DE2289">
        <w:rPr>
          <w:rFonts w:eastAsia="Calibri"/>
        </w:rPr>
        <w:t xml:space="preserve">. </w:t>
      </w:r>
      <w:r w:rsidRPr="00DE2289">
        <w:rPr>
          <w:rFonts w:eastAsia="Calibri"/>
          <w:i/>
        </w:rPr>
        <w:t>Journal of Counseling and Development,</w:t>
      </w:r>
      <w:r w:rsidRPr="00DE2289">
        <w:rPr>
          <w:rFonts w:eastAsia="Calibri"/>
        </w:rPr>
        <w:t xml:space="preserve"> 81, 483-489. </w:t>
      </w:r>
    </w:p>
    <w:p w14:paraId="42A48CA5" w14:textId="77777777" w:rsidR="00730B56" w:rsidRPr="00DD7A69" w:rsidRDefault="00730B56" w:rsidP="00730B56">
      <w:pPr>
        <w:spacing w:line="480" w:lineRule="auto"/>
        <w:ind w:left="720" w:hanging="720"/>
        <w:rPr>
          <w:rFonts w:eastAsia="Calibri"/>
        </w:rPr>
      </w:pPr>
      <w:bookmarkStart w:id="11" w:name="_Hlk522183964"/>
      <w:r w:rsidRPr="00730B56">
        <w:rPr>
          <w:rFonts w:eastAsia="Calibri"/>
        </w:rPr>
        <w:t>Goodrich, K. M., &amp; Luke, M. (2017).  Ethical issues in the research of group work</w:t>
      </w:r>
      <w:bookmarkEnd w:id="11"/>
      <w:r w:rsidRPr="00730B56">
        <w:rPr>
          <w:rFonts w:eastAsia="Calibri"/>
        </w:rPr>
        <w:t xml:space="preserve">. </w:t>
      </w:r>
      <w:r w:rsidRPr="00730B56">
        <w:rPr>
          <w:rFonts w:eastAsia="Calibri"/>
          <w:i/>
        </w:rPr>
        <w:t>The Journal for Specialists in Group Work</w:t>
      </w:r>
      <w:r w:rsidRPr="00730B56">
        <w:rPr>
          <w:rFonts w:eastAsia="Calibri"/>
        </w:rPr>
        <w:t xml:space="preserve">, 42(1), 108-129. </w:t>
      </w:r>
      <w:proofErr w:type="spellStart"/>
      <w:r w:rsidRPr="00730B56">
        <w:rPr>
          <w:rFonts w:eastAsia="Calibri"/>
        </w:rPr>
        <w:t>doi</w:t>
      </w:r>
      <w:proofErr w:type="spellEnd"/>
      <w:r w:rsidRPr="00730B56">
        <w:rPr>
          <w:rFonts w:eastAsia="Calibri"/>
        </w:rPr>
        <w:t>: 10.1080/01933922.2016.1267826</w:t>
      </w:r>
    </w:p>
    <w:p w14:paraId="3DB470FB" w14:textId="77777777" w:rsidR="00DD7A69" w:rsidRPr="00DD7A69" w:rsidRDefault="00DD7A69" w:rsidP="00DD7A69">
      <w:pPr>
        <w:spacing w:line="480" w:lineRule="auto"/>
        <w:ind w:left="720" w:hanging="720"/>
      </w:pPr>
      <w:r w:rsidRPr="00DD7A69">
        <w:t xml:space="preserve">Hansen, J. T. (2010). Consequences of the postmodernist vision: Diversity as the guiding value for the counseling profession. </w:t>
      </w:r>
      <w:r w:rsidRPr="00DD7A69">
        <w:rPr>
          <w:i/>
        </w:rPr>
        <w:t>Journal of Counseling &amp; Development</w:t>
      </w:r>
      <w:r w:rsidRPr="00DD7A69">
        <w:t xml:space="preserve">, 88, 101-107. </w:t>
      </w:r>
    </w:p>
    <w:p w14:paraId="4E5F1B42" w14:textId="77777777" w:rsidR="00B83A38" w:rsidRPr="00DD7A69" w:rsidRDefault="00B83A38" w:rsidP="00B83A38">
      <w:pPr>
        <w:pStyle w:val="WPDefaults"/>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280"/>
        </w:tabs>
        <w:spacing w:line="480" w:lineRule="auto"/>
        <w:rPr>
          <w:rFonts w:ascii="Times New Roman" w:hAnsi="Times New Roman"/>
          <w:color w:val="000000" w:themeColor="text1"/>
          <w:szCs w:val="24"/>
        </w:rPr>
      </w:pPr>
      <w:r w:rsidRPr="00DD7A69">
        <w:rPr>
          <w:rFonts w:ascii="Times New Roman" w:hAnsi="Times New Roman"/>
          <w:color w:val="000000" w:themeColor="text1"/>
          <w:szCs w:val="24"/>
        </w:rPr>
        <w:t xml:space="preserve">Hansen, J., </w:t>
      </w:r>
      <w:proofErr w:type="spellStart"/>
      <w:r w:rsidRPr="00DD7A69">
        <w:rPr>
          <w:rFonts w:ascii="Times New Roman" w:hAnsi="Times New Roman"/>
          <w:color w:val="000000" w:themeColor="text1"/>
          <w:szCs w:val="24"/>
        </w:rPr>
        <w:t>Rossberg</w:t>
      </w:r>
      <w:proofErr w:type="spellEnd"/>
      <w:r w:rsidRPr="00DD7A69">
        <w:rPr>
          <w:rFonts w:ascii="Times New Roman" w:hAnsi="Times New Roman"/>
          <w:color w:val="000000" w:themeColor="text1"/>
          <w:szCs w:val="24"/>
        </w:rPr>
        <w:t xml:space="preserve">, R. &amp; Cramer, S. (1994). </w:t>
      </w:r>
      <w:r w:rsidRPr="00DD7A69">
        <w:rPr>
          <w:rFonts w:ascii="Times New Roman" w:hAnsi="Times New Roman"/>
          <w:i/>
          <w:iCs/>
          <w:color w:val="000000" w:themeColor="text1"/>
          <w:szCs w:val="24"/>
        </w:rPr>
        <w:t xml:space="preserve">Counseling theory and process </w:t>
      </w:r>
      <w:r w:rsidRPr="00DD7A69">
        <w:rPr>
          <w:rFonts w:ascii="Times New Roman" w:hAnsi="Times New Roman"/>
          <w:iCs/>
          <w:color w:val="000000" w:themeColor="text1"/>
          <w:szCs w:val="24"/>
        </w:rPr>
        <w:t>(5</w:t>
      </w:r>
      <w:r w:rsidRPr="00DD7A69">
        <w:rPr>
          <w:rFonts w:ascii="Times New Roman" w:hAnsi="Times New Roman"/>
          <w:iCs/>
          <w:color w:val="000000" w:themeColor="text1"/>
          <w:szCs w:val="24"/>
          <w:vertAlign w:val="superscript"/>
        </w:rPr>
        <w:t>th</w:t>
      </w:r>
      <w:r w:rsidRPr="00DD7A69">
        <w:rPr>
          <w:rFonts w:ascii="Times New Roman" w:hAnsi="Times New Roman"/>
          <w:iCs/>
          <w:color w:val="000000" w:themeColor="text1"/>
          <w:szCs w:val="24"/>
        </w:rPr>
        <w:t xml:space="preserve"> Ed.)</w:t>
      </w:r>
      <w:r w:rsidRPr="00DD7A69">
        <w:rPr>
          <w:rFonts w:ascii="Times New Roman" w:hAnsi="Times New Roman"/>
          <w:i/>
          <w:iCs/>
          <w:color w:val="000000" w:themeColor="text1"/>
          <w:szCs w:val="24"/>
        </w:rPr>
        <w:t>.</w:t>
      </w:r>
      <w:r w:rsidRPr="00DD7A69">
        <w:rPr>
          <w:rFonts w:ascii="Times New Roman" w:hAnsi="Times New Roman"/>
          <w:color w:val="000000" w:themeColor="text1"/>
          <w:szCs w:val="24"/>
        </w:rPr>
        <w:t xml:space="preserve"> </w:t>
      </w:r>
    </w:p>
    <w:p w14:paraId="31A59728" w14:textId="77777777" w:rsidR="00B83A38" w:rsidRPr="00DD7A69" w:rsidRDefault="00B83A38" w:rsidP="00B83A38">
      <w:pPr>
        <w:pStyle w:val="WPDefaults"/>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280"/>
        </w:tabs>
        <w:spacing w:line="480" w:lineRule="auto"/>
        <w:rPr>
          <w:rFonts w:ascii="Times New Roman" w:hAnsi="Times New Roman"/>
          <w:color w:val="000000" w:themeColor="text1"/>
          <w:szCs w:val="24"/>
        </w:rPr>
      </w:pPr>
      <w:r w:rsidRPr="00DD7A69">
        <w:rPr>
          <w:rFonts w:ascii="Times New Roman" w:hAnsi="Times New Roman"/>
          <w:color w:val="000000" w:themeColor="text1"/>
          <w:szCs w:val="24"/>
        </w:rPr>
        <w:tab/>
        <w:t>Needham Heights, MA:  Allyn and Bacon.</w:t>
      </w:r>
    </w:p>
    <w:p w14:paraId="38A4ADC0"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Henderson, D. &amp; Thompson, C. (2010</w:t>
      </w:r>
      <w:r w:rsidRPr="00DD7A69">
        <w:rPr>
          <w:i/>
          <w:iCs/>
          <w:color w:val="000000" w:themeColor="text1"/>
        </w:rPr>
        <w:t>). Counseling children</w:t>
      </w:r>
      <w:r w:rsidRPr="00DD7A69">
        <w:rPr>
          <w:color w:val="000000" w:themeColor="text1"/>
        </w:rPr>
        <w:t xml:space="preserve"> (8</w:t>
      </w:r>
      <w:r w:rsidRPr="00DD7A69">
        <w:rPr>
          <w:color w:val="000000" w:themeColor="text1"/>
          <w:vertAlign w:val="superscript"/>
        </w:rPr>
        <w:t>th</w:t>
      </w:r>
      <w:r w:rsidRPr="00DD7A69">
        <w:rPr>
          <w:color w:val="000000" w:themeColor="text1"/>
        </w:rPr>
        <w:t xml:space="preserve"> Ed.).  Pacific Grove, CA:</w:t>
      </w:r>
    </w:p>
    <w:p w14:paraId="20AA7EE3" w14:textId="77777777" w:rsidR="00B83A38" w:rsidRDefault="00B83A38" w:rsidP="00B83A38">
      <w:pPr>
        <w:pStyle w:val="WPDefaults"/>
        <w:tabs>
          <w:tab w:val="clear" w:pos="-144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280"/>
        </w:tabs>
        <w:spacing w:line="480" w:lineRule="auto"/>
        <w:rPr>
          <w:rFonts w:ascii="Times New Roman" w:hAnsi="Times New Roman"/>
          <w:color w:val="000000" w:themeColor="text1"/>
          <w:szCs w:val="24"/>
        </w:rPr>
      </w:pPr>
      <w:r w:rsidRPr="00DD7A69">
        <w:rPr>
          <w:rFonts w:ascii="Times New Roman" w:hAnsi="Times New Roman"/>
          <w:color w:val="000000" w:themeColor="text1"/>
          <w:szCs w:val="24"/>
        </w:rPr>
        <w:tab/>
        <w:t>Brooks/Cole.</w:t>
      </w:r>
    </w:p>
    <w:p w14:paraId="47D27FAA" w14:textId="77777777" w:rsidR="000C4870" w:rsidRPr="000C4870" w:rsidRDefault="000C4870" w:rsidP="000C4870">
      <w:pPr>
        <w:spacing w:line="480" w:lineRule="auto"/>
        <w:ind w:left="720" w:hanging="720"/>
        <w:rPr>
          <w:rFonts w:eastAsia="Calibri"/>
        </w:rPr>
      </w:pPr>
      <w:bookmarkStart w:id="12" w:name="_Hlk522180027"/>
      <w:r w:rsidRPr="000C4870">
        <w:rPr>
          <w:rFonts w:eastAsia="Calibri"/>
        </w:rPr>
        <w:t>Hendricks, B., Bradley, L. J., Southern, S., Oliver, M., &amp; Birdsall, B. (2011). Ethical code for the International Association of Marriage and Family Counselors</w:t>
      </w:r>
      <w:bookmarkEnd w:id="12"/>
      <w:r w:rsidRPr="000C4870">
        <w:rPr>
          <w:rFonts w:eastAsia="Calibri"/>
        </w:rPr>
        <w:t xml:space="preserve">.  </w:t>
      </w:r>
      <w:r w:rsidRPr="000C4870">
        <w:rPr>
          <w:rFonts w:eastAsia="Calibri"/>
          <w:i/>
        </w:rPr>
        <w:t>The Family Journal: Counseling and Therapy for Couples and Families,</w:t>
      </w:r>
      <w:r w:rsidRPr="000C4870">
        <w:rPr>
          <w:rFonts w:eastAsia="Calibri"/>
        </w:rPr>
        <w:t xml:space="preserve"> 19(2), 217-224. </w:t>
      </w:r>
      <w:proofErr w:type="spellStart"/>
      <w:r w:rsidRPr="000C4870">
        <w:rPr>
          <w:rFonts w:eastAsia="Calibri"/>
        </w:rPr>
        <w:t>doi</w:t>
      </w:r>
      <w:proofErr w:type="spellEnd"/>
      <w:r w:rsidRPr="000C4870">
        <w:rPr>
          <w:rFonts w:eastAsia="Calibri"/>
        </w:rPr>
        <w:t>: 10.1177/1066480711400814</w:t>
      </w:r>
    </w:p>
    <w:p w14:paraId="7178753F"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 xml:space="preserve">Herlihy, B., &amp; Corey, G. (1992). </w:t>
      </w:r>
      <w:r w:rsidRPr="00DD7A69">
        <w:rPr>
          <w:i/>
          <w:iCs/>
          <w:color w:val="000000" w:themeColor="text1"/>
        </w:rPr>
        <w:t>Dual relationships in counseling</w:t>
      </w:r>
      <w:r w:rsidRPr="00DD7A69">
        <w:rPr>
          <w:color w:val="000000" w:themeColor="text1"/>
        </w:rPr>
        <w:t>. Alexandria, VA:  American</w:t>
      </w:r>
    </w:p>
    <w:p w14:paraId="3536DF95" w14:textId="77777777" w:rsidR="00B83A38" w:rsidRDefault="00B83A38" w:rsidP="00B83A38">
      <w:pPr>
        <w:tabs>
          <w:tab w:val="left" w:pos="720"/>
          <w:tab w:val="left" w:pos="8280"/>
        </w:tabs>
        <w:spacing w:line="480" w:lineRule="auto"/>
        <w:ind w:firstLine="720"/>
        <w:rPr>
          <w:color w:val="000000" w:themeColor="text1"/>
        </w:rPr>
      </w:pPr>
      <w:r w:rsidRPr="00DD7A69">
        <w:rPr>
          <w:color w:val="000000" w:themeColor="text1"/>
        </w:rPr>
        <w:t>Counseling Association.</w:t>
      </w:r>
    </w:p>
    <w:p w14:paraId="152C2DF9" w14:textId="77777777" w:rsidR="0083342F" w:rsidRPr="0083342F" w:rsidRDefault="0083342F" w:rsidP="0083342F">
      <w:pPr>
        <w:spacing w:line="480" w:lineRule="auto"/>
        <w:ind w:left="720" w:hanging="720"/>
        <w:rPr>
          <w:rFonts w:eastAsia="Calibri"/>
        </w:rPr>
      </w:pPr>
      <w:bookmarkStart w:id="13" w:name="_Hlk522209882"/>
      <w:r w:rsidRPr="0083342F">
        <w:rPr>
          <w:rFonts w:eastAsia="Calibri"/>
        </w:rPr>
        <w:t>Herlihy, B., Gray, N., &amp; McCollum, V. (2002). Legal and ethical issues in school counselor supervision</w:t>
      </w:r>
      <w:bookmarkEnd w:id="13"/>
      <w:r w:rsidRPr="0083342F">
        <w:rPr>
          <w:rFonts w:eastAsia="Calibri"/>
        </w:rPr>
        <w:t xml:space="preserve">.  </w:t>
      </w:r>
      <w:r w:rsidRPr="0083342F">
        <w:rPr>
          <w:rFonts w:eastAsia="Calibri"/>
          <w:i/>
        </w:rPr>
        <w:t>Professional School Counseling</w:t>
      </w:r>
      <w:r w:rsidRPr="0083342F">
        <w:rPr>
          <w:rFonts w:eastAsia="Calibri"/>
        </w:rPr>
        <w:t xml:space="preserve">, 6(1), 55-60. </w:t>
      </w:r>
    </w:p>
    <w:p w14:paraId="5AEC70F0" w14:textId="77777777" w:rsidR="00EC78EE" w:rsidRPr="00EC78EE" w:rsidRDefault="00EC78EE" w:rsidP="00EC78EE">
      <w:pPr>
        <w:spacing w:line="480" w:lineRule="auto"/>
        <w:ind w:left="720" w:hanging="720"/>
        <w:rPr>
          <w:rFonts w:eastAsia="Calibri"/>
        </w:rPr>
      </w:pPr>
      <w:r w:rsidRPr="00EC78EE">
        <w:rPr>
          <w:rFonts w:eastAsia="Calibri"/>
        </w:rPr>
        <w:lastRenderedPageBreak/>
        <w:t xml:space="preserve">Herlihy, B. J., Hermann, M. A., &amp; </w:t>
      </w:r>
      <w:proofErr w:type="spellStart"/>
      <w:r w:rsidRPr="00EC78EE">
        <w:rPr>
          <w:rFonts w:eastAsia="Calibri"/>
        </w:rPr>
        <w:t>Greden</w:t>
      </w:r>
      <w:proofErr w:type="spellEnd"/>
      <w:r w:rsidRPr="00EC78EE">
        <w:rPr>
          <w:rFonts w:eastAsia="Calibri"/>
        </w:rPr>
        <w:t xml:space="preserve">, L. R. (2014). Legal and ethical implications of using religious beliefs as the basis for refusing to counsel certain clients. </w:t>
      </w:r>
      <w:r w:rsidRPr="00EC78EE">
        <w:rPr>
          <w:rFonts w:eastAsia="Calibri"/>
          <w:i/>
        </w:rPr>
        <w:t>Journal of Counseling &amp; Development,</w:t>
      </w:r>
      <w:r w:rsidRPr="00EC78EE">
        <w:rPr>
          <w:rFonts w:eastAsia="Calibri"/>
        </w:rPr>
        <w:t xml:space="preserve"> 92, 148-153. </w:t>
      </w:r>
      <w:proofErr w:type="spellStart"/>
      <w:r w:rsidRPr="00EC78EE">
        <w:rPr>
          <w:rFonts w:eastAsia="Calibri"/>
        </w:rPr>
        <w:t>doi</w:t>
      </w:r>
      <w:proofErr w:type="spellEnd"/>
      <w:r w:rsidRPr="00EC78EE">
        <w:rPr>
          <w:rFonts w:eastAsia="Calibri"/>
        </w:rPr>
        <w:t>: 10.1002/j.1556-6676.</w:t>
      </w:r>
      <w:proofErr w:type="gramStart"/>
      <w:r w:rsidRPr="00EC78EE">
        <w:rPr>
          <w:rFonts w:eastAsia="Calibri"/>
        </w:rPr>
        <w:t>2014.00142.x</w:t>
      </w:r>
      <w:proofErr w:type="gramEnd"/>
    </w:p>
    <w:p w14:paraId="3BB58BF7" w14:textId="77777777" w:rsidR="00B561A2" w:rsidRPr="00DD7A69" w:rsidRDefault="00B561A2" w:rsidP="00B561A2">
      <w:pPr>
        <w:spacing w:line="480" w:lineRule="auto"/>
        <w:ind w:left="720" w:hanging="720"/>
        <w:rPr>
          <w:rFonts w:eastAsia="Calibri"/>
        </w:rPr>
      </w:pPr>
      <w:r w:rsidRPr="00B561A2">
        <w:rPr>
          <w:rFonts w:eastAsia="Calibri"/>
        </w:rPr>
        <w:t>Hill, A. (2004). Ethical analysis in counseling: A case for narrative ethics, moral visions, and virtue ethics. </w:t>
      </w:r>
      <w:r w:rsidRPr="00B561A2">
        <w:rPr>
          <w:rFonts w:eastAsia="Calibri"/>
          <w:i/>
          <w:iCs/>
        </w:rPr>
        <w:t>Counseling &amp; Values</w:t>
      </w:r>
      <w:r w:rsidRPr="00B561A2">
        <w:rPr>
          <w:rFonts w:eastAsia="Calibri"/>
        </w:rPr>
        <w:t xml:space="preserve">, 48(2), 131-148. </w:t>
      </w:r>
    </w:p>
    <w:p w14:paraId="3EC76855" w14:textId="77777777" w:rsidR="00B83A38" w:rsidRPr="00DD7A69" w:rsidRDefault="00B83A38" w:rsidP="00B83A38">
      <w:pPr>
        <w:tabs>
          <w:tab w:val="left" w:pos="720"/>
          <w:tab w:val="left" w:pos="1440"/>
          <w:tab w:val="left" w:pos="8280"/>
        </w:tabs>
        <w:spacing w:line="480" w:lineRule="auto"/>
        <w:rPr>
          <w:i/>
          <w:color w:val="000000" w:themeColor="text1"/>
        </w:rPr>
      </w:pPr>
      <w:r w:rsidRPr="00DD7A69">
        <w:rPr>
          <w:color w:val="000000" w:themeColor="text1"/>
        </w:rPr>
        <w:t xml:space="preserve">Ivey, A., Ivey, M. &amp; </w:t>
      </w:r>
      <w:proofErr w:type="spellStart"/>
      <w:r w:rsidRPr="00DD7A69">
        <w:rPr>
          <w:color w:val="000000" w:themeColor="text1"/>
        </w:rPr>
        <w:t>Simek</w:t>
      </w:r>
      <w:proofErr w:type="spellEnd"/>
      <w:r w:rsidRPr="00DD7A69">
        <w:rPr>
          <w:color w:val="000000" w:themeColor="text1"/>
        </w:rPr>
        <w:t xml:space="preserve">-Morgan, L. (1996). </w:t>
      </w:r>
      <w:r w:rsidRPr="00DD7A69">
        <w:rPr>
          <w:i/>
          <w:iCs/>
          <w:color w:val="000000" w:themeColor="text1"/>
        </w:rPr>
        <w:t>Counseling and psychotherapy</w:t>
      </w:r>
      <w:r w:rsidRPr="00DD7A69">
        <w:rPr>
          <w:i/>
          <w:color w:val="000000" w:themeColor="text1"/>
        </w:rPr>
        <w:t>: A multicultural</w:t>
      </w:r>
    </w:p>
    <w:p w14:paraId="02FA6A69" w14:textId="77777777" w:rsidR="00B83A38" w:rsidRPr="00DD7A69" w:rsidRDefault="00B83A38" w:rsidP="00B83A38">
      <w:pPr>
        <w:tabs>
          <w:tab w:val="left" w:pos="720"/>
          <w:tab w:val="left" w:pos="8280"/>
        </w:tabs>
        <w:spacing w:line="480" w:lineRule="auto"/>
        <w:rPr>
          <w:color w:val="000000" w:themeColor="text1"/>
        </w:rPr>
      </w:pPr>
      <w:r w:rsidRPr="00DD7A69">
        <w:rPr>
          <w:i/>
          <w:color w:val="000000" w:themeColor="text1"/>
        </w:rPr>
        <w:tab/>
        <w:t xml:space="preserve"> Perspective </w:t>
      </w:r>
      <w:r w:rsidRPr="00DD7A69">
        <w:rPr>
          <w:color w:val="000000" w:themeColor="text1"/>
        </w:rPr>
        <w:t>(4</w:t>
      </w:r>
      <w:r w:rsidRPr="00DD7A69">
        <w:rPr>
          <w:color w:val="000000" w:themeColor="text1"/>
          <w:vertAlign w:val="superscript"/>
        </w:rPr>
        <w:t>th</w:t>
      </w:r>
      <w:r w:rsidRPr="00DD7A69">
        <w:rPr>
          <w:color w:val="000000" w:themeColor="text1"/>
        </w:rPr>
        <w:t xml:space="preserve"> Ed.). Boston, MA: Allyn and Bacon.</w:t>
      </w:r>
    </w:p>
    <w:p w14:paraId="5BD0F657" w14:textId="77777777" w:rsidR="00B83A38" w:rsidRPr="00DD7A69" w:rsidRDefault="00B83A38" w:rsidP="00B83A38">
      <w:pPr>
        <w:tabs>
          <w:tab w:val="left" w:pos="720"/>
          <w:tab w:val="left" w:pos="1440"/>
          <w:tab w:val="left" w:pos="8280"/>
        </w:tabs>
        <w:spacing w:line="480" w:lineRule="auto"/>
        <w:rPr>
          <w:i/>
          <w:iCs/>
          <w:color w:val="000000" w:themeColor="text1"/>
        </w:rPr>
      </w:pPr>
      <w:r w:rsidRPr="00DD7A69">
        <w:rPr>
          <w:color w:val="000000" w:themeColor="text1"/>
        </w:rPr>
        <w:t xml:space="preserve">Ivey, A., Ivey, M. &amp; </w:t>
      </w:r>
      <w:proofErr w:type="spellStart"/>
      <w:r w:rsidRPr="00DD7A69">
        <w:rPr>
          <w:color w:val="000000" w:themeColor="text1"/>
        </w:rPr>
        <w:t>Simek</w:t>
      </w:r>
      <w:proofErr w:type="spellEnd"/>
      <w:r w:rsidRPr="00DD7A69">
        <w:rPr>
          <w:color w:val="000000" w:themeColor="text1"/>
        </w:rPr>
        <w:t xml:space="preserve">-Downing, L.  (1987). </w:t>
      </w:r>
      <w:r w:rsidRPr="00DD7A69">
        <w:rPr>
          <w:i/>
          <w:iCs/>
          <w:color w:val="000000" w:themeColor="text1"/>
        </w:rPr>
        <w:t xml:space="preserve">Counseling and psychotherapy:  </w:t>
      </w:r>
    </w:p>
    <w:p w14:paraId="7A874A49" w14:textId="77777777" w:rsidR="00B83A38" w:rsidRPr="00DD7A69" w:rsidRDefault="00B83A38" w:rsidP="00A45AFC">
      <w:pPr>
        <w:tabs>
          <w:tab w:val="left" w:pos="720"/>
          <w:tab w:val="left" w:pos="8280"/>
        </w:tabs>
        <w:spacing w:line="480" w:lineRule="auto"/>
        <w:ind w:left="720"/>
        <w:rPr>
          <w:color w:val="000000" w:themeColor="text1"/>
        </w:rPr>
      </w:pPr>
      <w:r w:rsidRPr="00DD7A69">
        <w:rPr>
          <w:i/>
          <w:iCs/>
          <w:color w:val="000000" w:themeColor="text1"/>
        </w:rPr>
        <w:t>Integrating skills and theory in practice</w:t>
      </w:r>
      <w:r w:rsidRPr="00DD7A69">
        <w:rPr>
          <w:color w:val="000000" w:themeColor="text1"/>
        </w:rPr>
        <w:t xml:space="preserve"> (2</w:t>
      </w:r>
      <w:r w:rsidRPr="00DD7A69">
        <w:rPr>
          <w:color w:val="000000" w:themeColor="text1"/>
          <w:vertAlign w:val="superscript"/>
        </w:rPr>
        <w:t>nd</w:t>
      </w:r>
      <w:r w:rsidRPr="00DD7A69">
        <w:rPr>
          <w:color w:val="000000" w:themeColor="text1"/>
        </w:rPr>
        <w:t xml:space="preserve"> Ed.).  Englewood Cliffs, NJ:  Prentice-Hall.</w:t>
      </w:r>
    </w:p>
    <w:p w14:paraId="3339CBD4" w14:textId="77777777" w:rsidR="00B83A38" w:rsidRPr="00DD7A69" w:rsidRDefault="00B83A38" w:rsidP="00B83A38">
      <w:pPr>
        <w:tabs>
          <w:tab w:val="left" w:pos="720"/>
          <w:tab w:val="left" w:pos="8280"/>
        </w:tabs>
        <w:spacing w:line="480" w:lineRule="auto"/>
        <w:rPr>
          <w:iCs/>
          <w:color w:val="000000" w:themeColor="text1"/>
          <w:vertAlign w:val="superscript"/>
        </w:rPr>
      </w:pPr>
      <w:r w:rsidRPr="00DD7A69">
        <w:rPr>
          <w:color w:val="000000" w:themeColor="text1"/>
        </w:rPr>
        <w:t xml:space="preserve">James, R. &amp; Gilliland, B. (2002). </w:t>
      </w:r>
      <w:r w:rsidRPr="00DD7A69">
        <w:rPr>
          <w:i/>
          <w:iCs/>
          <w:color w:val="000000" w:themeColor="text1"/>
        </w:rPr>
        <w:t xml:space="preserve">Theories and strategies in counseling and psychotherapy </w:t>
      </w:r>
      <w:r w:rsidRPr="00DD7A69">
        <w:rPr>
          <w:iCs/>
          <w:color w:val="000000" w:themeColor="text1"/>
        </w:rPr>
        <w:t>(5</w:t>
      </w:r>
      <w:r w:rsidRPr="00DD7A69">
        <w:rPr>
          <w:iCs/>
          <w:color w:val="000000" w:themeColor="text1"/>
          <w:vertAlign w:val="superscript"/>
        </w:rPr>
        <w:t>th</w:t>
      </w:r>
    </w:p>
    <w:p w14:paraId="4B4D60DA" w14:textId="77777777" w:rsidR="00B83A38" w:rsidRDefault="00B83A38" w:rsidP="00B83A38">
      <w:pPr>
        <w:tabs>
          <w:tab w:val="left" w:pos="720"/>
          <w:tab w:val="left" w:pos="8280"/>
        </w:tabs>
        <w:spacing w:line="480" w:lineRule="auto"/>
        <w:rPr>
          <w:color w:val="000000" w:themeColor="text1"/>
        </w:rPr>
      </w:pPr>
      <w:r w:rsidRPr="00DD7A69">
        <w:rPr>
          <w:iCs/>
          <w:color w:val="000000" w:themeColor="text1"/>
          <w:vertAlign w:val="superscript"/>
        </w:rPr>
        <w:tab/>
      </w:r>
      <w:r w:rsidRPr="00DD7A69">
        <w:rPr>
          <w:iCs/>
          <w:color w:val="000000" w:themeColor="text1"/>
        </w:rPr>
        <w:t xml:space="preserve"> Ed.).</w:t>
      </w:r>
      <w:r w:rsidRPr="00DD7A69">
        <w:rPr>
          <w:color w:val="000000" w:themeColor="text1"/>
        </w:rPr>
        <w:t xml:space="preserve"> Boston, MA: Allyn and Bacon.</w:t>
      </w:r>
    </w:p>
    <w:p w14:paraId="7289670E" w14:textId="77777777" w:rsidR="00C76DFD" w:rsidRPr="00C76DFD" w:rsidRDefault="00C76DFD" w:rsidP="00C76DFD">
      <w:pPr>
        <w:spacing w:line="480" w:lineRule="auto"/>
        <w:ind w:left="720" w:hanging="720"/>
        <w:rPr>
          <w:rFonts w:eastAsia="Calibri"/>
        </w:rPr>
      </w:pPr>
      <w:r>
        <w:rPr>
          <w:color w:val="000000" w:themeColor="text1"/>
        </w:rPr>
        <w:t xml:space="preserve"> </w:t>
      </w:r>
      <w:bookmarkStart w:id="14" w:name="_Hlk522206318"/>
      <w:r w:rsidRPr="00C76DFD">
        <w:rPr>
          <w:rFonts w:eastAsia="Calibri"/>
        </w:rPr>
        <w:t>Joe, J. R. (2018). Counseling to end an epidemic: Revisiting the ethics of HIV/AIDS</w:t>
      </w:r>
      <w:bookmarkEnd w:id="14"/>
      <w:r w:rsidRPr="00C76DFD">
        <w:rPr>
          <w:rFonts w:eastAsia="Calibri"/>
        </w:rPr>
        <w:t xml:space="preserve">. </w:t>
      </w:r>
      <w:r w:rsidRPr="00C76DFD">
        <w:rPr>
          <w:rFonts w:eastAsia="Calibri"/>
          <w:i/>
        </w:rPr>
        <w:t xml:space="preserve">Journal of Counseling &amp; Development, </w:t>
      </w:r>
      <w:r w:rsidRPr="00C76DFD">
        <w:rPr>
          <w:rFonts w:eastAsia="Calibri"/>
        </w:rPr>
        <w:t xml:space="preserve">96, 197-205. </w:t>
      </w:r>
      <w:proofErr w:type="spellStart"/>
      <w:r w:rsidRPr="00C76DFD">
        <w:rPr>
          <w:rFonts w:eastAsia="Calibri"/>
        </w:rPr>
        <w:t>doi</w:t>
      </w:r>
      <w:proofErr w:type="spellEnd"/>
      <w:r w:rsidRPr="00C76DFD">
        <w:rPr>
          <w:rFonts w:eastAsia="Calibri"/>
        </w:rPr>
        <w:t>: 10.1002/jcad.12192</w:t>
      </w:r>
    </w:p>
    <w:p w14:paraId="1C437874" w14:textId="77777777" w:rsidR="0089461E" w:rsidRDefault="0089461E" w:rsidP="0089461E">
      <w:pPr>
        <w:spacing w:line="480" w:lineRule="auto"/>
        <w:ind w:left="720" w:hanging="720"/>
        <w:rPr>
          <w:rFonts w:eastAsia="Calibri"/>
        </w:rPr>
      </w:pPr>
      <w:r w:rsidRPr="0089461E">
        <w:rPr>
          <w:rFonts w:eastAsia="Calibri"/>
        </w:rPr>
        <w:t xml:space="preserve">Jungers, C. M., &amp; Gregoire, J. (2015). Authenticity in ethical decision making: Reflections for professional counselors. </w:t>
      </w:r>
      <w:r w:rsidRPr="0089461E">
        <w:rPr>
          <w:rFonts w:eastAsia="Calibri"/>
          <w:i/>
        </w:rPr>
        <w:t xml:space="preserve">Journal of Humanistic Counseling, </w:t>
      </w:r>
      <w:r w:rsidRPr="0089461E">
        <w:rPr>
          <w:rFonts w:eastAsia="Calibri"/>
        </w:rPr>
        <w:t xml:space="preserve">55, 99-110. </w:t>
      </w:r>
      <w:proofErr w:type="spellStart"/>
      <w:r w:rsidRPr="0089461E">
        <w:rPr>
          <w:rFonts w:eastAsia="Calibri"/>
        </w:rPr>
        <w:t>doi</w:t>
      </w:r>
      <w:proofErr w:type="spellEnd"/>
      <w:r w:rsidRPr="0089461E">
        <w:rPr>
          <w:rFonts w:eastAsia="Calibri"/>
        </w:rPr>
        <w:t>: 10.1002/johc.12027</w:t>
      </w:r>
    </w:p>
    <w:p w14:paraId="6370B110" w14:textId="77777777" w:rsidR="009A2600" w:rsidRDefault="009A2600" w:rsidP="009A2600">
      <w:pPr>
        <w:spacing w:line="480" w:lineRule="auto"/>
        <w:ind w:left="720" w:hanging="720"/>
        <w:rPr>
          <w:rFonts w:eastAsia="Calibri"/>
        </w:rPr>
      </w:pPr>
      <w:r w:rsidRPr="009A2600">
        <w:rPr>
          <w:rFonts w:eastAsia="Calibri"/>
        </w:rPr>
        <w:t xml:space="preserve">Kaplan, D. M. (2014). Ethical implications of a critical legal case for the counseling profession: Ward v. Wilbanks. </w:t>
      </w:r>
      <w:r w:rsidRPr="009A2600">
        <w:rPr>
          <w:rFonts w:eastAsia="Calibri"/>
          <w:i/>
        </w:rPr>
        <w:t>Journal of Counseling &amp; Development</w:t>
      </w:r>
      <w:r w:rsidRPr="009A2600">
        <w:rPr>
          <w:rFonts w:eastAsia="Calibri"/>
        </w:rPr>
        <w:t xml:space="preserve">, 92, 142-146. </w:t>
      </w:r>
      <w:proofErr w:type="spellStart"/>
      <w:r w:rsidRPr="009A2600">
        <w:rPr>
          <w:rFonts w:eastAsia="Calibri"/>
        </w:rPr>
        <w:t>doi</w:t>
      </w:r>
      <w:proofErr w:type="spellEnd"/>
      <w:r w:rsidRPr="009A2600">
        <w:rPr>
          <w:rFonts w:eastAsia="Calibri"/>
        </w:rPr>
        <w:t>: 10.1002/j.1556-6676.</w:t>
      </w:r>
      <w:proofErr w:type="gramStart"/>
      <w:r w:rsidRPr="009A2600">
        <w:rPr>
          <w:rFonts w:eastAsia="Calibri"/>
        </w:rPr>
        <w:t>2014.00140.x</w:t>
      </w:r>
      <w:proofErr w:type="gramEnd"/>
    </w:p>
    <w:p w14:paraId="7545921E" w14:textId="77777777" w:rsidR="00DA6F7D" w:rsidRDefault="00DA6F7D" w:rsidP="00DA6F7D">
      <w:pPr>
        <w:spacing w:line="480" w:lineRule="auto"/>
        <w:ind w:left="720" w:hanging="720"/>
        <w:rPr>
          <w:rFonts w:eastAsia="Calibri"/>
        </w:rPr>
      </w:pPr>
      <w:r w:rsidRPr="00DA6F7D">
        <w:rPr>
          <w:rFonts w:eastAsia="Calibri"/>
        </w:rPr>
        <w:t xml:space="preserve">Kaplan, D. M., </w:t>
      </w:r>
      <w:proofErr w:type="spellStart"/>
      <w:r w:rsidRPr="00DA6F7D">
        <w:rPr>
          <w:rFonts w:eastAsia="Calibri"/>
        </w:rPr>
        <w:t>Kocet</w:t>
      </w:r>
      <w:proofErr w:type="spellEnd"/>
      <w:r w:rsidRPr="00DA6F7D">
        <w:rPr>
          <w:rFonts w:eastAsia="Calibri"/>
        </w:rPr>
        <w:t xml:space="preserve">, M. M., </w:t>
      </w:r>
      <w:proofErr w:type="spellStart"/>
      <w:r w:rsidRPr="00DA6F7D">
        <w:rPr>
          <w:rFonts w:eastAsia="Calibri"/>
        </w:rPr>
        <w:t>Cottone</w:t>
      </w:r>
      <w:proofErr w:type="spellEnd"/>
      <w:r w:rsidRPr="00DA6F7D">
        <w:rPr>
          <w:rFonts w:eastAsia="Calibri"/>
        </w:rPr>
        <w:t xml:space="preserve">, R. R., </w:t>
      </w:r>
      <w:proofErr w:type="spellStart"/>
      <w:r w:rsidRPr="00DA6F7D">
        <w:rPr>
          <w:rFonts w:eastAsia="Calibri"/>
        </w:rPr>
        <w:t>Glosoff</w:t>
      </w:r>
      <w:proofErr w:type="spellEnd"/>
      <w:r w:rsidRPr="00DA6F7D">
        <w:rPr>
          <w:rFonts w:eastAsia="Calibri"/>
        </w:rPr>
        <w:t xml:space="preserve">, H. L., </w:t>
      </w:r>
      <w:proofErr w:type="spellStart"/>
      <w:r w:rsidRPr="00DA6F7D">
        <w:rPr>
          <w:rFonts w:eastAsia="Calibri"/>
        </w:rPr>
        <w:t>Miranti</w:t>
      </w:r>
      <w:proofErr w:type="spellEnd"/>
      <w:r w:rsidRPr="00DA6F7D">
        <w:rPr>
          <w:rFonts w:eastAsia="Calibri"/>
        </w:rPr>
        <w:t xml:space="preserve">, J. G., Moll, E. C., Bloom, J. W., </w:t>
      </w:r>
      <w:proofErr w:type="spellStart"/>
      <w:r w:rsidRPr="00DA6F7D">
        <w:rPr>
          <w:rFonts w:eastAsia="Calibri"/>
        </w:rPr>
        <w:t>Bringaze</w:t>
      </w:r>
      <w:proofErr w:type="spellEnd"/>
      <w:r w:rsidRPr="00DA6F7D">
        <w:rPr>
          <w:rFonts w:eastAsia="Calibri"/>
        </w:rPr>
        <w:t xml:space="preserve">, T. B., Herlihy, B., Lee, C. C., &amp; </w:t>
      </w:r>
      <w:proofErr w:type="spellStart"/>
      <w:r w:rsidRPr="00DA6F7D">
        <w:rPr>
          <w:rFonts w:eastAsia="Calibri"/>
        </w:rPr>
        <w:t>Tarvydas</w:t>
      </w:r>
      <w:proofErr w:type="spellEnd"/>
      <w:r w:rsidRPr="00DA6F7D">
        <w:rPr>
          <w:rFonts w:eastAsia="Calibri"/>
        </w:rPr>
        <w:t xml:space="preserve">, V. M. (2009). </w:t>
      </w:r>
      <w:bookmarkStart w:id="15" w:name="_Hlk522115831"/>
      <w:r w:rsidRPr="00DA6F7D">
        <w:rPr>
          <w:rFonts w:eastAsia="Calibri"/>
        </w:rPr>
        <w:t xml:space="preserve">New mandates and imperatives in the revised ACA </w:t>
      </w:r>
      <w:r w:rsidR="00850293">
        <w:rPr>
          <w:rFonts w:eastAsia="Calibri"/>
        </w:rPr>
        <w:t>c</w:t>
      </w:r>
      <w:r w:rsidRPr="00DA6F7D">
        <w:rPr>
          <w:rFonts w:eastAsia="Calibri"/>
        </w:rPr>
        <w:t xml:space="preserve">ode of </w:t>
      </w:r>
      <w:r w:rsidR="00850293">
        <w:rPr>
          <w:rFonts w:eastAsia="Calibri"/>
        </w:rPr>
        <w:t>e</w:t>
      </w:r>
      <w:r w:rsidRPr="00DA6F7D">
        <w:rPr>
          <w:rFonts w:eastAsia="Calibri"/>
        </w:rPr>
        <w:t>thics</w:t>
      </w:r>
      <w:r w:rsidRPr="00DA6F7D">
        <w:rPr>
          <w:rFonts w:eastAsia="Calibri"/>
          <w:i/>
        </w:rPr>
        <w:t xml:space="preserve">. </w:t>
      </w:r>
      <w:bookmarkEnd w:id="15"/>
      <w:r w:rsidRPr="00DA6F7D">
        <w:rPr>
          <w:rFonts w:eastAsia="Calibri"/>
          <w:i/>
        </w:rPr>
        <w:t>Journal of Counseling &amp; Development</w:t>
      </w:r>
      <w:r w:rsidRPr="00DA6F7D">
        <w:rPr>
          <w:rFonts w:eastAsia="Calibri"/>
        </w:rPr>
        <w:t xml:space="preserve">, 87, 241-256. </w:t>
      </w:r>
    </w:p>
    <w:p w14:paraId="09038AE7" w14:textId="77777777" w:rsidR="0079403C" w:rsidRPr="00DD7A69" w:rsidRDefault="0079403C" w:rsidP="0079403C">
      <w:pPr>
        <w:spacing w:line="480" w:lineRule="auto"/>
        <w:ind w:left="720" w:hanging="720"/>
        <w:rPr>
          <w:rFonts w:eastAsia="Calibri"/>
        </w:rPr>
      </w:pPr>
      <w:bookmarkStart w:id="16" w:name="_Hlk522103735"/>
      <w:proofErr w:type="spellStart"/>
      <w:r w:rsidRPr="0079403C">
        <w:rPr>
          <w:rFonts w:eastAsia="Calibri"/>
        </w:rPr>
        <w:lastRenderedPageBreak/>
        <w:t>Kocet</w:t>
      </w:r>
      <w:proofErr w:type="spellEnd"/>
      <w:r w:rsidRPr="0079403C">
        <w:rPr>
          <w:rFonts w:eastAsia="Calibri"/>
        </w:rPr>
        <w:t>, M. M., &amp; Herlihy, B. J. (2014). Addressing value-based conflicts within the counseling relationship: A decision-making model</w:t>
      </w:r>
      <w:bookmarkEnd w:id="16"/>
      <w:r w:rsidRPr="0079403C">
        <w:rPr>
          <w:rFonts w:eastAsia="Calibri"/>
        </w:rPr>
        <w:t xml:space="preserve">. </w:t>
      </w:r>
      <w:r w:rsidRPr="0079403C">
        <w:rPr>
          <w:rFonts w:eastAsia="Calibri"/>
          <w:i/>
        </w:rPr>
        <w:t>Journal of Counseling &amp; Development</w:t>
      </w:r>
      <w:r w:rsidRPr="0079403C">
        <w:rPr>
          <w:rFonts w:eastAsia="Calibri"/>
        </w:rPr>
        <w:t xml:space="preserve">, 92, 180-186. </w:t>
      </w:r>
      <w:proofErr w:type="spellStart"/>
      <w:r w:rsidRPr="0079403C">
        <w:rPr>
          <w:rFonts w:eastAsia="Calibri"/>
        </w:rPr>
        <w:t>doi</w:t>
      </w:r>
      <w:proofErr w:type="spellEnd"/>
      <w:r w:rsidRPr="0079403C">
        <w:rPr>
          <w:rFonts w:eastAsia="Calibri"/>
        </w:rPr>
        <w:t>: 10.1002/j.1556-6676.</w:t>
      </w:r>
      <w:proofErr w:type="gramStart"/>
      <w:r w:rsidRPr="0079403C">
        <w:rPr>
          <w:rFonts w:eastAsia="Calibri"/>
        </w:rPr>
        <w:t>2014.00146.x</w:t>
      </w:r>
      <w:proofErr w:type="gramEnd"/>
    </w:p>
    <w:p w14:paraId="67F47916" w14:textId="77777777" w:rsidR="00B83A38" w:rsidRPr="00DD7A69" w:rsidRDefault="00B83A38" w:rsidP="00B83A38">
      <w:pPr>
        <w:tabs>
          <w:tab w:val="left" w:pos="720"/>
          <w:tab w:val="left" w:pos="1440"/>
          <w:tab w:val="left" w:pos="8280"/>
        </w:tabs>
        <w:spacing w:line="480" w:lineRule="auto"/>
        <w:rPr>
          <w:i/>
          <w:color w:val="000000" w:themeColor="text1"/>
        </w:rPr>
      </w:pPr>
      <w:r w:rsidRPr="00DD7A69">
        <w:rPr>
          <w:color w:val="000000" w:themeColor="text1"/>
        </w:rPr>
        <w:t xml:space="preserve">Kopp, S.  (1976). </w:t>
      </w:r>
      <w:r w:rsidRPr="00DD7A69">
        <w:rPr>
          <w:i/>
          <w:iCs/>
          <w:color w:val="000000" w:themeColor="text1"/>
        </w:rPr>
        <w:t>Naked therapist</w:t>
      </w:r>
      <w:r w:rsidRPr="00DD7A69">
        <w:rPr>
          <w:color w:val="000000" w:themeColor="text1"/>
        </w:rPr>
        <w:t xml:space="preserve">: </w:t>
      </w:r>
      <w:r w:rsidRPr="00DD7A69">
        <w:rPr>
          <w:i/>
          <w:color w:val="000000" w:themeColor="text1"/>
        </w:rPr>
        <w:t>A Canterbury Tales collection of embarrassing moments from</w:t>
      </w:r>
    </w:p>
    <w:p w14:paraId="28D63189" w14:textId="77777777" w:rsidR="00B83A38" w:rsidRPr="00DD7A69" w:rsidRDefault="00B83A38" w:rsidP="00B83A38">
      <w:pPr>
        <w:tabs>
          <w:tab w:val="left" w:pos="720"/>
          <w:tab w:val="left" w:pos="8280"/>
        </w:tabs>
        <w:spacing w:line="480" w:lineRule="auto"/>
        <w:rPr>
          <w:color w:val="000000" w:themeColor="text1"/>
        </w:rPr>
      </w:pPr>
      <w:r w:rsidRPr="00DD7A69">
        <w:rPr>
          <w:i/>
          <w:color w:val="000000" w:themeColor="text1"/>
        </w:rPr>
        <w:tab/>
        <w:t>more than a dozen eminent psychotherapists</w:t>
      </w:r>
      <w:r w:rsidRPr="00DD7A69">
        <w:rPr>
          <w:color w:val="000000" w:themeColor="text1"/>
        </w:rPr>
        <w:t>. San Diego: Edits.</w:t>
      </w:r>
    </w:p>
    <w:p w14:paraId="3C3727DE" w14:textId="77777777" w:rsidR="00B83A38" w:rsidRDefault="00B83A38" w:rsidP="00B83A38">
      <w:pPr>
        <w:tabs>
          <w:tab w:val="left" w:pos="720"/>
          <w:tab w:val="left" w:pos="1440"/>
          <w:tab w:val="left" w:pos="8280"/>
        </w:tabs>
        <w:spacing w:line="480" w:lineRule="auto"/>
        <w:rPr>
          <w:color w:val="000000" w:themeColor="text1"/>
        </w:rPr>
      </w:pPr>
      <w:r w:rsidRPr="00DD7A69">
        <w:rPr>
          <w:color w:val="000000" w:themeColor="text1"/>
        </w:rPr>
        <w:t>Kottler, J. A. (2003</w:t>
      </w:r>
      <w:r w:rsidRPr="00DD7A69">
        <w:rPr>
          <w:i/>
          <w:iCs/>
          <w:color w:val="000000" w:themeColor="text1"/>
        </w:rPr>
        <w:t>). On being a therapist</w:t>
      </w:r>
      <w:r w:rsidRPr="00DD7A69">
        <w:rPr>
          <w:color w:val="000000" w:themeColor="text1"/>
        </w:rPr>
        <w:t xml:space="preserve"> (3</w:t>
      </w:r>
      <w:r w:rsidRPr="00DD7A69">
        <w:rPr>
          <w:color w:val="000000" w:themeColor="text1"/>
          <w:vertAlign w:val="superscript"/>
        </w:rPr>
        <w:t>rd</w:t>
      </w:r>
      <w:r w:rsidRPr="00DD7A69">
        <w:rPr>
          <w:color w:val="000000" w:themeColor="text1"/>
        </w:rPr>
        <w:t xml:space="preserve"> Ed.).  San Francisco: Jossey-Bass.</w:t>
      </w:r>
    </w:p>
    <w:p w14:paraId="2B0133FC" w14:textId="77777777" w:rsidR="00EA22F8" w:rsidRPr="00EA22F8" w:rsidRDefault="00EA22F8" w:rsidP="00EA22F8">
      <w:pPr>
        <w:spacing w:line="480" w:lineRule="auto"/>
        <w:ind w:left="720" w:hanging="720"/>
        <w:jc w:val="both"/>
        <w:rPr>
          <w:rFonts w:eastAsia="Times New Roman"/>
          <w:lang w:val="en"/>
        </w:rPr>
      </w:pPr>
      <w:r w:rsidRPr="00EA22F8">
        <w:rPr>
          <w:rFonts w:eastAsia="Times New Roman"/>
          <w:lang w:val="en"/>
        </w:rPr>
        <w:t xml:space="preserve">Levitt, D. H., </w:t>
      </w:r>
      <w:proofErr w:type="spellStart"/>
      <w:r w:rsidRPr="00EA22F8">
        <w:rPr>
          <w:rFonts w:eastAsia="Times New Roman"/>
          <w:lang w:val="en"/>
        </w:rPr>
        <w:t>Farry</w:t>
      </w:r>
      <w:proofErr w:type="spellEnd"/>
      <w:r w:rsidRPr="00EA22F8">
        <w:rPr>
          <w:rFonts w:eastAsia="Times New Roman"/>
          <w:lang w:val="en"/>
        </w:rPr>
        <w:t xml:space="preserve">, T. J., &amp; </w:t>
      </w:r>
      <w:proofErr w:type="spellStart"/>
      <w:r w:rsidRPr="00EA22F8">
        <w:rPr>
          <w:rFonts w:eastAsia="Times New Roman"/>
          <w:lang w:val="en"/>
        </w:rPr>
        <w:t>Mazzarella</w:t>
      </w:r>
      <w:proofErr w:type="spellEnd"/>
      <w:r w:rsidRPr="00EA22F8">
        <w:rPr>
          <w:rFonts w:eastAsia="Times New Roman"/>
          <w:lang w:val="en"/>
        </w:rPr>
        <w:t xml:space="preserve">, J. R. (2015). Counselor ethical reasoning: Decision-making practice versus theory. </w:t>
      </w:r>
      <w:r w:rsidRPr="00EA22F8">
        <w:rPr>
          <w:rFonts w:eastAsia="Times New Roman"/>
          <w:i/>
          <w:lang w:val="en"/>
        </w:rPr>
        <w:t xml:space="preserve">Counseling and Values, </w:t>
      </w:r>
      <w:r w:rsidRPr="00EA22F8">
        <w:rPr>
          <w:rFonts w:eastAsia="Times New Roman"/>
          <w:lang w:val="en"/>
        </w:rPr>
        <w:t>60</w:t>
      </w:r>
      <w:r w:rsidRPr="00EA22F8">
        <w:rPr>
          <w:rFonts w:eastAsia="Times New Roman"/>
          <w:i/>
          <w:lang w:val="en"/>
        </w:rPr>
        <w:t xml:space="preserve">, </w:t>
      </w:r>
      <w:r w:rsidRPr="00EA22F8">
        <w:rPr>
          <w:rFonts w:eastAsia="Times New Roman"/>
          <w:lang w:val="en"/>
        </w:rPr>
        <w:t>84–99.</w:t>
      </w:r>
    </w:p>
    <w:p w14:paraId="68341732"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lang w:val="es-ES_tradnl"/>
        </w:rPr>
        <w:t xml:space="preserve">Lewis, J., Hayes, B., &amp; Bradley, L. (1992). </w:t>
      </w:r>
      <w:r w:rsidRPr="00DD7A69">
        <w:rPr>
          <w:i/>
          <w:iCs/>
          <w:color w:val="000000" w:themeColor="text1"/>
        </w:rPr>
        <w:t>Counseling women across the lifespan</w:t>
      </w:r>
      <w:r w:rsidRPr="00DD7A69">
        <w:rPr>
          <w:color w:val="000000" w:themeColor="text1"/>
        </w:rPr>
        <w:t xml:space="preserve">. Denver, </w:t>
      </w:r>
    </w:p>
    <w:p w14:paraId="316AD266" w14:textId="77777777" w:rsidR="007E08A2" w:rsidRDefault="00B83A38" w:rsidP="007E08A2">
      <w:pPr>
        <w:tabs>
          <w:tab w:val="left" w:pos="720"/>
          <w:tab w:val="left" w:pos="8280"/>
        </w:tabs>
        <w:spacing w:line="480" w:lineRule="auto"/>
        <w:ind w:firstLine="720"/>
        <w:rPr>
          <w:color w:val="000000" w:themeColor="text1"/>
        </w:rPr>
      </w:pPr>
      <w:r w:rsidRPr="00DD7A69">
        <w:rPr>
          <w:color w:val="000000" w:themeColor="text1"/>
        </w:rPr>
        <w:t>CA:  Love Publishers.</w:t>
      </w:r>
    </w:p>
    <w:p w14:paraId="6A1668D8" w14:textId="77777777" w:rsidR="00DD67BB" w:rsidRDefault="00DD67BB" w:rsidP="00872697">
      <w:pPr>
        <w:spacing w:line="480" w:lineRule="auto"/>
        <w:ind w:left="720" w:hanging="720"/>
        <w:rPr>
          <w:rFonts w:eastAsia="Calibri"/>
        </w:rPr>
      </w:pPr>
      <w:bookmarkStart w:id="17" w:name="_Hlk522185056"/>
      <w:r w:rsidRPr="00DD67BB">
        <w:rPr>
          <w:rFonts w:eastAsia="Calibri"/>
        </w:rPr>
        <w:t xml:space="preserve">Luke, M., Goodrich, K. M., &amp; </w:t>
      </w:r>
      <w:proofErr w:type="spellStart"/>
      <w:r w:rsidRPr="00DD67BB">
        <w:rPr>
          <w:rFonts w:eastAsia="Calibri"/>
        </w:rPr>
        <w:t>Gilbride</w:t>
      </w:r>
      <w:proofErr w:type="spellEnd"/>
      <w:r w:rsidRPr="00DD67BB">
        <w:rPr>
          <w:rFonts w:eastAsia="Calibri"/>
        </w:rPr>
        <w:t>, D. D. (2013).  Intercultural model of ethical decision making: Addressing worldview dilemmas in school counseling</w:t>
      </w:r>
      <w:bookmarkEnd w:id="17"/>
      <w:r w:rsidRPr="00DD67BB">
        <w:rPr>
          <w:rFonts w:eastAsia="Calibri"/>
        </w:rPr>
        <w:t xml:space="preserve">. </w:t>
      </w:r>
      <w:r w:rsidRPr="00DD67BB">
        <w:rPr>
          <w:rFonts w:eastAsia="Calibri"/>
          <w:i/>
        </w:rPr>
        <w:t>Counseling and Values</w:t>
      </w:r>
      <w:r w:rsidRPr="00DD67BB">
        <w:rPr>
          <w:rFonts w:eastAsia="Calibri"/>
        </w:rPr>
        <w:t xml:space="preserve">, 58, 177-194. </w:t>
      </w:r>
      <w:proofErr w:type="spellStart"/>
      <w:r w:rsidRPr="00DD67BB">
        <w:rPr>
          <w:rFonts w:eastAsia="Calibri"/>
        </w:rPr>
        <w:t>doi</w:t>
      </w:r>
      <w:proofErr w:type="spellEnd"/>
      <w:r w:rsidRPr="00DD67BB">
        <w:rPr>
          <w:rFonts w:eastAsia="Calibri"/>
        </w:rPr>
        <w:t>: 10.1002/j.2161-007X.</w:t>
      </w:r>
      <w:proofErr w:type="gramStart"/>
      <w:r w:rsidRPr="00DD67BB">
        <w:rPr>
          <w:rFonts w:eastAsia="Calibri"/>
        </w:rPr>
        <w:t>2013.00032.x</w:t>
      </w:r>
      <w:proofErr w:type="gramEnd"/>
    </w:p>
    <w:p w14:paraId="78C125D8" w14:textId="77777777" w:rsidR="00B82E39" w:rsidRPr="00872697" w:rsidRDefault="00B82E39" w:rsidP="00B82E39">
      <w:pPr>
        <w:spacing w:line="480" w:lineRule="auto"/>
        <w:ind w:left="720" w:hanging="720"/>
        <w:rPr>
          <w:rFonts w:eastAsia="Calibri"/>
        </w:rPr>
      </w:pPr>
      <w:bookmarkStart w:id="18" w:name="_Hlk522187236"/>
      <w:r w:rsidRPr="00B82E39">
        <w:rPr>
          <w:rFonts w:eastAsia="Calibri"/>
        </w:rPr>
        <w:t xml:space="preserve">Luke, M., &amp; </w:t>
      </w:r>
      <w:proofErr w:type="spellStart"/>
      <w:r w:rsidRPr="00B82E39">
        <w:rPr>
          <w:rFonts w:eastAsia="Calibri"/>
        </w:rPr>
        <w:t>Kiweewa</w:t>
      </w:r>
      <w:proofErr w:type="spellEnd"/>
      <w:r w:rsidRPr="00B82E39">
        <w:rPr>
          <w:rFonts w:eastAsia="Calibri"/>
        </w:rPr>
        <w:t>, J. M. (2010). Personal growth and awareness of counseling trainees in an experiential group</w:t>
      </w:r>
      <w:bookmarkEnd w:id="18"/>
      <w:r w:rsidRPr="00B82E39">
        <w:rPr>
          <w:rFonts w:eastAsia="Calibri"/>
        </w:rPr>
        <w:t xml:space="preserve">. </w:t>
      </w:r>
      <w:r w:rsidRPr="00B82E39">
        <w:rPr>
          <w:rFonts w:eastAsia="Calibri"/>
          <w:i/>
        </w:rPr>
        <w:t>The Journal for Specialists in Group Work</w:t>
      </w:r>
      <w:r w:rsidRPr="00B82E39">
        <w:rPr>
          <w:rFonts w:eastAsia="Calibri"/>
        </w:rPr>
        <w:t xml:space="preserve">, 35(4), 365–388.  </w:t>
      </w:r>
      <w:proofErr w:type="spellStart"/>
      <w:r w:rsidRPr="00B82E39">
        <w:rPr>
          <w:rFonts w:eastAsia="Calibri"/>
        </w:rPr>
        <w:t>doi</w:t>
      </w:r>
      <w:proofErr w:type="spellEnd"/>
      <w:r w:rsidRPr="00B82E39">
        <w:rPr>
          <w:rFonts w:eastAsia="Calibri"/>
        </w:rPr>
        <w:t>: 10.1080/01933922.2010.514976</w:t>
      </w:r>
    </w:p>
    <w:p w14:paraId="24D5C795" w14:textId="77777777" w:rsidR="007E08A2" w:rsidRDefault="007E08A2" w:rsidP="007E08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spacing w:line="480" w:lineRule="auto"/>
        <w:ind w:left="720" w:hanging="720"/>
        <w:rPr>
          <w:rFonts w:eastAsia="Calibri"/>
          <w:color w:val="000000"/>
          <w:lang w:val="es-ES_tradnl" w:eastAsia="zh-TW"/>
        </w:rPr>
      </w:pPr>
      <w:r w:rsidRPr="007E08A2">
        <w:rPr>
          <w:rFonts w:eastAsia="Calibri"/>
        </w:rPr>
        <w:t xml:space="preserve">McFadden, J. (1996). </w:t>
      </w:r>
      <w:r w:rsidR="001B703C">
        <w:rPr>
          <w:rFonts w:eastAsia="Calibri"/>
          <w:color w:val="000000"/>
          <w:lang w:val="es-ES_tradnl" w:eastAsia="zh-TW"/>
        </w:rPr>
        <w:t xml:space="preserve">A transcultural </w:t>
      </w:r>
      <w:proofErr w:type="spellStart"/>
      <w:r w:rsidR="001B703C">
        <w:rPr>
          <w:rFonts w:eastAsia="Calibri"/>
          <w:color w:val="000000"/>
          <w:lang w:val="es-ES_tradnl" w:eastAsia="zh-TW"/>
        </w:rPr>
        <w:t>perspective</w:t>
      </w:r>
      <w:proofErr w:type="spellEnd"/>
      <w:r w:rsidR="001B703C">
        <w:rPr>
          <w:rFonts w:eastAsia="Calibri"/>
          <w:color w:val="000000"/>
          <w:lang w:val="es-ES_tradnl" w:eastAsia="zh-TW"/>
        </w:rPr>
        <w:t xml:space="preserve">: </w:t>
      </w:r>
      <w:proofErr w:type="spellStart"/>
      <w:r w:rsidR="001B703C">
        <w:rPr>
          <w:rFonts w:eastAsia="Calibri"/>
          <w:color w:val="000000"/>
          <w:lang w:val="es-ES_tradnl" w:eastAsia="zh-TW"/>
        </w:rPr>
        <w:t>r</w:t>
      </w:r>
      <w:r w:rsidRPr="007E08A2">
        <w:rPr>
          <w:rFonts w:eastAsia="Calibri"/>
          <w:color w:val="000000"/>
          <w:lang w:val="es-ES_tradnl" w:eastAsia="zh-TW"/>
        </w:rPr>
        <w:t>eaction</w:t>
      </w:r>
      <w:proofErr w:type="spellEnd"/>
      <w:r w:rsidRPr="007E08A2">
        <w:rPr>
          <w:rFonts w:eastAsia="Calibri"/>
          <w:color w:val="000000"/>
          <w:lang w:val="es-ES_tradnl" w:eastAsia="zh-TW"/>
        </w:rPr>
        <w:t xml:space="preserve"> </w:t>
      </w:r>
      <w:proofErr w:type="spellStart"/>
      <w:r w:rsidRPr="007E08A2">
        <w:rPr>
          <w:rFonts w:eastAsia="Calibri"/>
          <w:color w:val="000000"/>
          <w:lang w:val="es-ES_tradnl" w:eastAsia="zh-TW"/>
        </w:rPr>
        <w:t>to</w:t>
      </w:r>
      <w:proofErr w:type="spellEnd"/>
      <w:r w:rsidRPr="007E08A2">
        <w:rPr>
          <w:rFonts w:eastAsia="Calibri"/>
          <w:color w:val="000000"/>
          <w:lang w:val="es-ES_tradnl" w:eastAsia="zh-TW"/>
        </w:rPr>
        <w:t xml:space="preserve"> C. H. </w:t>
      </w:r>
      <w:proofErr w:type="spellStart"/>
      <w:r w:rsidRPr="007E08A2">
        <w:rPr>
          <w:rFonts w:eastAsia="Calibri"/>
          <w:color w:val="000000"/>
          <w:lang w:val="es-ES_tradnl" w:eastAsia="zh-TW"/>
        </w:rPr>
        <w:t>Patterson’s</w:t>
      </w:r>
      <w:proofErr w:type="spellEnd"/>
      <w:r w:rsidRPr="007E08A2">
        <w:rPr>
          <w:rFonts w:eastAsia="Calibri"/>
          <w:color w:val="000000"/>
          <w:lang w:val="es-ES_tradnl" w:eastAsia="zh-TW"/>
        </w:rPr>
        <w:t xml:space="preserve"> “Multicultural </w:t>
      </w:r>
      <w:proofErr w:type="spellStart"/>
      <w:r w:rsidRPr="007E08A2">
        <w:rPr>
          <w:rFonts w:eastAsia="Calibri"/>
          <w:color w:val="000000"/>
          <w:lang w:val="es-ES_tradnl" w:eastAsia="zh-TW"/>
        </w:rPr>
        <w:t>counseling</w:t>
      </w:r>
      <w:proofErr w:type="spellEnd"/>
      <w:r w:rsidRPr="007E08A2">
        <w:rPr>
          <w:rFonts w:eastAsia="Calibri"/>
          <w:color w:val="000000"/>
          <w:lang w:val="es-ES_tradnl" w:eastAsia="zh-TW"/>
        </w:rPr>
        <w:t xml:space="preserve">: </w:t>
      </w:r>
      <w:proofErr w:type="spellStart"/>
      <w:r w:rsidRPr="007E08A2">
        <w:rPr>
          <w:rFonts w:eastAsia="Calibri"/>
          <w:color w:val="000000"/>
          <w:lang w:val="es-ES_tradnl" w:eastAsia="zh-TW"/>
        </w:rPr>
        <w:t>From</w:t>
      </w:r>
      <w:proofErr w:type="spellEnd"/>
      <w:r w:rsidRPr="007E08A2">
        <w:rPr>
          <w:rFonts w:eastAsia="Calibri"/>
          <w:color w:val="000000"/>
          <w:lang w:val="es-ES_tradnl" w:eastAsia="zh-TW"/>
        </w:rPr>
        <w:t xml:space="preserve"> </w:t>
      </w:r>
      <w:proofErr w:type="spellStart"/>
      <w:r w:rsidRPr="007E08A2">
        <w:rPr>
          <w:rFonts w:eastAsia="Calibri"/>
          <w:color w:val="000000"/>
          <w:lang w:val="es-ES_tradnl" w:eastAsia="zh-TW"/>
        </w:rPr>
        <w:t>diversity</w:t>
      </w:r>
      <w:proofErr w:type="spellEnd"/>
      <w:r w:rsidRPr="007E08A2">
        <w:rPr>
          <w:rFonts w:eastAsia="Calibri"/>
          <w:color w:val="000000"/>
          <w:lang w:val="es-ES_tradnl" w:eastAsia="zh-TW"/>
        </w:rPr>
        <w:t xml:space="preserve"> </w:t>
      </w:r>
      <w:proofErr w:type="spellStart"/>
      <w:r w:rsidRPr="007E08A2">
        <w:rPr>
          <w:rFonts w:eastAsia="Calibri"/>
          <w:color w:val="000000"/>
          <w:lang w:val="es-ES_tradnl" w:eastAsia="zh-TW"/>
        </w:rPr>
        <w:t>to</w:t>
      </w:r>
      <w:proofErr w:type="spellEnd"/>
      <w:r w:rsidRPr="007E08A2">
        <w:rPr>
          <w:rFonts w:eastAsia="Calibri"/>
          <w:color w:val="000000"/>
          <w:lang w:val="es-ES_tradnl" w:eastAsia="zh-TW"/>
        </w:rPr>
        <w:t xml:space="preserve"> </w:t>
      </w:r>
      <w:proofErr w:type="spellStart"/>
      <w:r w:rsidRPr="007E08A2">
        <w:rPr>
          <w:rFonts w:eastAsia="Calibri"/>
          <w:color w:val="000000"/>
          <w:lang w:val="es-ES_tradnl" w:eastAsia="zh-TW"/>
        </w:rPr>
        <w:t>universality</w:t>
      </w:r>
      <w:proofErr w:type="spellEnd"/>
      <w:r w:rsidRPr="007E08A2">
        <w:rPr>
          <w:rFonts w:eastAsia="Calibri"/>
          <w:color w:val="000000"/>
          <w:lang w:val="es-ES_tradnl" w:eastAsia="zh-TW"/>
        </w:rPr>
        <w:t xml:space="preserve">”. </w:t>
      </w:r>
      <w:proofErr w:type="spellStart"/>
      <w:r w:rsidRPr="007E08A2">
        <w:rPr>
          <w:rFonts w:eastAsia="Calibri"/>
          <w:i/>
          <w:color w:val="000000"/>
          <w:lang w:val="es-ES_tradnl" w:eastAsia="zh-TW"/>
        </w:rPr>
        <w:t>Journal</w:t>
      </w:r>
      <w:proofErr w:type="spellEnd"/>
      <w:r w:rsidRPr="007E08A2">
        <w:rPr>
          <w:rFonts w:eastAsia="Calibri"/>
          <w:i/>
          <w:color w:val="000000"/>
          <w:lang w:val="es-ES_tradnl" w:eastAsia="zh-TW"/>
        </w:rPr>
        <w:t xml:space="preserve"> of </w:t>
      </w:r>
      <w:proofErr w:type="spellStart"/>
      <w:r w:rsidRPr="007E08A2">
        <w:rPr>
          <w:rFonts w:eastAsia="Calibri"/>
          <w:i/>
          <w:color w:val="000000"/>
          <w:lang w:val="es-ES_tradnl" w:eastAsia="zh-TW"/>
        </w:rPr>
        <w:t>Counseling</w:t>
      </w:r>
      <w:proofErr w:type="spellEnd"/>
      <w:r w:rsidRPr="007E08A2">
        <w:rPr>
          <w:rFonts w:eastAsia="Calibri"/>
          <w:i/>
          <w:color w:val="000000"/>
          <w:lang w:val="es-ES_tradnl" w:eastAsia="zh-TW"/>
        </w:rPr>
        <w:t xml:space="preserve"> &amp; Development, </w:t>
      </w:r>
      <w:r w:rsidRPr="007E08A2">
        <w:rPr>
          <w:rFonts w:eastAsia="Calibri"/>
          <w:color w:val="000000"/>
          <w:lang w:val="es-ES_tradnl" w:eastAsia="zh-TW"/>
        </w:rPr>
        <w:t xml:space="preserve">74, 232-235. </w:t>
      </w:r>
    </w:p>
    <w:p w14:paraId="38565933" w14:textId="77777777" w:rsidR="008A57BF" w:rsidRPr="007E08A2" w:rsidRDefault="008A57BF" w:rsidP="008A57B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spacing w:line="480" w:lineRule="auto"/>
        <w:ind w:left="720" w:hanging="720"/>
        <w:rPr>
          <w:rFonts w:eastAsia="Calibri"/>
          <w:color w:val="000000"/>
          <w:lang w:val="es-ES_tradnl" w:eastAsia="zh-TW"/>
        </w:rPr>
      </w:pPr>
      <w:proofErr w:type="spellStart"/>
      <w:r w:rsidRPr="008A57BF">
        <w:rPr>
          <w:rFonts w:eastAsia="Calibri"/>
          <w:color w:val="000000"/>
          <w:lang w:eastAsia="zh-TW"/>
        </w:rPr>
        <w:t>Moleski</w:t>
      </w:r>
      <w:proofErr w:type="spellEnd"/>
      <w:r w:rsidRPr="008A57BF">
        <w:rPr>
          <w:rFonts w:eastAsia="Calibri"/>
          <w:color w:val="000000"/>
          <w:lang w:eastAsia="zh-TW"/>
        </w:rPr>
        <w:t xml:space="preserve">, S. M., &amp; </w:t>
      </w:r>
      <w:proofErr w:type="spellStart"/>
      <w:r w:rsidRPr="008A57BF">
        <w:rPr>
          <w:rFonts w:eastAsia="Calibri"/>
          <w:color w:val="000000"/>
          <w:lang w:eastAsia="zh-TW"/>
        </w:rPr>
        <w:t>Kiselica</w:t>
      </w:r>
      <w:proofErr w:type="spellEnd"/>
      <w:r w:rsidRPr="008A57BF">
        <w:rPr>
          <w:rFonts w:eastAsia="Calibri"/>
          <w:color w:val="000000"/>
          <w:lang w:eastAsia="zh-TW"/>
        </w:rPr>
        <w:t xml:space="preserve">, M. S. (2005). Dual relationships: A continuum ranging from the destructive to the therapeutic. </w:t>
      </w:r>
      <w:r w:rsidRPr="008A57BF">
        <w:rPr>
          <w:rFonts w:eastAsia="Calibri"/>
          <w:i/>
          <w:color w:val="000000"/>
          <w:lang w:eastAsia="zh-TW"/>
        </w:rPr>
        <w:t>Journal of Counseling &amp; Development</w:t>
      </w:r>
      <w:r w:rsidRPr="008A57BF">
        <w:rPr>
          <w:rFonts w:eastAsia="Calibri"/>
          <w:color w:val="000000"/>
          <w:lang w:eastAsia="zh-TW"/>
        </w:rPr>
        <w:t xml:space="preserve">, 83, 3-11. </w:t>
      </w:r>
    </w:p>
    <w:p w14:paraId="63A8CA99" w14:textId="77777777" w:rsidR="00D74642" w:rsidRDefault="00D74642" w:rsidP="00D74642">
      <w:pPr>
        <w:spacing w:line="480" w:lineRule="auto"/>
        <w:ind w:left="720" w:hanging="720"/>
        <w:rPr>
          <w:rFonts w:eastAsia="Calibri"/>
        </w:rPr>
      </w:pPr>
      <w:r w:rsidRPr="00D74642">
        <w:rPr>
          <w:rFonts w:eastAsia="Calibri"/>
        </w:rPr>
        <w:t xml:space="preserve">Patterson, C. H. (1996). Multicultural counseling: From diversity to universality. </w:t>
      </w:r>
      <w:r w:rsidRPr="00D74642">
        <w:rPr>
          <w:rFonts w:eastAsia="Calibri"/>
          <w:i/>
        </w:rPr>
        <w:t xml:space="preserve">Journal of Counseling and Development, </w:t>
      </w:r>
      <w:r w:rsidRPr="00D74642">
        <w:rPr>
          <w:rFonts w:eastAsia="Calibri"/>
        </w:rPr>
        <w:t xml:space="preserve">74, 227-231. </w:t>
      </w:r>
    </w:p>
    <w:p w14:paraId="5D713DF3" w14:textId="77777777" w:rsidR="00355F69" w:rsidRPr="00355F69" w:rsidRDefault="00355F69" w:rsidP="00355F69">
      <w:pPr>
        <w:spacing w:line="480" w:lineRule="auto"/>
        <w:ind w:left="720" w:hanging="720"/>
        <w:rPr>
          <w:rFonts w:eastAsia="Calibri"/>
        </w:rPr>
      </w:pPr>
      <w:r w:rsidRPr="00355F69">
        <w:rPr>
          <w:rFonts w:eastAsia="Calibri"/>
        </w:rPr>
        <w:lastRenderedPageBreak/>
        <w:t xml:space="preserve">Pease-Carter, C., &amp; Barrio Minton, C. A. (2012). Counseling programs’ informed consent practices: A survey of student preferences. </w:t>
      </w:r>
      <w:r w:rsidRPr="00355F69">
        <w:rPr>
          <w:rFonts w:eastAsia="Calibri"/>
          <w:i/>
        </w:rPr>
        <w:t>Counselor Education &amp; Supervision</w:t>
      </w:r>
      <w:r w:rsidRPr="00355F69">
        <w:rPr>
          <w:rFonts w:eastAsia="Calibri"/>
        </w:rPr>
        <w:t xml:space="preserve">, 51, 308-319. </w:t>
      </w:r>
    </w:p>
    <w:p w14:paraId="5C628278"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Pedersen, P</w:t>
      </w:r>
      <w:r w:rsidRPr="00DD7A69">
        <w:rPr>
          <w:i/>
          <w:iCs/>
          <w:color w:val="000000" w:themeColor="text1"/>
        </w:rPr>
        <w:t xml:space="preserve">. </w:t>
      </w:r>
      <w:r w:rsidRPr="00DD7A69">
        <w:rPr>
          <w:iCs/>
          <w:color w:val="000000" w:themeColor="text1"/>
        </w:rPr>
        <w:t>(1997).</w:t>
      </w:r>
      <w:r w:rsidRPr="00DD7A69">
        <w:rPr>
          <w:i/>
          <w:iCs/>
          <w:color w:val="000000" w:themeColor="text1"/>
        </w:rPr>
        <w:t xml:space="preserve"> Culture-centered counseling interventions: Striving for accuracy</w:t>
      </w:r>
      <w:r w:rsidRPr="00DD7A69">
        <w:rPr>
          <w:color w:val="000000" w:themeColor="text1"/>
        </w:rPr>
        <w:t>. Thousand</w:t>
      </w:r>
    </w:p>
    <w:p w14:paraId="4A3424B6"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ab/>
        <w:t xml:space="preserve"> Oaks, CA:  Sage Publications.</w:t>
      </w:r>
    </w:p>
    <w:p w14:paraId="4D714244" w14:textId="77777777" w:rsidR="00B83A38" w:rsidRPr="00DD7A69" w:rsidRDefault="00B83A38" w:rsidP="00B83A38">
      <w:pPr>
        <w:tabs>
          <w:tab w:val="left" w:pos="720"/>
          <w:tab w:val="left" w:pos="1440"/>
          <w:tab w:val="left" w:pos="8280"/>
        </w:tabs>
        <w:spacing w:line="480" w:lineRule="auto"/>
        <w:rPr>
          <w:color w:val="000000" w:themeColor="text1"/>
          <w:vertAlign w:val="superscript"/>
        </w:rPr>
      </w:pPr>
      <w:r w:rsidRPr="00DD7A69">
        <w:rPr>
          <w:color w:val="000000" w:themeColor="text1"/>
        </w:rPr>
        <w:t xml:space="preserve">Pipes, R. &amp; Davenport, D. (1998). </w:t>
      </w:r>
      <w:r w:rsidRPr="00DD7A69">
        <w:rPr>
          <w:i/>
          <w:iCs/>
          <w:color w:val="000000" w:themeColor="text1"/>
        </w:rPr>
        <w:t>Introduction to psychotherapy</w:t>
      </w:r>
      <w:r w:rsidRPr="00DD7A69">
        <w:rPr>
          <w:color w:val="000000" w:themeColor="text1"/>
        </w:rPr>
        <w:t xml:space="preserve">: </w:t>
      </w:r>
      <w:r w:rsidRPr="00DD7A69">
        <w:rPr>
          <w:i/>
          <w:color w:val="000000" w:themeColor="text1"/>
        </w:rPr>
        <w:t>Common clinical wisdom</w:t>
      </w:r>
      <w:r w:rsidRPr="00DD7A69">
        <w:rPr>
          <w:color w:val="000000" w:themeColor="text1"/>
        </w:rPr>
        <w:t xml:space="preserve"> (2</w:t>
      </w:r>
      <w:r w:rsidRPr="00DD7A69">
        <w:rPr>
          <w:color w:val="000000" w:themeColor="text1"/>
          <w:vertAlign w:val="superscript"/>
        </w:rPr>
        <w:t>nd</w:t>
      </w:r>
    </w:p>
    <w:p w14:paraId="0D0816FA" w14:textId="77777777" w:rsidR="00B83A38" w:rsidRDefault="00B83A38" w:rsidP="00B83A38">
      <w:pPr>
        <w:tabs>
          <w:tab w:val="left" w:pos="720"/>
          <w:tab w:val="left" w:pos="8280"/>
        </w:tabs>
        <w:spacing w:line="480" w:lineRule="auto"/>
        <w:rPr>
          <w:color w:val="000000" w:themeColor="text1"/>
        </w:rPr>
      </w:pPr>
      <w:r w:rsidRPr="00DD7A69">
        <w:rPr>
          <w:color w:val="000000" w:themeColor="text1"/>
          <w:vertAlign w:val="superscript"/>
        </w:rPr>
        <w:tab/>
      </w:r>
      <w:r w:rsidRPr="00DD7A69">
        <w:rPr>
          <w:color w:val="000000" w:themeColor="text1"/>
        </w:rPr>
        <w:t xml:space="preserve"> Ed.). Boston, MA: Allyn and Bacon.  </w:t>
      </w:r>
    </w:p>
    <w:p w14:paraId="0A663A5B" w14:textId="77777777" w:rsidR="00770390" w:rsidRPr="00770390" w:rsidRDefault="00770390" w:rsidP="00770390">
      <w:pPr>
        <w:spacing w:line="480" w:lineRule="auto"/>
        <w:ind w:left="720" w:hanging="720"/>
        <w:rPr>
          <w:rFonts w:eastAsia="Calibri"/>
        </w:rPr>
      </w:pPr>
      <w:bookmarkStart w:id="19" w:name="_Hlk522182180"/>
      <w:r w:rsidRPr="00770390">
        <w:rPr>
          <w:rFonts w:eastAsia="Calibri"/>
        </w:rPr>
        <w:t>Pomerantz, A. M. (2005). Increasingly informed consent: Discussing distinct aspects of psychotherapy at different points in time</w:t>
      </w:r>
      <w:bookmarkEnd w:id="19"/>
      <w:r w:rsidRPr="00770390">
        <w:rPr>
          <w:rFonts w:eastAsia="Calibri"/>
        </w:rPr>
        <w:t xml:space="preserve">. </w:t>
      </w:r>
      <w:r w:rsidRPr="00770390">
        <w:rPr>
          <w:rFonts w:eastAsia="Calibri"/>
          <w:i/>
        </w:rPr>
        <w:t>Ethics &amp; Behavior</w:t>
      </w:r>
      <w:r w:rsidRPr="00770390">
        <w:rPr>
          <w:rFonts w:eastAsia="Calibri"/>
        </w:rPr>
        <w:t xml:space="preserve">, 15(4), 351–360. </w:t>
      </w:r>
    </w:p>
    <w:p w14:paraId="0ED97E1E" w14:textId="77777777" w:rsidR="007E08A2" w:rsidRPr="00DD7A69" w:rsidRDefault="007E08A2" w:rsidP="00010283">
      <w:pPr>
        <w:tabs>
          <w:tab w:val="left" w:pos="720"/>
          <w:tab w:val="left" w:pos="8280"/>
        </w:tabs>
        <w:spacing w:line="480" w:lineRule="auto"/>
        <w:ind w:left="720" w:hanging="720"/>
        <w:rPr>
          <w:color w:val="000000" w:themeColor="text1"/>
        </w:rPr>
      </w:pPr>
      <w:r w:rsidRPr="007E08A2">
        <w:rPr>
          <w:rFonts w:eastAsia="Calibri"/>
        </w:rPr>
        <w:t xml:space="preserve">Ponton, R. F., &amp; </w:t>
      </w:r>
      <w:proofErr w:type="spellStart"/>
      <w:r w:rsidRPr="007E08A2">
        <w:rPr>
          <w:rFonts w:eastAsia="Calibri"/>
        </w:rPr>
        <w:t>Duba</w:t>
      </w:r>
      <w:proofErr w:type="spellEnd"/>
      <w:r w:rsidRPr="007E08A2">
        <w:rPr>
          <w:rFonts w:eastAsia="Calibri"/>
        </w:rPr>
        <w:t xml:space="preserve">, J. D. (2009). The ACA code of ethics: Articulating counseling’s professional covenant. </w:t>
      </w:r>
      <w:r w:rsidRPr="007E08A2">
        <w:rPr>
          <w:rFonts w:eastAsia="Calibri"/>
          <w:i/>
        </w:rPr>
        <w:t>Journal of Counseling and Development</w:t>
      </w:r>
      <w:r w:rsidRPr="007E08A2">
        <w:rPr>
          <w:rFonts w:eastAsia="Calibri"/>
        </w:rPr>
        <w:t>, 87, 117-121.</w:t>
      </w:r>
    </w:p>
    <w:p w14:paraId="48C7FC32" w14:textId="77777777" w:rsidR="00B83A38" w:rsidRPr="00DD7A69" w:rsidRDefault="00B83A38" w:rsidP="00B83A38">
      <w:pPr>
        <w:tabs>
          <w:tab w:val="left" w:pos="720"/>
          <w:tab w:val="left" w:pos="1440"/>
          <w:tab w:val="left" w:pos="8280"/>
        </w:tabs>
        <w:spacing w:line="480" w:lineRule="auto"/>
        <w:rPr>
          <w:i/>
          <w:iCs/>
          <w:color w:val="000000" w:themeColor="text1"/>
        </w:rPr>
      </w:pPr>
      <w:r w:rsidRPr="00DD7A69">
        <w:rPr>
          <w:color w:val="000000" w:themeColor="text1"/>
        </w:rPr>
        <w:t xml:space="preserve">Pope-Davis, D. B. &amp; Coleman, H. L. K. (1997). </w:t>
      </w:r>
      <w:r w:rsidRPr="00DD7A69">
        <w:rPr>
          <w:i/>
          <w:iCs/>
          <w:color w:val="000000" w:themeColor="text1"/>
        </w:rPr>
        <w:t>Multicultural counseling competencies:</w:t>
      </w:r>
    </w:p>
    <w:p w14:paraId="3B22E5F4" w14:textId="77777777" w:rsidR="00B83A38" w:rsidRDefault="00B83A38" w:rsidP="00B83A38">
      <w:pPr>
        <w:tabs>
          <w:tab w:val="left" w:pos="720"/>
          <w:tab w:val="left" w:pos="8280"/>
        </w:tabs>
        <w:spacing w:line="480" w:lineRule="auto"/>
        <w:ind w:firstLine="720"/>
        <w:rPr>
          <w:color w:val="000000" w:themeColor="text1"/>
        </w:rPr>
      </w:pPr>
      <w:r w:rsidRPr="00DD7A69">
        <w:rPr>
          <w:i/>
          <w:iCs/>
          <w:color w:val="000000" w:themeColor="text1"/>
        </w:rPr>
        <w:t xml:space="preserve"> Assessment, education and training, and supervision</w:t>
      </w:r>
      <w:r w:rsidRPr="00DD7A69">
        <w:rPr>
          <w:color w:val="000000" w:themeColor="text1"/>
        </w:rPr>
        <w:t>. Thousand Oaks, CA:  Sage.</w:t>
      </w:r>
    </w:p>
    <w:p w14:paraId="44DC88AC" w14:textId="77777777" w:rsidR="00D2264A" w:rsidRDefault="00D2264A" w:rsidP="00D2264A">
      <w:pPr>
        <w:spacing w:line="480" w:lineRule="auto"/>
        <w:ind w:left="720" w:hanging="720"/>
        <w:rPr>
          <w:rFonts w:eastAsia="Calibri"/>
        </w:rPr>
      </w:pPr>
      <w:proofErr w:type="spellStart"/>
      <w:r w:rsidRPr="00D2264A">
        <w:rPr>
          <w:rFonts w:eastAsia="Calibri"/>
        </w:rPr>
        <w:t>Ratts</w:t>
      </w:r>
      <w:proofErr w:type="spellEnd"/>
      <w:r w:rsidRPr="00D2264A">
        <w:rPr>
          <w:rFonts w:eastAsia="Calibri"/>
        </w:rPr>
        <w:t xml:space="preserve">, M. J., Singh, A. A., Nassar-McMillan, S., Butler, S. K., &amp; McCullough, J. R. (2016). Multicultural and social justice counseling competencies: Guidelines for the counseling profession.  </w:t>
      </w:r>
      <w:r w:rsidRPr="00D2264A">
        <w:rPr>
          <w:rFonts w:eastAsia="Calibri"/>
          <w:i/>
        </w:rPr>
        <w:t>Journal of Multicultural Counseling and Development</w:t>
      </w:r>
      <w:r w:rsidRPr="00D2264A">
        <w:rPr>
          <w:rFonts w:eastAsia="Calibri"/>
        </w:rPr>
        <w:t xml:space="preserve">, 44, 28-48. </w:t>
      </w:r>
      <w:proofErr w:type="spellStart"/>
      <w:r w:rsidRPr="00D2264A">
        <w:rPr>
          <w:rFonts w:eastAsia="Calibri"/>
        </w:rPr>
        <w:t>doi</w:t>
      </w:r>
      <w:proofErr w:type="spellEnd"/>
      <w:r w:rsidRPr="00D2264A">
        <w:rPr>
          <w:rFonts w:eastAsia="Calibri"/>
        </w:rPr>
        <w:t>: 10.1002/jmcd.12035</w:t>
      </w:r>
    </w:p>
    <w:p w14:paraId="5B740FD1" w14:textId="77777777" w:rsidR="009D1C8D" w:rsidRPr="00D2264A" w:rsidRDefault="009D1C8D" w:rsidP="0062683D">
      <w:pPr>
        <w:spacing w:line="480" w:lineRule="auto"/>
        <w:ind w:left="720" w:hanging="720"/>
        <w:rPr>
          <w:rFonts w:eastAsia="Calibri"/>
        </w:rPr>
      </w:pPr>
      <w:r w:rsidRPr="009D1C8D">
        <w:rPr>
          <w:rFonts w:eastAsia="Calibri"/>
        </w:rPr>
        <w:t xml:space="preserve">Roach, L. F., &amp; Young, M. E. (2007). Do counselor education programs promote wellness in their students? </w:t>
      </w:r>
      <w:r w:rsidRPr="009D1C8D">
        <w:rPr>
          <w:rFonts w:eastAsia="Calibri"/>
          <w:i/>
        </w:rPr>
        <w:t>Counselor Education &amp; Supervision</w:t>
      </w:r>
      <w:r w:rsidRPr="009D1C8D">
        <w:rPr>
          <w:rFonts w:eastAsia="Calibri"/>
        </w:rPr>
        <w:t xml:space="preserve">, 47, 29-45. </w:t>
      </w:r>
    </w:p>
    <w:p w14:paraId="0E8F9CE5"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 xml:space="preserve">Rogers, C. (1961). </w:t>
      </w:r>
      <w:r w:rsidRPr="00DD7A69">
        <w:rPr>
          <w:i/>
          <w:iCs/>
          <w:color w:val="000000" w:themeColor="text1"/>
        </w:rPr>
        <w:t>On becoming a person</w:t>
      </w:r>
      <w:r w:rsidRPr="00DD7A69">
        <w:rPr>
          <w:color w:val="000000" w:themeColor="text1"/>
        </w:rPr>
        <w:t>. Boston:  Houghton Mifflin.</w:t>
      </w:r>
    </w:p>
    <w:p w14:paraId="3682BA1C" w14:textId="77777777" w:rsidR="00B83A38" w:rsidRPr="00DD7A69" w:rsidRDefault="00B83A38" w:rsidP="00B83A38">
      <w:pPr>
        <w:tabs>
          <w:tab w:val="left" w:pos="720"/>
          <w:tab w:val="left" w:pos="1440"/>
          <w:tab w:val="left" w:pos="8280"/>
        </w:tabs>
        <w:spacing w:line="480" w:lineRule="auto"/>
        <w:rPr>
          <w:i/>
          <w:color w:val="000000" w:themeColor="text1"/>
        </w:rPr>
      </w:pPr>
      <w:r w:rsidRPr="00DD7A69">
        <w:rPr>
          <w:color w:val="000000" w:themeColor="text1"/>
        </w:rPr>
        <w:t>Schmidt, J. (2007</w:t>
      </w:r>
      <w:r w:rsidRPr="00DD7A69">
        <w:rPr>
          <w:i/>
          <w:iCs/>
          <w:color w:val="000000" w:themeColor="text1"/>
        </w:rPr>
        <w:t>). Counseling in schools</w:t>
      </w:r>
      <w:r w:rsidRPr="00DD7A69">
        <w:rPr>
          <w:i/>
          <w:color w:val="000000" w:themeColor="text1"/>
        </w:rPr>
        <w:t>: Comprehensive programs of responsive services for</w:t>
      </w:r>
    </w:p>
    <w:p w14:paraId="502A917F" w14:textId="77777777" w:rsidR="00B83A38" w:rsidRDefault="00B83A38" w:rsidP="00B83A38">
      <w:pPr>
        <w:tabs>
          <w:tab w:val="left" w:pos="720"/>
          <w:tab w:val="left" w:pos="8280"/>
        </w:tabs>
        <w:spacing w:line="480" w:lineRule="auto"/>
        <w:rPr>
          <w:color w:val="000000" w:themeColor="text1"/>
        </w:rPr>
      </w:pPr>
      <w:r w:rsidRPr="00DD7A69">
        <w:rPr>
          <w:i/>
          <w:color w:val="000000" w:themeColor="text1"/>
        </w:rPr>
        <w:tab/>
        <w:t>all students</w:t>
      </w:r>
      <w:r w:rsidRPr="00DD7A69">
        <w:rPr>
          <w:color w:val="000000" w:themeColor="text1"/>
        </w:rPr>
        <w:t xml:space="preserve"> (5</w:t>
      </w:r>
      <w:r w:rsidRPr="00DD7A69">
        <w:rPr>
          <w:color w:val="000000" w:themeColor="text1"/>
          <w:vertAlign w:val="superscript"/>
        </w:rPr>
        <w:t>th</w:t>
      </w:r>
      <w:r w:rsidRPr="00DD7A69">
        <w:rPr>
          <w:color w:val="000000" w:themeColor="text1"/>
        </w:rPr>
        <w:t xml:space="preserve"> Ed.).  Boston, MA:  Allyn and Bacon.</w:t>
      </w:r>
    </w:p>
    <w:p w14:paraId="0C1CA05D" w14:textId="77777777" w:rsidR="00872697" w:rsidRPr="00872697" w:rsidRDefault="00872697" w:rsidP="00872697">
      <w:pPr>
        <w:spacing w:line="480" w:lineRule="auto"/>
        <w:ind w:left="720" w:hanging="720"/>
        <w:rPr>
          <w:rFonts w:eastAsia="Calibri"/>
        </w:rPr>
      </w:pPr>
      <w:bookmarkStart w:id="20" w:name="_Hlk522185866"/>
      <w:r w:rsidRPr="00872697">
        <w:rPr>
          <w:rFonts w:eastAsia="Calibri"/>
        </w:rPr>
        <w:lastRenderedPageBreak/>
        <w:t xml:space="preserve">Smith, R. D., Riva, M. T., &amp; Erickson, J. A. (2012). The ethical practice of group supervision: A national survey. </w:t>
      </w:r>
      <w:bookmarkEnd w:id="20"/>
      <w:r w:rsidRPr="00872697">
        <w:rPr>
          <w:rFonts w:eastAsia="Calibri"/>
          <w:i/>
        </w:rPr>
        <w:t>Training and Education in Professional Psychology</w:t>
      </w:r>
      <w:r w:rsidRPr="00872697">
        <w:rPr>
          <w:rFonts w:eastAsia="Calibri"/>
        </w:rPr>
        <w:t xml:space="preserve">, 6(4), 238 –248. </w:t>
      </w:r>
      <w:proofErr w:type="spellStart"/>
      <w:r w:rsidRPr="00872697">
        <w:rPr>
          <w:rFonts w:eastAsia="Calibri"/>
        </w:rPr>
        <w:t>doi</w:t>
      </w:r>
      <w:proofErr w:type="spellEnd"/>
      <w:r w:rsidRPr="00872697">
        <w:rPr>
          <w:rFonts w:eastAsia="Calibri"/>
        </w:rPr>
        <w:t>: 10.1037/a0030806</w:t>
      </w:r>
    </w:p>
    <w:p w14:paraId="4140C07D" w14:textId="77777777" w:rsidR="00723377" w:rsidRPr="00723377" w:rsidRDefault="00723377" w:rsidP="00723377">
      <w:pPr>
        <w:spacing w:line="480" w:lineRule="auto"/>
        <w:ind w:left="720" w:hanging="720"/>
        <w:rPr>
          <w:rFonts w:eastAsia="Calibri"/>
        </w:rPr>
      </w:pPr>
      <w:bookmarkStart w:id="21" w:name="_Hlk522178094"/>
      <w:r w:rsidRPr="00723377">
        <w:rPr>
          <w:rFonts w:eastAsia="Calibri"/>
        </w:rPr>
        <w:t xml:space="preserve">Southern, S., Smith, R. L., &amp; Oliver, M. (2005). Marriage and family counseling: Ethics in context. </w:t>
      </w:r>
      <w:bookmarkEnd w:id="21"/>
      <w:r w:rsidRPr="00723377">
        <w:rPr>
          <w:rFonts w:eastAsia="Calibri"/>
          <w:i/>
        </w:rPr>
        <w:t>The Family Journal: Counseling and Therapy for Couples and Families,</w:t>
      </w:r>
      <w:r w:rsidRPr="00723377">
        <w:rPr>
          <w:rFonts w:eastAsia="Calibri"/>
        </w:rPr>
        <w:t xml:space="preserve"> 13(4), 459-466</w:t>
      </w:r>
      <w:r>
        <w:rPr>
          <w:rFonts w:eastAsia="Calibri"/>
        </w:rPr>
        <w:t xml:space="preserve">. </w:t>
      </w:r>
      <w:r w:rsidRPr="00723377">
        <w:rPr>
          <w:rFonts w:eastAsia="Calibri"/>
        </w:rPr>
        <w:t xml:space="preserve"> </w:t>
      </w:r>
      <w:proofErr w:type="spellStart"/>
      <w:r w:rsidRPr="00723377">
        <w:rPr>
          <w:rFonts w:eastAsia="Calibri"/>
        </w:rPr>
        <w:t>doi</w:t>
      </w:r>
      <w:proofErr w:type="spellEnd"/>
      <w:r w:rsidRPr="00723377">
        <w:rPr>
          <w:rFonts w:eastAsia="Calibri"/>
        </w:rPr>
        <w:t>: 10.1177/1066480705278688</w:t>
      </w:r>
    </w:p>
    <w:p w14:paraId="6C2557CB" w14:textId="77777777" w:rsidR="00F17CA0" w:rsidRDefault="00F17CA0" w:rsidP="00B83A38">
      <w:pPr>
        <w:tabs>
          <w:tab w:val="left" w:pos="720"/>
          <w:tab w:val="left" w:pos="1440"/>
          <w:tab w:val="left" w:pos="8280"/>
        </w:tabs>
        <w:spacing w:line="480" w:lineRule="auto"/>
        <w:rPr>
          <w:color w:val="000000" w:themeColor="text1"/>
        </w:rPr>
      </w:pPr>
    </w:p>
    <w:p w14:paraId="6FA60586"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 xml:space="preserve">Sue, D. W. (2009). </w:t>
      </w:r>
      <w:r w:rsidRPr="00DD7A69">
        <w:rPr>
          <w:i/>
          <w:iCs/>
          <w:color w:val="000000" w:themeColor="text1"/>
        </w:rPr>
        <w:t>A theory of multicultural counseling and therapy</w:t>
      </w:r>
      <w:r w:rsidRPr="00DD7A69">
        <w:rPr>
          <w:color w:val="000000" w:themeColor="text1"/>
        </w:rPr>
        <w:t>.  Pacific Grove, CA:</w:t>
      </w:r>
    </w:p>
    <w:p w14:paraId="4F2ECC68" w14:textId="77777777" w:rsidR="00B83A38" w:rsidRPr="00DD7A69" w:rsidRDefault="00B83A38" w:rsidP="00B83A38">
      <w:pPr>
        <w:tabs>
          <w:tab w:val="left" w:pos="720"/>
          <w:tab w:val="left" w:pos="8280"/>
        </w:tabs>
        <w:spacing w:line="480" w:lineRule="auto"/>
        <w:rPr>
          <w:color w:val="000000" w:themeColor="text1"/>
        </w:rPr>
      </w:pPr>
      <w:r w:rsidRPr="00DD7A69">
        <w:rPr>
          <w:color w:val="000000" w:themeColor="text1"/>
        </w:rPr>
        <w:tab/>
        <w:t xml:space="preserve"> Brooks/Cole.</w:t>
      </w:r>
    </w:p>
    <w:p w14:paraId="51648CD2"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 xml:space="preserve">Sue, D. W., Arredondo, P., &amp; </w:t>
      </w:r>
      <w:proofErr w:type="spellStart"/>
      <w:r w:rsidRPr="00DD7A69">
        <w:rPr>
          <w:color w:val="000000" w:themeColor="text1"/>
        </w:rPr>
        <w:t>McDavis</w:t>
      </w:r>
      <w:proofErr w:type="spellEnd"/>
      <w:r w:rsidRPr="00DD7A69">
        <w:rPr>
          <w:color w:val="000000" w:themeColor="text1"/>
        </w:rPr>
        <w:t>, R. J. (1992). Multicultural counseling competencies and</w:t>
      </w:r>
    </w:p>
    <w:p w14:paraId="197B225E" w14:textId="77777777" w:rsidR="00B83A38" w:rsidRPr="00DD7A69" w:rsidRDefault="00B83A38" w:rsidP="00B83A38">
      <w:pPr>
        <w:tabs>
          <w:tab w:val="left" w:pos="720"/>
          <w:tab w:val="left" w:pos="8280"/>
        </w:tabs>
        <w:spacing w:line="480" w:lineRule="auto"/>
        <w:ind w:left="720"/>
        <w:rPr>
          <w:color w:val="000000" w:themeColor="text1"/>
        </w:rPr>
      </w:pPr>
      <w:r w:rsidRPr="00DD7A69">
        <w:rPr>
          <w:color w:val="000000" w:themeColor="text1"/>
        </w:rPr>
        <w:t xml:space="preserve"> standards: A call to the profession</w:t>
      </w:r>
      <w:r w:rsidRPr="00DD7A69">
        <w:rPr>
          <w:i/>
          <w:iCs/>
          <w:color w:val="000000" w:themeColor="text1"/>
        </w:rPr>
        <w:t>. Journal of Counseling and Development</w:t>
      </w:r>
      <w:r w:rsidRPr="00DD7A69">
        <w:rPr>
          <w:color w:val="000000" w:themeColor="text1"/>
        </w:rPr>
        <w:t>, 70, 477- 486.</w:t>
      </w:r>
    </w:p>
    <w:p w14:paraId="23E22DF7" w14:textId="77777777" w:rsidR="00B83A38" w:rsidRPr="00DD7A69" w:rsidRDefault="00B83A38" w:rsidP="00B83A38">
      <w:pPr>
        <w:tabs>
          <w:tab w:val="left" w:pos="720"/>
          <w:tab w:val="left" w:pos="1440"/>
          <w:tab w:val="left" w:pos="8280"/>
        </w:tabs>
        <w:spacing w:line="480" w:lineRule="auto"/>
        <w:rPr>
          <w:color w:val="000000" w:themeColor="text1"/>
        </w:rPr>
      </w:pPr>
      <w:r w:rsidRPr="00DD7A69">
        <w:rPr>
          <w:color w:val="000000" w:themeColor="text1"/>
        </w:rPr>
        <w:t xml:space="preserve">Sue, D. W. &amp; Sue, D. (1999). </w:t>
      </w:r>
      <w:r w:rsidRPr="00DD7A69">
        <w:rPr>
          <w:i/>
          <w:iCs/>
          <w:color w:val="000000" w:themeColor="text1"/>
        </w:rPr>
        <w:t>Counseling the culturally different</w:t>
      </w:r>
      <w:r w:rsidRPr="00DD7A69">
        <w:rPr>
          <w:i/>
          <w:color w:val="000000" w:themeColor="text1"/>
        </w:rPr>
        <w:t>: Theory and practice</w:t>
      </w:r>
      <w:r w:rsidRPr="00DD7A69">
        <w:rPr>
          <w:color w:val="000000" w:themeColor="text1"/>
        </w:rPr>
        <w:t xml:space="preserve"> (3</w:t>
      </w:r>
      <w:r w:rsidRPr="00DD7A69">
        <w:rPr>
          <w:color w:val="000000" w:themeColor="text1"/>
          <w:vertAlign w:val="superscript"/>
        </w:rPr>
        <w:t>rd</w:t>
      </w:r>
      <w:r w:rsidRPr="00DD7A69">
        <w:rPr>
          <w:color w:val="000000" w:themeColor="text1"/>
        </w:rPr>
        <w:t xml:space="preserve"> Ed.).</w:t>
      </w:r>
    </w:p>
    <w:p w14:paraId="370A30F3" w14:textId="77777777" w:rsidR="00B83A38" w:rsidRPr="00DD7A69" w:rsidRDefault="00B83A38" w:rsidP="00B83A38">
      <w:pPr>
        <w:tabs>
          <w:tab w:val="left" w:pos="720"/>
          <w:tab w:val="left" w:pos="8280"/>
        </w:tabs>
        <w:spacing w:line="480" w:lineRule="auto"/>
        <w:rPr>
          <w:color w:val="000000" w:themeColor="text1"/>
        </w:rPr>
      </w:pPr>
      <w:r w:rsidRPr="00DD7A69">
        <w:rPr>
          <w:color w:val="000000" w:themeColor="text1"/>
        </w:rPr>
        <w:tab/>
        <w:t xml:space="preserve">  New York: John Wiley.</w:t>
      </w:r>
    </w:p>
    <w:p w14:paraId="1D04BA6A" w14:textId="77777777" w:rsidR="00B83A38" w:rsidRPr="00DD7A69" w:rsidRDefault="00B83A38" w:rsidP="00B83A38">
      <w:pPr>
        <w:tabs>
          <w:tab w:val="left" w:pos="720"/>
          <w:tab w:val="left" w:pos="1440"/>
          <w:tab w:val="left" w:pos="8280"/>
        </w:tabs>
        <w:spacing w:line="480" w:lineRule="auto"/>
        <w:rPr>
          <w:color w:val="000000" w:themeColor="text1"/>
        </w:rPr>
      </w:pPr>
      <w:proofErr w:type="spellStart"/>
      <w:r w:rsidRPr="00DD7A69">
        <w:rPr>
          <w:color w:val="000000" w:themeColor="text1"/>
        </w:rPr>
        <w:t>Sugai</w:t>
      </w:r>
      <w:proofErr w:type="spellEnd"/>
      <w:r w:rsidRPr="00DD7A69">
        <w:rPr>
          <w:color w:val="000000" w:themeColor="text1"/>
        </w:rPr>
        <w:t xml:space="preserve">, G. &amp; Tindal, G. (1993). </w:t>
      </w:r>
      <w:r w:rsidRPr="00DD7A69">
        <w:rPr>
          <w:i/>
          <w:iCs/>
          <w:color w:val="000000" w:themeColor="text1"/>
        </w:rPr>
        <w:t>Effective school consultation</w:t>
      </w:r>
      <w:r w:rsidRPr="00DD7A69">
        <w:rPr>
          <w:i/>
          <w:color w:val="000000" w:themeColor="text1"/>
        </w:rPr>
        <w:t>: An interactive approach.</w:t>
      </w:r>
      <w:r w:rsidRPr="00DD7A69">
        <w:rPr>
          <w:color w:val="000000" w:themeColor="text1"/>
        </w:rPr>
        <w:t xml:space="preserve"> </w:t>
      </w:r>
    </w:p>
    <w:p w14:paraId="597029B5" w14:textId="77777777" w:rsidR="00B83A38" w:rsidRDefault="00B83A38" w:rsidP="00B83A38">
      <w:pPr>
        <w:tabs>
          <w:tab w:val="left" w:pos="720"/>
          <w:tab w:val="left" w:pos="8280"/>
        </w:tabs>
        <w:spacing w:line="480" w:lineRule="auto"/>
        <w:rPr>
          <w:color w:val="000000" w:themeColor="text1"/>
        </w:rPr>
      </w:pPr>
      <w:r w:rsidRPr="00DD7A69">
        <w:rPr>
          <w:color w:val="000000" w:themeColor="text1"/>
        </w:rPr>
        <w:tab/>
        <w:t>Wadsworth Publishing.</w:t>
      </w:r>
    </w:p>
    <w:p w14:paraId="3EFCDD3F" w14:textId="77777777" w:rsidR="00FB482B" w:rsidRDefault="00FB482B" w:rsidP="00FB482B">
      <w:pPr>
        <w:spacing w:line="480" w:lineRule="auto"/>
        <w:ind w:left="720" w:hanging="720"/>
        <w:rPr>
          <w:rFonts w:eastAsia="Calibri"/>
        </w:rPr>
      </w:pPr>
      <w:bookmarkStart w:id="22" w:name="_Hlk522202436"/>
      <w:proofErr w:type="spellStart"/>
      <w:r w:rsidRPr="00FB482B">
        <w:rPr>
          <w:rFonts w:eastAsia="Calibri"/>
        </w:rPr>
        <w:t>Urofsky</w:t>
      </w:r>
      <w:proofErr w:type="spellEnd"/>
      <w:r w:rsidRPr="00FB482B">
        <w:rPr>
          <w:rFonts w:eastAsia="Calibri"/>
        </w:rPr>
        <w:t xml:space="preserve">, R. I., &amp; Engels, D. W. (2003). Philosophy, moral philosophy, and counseling ethics: Not an abstraction.  </w:t>
      </w:r>
      <w:bookmarkEnd w:id="22"/>
      <w:r w:rsidRPr="00FB482B">
        <w:rPr>
          <w:rFonts w:eastAsia="Calibri"/>
          <w:i/>
        </w:rPr>
        <w:t>Counseling and Values,</w:t>
      </w:r>
      <w:r w:rsidRPr="00FB482B">
        <w:rPr>
          <w:rFonts w:eastAsia="Calibri"/>
        </w:rPr>
        <w:t xml:space="preserve"> 47, 118-130. </w:t>
      </w:r>
    </w:p>
    <w:p w14:paraId="05C08139" w14:textId="77777777" w:rsidR="00AF6382" w:rsidRDefault="00AF6382" w:rsidP="00AF6382">
      <w:pPr>
        <w:spacing w:line="480" w:lineRule="auto"/>
        <w:ind w:left="720" w:hanging="720"/>
        <w:rPr>
          <w:rFonts w:eastAsia="Calibri"/>
        </w:rPr>
      </w:pPr>
      <w:r w:rsidRPr="00AF6382">
        <w:rPr>
          <w:rFonts w:eastAsia="Calibri"/>
        </w:rPr>
        <w:t xml:space="preserve">Wardell, E. A., &amp; Mayorga, M. G. (2016). Burnout among the counseling profession: A survey of future professional counselors. </w:t>
      </w:r>
      <w:r w:rsidRPr="00AF6382">
        <w:rPr>
          <w:rFonts w:eastAsia="Calibri"/>
          <w:i/>
        </w:rPr>
        <w:t>Journal on Educational Psychology</w:t>
      </w:r>
      <w:r w:rsidRPr="00AF6382">
        <w:rPr>
          <w:rFonts w:eastAsia="Calibri"/>
        </w:rPr>
        <w:t xml:space="preserve">, 10(1), 10-15. </w:t>
      </w:r>
    </w:p>
    <w:p w14:paraId="452A1830" w14:textId="77777777" w:rsidR="00783F82" w:rsidRPr="00FB482B" w:rsidRDefault="00783F82" w:rsidP="00783F82">
      <w:pPr>
        <w:spacing w:line="480" w:lineRule="auto"/>
        <w:ind w:left="720" w:hanging="720"/>
        <w:rPr>
          <w:rFonts w:eastAsia="Calibri"/>
        </w:rPr>
      </w:pPr>
      <w:bookmarkStart w:id="23" w:name="_Hlk522207717"/>
      <w:r w:rsidRPr="00783F82">
        <w:rPr>
          <w:rFonts w:eastAsia="Calibri"/>
        </w:rPr>
        <w:t>White, V. E., McCormick, L. J., &amp; Kelly, B. L. (2003). Counseling clients who self-injure: Ethical considerations</w:t>
      </w:r>
      <w:bookmarkEnd w:id="23"/>
      <w:r w:rsidRPr="00783F82">
        <w:rPr>
          <w:rFonts w:eastAsia="Calibri"/>
        </w:rPr>
        <w:t xml:space="preserve">. </w:t>
      </w:r>
      <w:r w:rsidRPr="00783F82">
        <w:rPr>
          <w:rFonts w:eastAsia="Calibri"/>
          <w:i/>
        </w:rPr>
        <w:t>Counseling &amp; Values</w:t>
      </w:r>
      <w:r w:rsidRPr="00783F82">
        <w:rPr>
          <w:rFonts w:eastAsia="Calibri"/>
        </w:rPr>
        <w:t xml:space="preserve">, 47, 220-229. </w:t>
      </w:r>
    </w:p>
    <w:p w14:paraId="7AEEB0EA" w14:textId="77777777" w:rsidR="00D04C96" w:rsidRPr="00D04C96" w:rsidRDefault="00D04C96" w:rsidP="00D04C96">
      <w:pPr>
        <w:spacing w:line="480" w:lineRule="auto"/>
        <w:ind w:left="720" w:hanging="720"/>
        <w:rPr>
          <w:rFonts w:eastAsia="Calibri"/>
        </w:rPr>
      </w:pPr>
      <w:bookmarkStart w:id="24" w:name="_Hlk522200781"/>
      <w:r w:rsidRPr="00D04C96">
        <w:rPr>
          <w:rFonts w:eastAsia="Calibri"/>
        </w:rPr>
        <w:lastRenderedPageBreak/>
        <w:t xml:space="preserve">Woodside, M., </w:t>
      </w:r>
      <w:proofErr w:type="spellStart"/>
      <w:r w:rsidRPr="00D04C96">
        <w:rPr>
          <w:rFonts w:eastAsia="Calibri"/>
        </w:rPr>
        <w:t>Oberman</w:t>
      </w:r>
      <w:proofErr w:type="spellEnd"/>
      <w:r w:rsidRPr="00D04C96">
        <w:rPr>
          <w:rFonts w:eastAsia="Calibri"/>
        </w:rPr>
        <w:t xml:space="preserve">, A. H., Cole, K. G., &amp; Carruth, E K. (2007). Learning to be a counselor: A </w:t>
      </w:r>
      <w:proofErr w:type="spellStart"/>
      <w:r w:rsidRPr="00D04C96">
        <w:rPr>
          <w:rFonts w:eastAsia="Calibri"/>
        </w:rPr>
        <w:t>prepracticum</w:t>
      </w:r>
      <w:proofErr w:type="spellEnd"/>
      <w:r w:rsidRPr="00D04C96">
        <w:rPr>
          <w:rFonts w:eastAsia="Calibri"/>
        </w:rPr>
        <w:t xml:space="preserve"> Point of View</w:t>
      </w:r>
      <w:bookmarkEnd w:id="24"/>
      <w:r w:rsidRPr="00D04C96">
        <w:rPr>
          <w:rFonts w:eastAsia="Calibri"/>
        </w:rPr>
        <w:t xml:space="preserve">. </w:t>
      </w:r>
      <w:r w:rsidRPr="00D04C96">
        <w:rPr>
          <w:rFonts w:eastAsia="Calibri"/>
          <w:i/>
        </w:rPr>
        <w:t>Counselor Education &amp; Supervision</w:t>
      </w:r>
      <w:r w:rsidRPr="00D04C96">
        <w:rPr>
          <w:rFonts w:eastAsia="Calibri"/>
        </w:rPr>
        <w:t xml:space="preserve">, 47, 14-28. </w:t>
      </w:r>
    </w:p>
    <w:p w14:paraId="32060C27" w14:textId="77777777" w:rsidR="00D04C96" w:rsidRPr="00DD7A69" w:rsidRDefault="00D04C96" w:rsidP="00B83A38">
      <w:pPr>
        <w:tabs>
          <w:tab w:val="left" w:pos="720"/>
          <w:tab w:val="left" w:pos="8280"/>
        </w:tabs>
        <w:spacing w:line="480" w:lineRule="auto"/>
        <w:rPr>
          <w:color w:val="000000" w:themeColor="text1"/>
        </w:rPr>
      </w:pPr>
    </w:p>
    <w:p w14:paraId="2D0CF37C" w14:textId="77777777" w:rsidR="00B83A38" w:rsidRDefault="00B83A38" w:rsidP="00B83A38">
      <w:pPr>
        <w:pStyle w:val="Heading1"/>
        <w:numPr>
          <w:ilvl w:val="0"/>
          <w:numId w:val="0"/>
        </w:numPr>
        <w:rPr>
          <w:b w:val="0"/>
          <w:lang w:eastAsia="zh-TW"/>
        </w:rPr>
      </w:pPr>
      <w:r>
        <w:rPr>
          <w:color w:val="000000" w:themeColor="text1"/>
          <w:sz w:val="22"/>
          <w:szCs w:val="22"/>
        </w:rPr>
        <w:br w:type="page"/>
      </w:r>
    </w:p>
    <w:p w14:paraId="64E5A22E" w14:textId="77777777" w:rsidR="00B83A38" w:rsidRDefault="00B83A38" w:rsidP="00B83A38">
      <w:pPr>
        <w:rPr>
          <w:b/>
          <w:lang w:eastAsia="zh-TW"/>
        </w:rPr>
      </w:pPr>
      <w:r>
        <w:rPr>
          <w:b/>
          <w:lang w:eastAsia="zh-TW"/>
        </w:rPr>
        <w:lastRenderedPageBreak/>
        <w:t>XIX. Rubrics</w:t>
      </w:r>
    </w:p>
    <w:p w14:paraId="588B9926" w14:textId="77777777" w:rsidR="00B83A38" w:rsidRDefault="00B83A38" w:rsidP="00B83A38">
      <w:pPr>
        <w:rPr>
          <w:b/>
          <w:lang w:eastAsia="zh-TW"/>
        </w:rPr>
      </w:pPr>
    </w:p>
    <w:p w14:paraId="7E7F29DB" w14:textId="77777777" w:rsidR="00B83A38" w:rsidRDefault="00B83A38" w:rsidP="00B83A38">
      <w:pPr>
        <w:jc w:val="center"/>
        <w:rPr>
          <w:b/>
          <w:lang w:eastAsia="zh-TW"/>
        </w:rPr>
      </w:pPr>
      <w:r>
        <w:rPr>
          <w:rFonts w:hint="eastAsia"/>
          <w:b/>
          <w:lang w:eastAsia="zh-TW"/>
        </w:rPr>
        <w:t>Appendix A</w:t>
      </w:r>
    </w:p>
    <w:p w14:paraId="6F75BBB4" w14:textId="77777777" w:rsidR="00B83A38" w:rsidRDefault="00B83A38" w:rsidP="00B83A38">
      <w:pPr>
        <w:jc w:val="center"/>
        <w:rPr>
          <w:b/>
        </w:rPr>
      </w:pPr>
    </w:p>
    <w:p w14:paraId="12AEE00E" w14:textId="77777777" w:rsidR="00B83A38" w:rsidRPr="007934C9" w:rsidRDefault="00B83A38" w:rsidP="00B83A38">
      <w:pPr>
        <w:jc w:val="center"/>
        <w:rPr>
          <w:b/>
        </w:rPr>
      </w:pPr>
      <w:r w:rsidRPr="007934C9">
        <w:rPr>
          <w:b/>
        </w:rPr>
        <w:t>Media Critique</w:t>
      </w:r>
    </w:p>
    <w:p w14:paraId="59D62FB5" w14:textId="77777777" w:rsidR="00B83A38" w:rsidRDefault="00B83A38" w:rsidP="00B83A38">
      <w:pPr>
        <w:rPr>
          <w:b/>
        </w:rPr>
      </w:pPr>
    </w:p>
    <w:p w14:paraId="08F11C8E" w14:textId="77777777" w:rsidR="00B83A38" w:rsidRPr="007934C9" w:rsidRDefault="00B83A38" w:rsidP="00B83A38">
      <w:pPr>
        <w:rPr>
          <w:b/>
        </w:rPr>
      </w:pPr>
      <w:r w:rsidRPr="007934C9">
        <w:rPr>
          <w:b/>
        </w:rPr>
        <w:t>CACREP Standards Addressed:</w:t>
      </w:r>
    </w:p>
    <w:p w14:paraId="24E13959" w14:textId="77777777" w:rsidR="00B83A38" w:rsidRDefault="00B83A38" w:rsidP="00B83A38">
      <w:pPr>
        <w:rPr>
          <w:lang w:eastAsia="zh-TW"/>
        </w:rPr>
      </w:pPr>
      <w:r>
        <w:rPr>
          <w:rFonts w:hint="eastAsia"/>
          <w:lang w:eastAsia="zh-TW"/>
        </w:rPr>
        <w:t>II.F.1.i</w:t>
      </w:r>
      <w:r w:rsidRPr="002C4CDB">
        <w:rPr>
          <w:rFonts w:hint="eastAsia"/>
          <w:lang w:eastAsia="zh-TW"/>
        </w:rPr>
        <w:t xml:space="preserve">. </w:t>
      </w:r>
      <w:r>
        <w:rPr>
          <w:rFonts w:hint="eastAsia"/>
          <w:lang w:eastAsia="zh-TW"/>
        </w:rPr>
        <w:t>E</w:t>
      </w:r>
      <w:r w:rsidRPr="002C4CDB">
        <w:t xml:space="preserve">thical standards of professional </w:t>
      </w:r>
      <w:r>
        <w:t xml:space="preserve">counseling </w:t>
      </w:r>
      <w:r w:rsidRPr="002C4CDB">
        <w:t>organization</w:t>
      </w:r>
      <w:r>
        <w:t>s and credentialing bodies, and</w:t>
      </w:r>
      <w:r>
        <w:rPr>
          <w:lang w:eastAsia="zh-TW"/>
        </w:rPr>
        <w:t xml:space="preserve"> </w:t>
      </w:r>
      <w:r w:rsidRPr="002C4CDB">
        <w:t xml:space="preserve">applications of ethical and legal considerations in professional counseling. </w:t>
      </w:r>
    </w:p>
    <w:p w14:paraId="6F61C2ED" w14:textId="77777777" w:rsidR="00B83A38" w:rsidRDefault="00B83A38" w:rsidP="00B83A38">
      <w:pPr>
        <w:pStyle w:val="NoSpacing"/>
        <w:rPr>
          <w:rFonts w:ascii="Times New Roman" w:eastAsiaTheme="minorEastAsia" w:hAnsi="Times New Roman"/>
          <w:b/>
          <w:szCs w:val="24"/>
          <w:lang w:eastAsia="zh-TW"/>
        </w:rPr>
      </w:pPr>
    </w:p>
    <w:p w14:paraId="147FF5C3" w14:textId="77777777" w:rsidR="00B83A38" w:rsidRDefault="00B83A38" w:rsidP="00B83A38">
      <w:pPr>
        <w:pStyle w:val="NoSpacing"/>
        <w:rPr>
          <w:rFonts w:ascii="Times New Roman" w:hAnsi="Times New Roman"/>
          <w:lang w:eastAsia="zh-TW"/>
        </w:rPr>
      </w:pPr>
      <w:r w:rsidRPr="003A650F">
        <w:rPr>
          <w:rFonts w:ascii="Times New Roman" w:hAnsi="Times New Roman"/>
          <w:lang w:eastAsia="zh-TW"/>
        </w:rPr>
        <w:t>II.F.5.d. Ethical and culturally relevant strategies for establishing and maintaining in-person and technology-assisted relationships.</w:t>
      </w:r>
    </w:p>
    <w:p w14:paraId="0C03F077" w14:textId="77777777" w:rsidR="00B83A38" w:rsidRPr="007934C9" w:rsidRDefault="00B83A38" w:rsidP="00B83A38">
      <w:pPr>
        <w:pStyle w:val="NoSpacing"/>
        <w:rPr>
          <w:rFonts w:ascii="Times New Roman" w:eastAsiaTheme="minorEastAsia" w:hAnsi="Times New Roman"/>
          <w:b/>
          <w:szCs w:val="24"/>
          <w:lang w:eastAsia="zh-TW"/>
        </w:rPr>
      </w:pPr>
    </w:p>
    <w:p w14:paraId="0E2CC8AB" w14:textId="77777777" w:rsidR="00B83A38" w:rsidRPr="007934C9" w:rsidRDefault="00B83A38" w:rsidP="00B83A38">
      <w:pPr>
        <w:pStyle w:val="NoSpacing"/>
        <w:rPr>
          <w:rFonts w:ascii="Times New Roman" w:eastAsiaTheme="minorEastAsia" w:hAnsi="Times New Roman"/>
          <w:b/>
          <w:szCs w:val="24"/>
          <w:lang w:eastAsia="zh-TW"/>
        </w:rPr>
      </w:pPr>
      <w:r w:rsidRPr="007934C9">
        <w:rPr>
          <w:rFonts w:ascii="Times New Roman" w:eastAsiaTheme="minorEastAsia" w:hAnsi="Times New Roman"/>
          <w:b/>
          <w:szCs w:val="24"/>
          <w:lang w:eastAsia="zh-TW"/>
        </w:rPr>
        <w:t xml:space="preserve">Clinical Mental Health </w:t>
      </w:r>
    </w:p>
    <w:p w14:paraId="671B0DE1" w14:textId="77777777" w:rsidR="00B83A38" w:rsidRPr="007934C9" w:rsidRDefault="00B83A38" w:rsidP="00B83A38">
      <w:pPr>
        <w:pStyle w:val="NoSpacing"/>
        <w:rPr>
          <w:rFonts w:ascii="Times New Roman" w:hAnsi="Times New Roman"/>
          <w:b/>
          <w:szCs w:val="24"/>
        </w:rPr>
      </w:pPr>
    </w:p>
    <w:p w14:paraId="13F04EB4" w14:textId="77777777" w:rsidR="00B83A38" w:rsidRPr="00396D4E" w:rsidRDefault="00B83A38" w:rsidP="00B83A38">
      <w:pPr>
        <w:pStyle w:val="NoSpacing"/>
        <w:rPr>
          <w:b/>
          <w:lang w:eastAsia="zh-TW"/>
        </w:rPr>
      </w:pPr>
      <w:r>
        <w:rPr>
          <w:rFonts w:ascii="Times New Roman" w:eastAsiaTheme="minorEastAsia" w:hAnsi="Times New Roman" w:hint="eastAsia"/>
          <w:lang w:eastAsia="zh-TW"/>
        </w:rPr>
        <w:t>CMH</w:t>
      </w:r>
      <w:r>
        <w:rPr>
          <w:rFonts w:ascii="Times New Roman" w:eastAsiaTheme="minorEastAsia" w:hAnsi="Times New Roman"/>
          <w:lang w:eastAsia="zh-TW"/>
        </w:rPr>
        <w:t>C</w:t>
      </w:r>
      <w:r>
        <w:rPr>
          <w:rFonts w:ascii="Times New Roman" w:eastAsiaTheme="minorEastAsia" w:hAnsi="Times New Roman" w:hint="eastAsia"/>
          <w:lang w:eastAsia="zh-TW"/>
        </w:rPr>
        <w:t xml:space="preserve">.2.l. </w:t>
      </w:r>
      <w:r>
        <w:rPr>
          <w:rFonts w:ascii="Times New Roman" w:eastAsiaTheme="minorEastAsia" w:hAnsi="Times New Roman"/>
          <w:lang w:eastAsia="zh-TW"/>
        </w:rPr>
        <w:t xml:space="preserve">Legal and ethical considerations specific to clinical mental health counseling. </w:t>
      </w:r>
    </w:p>
    <w:p w14:paraId="0507FA54" w14:textId="77777777" w:rsidR="00B83A38" w:rsidRPr="007934C9" w:rsidRDefault="00B83A38" w:rsidP="00B83A38">
      <w:pPr>
        <w:rPr>
          <w:lang w:eastAsia="zh-TW"/>
        </w:rPr>
      </w:pPr>
    </w:p>
    <w:p w14:paraId="1E1B1F11" w14:textId="77777777" w:rsidR="00B83A38" w:rsidRPr="007934C9" w:rsidRDefault="00B83A38" w:rsidP="00B83A38">
      <w:pPr>
        <w:rPr>
          <w:b/>
          <w:lang w:eastAsia="zh-TW"/>
        </w:rPr>
      </w:pPr>
      <w:r w:rsidRPr="007934C9">
        <w:rPr>
          <w:b/>
          <w:lang w:eastAsia="zh-TW"/>
        </w:rPr>
        <w:t>School Counseling</w:t>
      </w:r>
    </w:p>
    <w:p w14:paraId="11838BA5" w14:textId="77777777" w:rsidR="00B83A38" w:rsidRPr="007934C9" w:rsidRDefault="00B83A38" w:rsidP="00B83A38">
      <w:pPr>
        <w:rPr>
          <w:b/>
          <w:lang w:eastAsia="zh-TW"/>
        </w:rPr>
      </w:pPr>
    </w:p>
    <w:p w14:paraId="7E9102D1" w14:textId="77777777" w:rsidR="00B83A38" w:rsidRDefault="00B83A38" w:rsidP="00B83A38">
      <w:pPr>
        <w:rPr>
          <w:lang w:eastAsia="zh-TW"/>
        </w:rPr>
      </w:pPr>
      <w:r>
        <w:rPr>
          <w:rFonts w:hint="eastAsia"/>
          <w:lang w:eastAsia="zh-TW"/>
        </w:rPr>
        <w:t>SC.2.</w:t>
      </w:r>
      <w:r>
        <w:rPr>
          <w:lang w:eastAsia="zh-TW"/>
        </w:rPr>
        <w:t>l. Professional organizations, preparation standards, and credentials relevant to the practice of school counseling.</w:t>
      </w:r>
    </w:p>
    <w:p w14:paraId="1C260FE1" w14:textId="77777777" w:rsidR="00B83A38" w:rsidRPr="007934C9" w:rsidRDefault="00B83A38" w:rsidP="00B83A38">
      <w:pPr>
        <w:rPr>
          <w:lang w:eastAsia="zh-TW"/>
        </w:rPr>
      </w:pPr>
    </w:p>
    <w:p w14:paraId="7B3BD944" w14:textId="77777777" w:rsidR="00B83A38" w:rsidRDefault="00B83A38" w:rsidP="00B83A38">
      <w:pPr>
        <w:rPr>
          <w:lang w:eastAsia="zh-TW"/>
        </w:rPr>
      </w:pPr>
      <w:r>
        <w:rPr>
          <w:rFonts w:hint="eastAsia"/>
          <w:lang w:eastAsia="zh-TW"/>
        </w:rPr>
        <w:t xml:space="preserve">SC.2.n. </w:t>
      </w:r>
      <w:r>
        <w:rPr>
          <w:lang w:eastAsia="zh-TW"/>
        </w:rPr>
        <w:t xml:space="preserve">Legal and ethical considerations specific to school counseling. </w:t>
      </w:r>
    </w:p>
    <w:p w14:paraId="420AFE30" w14:textId="77777777" w:rsidR="00B83A38" w:rsidRPr="007934C9" w:rsidRDefault="00B83A38" w:rsidP="00B83A38">
      <w:pPr>
        <w:rPr>
          <w:b/>
        </w:rPr>
      </w:pPr>
    </w:p>
    <w:p w14:paraId="3AC65446" w14:textId="77777777" w:rsidR="00B83A38" w:rsidRPr="007934C9" w:rsidRDefault="00B83A38" w:rsidP="00B83A38">
      <w:pPr>
        <w:rPr>
          <w:b/>
        </w:rPr>
      </w:pPr>
    </w:p>
    <w:p w14:paraId="659BDD4A" w14:textId="77777777" w:rsidR="00B83A38" w:rsidRDefault="00B83A38" w:rsidP="00B83A38">
      <w:pPr>
        <w:rPr>
          <w:b/>
          <w:lang w:eastAsia="zh-TW"/>
        </w:rPr>
      </w:pPr>
    </w:p>
    <w:p w14:paraId="27855440" w14:textId="77777777" w:rsidR="00B83A38" w:rsidRDefault="00B83A38" w:rsidP="00B83A38">
      <w:pPr>
        <w:rPr>
          <w:b/>
        </w:rPr>
      </w:pPr>
    </w:p>
    <w:p w14:paraId="40FDD219" w14:textId="77777777" w:rsidR="00B83A38" w:rsidRDefault="00B83A38" w:rsidP="00B83A38">
      <w:pPr>
        <w:rPr>
          <w:b/>
        </w:rPr>
      </w:pPr>
    </w:p>
    <w:p w14:paraId="6471E16C" w14:textId="77777777" w:rsidR="00B83A38" w:rsidRDefault="00B83A38" w:rsidP="00B83A38">
      <w:pPr>
        <w:rPr>
          <w:b/>
        </w:rPr>
      </w:pPr>
    </w:p>
    <w:p w14:paraId="7FE1CBFD" w14:textId="77777777" w:rsidR="00B83A38" w:rsidRDefault="00B83A38" w:rsidP="00B83A38">
      <w:pPr>
        <w:jc w:val="center"/>
        <w:rPr>
          <w:b/>
          <w:lang w:eastAsia="zh-TW"/>
        </w:rPr>
      </w:pPr>
    </w:p>
    <w:p w14:paraId="145BAE5C" w14:textId="77777777" w:rsidR="00B83A38" w:rsidRDefault="00B83A38" w:rsidP="00B83A38">
      <w:pPr>
        <w:jc w:val="center"/>
        <w:rPr>
          <w:b/>
          <w:lang w:eastAsia="zh-TW"/>
        </w:rPr>
      </w:pPr>
    </w:p>
    <w:p w14:paraId="1C3CC63B" w14:textId="77777777" w:rsidR="00B83A38" w:rsidRDefault="00B83A38" w:rsidP="00B83A38">
      <w:pPr>
        <w:jc w:val="center"/>
        <w:rPr>
          <w:b/>
          <w:lang w:eastAsia="zh-TW"/>
        </w:rPr>
      </w:pPr>
    </w:p>
    <w:p w14:paraId="628D91DC" w14:textId="77777777" w:rsidR="00B83A38" w:rsidRDefault="00B83A38" w:rsidP="00B83A38">
      <w:pPr>
        <w:jc w:val="center"/>
        <w:rPr>
          <w:b/>
          <w:lang w:eastAsia="zh-TW"/>
        </w:rPr>
      </w:pPr>
    </w:p>
    <w:p w14:paraId="6C218940" w14:textId="77777777" w:rsidR="00B83A38" w:rsidRDefault="00B83A38" w:rsidP="00B83A38">
      <w:pPr>
        <w:jc w:val="center"/>
        <w:rPr>
          <w:b/>
          <w:lang w:eastAsia="zh-TW"/>
        </w:rPr>
      </w:pPr>
    </w:p>
    <w:p w14:paraId="5D9B3E68" w14:textId="77777777" w:rsidR="00B83A38" w:rsidRDefault="00B83A38" w:rsidP="00B83A38">
      <w:pPr>
        <w:jc w:val="center"/>
        <w:rPr>
          <w:b/>
          <w:lang w:eastAsia="zh-TW"/>
        </w:rPr>
      </w:pPr>
    </w:p>
    <w:p w14:paraId="27B5F3D3" w14:textId="77777777" w:rsidR="00B83A38" w:rsidRDefault="00B83A38" w:rsidP="00B83A38">
      <w:pPr>
        <w:jc w:val="center"/>
        <w:rPr>
          <w:b/>
          <w:lang w:eastAsia="zh-TW"/>
        </w:rPr>
      </w:pPr>
    </w:p>
    <w:p w14:paraId="0A57A98A" w14:textId="77777777" w:rsidR="00B83A38" w:rsidRDefault="00B83A38" w:rsidP="00B83A38">
      <w:pPr>
        <w:jc w:val="center"/>
        <w:rPr>
          <w:b/>
          <w:lang w:eastAsia="zh-TW"/>
        </w:rPr>
      </w:pPr>
    </w:p>
    <w:p w14:paraId="600FDC56" w14:textId="77777777" w:rsidR="00B83A38" w:rsidRDefault="00B83A38" w:rsidP="00B83A38">
      <w:pPr>
        <w:jc w:val="center"/>
        <w:rPr>
          <w:b/>
          <w:lang w:eastAsia="zh-TW"/>
        </w:rPr>
      </w:pPr>
    </w:p>
    <w:p w14:paraId="5B84BAD6" w14:textId="77777777" w:rsidR="00B83A38" w:rsidRDefault="00B83A38" w:rsidP="00B83A38">
      <w:pPr>
        <w:jc w:val="center"/>
        <w:rPr>
          <w:b/>
          <w:lang w:eastAsia="zh-TW"/>
        </w:rPr>
      </w:pPr>
    </w:p>
    <w:p w14:paraId="0E009DA7" w14:textId="77777777" w:rsidR="00B83A38" w:rsidRDefault="00B83A38" w:rsidP="00B83A38">
      <w:pPr>
        <w:jc w:val="center"/>
        <w:rPr>
          <w:b/>
          <w:lang w:eastAsia="zh-TW"/>
        </w:rPr>
      </w:pPr>
    </w:p>
    <w:p w14:paraId="48ACD773" w14:textId="77777777" w:rsidR="00B83A38" w:rsidRDefault="00B83A38" w:rsidP="00B83A38">
      <w:pPr>
        <w:jc w:val="center"/>
        <w:rPr>
          <w:b/>
          <w:lang w:eastAsia="zh-TW"/>
        </w:rPr>
      </w:pPr>
    </w:p>
    <w:p w14:paraId="29D23111" w14:textId="77777777" w:rsidR="00B83A38" w:rsidRDefault="00B83A38" w:rsidP="00B83A38">
      <w:pPr>
        <w:jc w:val="center"/>
        <w:rPr>
          <w:b/>
          <w:lang w:eastAsia="zh-TW"/>
        </w:rPr>
      </w:pPr>
    </w:p>
    <w:p w14:paraId="7FB12E4A" w14:textId="77777777" w:rsidR="00B83A38" w:rsidRDefault="00B83A38" w:rsidP="00B83A38">
      <w:pPr>
        <w:jc w:val="center"/>
        <w:rPr>
          <w:b/>
          <w:lang w:eastAsia="zh-TW"/>
        </w:rPr>
      </w:pPr>
    </w:p>
    <w:p w14:paraId="4B49DA46" w14:textId="77777777" w:rsidR="00B83A38" w:rsidRDefault="00B83A38" w:rsidP="00B83A38">
      <w:pPr>
        <w:jc w:val="center"/>
        <w:rPr>
          <w:b/>
          <w:lang w:eastAsia="zh-TW"/>
        </w:rPr>
      </w:pPr>
    </w:p>
    <w:p w14:paraId="6B477FFA" w14:textId="77777777" w:rsidR="00B83A38" w:rsidRDefault="00B83A38" w:rsidP="00B83A38">
      <w:pPr>
        <w:rPr>
          <w:b/>
          <w:lang w:eastAsia="zh-TW"/>
        </w:rPr>
      </w:pPr>
    </w:p>
    <w:p w14:paraId="31057DC7" w14:textId="77777777" w:rsidR="00CB0803" w:rsidRDefault="00CB0803" w:rsidP="00B83A38">
      <w:pPr>
        <w:rPr>
          <w:b/>
          <w:lang w:eastAsia="zh-TW"/>
        </w:rPr>
      </w:pPr>
    </w:p>
    <w:p w14:paraId="3AB6FAC2" w14:textId="77777777" w:rsidR="00B83A38" w:rsidRDefault="00B83A38" w:rsidP="00B83A38">
      <w:pPr>
        <w:jc w:val="center"/>
        <w:rPr>
          <w:b/>
          <w:lang w:eastAsia="zh-TW"/>
        </w:rPr>
      </w:pPr>
      <w:r w:rsidRPr="007934C9">
        <w:rPr>
          <w:b/>
        </w:rPr>
        <w:lastRenderedPageBreak/>
        <w:t>Rubric</w:t>
      </w:r>
      <w:r>
        <w:rPr>
          <w:b/>
        </w:rPr>
        <w:t xml:space="preserve"> of Media Critique</w:t>
      </w:r>
    </w:p>
    <w:p w14:paraId="18BEB88D" w14:textId="77777777" w:rsidR="00B83A38" w:rsidRPr="007934C9" w:rsidRDefault="00B83A38" w:rsidP="00B83A38">
      <w:pPr>
        <w:rPr>
          <w:b/>
        </w:rPr>
      </w:pPr>
    </w:p>
    <w:tbl>
      <w:tblPr>
        <w:tblStyle w:val="TableGrid"/>
        <w:tblW w:w="0" w:type="auto"/>
        <w:tblLook w:val="04A0" w:firstRow="1" w:lastRow="0" w:firstColumn="1" w:lastColumn="0" w:noHBand="0" w:noVBand="1"/>
      </w:tblPr>
      <w:tblGrid>
        <w:gridCol w:w="3175"/>
        <w:gridCol w:w="2984"/>
        <w:gridCol w:w="1592"/>
        <w:gridCol w:w="1599"/>
      </w:tblGrid>
      <w:tr w:rsidR="00B83A38" w:rsidRPr="007934C9" w14:paraId="7F046211" w14:textId="77777777" w:rsidTr="00B83A38">
        <w:tc>
          <w:tcPr>
            <w:tcW w:w="3258" w:type="dxa"/>
          </w:tcPr>
          <w:p w14:paraId="67BAA50E" w14:textId="77777777" w:rsidR="00B83A38" w:rsidRPr="007934C9" w:rsidRDefault="00B83A38" w:rsidP="00B83A38">
            <w:pPr>
              <w:rPr>
                <w:b/>
              </w:rPr>
            </w:pPr>
            <w:r w:rsidRPr="007934C9">
              <w:rPr>
                <w:b/>
              </w:rPr>
              <w:t>Criterion</w:t>
            </w:r>
          </w:p>
        </w:tc>
        <w:tc>
          <w:tcPr>
            <w:tcW w:w="3060" w:type="dxa"/>
          </w:tcPr>
          <w:p w14:paraId="7E5AEDE3" w14:textId="77777777" w:rsidR="00B83A38" w:rsidRPr="007934C9" w:rsidRDefault="00B83A38" w:rsidP="00B83A38">
            <w:pPr>
              <w:rPr>
                <w:b/>
              </w:rPr>
            </w:pPr>
            <w:r w:rsidRPr="007934C9">
              <w:rPr>
                <w:b/>
              </w:rPr>
              <w:t>1</w:t>
            </w:r>
          </w:p>
        </w:tc>
        <w:tc>
          <w:tcPr>
            <w:tcW w:w="1620" w:type="dxa"/>
          </w:tcPr>
          <w:p w14:paraId="01651B93" w14:textId="77777777" w:rsidR="00B83A38" w:rsidRPr="007934C9" w:rsidRDefault="00B83A38" w:rsidP="00B83A38">
            <w:pPr>
              <w:rPr>
                <w:b/>
              </w:rPr>
            </w:pPr>
            <w:r w:rsidRPr="007934C9">
              <w:rPr>
                <w:b/>
              </w:rPr>
              <w:t>0</w:t>
            </w:r>
          </w:p>
        </w:tc>
        <w:tc>
          <w:tcPr>
            <w:tcW w:w="1638" w:type="dxa"/>
          </w:tcPr>
          <w:p w14:paraId="1EDF7E7E" w14:textId="77777777" w:rsidR="00B83A38" w:rsidRPr="007934C9" w:rsidRDefault="00B83A38" w:rsidP="00B83A38">
            <w:pPr>
              <w:rPr>
                <w:b/>
              </w:rPr>
            </w:pPr>
            <w:r w:rsidRPr="007934C9">
              <w:rPr>
                <w:b/>
              </w:rPr>
              <w:t>Total</w:t>
            </w:r>
          </w:p>
        </w:tc>
      </w:tr>
      <w:tr w:rsidR="00B83A38" w:rsidRPr="007934C9" w14:paraId="67A4D32F" w14:textId="77777777" w:rsidTr="00B83A38">
        <w:tc>
          <w:tcPr>
            <w:tcW w:w="3258" w:type="dxa"/>
          </w:tcPr>
          <w:p w14:paraId="663317A7" w14:textId="77777777" w:rsidR="00B83A38" w:rsidRPr="007934C9" w:rsidRDefault="00B83A38" w:rsidP="00B83A38">
            <w:r>
              <w:t>Oral Presentation</w:t>
            </w:r>
          </w:p>
        </w:tc>
        <w:tc>
          <w:tcPr>
            <w:tcW w:w="3060" w:type="dxa"/>
          </w:tcPr>
          <w:p w14:paraId="511F526F" w14:textId="77777777" w:rsidR="00B83A38" w:rsidRPr="007934C9" w:rsidRDefault="00B83A38" w:rsidP="00B83A38">
            <w:r w:rsidRPr="007934C9">
              <w:t>Media Clip Relevant to Ethical and Legal Issues in Mental Health</w:t>
            </w:r>
            <w:r>
              <w:t xml:space="preserve">; </w:t>
            </w:r>
            <w:r w:rsidRPr="007934C9">
              <w:t xml:space="preserve">Maximum of 15 minutes. 3-5 minute clip  </w:t>
            </w:r>
          </w:p>
        </w:tc>
        <w:tc>
          <w:tcPr>
            <w:tcW w:w="1620" w:type="dxa"/>
          </w:tcPr>
          <w:p w14:paraId="39AA5453" w14:textId="77777777" w:rsidR="00B83A38" w:rsidRPr="007934C9" w:rsidRDefault="00B83A38" w:rsidP="00B83A38"/>
        </w:tc>
        <w:tc>
          <w:tcPr>
            <w:tcW w:w="1638" w:type="dxa"/>
          </w:tcPr>
          <w:p w14:paraId="5671D27C" w14:textId="77777777" w:rsidR="00B83A38" w:rsidRPr="007934C9" w:rsidRDefault="00B83A38" w:rsidP="00B83A38">
            <w:pPr>
              <w:rPr>
                <w:b/>
              </w:rPr>
            </w:pPr>
          </w:p>
        </w:tc>
      </w:tr>
      <w:tr w:rsidR="00B83A38" w:rsidRPr="007934C9" w14:paraId="5483FCB4" w14:textId="77777777" w:rsidTr="00B83A38">
        <w:tc>
          <w:tcPr>
            <w:tcW w:w="3258" w:type="dxa"/>
          </w:tcPr>
          <w:p w14:paraId="3946A0BE" w14:textId="77777777" w:rsidR="00B83A38" w:rsidRPr="007934C9" w:rsidRDefault="00B83A38" w:rsidP="00B83A38">
            <w:r w:rsidRPr="007934C9">
              <w:t>Examples of legal or ethical issues</w:t>
            </w:r>
          </w:p>
          <w:p w14:paraId="65917DBA" w14:textId="77777777" w:rsidR="00B83A38" w:rsidRPr="007934C9" w:rsidRDefault="00B83A38" w:rsidP="00B83A38"/>
        </w:tc>
        <w:tc>
          <w:tcPr>
            <w:tcW w:w="3060" w:type="dxa"/>
          </w:tcPr>
          <w:p w14:paraId="19912735" w14:textId="77777777" w:rsidR="00B83A38" w:rsidRPr="007934C9" w:rsidRDefault="00B83A38" w:rsidP="00B83A38">
            <w:r>
              <w:t>All relevant codes identified</w:t>
            </w:r>
          </w:p>
        </w:tc>
        <w:tc>
          <w:tcPr>
            <w:tcW w:w="1620" w:type="dxa"/>
          </w:tcPr>
          <w:p w14:paraId="7099DF89" w14:textId="77777777" w:rsidR="00B83A38" w:rsidRPr="007934C9" w:rsidRDefault="00B83A38" w:rsidP="00B83A38">
            <w:r>
              <w:t>N</w:t>
            </w:r>
            <w:r w:rsidRPr="007934C9">
              <w:t>one</w:t>
            </w:r>
          </w:p>
        </w:tc>
        <w:tc>
          <w:tcPr>
            <w:tcW w:w="1638" w:type="dxa"/>
          </w:tcPr>
          <w:p w14:paraId="5A218F51" w14:textId="77777777" w:rsidR="00B83A38" w:rsidRPr="007934C9" w:rsidRDefault="00B83A38" w:rsidP="00B83A38">
            <w:pPr>
              <w:rPr>
                <w:b/>
              </w:rPr>
            </w:pPr>
          </w:p>
        </w:tc>
      </w:tr>
      <w:tr w:rsidR="00B83A38" w:rsidRPr="007934C9" w14:paraId="72B83865" w14:textId="77777777" w:rsidTr="00B83A38">
        <w:tc>
          <w:tcPr>
            <w:tcW w:w="3258" w:type="dxa"/>
          </w:tcPr>
          <w:p w14:paraId="66825CE8" w14:textId="77777777" w:rsidR="00B83A38" w:rsidRPr="007934C9" w:rsidRDefault="00B83A38" w:rsidP="00B83A38">
            <w:r>
              <w:t xml:space="preserve">Grounded in the counseling </w:t>
            </w:r>
            <w:r w:rsidRPr="007934C9">
              <w:t>literature</w:t>
            </w:r>
          </w:p>
          <w:p w14:paraId="3233101E" w14:textId="77777777" w:rsidR="00B83A38" w:rsidRPr="007934C9" w:rsidRDefault="00B83A38" w:rsidP="00B83A38"/>
        </w:tc>
        <w:tc>
          <w:tcPr>
            <w:tcW w:w="3060" w:type="dxa"/>
          </w:tcPr>
          <w:p w14:paraId="6BFE0E96" w14:textId="77777777" w:rsidR="00B83A38" w:rsidRPr="007934C9" w:rsidRDefault="00B83A38" w:rsidP="00B83A38">
            <w:r w:rsidRPr="007934C9">
              <w:t>Applicable examples from the literature</w:t>
            </w:r>
          </w:p>
        </w:tc>
        <w:tc>
          <w:tcPr>
            <w:tcW w:w="1620" w:type="dxa"/>
          </w:tcPr>
          <w:p w14:paraId="0C827978" w14:textId="77777777" w:rsidR="00B83A38" w:rsidRPr="007934C9" w:rsidRDefault="00B83A38" w:rsidP="00B83A38">
            <w:r w:rsidRPr="007934C9">
              <w:t>None</w:t>
            </w:r>
          </w:p>
        </w:tc>
        <w:tc>
          <w:tcPr>
            <w:tcW w:w="1638" w:type="dxa"/>
          </w:tcPr>
          <w:p w14:paraId="047AB681" w14:textId="77777777" w:rsidR="00B83A38" w:rsidRPr="007934C9" w:rsidRDefault="00B83A38" w:rsidP="00B83A38">
            <w:pPr>
              <w:rPr>
                <w:b/>
              </w:rPr>
            </w:pPr>
          </w:p>
        </w:tc>
      </w:tr>
      <w:tr w:rsidR="00B83A38" w:rsidRPr="007934C9" w14:paraId="7FDF071D" w14:textId="77777777" w:rsidTr="00B83A38">
        <w:tc>
          <w:tcPr>
            <w:tcW w:w="3258" w:type="dxa"/>
          </w:tcPr>
          <w:p w14:paraId="20586A1D" w14:textId="77777777" w:rsidR="00B83A38" w:rsidRPr="007934C9" w:rsidRDefault="00B83A38" w:rsidP="00B83A38">
            <w:r w:rsidRPr="007934C9">
              <w:t>One-page summary of personal reactions</w:t>
            </w:r>
          </w:p>
          <w:p w14:paraId="7AEB91E7" w14:textId="77777777" w:rsidR="00B83A38" w:rsidRPr="007934C9" w:rsidRDefault="00B83A38" w:rsidP="00B83A38"/>
        </w:tc>
        <w:tc>
          <w:tcPr>
            <w:tcW w:w="3060" w:type="dxa"/>
          </w:tcPr>
          <w:p w14:paraId="3A49540A" w14:textId="77777777" w:rsidR="00B83A38" w:rsidRPr="007934C9" w:rsidRDefault="00B83A38" w:rsidP="00B83A38">
            <w:r w:rsidRPr="007934C9">
              <w:t>Thoughtful, though provoking, depth</w:t>
            </w:r>
          </w:p>
        </w:tc>
        <w:tc>
          <w:tcPr>
            <w:tcW w:w="1620" w:type="dxa"/>
          </w:tcPr>
          <w:p w14:paraId="2A29C6B2" w14:textId="77777777" w:rsidR="00B83A38" w:rsidRPr="007934C9" w:rsidRDefault="00B83A38" w:rsidP="00B83A38">
            <w:r w:rsidRPr="007934C9">
              <w:t xml:space="preserve">Less than </w:t>
            </w:r>
            <w:r w:rsidR="00375185">
              <w:t>1</w:t>
            </w:r>
            <w:r w:rsidRPr="007934C9">
              <w:t xml:space="preserve"> page and very little depth</w:t>
            </w:r>
          </w:p>
        </w:tc>
        <w:tc>
          <w:tcPr>
            <w:tcW w:w="1638" w:type="dxa"/>
          </w:tcPr>
          <w:p w14:paraId="1FB863F2" w14:textId="77777777" w:rsidR="00B83A38" w:rsidRPr="007934C9" w:rsidRDefault="00B83A38" w:rsidP="00B83A38">
            <w:pPr>
              <w:rPr>
                <w:b/>
              </w:rPr>
            </w:pPr>
          </w:p>
        </w:tc>
      </w:tr>
      <w:tr w:rsidR="00B83A38" w:rsidRPr="007934C9" w14:paraId="0945EA21" w14:textId="77777777" w:rsidTr="00B83A38">
        <w:tc>
          <w:tcPr>
            <w:tcW w:w="3258" w:type="dxa"/>
          </w:tcPr>
          <w:p w14:paraId="2A20D953" w14:textId="77777777" w:rsidR="00B83A38" w:rsidRDefault="00B83A38" w:rsidP="00B83A38">
            <w:r w:rsidRPr="007934C9">
              <w:t>Grammar and APA</w:t>
            </w:r>
          </w:p>
          <w:p w14:paraId="493E0D4F" w14:textId="77777777" w:rsidR="00B83A38" w:rsidRPr="007934C9" w:rsidRDefault="00B83A38" w:rsidP="00B83A38">
            <w:r w:rsidRPr="007934C9">
              <w:t>Reference  and Title Page</w:t>
            </w:r>
          </w:p>
          <w:p w14:paraId="6C916677" w14:textId="77777777" w:rsidR="00B83A38" w:rsidRPr="007934C9" w:rsidRDefault="00B83A38" w:rsidP="00B83A38"/>
        </w:tc>
        <w:tc>
          <w:tcPr>
            <w:tcW w:w="3060" w:type="dxa"/>
          </w:tcPr>
          <w:p w14:paraId="2114CA1C" w14:textId="77777777" w:rsidR="00B83A38" w:rsidRPr="007934C9" w:rsidRDefault="00B83A38" w:rsidP="00B83A38">
            <w:r w:rsidRPr="007934C9">
              <w:t>Good Grammar and apply APA</w:t>
            </w:r>
          </w:p>
        </w:tc>
        <w:tc>
          <w:tcPr>
            <w:tcW w:w="1620" w:type="dxa"/>
          </w:tcPr>
          <w:p w14:paraId="359A56C9" w14:textId="77777777" w:rsidR="00B83A38" w:rsidRPr="007934C9" w:rsidRDefault="00B83A38" w:rsidP="00B83A38"/>
        </w:tc>
        <w:tc>
          <w:tcPr>
            <w:tcW w:w="1638" w:type="dxa"/>
          </w:tcPr>
          <w:p w14:paraId="7D0022D9" w14:textId="77777777" w:rsidR="00B83A38" w:rsidRPr="007934C9" w:rsidRDefault="00B83A38" w:rsidP="00B83A38">
            <w:pPr>
              <w:rPr>
                <w:b/>
              </w:rPr>
            </w:pPr>
          </w:p>
        </w:tc>
      </w:tr>
      <w:tr w:rsidR="00B83A38" w:rsidRPr="007934C9" w14:paraId="05B391DD" w14:textId="77777777" w:rsidTr="00B83A38">
        <w:trPr>
          <w:trHeight w:val="792"/>
        </w:trPr>
        <w:tc>
          <w:tcPr>
            <w:tcW w:w="3258" w:type="dxa"/>
          </w:tcPr>
          <w:p w14:paraId="5A339AE0" w14:textId="77777777" w:rsidR="00B83A38" w:rsidRPr="007934C9" w:rsidRDefault="00B83A38" w:rsidP="00B83A38"/>
        </w:tc>
        <w:tc>
          <w:tcPr>
            <w:tcW w:w="3060" w:type="dxa"/>
          </w:tcPr>
          <w:p w14:paraId="08C967A2" w14:textId="77777777" w:rsidR="00B83A38" w:rsidRPr="007934C9" w:rsidRDefault="00B83A38" w:rsidP="00B83A38">
            <w:r w:rsidRPr="007934C9">
              <w:t>Complete</w:t>
            </w:r>
          </w:p>
        </w:tc>
        <w:tc>
          <w:tcPr>
            <w:tcW w:w="1620" w:type="dxa"/>
          </w:tcPr>
          <w:p w14:paraId="319966AD" w14:textId="77777777" w:rsidR="00B83A38" w:rsidRPr="007934C9" w:rsidRDefault="00B83A38" w:rsidP="00B83A38">
            <w:r w:rsidRPr="007934C9">
              <w:t>Missing</w:t>
            </w:r>
          </w:p>
        </w:tc>
        <w:tc>
          <w:tcPr>
            <w:tcW w:w="1638" w:type="dxa"/>
          </w:tcPr>
          <w:p w14:paraId="6504D6DC" w14:textId="77777777" w:rsidR="00B83A38" w:rsidRPr="007934C9" w:rsidRDefault="00B83A38" w:rsidP="00B83A38">
            <w:pPr>
              <w:rPr>
                <w:b/>
              </w:rPr>
            </w:pPr>
          </w:p>
        </w:tc>
      </w:tr>
    </w:tbl>
    <w:p w14:paraId="54EF79E4" w14:textId="77777777" w:rsidR="00B83A38" w:rsidRPr="007934C9" w:rsidRDefault="00B83A38" w:rsidP="00B83A38">
      <w:pPr>
        <w:rPr>
          <w:b/>
        </w:rPr>
      </w:pPr>
    </w:p>
    <w:p w14:paraId="0223F8EC" w14:textId="77777777" w:rsidR="00B83A38" w:rsidRPr="007934C9" w:rsidRDefault="00B83A38" w:rsidP="00B83A38">
      <w:pPr>
        <w:rPr>
          <w:b/>
        </w:rPr>
      </w:pPr>
      <w:r w:rsidRPr="007934C9">
        <w:rPr>
          <w:b/>
        </w:rPr>
        <w:br w:type="page"/>
      </w:r>
    </w:p>
    <w:p w14:paraId="39112816" w14:textId="77777777" w:rsidR="00B83A38" w:rsidRDefault="00B83A38" w:rsidP="00B83A38">
      <w:pPr>
        <w:jc w:val="center"/>
        <w:rPr>
          <w:b/>
        </w:rPr>
      </w:pPr>
      <w:r>
        <w:rPr>
          <w:b/>
        </w:rPr>
        <w:lastRenderedPageBreak/>
        <w:t>Appendix C</w:t>
      </w:r>
    </w:p>
    <w:p w14:paraId="623BB03B" w14:textId="77777777" w:rsidR="00B83A38" w:rsidRDefault="00B83A38" w:rsidP="00B83A38">
      <w:pPr>
        <w:rPr>
          <w:b/>
          <w:lang w:eastAsia="zh-TW"/>
        </w:rPr>
      </w:pPr>
    </w:p>
    <w:p w14:paraId="26E4A8EB" w14:textId="77777777" w:rsidR="00B83A38" w:rsidRDefault="00B83A38" w:rsidP="00B83A38">
      <w:pPr>
        <w:rPr>
          <w:b/>
          <w:lang w:eastAsia="zh-TW"/>
        </w:rPr>
      </w:pPr>
    </w:p>
    <w:p w14:paraId="2D30FEE9" w14:textId="77777777" w:rsidR="00B83A38" w:rsidRDefault="00B83A38" w:rsidP="00B83A38">
      <w:pPr>
        <w:jc w:val="center"/>
        <w:rPr>
          <w:b/>
          <w:lang w:eastAsia="zh-TW"/>
        </w:rPr>
      </w:pPr>
      <w:r>
        <w:rPr>
          <w:rFonts w:hint="eastAsia"/>
          <w:b/>
          <w:lang w:eastAsia="zh-TW"/>
        </w:rPr>
        <w:t>Appendix D</w:t>
      </w:r>
    </w:p>
    <w:p w14:paraId="4BB00BAF" w14:textId="77777777" w:rsidR="00B83A38" w:rsidRPr="003A650F" w:rsidRDefault="00B83A38" w:rsidP="00B83A38">
      <w:pPr>
        <w:pStyle w:val="NoSpacing"/>
        <w:ind w:firstLine="720"/>
        <w:rPr>
          <w:rFonts w:ascii="Times New Roman" w:eastAsiaTheme="minorEastAsia" w:hAnsi="Times New Roman"/>
          <w:b/>
          <w:lang w:eastAsia="zh-TW"/>
        </w:rPr>
      </w:pPr>
    </w:p>
    <w:p w14:paraId="3BBD06A6" w14:textId="77777777" w:rsidR="00B83A38" w:rsidRDefault="00B83A38" w:rsidP="00B83A38">
      <w:pPr>
        <w:pStyle w:val="NoSpacing"/>
        <w:rPr>
          <w:rFonts w:ascii="Times New Roman" w:eastAsiaTheme="minorEastAsia" w:hAnsi="Times New Roman"/>
          <w:b/>
          <w:szCs w:val="24"/>
          <w:lang w:eastAsia="zh-TW"/>
        </w:rPr>
      </w:pPr>
    </w:p>
    <w:p w14:paraId="5DB4F27B" w14:textId="77777777" w:rsidR="00342E02" w:rsidRDefault="00342E02" w:rsidP="00B83A38">
      <w:pPr>
        <w:pStyle w:val="NoSpacing"/>
        <w:rPr>
          <w:rFonts w:ascii="Times New Roman" w:eastAsiaTheme="minorEastAsia" w:hAnsi="Times New Roman"/>
          <w:b/>
          <w:szCs w:val="24"/>
          <w:lang w:eastAsia="zh-TW"/>
        </w:rPr>
      </w:pPr>
      <w:r>
        <w:rPr>
          <w:rFonts w:ascii="Times New Roman" w:eastAsiaTheme="minorEastAsia" w:hAnsi="Times New Roman"/>
          <w:b/>
          <w:szCs w:val="24"/>
          <w:lang w:eastAsia="zh-TW"/>
        </w:rPr>
        <w:t>Section 5. Entry-Level Specialty Areas</w:t>
      </w:r>
    </w:p>
    <w:p w14:paraId="01C75345" w14:textId="77777777" w:rsidR="00342E02" w:rsidRPr="007934C9" w:rsidRDefault="00342E02" w:rsidP="00B83A38">
      <w:pPr>
        <w:pStyle w:val="NoSpacing"/>
        <w:rPr>
          <w:rFonts w:ascii="Times New Roman" w:eastAsiaTheme="minorEastAsia" w:hAnsi="Times New Roman"/>
          <w:b/>
          <w:szCs w:val="24"/>
          <w:lang w:eastAsia="zh-TW"/>
        </w:rPr>
      </w:pPr>
    </w:p>
    <w:p w14:paraId="56D237D6" w14:textId="77777777" w:rsidR="00B83A38" w:rsidRDefault="00342E02" w:rsidP="00B83A38">
      <w:pPr>
        <w:pStyle w:val="NoSpacing"/>
        <w:rPr>
          <w:rFonts w:ascii="Times New Roman" w:eastAsiaTheme="minorEastAsia" w:hAnsi="Times New Roman"/>
          <w:b/>
          <w:szCs w:val="24"/>
          <w:lang w:eastAsia="zh-TW"/>
        </w:rPr>
      </w:pPr>
      <w:r>
        <w:rPr>
          <w:rFonts w:ascii="Times New Roman" w:eastAsiaTheme="minorEastAsia" w:hAnsi="Times New Roman"/>
          <w:b/>
          <w:szCs w:val="24"/>
          <w:lang w:eastAsia="zh-TW"/>
        </w:rPr>
        <w:t xml:space="preserve">C. </w:t>
      </w:r>
      <w:r w:rsidR="00B83A38" w:rsidRPr="007934C9">
        <w:rPr>
          <w:rFonts w:ascii="Times New Roman" w:eastAsiaTheme="minorEastAsia" w:hAnsi="Times New Roman"/>
          <w:b/>
          <w:szCs w:val="24"/>
          <w:lang w:eastAsia="zh-TW"/>
        </w:rPr>
        <w:t xml:space="preserve">Clinical Mental Health </w:t>
      </w:r>
    </w:p>
    <w:p w14:paraId="59B4E84E" w14:textId="77777777" w:rsidR="00342E02" w:rsidRPr="007934C9" w:rsidRDefault="00342E02" w:rsidP="00B83A38">
      <w:pPr>
        <w:pStyle w:val="NoSpacing"/>
        <w:rPr>
          <w:rFonts w:ascii="Times New Roman" w:eastAsiaTheme="minorEastAsia" w:hAnsi="Times New Roman"/>
          <w:b/>
          <w:szCs w:val="24"/>
          <w:lang w:eastAsia="zh-TW"/>
        </w:rPr>
      </w:pPr>
    </w:p>
    <w:p w14:paraId="0C40E7D5" w14:textId="77777777" w:rsidR="00B83A38" w:rsidRDefault="00B83A38" w:rsidP="00B83A38">
      <w:pPr>
        <w:pStyle w:val="NoSpacing"/>
        <w:rPr>
          <w:rFonts w:ascii="Times New Roman" w:eastAsiaTheme="minorEastAsia" w:hAnsi="Times New Roman"/>
          <w:lang w:eastAsia="zh-TW"/>
        </w:rPr>
      </w:pPr>
      <w:r>
        <w:rPr>
          <w:rFonts w:ascii="Times New Roman" w:eastAsiaTheme="minorEastAsia" w:hAnsi="Times New Roman" w:hint="eastAsia"/>
          <w:lang w:eastAsia="zh-TW"/>
        </w:rPr>
        <w:t xml:space="preserve">2.i. </w:t>
      </w:r>
      <w:r>
        <w:rPr>
          <w:rFonts w:ascii="Times New Roman" w:eastAsiaTheme="minorEastAsia" w:hAnsi="Times New Roman"/>
          <w:lang w:eastAsia="zh-TW"/>
        </w:rPr>
        <w:t>Legislation and government policy relevant to clinical mental health counseling.</w:t>
      </w:r>
    </w:p>
    <w:p w14:paraId="310A94A5" w14:textId="77777777" w:rsidR="00B83A38" w:rsidRDefault="00B83A38" w:rsidP="00B83A38">
      <w:pPr>
        <w:pStyle w:val="NoSpacing"/>
        <w:ind w:left="720"/>
        <w:rPr>
          <w:rFonts w:ascii="Times New Roman" w:eastAsiaTheme="minorEastAsia" w:hAnsi="Times New Roman"/>
          <w:lang w:eastAsia="zh-TW"/>
        </w:rPr>
      </w:pPr>
      <w:r>
        <w:rPr>
          <w:rFonts w:ascii="Times New Roman" w:eastAsiaTheme="minorEastAsia" w:hAnsi="Times New Roman"/>
          <w:lang w:eastAsia="zh-TW"/>
        </w:rPr>
        <w:t xml:space="preserve"> </w:t>
      </w:r>
    </w:p>
    <w:p w14:paraId="7DF5559B" w14:textId="77777777" w:rsidR="00B83A38" w:rsidRDefault="00B83A38" w:rsidP="00B83A38">
      <w:pPr>
        <w:pStyle w:val="NoSpacing"/>
        <w:rPr>
          <w:rFonts w:ascii="Times New Roman" w:eastAsiaTheme="minorEastAsia" w:hAnsi="Times New Roman"/>
          <w:lang w:eastAsia="zh-TW"/>
        </w:rPr>
      </w:pPr>
      <w:r>
        <w:rPr>
          <w:rFonts w:ascii="Times New Roman" w:eastAsiaTheme="minorEastAsia" w:hAnsi="Times New Roman" w:hint="eastAsia"/>
          <w:lang w:eastAsia="zh-TW"/>
        </w:rPr>
        <w:t xml:space="preserve">2.k. </w:t>
      </w:r>
      <w:r>
        <w:rPr>
          <w:rFonts w:ascii="Times New Roman" w:eastAsiaTheme="minorEastAsia" w:hAnsi="Times New Roman"/>
          <w:lang w:eastAsia="zh-TW"/>
        </w:rPr>
        <w:t>Professional organizations, preparation standards, and credentials relevant to the practice of clinical mental health counseling.</w:t>
      </w:r>
    </w:p>
    <w:p w14:paraId="47E20914" w14:textId="77777777" w:rsidR="00B83A38" w:rsidRDefault="00B83A38" w:rsidP="00B83A38">
      <w:pPr>
        <w:pStyle w:val="NoSpacing"/>
        <w:rPr>
          <w:rFonts w:ascii="Times New Roman" w:eastAsiaTheme="minorEastAsia" w:hAnsi="Times New Roman"/>
          <w:lang w:eastAsia="zh-TW"/>
        </w:rPr>
      </w:pPr>
    </w:p>
    <w:p w14:paraId="45832227" w14:textId="77777777" w:rsidR="00B83A38" w:rsidRPr="00396D4E" w:rsidRDefault="00B83A38" w:rsidP="00B83A38">
      <w:pPr>
        <w:pStyle w:val="NoSpacing"/>
        <w:rPr>
          <w:b/>
          <w:lang w:eastAsia="zh-TW"/>
        </w:rPr>
      </w:pPr>
      <w:r>
        <w:rPr>
          <w:rFonts w:ascii="Times New Roman" w:eastAsiaTheme="minorEastAsia" w:hAnsi="Times New Roman" w:hint="eastAsia"/>
          <w:lang w:eastAsia="zh-TW"/>
        </w:rPr>
        <w:t xml:space="preserve">2.l. </w:t>
      </w:r>
      <w:r>
        <w:rPr>
          <w:rFonts w:ascii="Times New Roman" w:eastAsiaTheme="minorEastAsia" w:hAnsi="Times New Roman"/>
          <w:lang w:eastAsia="zh-TW"/>
        </w:rPr>
        <w:t xml:space="preserve">Legal and ethical considerations specific to clinical mental health counseling. </w:t>
      </w:r>
    </w:p>
    <w:p w14:paraId="52C1FC7F" w14:textId="77777777" w:rsidR="00B83A38" w:rsidRDefault="00B83A38" w:rsidP="00B83A38">
      <w:pPr>
        <w:rPr>
          <w:b/>
          <w:lang w:eastAsia="zh-TW"/>
        </w:rPr>
      </w:pPr>
    </w:p>
    <w:p w14:paraId="7700752A" w14:textId="77777777" w:rsidR="00B83A38" w:rsidRPr="007934C9" w:rsidRDefault="00342E02" w:rsidP="00B83A38">
      <w:pPr>
        <w:rPr>
          <w:b/>
          <w:lang w:eastAsia="zh-TW"/>
        </w:rPr>
      </w:pPr>
      <w:r>
        <w:rPr>
          <w:b/>
          <w:lang w:eastAsia="zh-TW"/>
        </w:rPr>
        <w:t xml:space="preserve">G. </w:t>
      </w:r>
      <w:r w:rsidR="00B83A38" w:rsidRPr="007934C9">
        <w:rPr>
          <w:b/>
          <w:lang w:eastAsia="zh-TW"/>
        </w:rPr>
        <w:t>School Counseling</w:t>
      </w:r>
    </w:p>
    <w:p w14:paraId="679BD513" w14:textId="77777777" w:rsidR="00B83A38" w:rsidRPr="007934C9" w:rsidRDefault="00B83A38" w:rsidP="00B83A38">
      <w:pPr>
        <w:rPr>
          <w:b/>
          <w:lang w:eastAsia="zh-TW"/>
        </w:rPr>
      </w:pPr>
    </w:p>
    <w:p w14:paraId="604A2DD1" w14:textId="77777777" w:rsidR="00B83A38" w:rsidRDefault="00B83A38" w:rsidP="00B83A38">
      <w:pPr>
        <w:rPr>
          <w:lang w:eastAsia="zh-TW"/>
        </w:rPr>
      </w:pPr>
      <w:r>
        <w:rPr>
          <w:rFonts w:hint="eastAsia"/>
          <w:lang w:eastAsia="zh-TW"/>
        </w:rPr>
        <w:t>2.</w:t>
      </w:r>
      <w:r>
        <w:rPr>
          <w:lang w:eastAsia="zh-TW"/>
        </w:rPr>
        <w:t>l. Professional organizations, preparation standards, and credentials relevant to the practice of school counseling.</w:t>
      </w:r>
    </w:p>
    <w:p w14:paraId="18CC84B1" w14:textId="77777777" w:rsidR="00B83A38" w:rsidRDefault="00B83A38" w:rsidP="00B83A38">
      <w:pPr>
        <w:ind w:left="720"/>
        <w:rPr>
          <w:lang w:eastAsia="zh-TW"/>
        </w:rPr>
      </w:pPr>
    </w:p>
    <w:p w14:paraId="790B4500" w14:textId="77777777" w:rsidR="00B83A38" w:rsidRDefault="00B83A38" w:rsidP="00B83A38">
      <w:pPr>
        <w:rPr>
          <w:lang w:eastAsia="zh-TW"/>
        </w:rPr>
      </w:pPr>
      <w:r>
        <w:rPr>
          <w:rFonts w:hint="eastAsia"/>
          <w:lang w:eastAsia="zh-TW"/>
        </w:rPr>
        <w:t xml:space="preserve">2.m. </w:t>
      </w:r>
      <w:r>
        <w:rPr>
          <w:lang w:eastAsia="zh-TW"/>
        </w:rPr>
        <w:t xml:space="preserve">Legislation and government policy relevant to school counseling. </w:t>
      </w:r>
    </w:p>
    <w:p w14:paraId="406314E0" w14:textId="77777777" w:rsidR="00B83A38" w:rsidRDefault="00B83A38" w:rsidP="00B83A38">
      <w:pPr>
        <w:ind w:left="720"/>
        <w:rPr>
          <w:lang w:eastAsia="zh-TW"/>
        </w:rPr>
      </w:pPr>
    </w:p>
    <w:p w14:paraId="3424A33A" w14:textId="77777777" w:rsidR="00B83A38" w:rsidRDefault="00B83A38" w:rsidP="00B83A38">
      <w:pPr>
        <w:rPr>
          <w:lang w:eastAsia="zh-TW"/>
        </w:rPr>
      </w:pPr>
      <w:r>
        <w:rPr>
          <w:rFonts w:hint="eastAsia"/>
          <w:lang w:eastAsia="zh-TW"/>
        </w:rPr>
        <w:t xml:space="preserve">2.n. </w:t>
      </w:r>
      <w:r>
        <w:rPr>
          <w:lang w:eastAsia="zh-TW"/>
        </w:rPr>
        <w:t xml:space="preserve">Legal and ethical considerations specific to school counseling. </w:t>
      </w:r>
    </w:p>
    <w:p w14:paraId="7C96B757" w14:textId="77777777" w:rsidR="00B83A38" w:rsidRPr="00775745" w:rsidRDefault="00B83A38" w:rsidP="00B83A38">
      <w:pPr>
        <w:ind w:left="720"/>
        <w:rPr>
          <w:lang w:eastAsia="zh-TW"/>
        </w:rPr>
      </w:pPr>
    </w:p>
    <w:p w14:paraId="3D048B8D" w14:textId="77777777" w:rsidR="00B83A38" w:rsidRDefault="00B83A38" w:rsidP="00B83A38">
      <w:pPr>
        <w:widowControl w:val="0"/>
        <w:autoSpaceDE w:val="0"/>
        <w:autoSpaceDN w:val="0"/>
        <w:adjustRightInd w:val="0"/>
        <w:spacing w:before="59"/>
        <w:ind w:right="3886"/>
        <w:rPr>
          <w:lang w:eastAsia="zh-TW"/>
        </w:rPr>
      </w:pPr>
    </w:p>
    <w:p w14:paraId="726A7F4E" w14:textId="77777777" w:rsidR="00F17CA0" w:rsidRDefault="00F17CA0" w:rsidP="00B83A38">
      <w:pPr>
        <w:widowControl w:val="0"/>
        <w:autoSpaceDE w:val="0"/>
        <w:autoSpaceDN w:val="0"/>
        <w:adjustRightInd w:val="0"/>
        <w:spacing w:before="59"/>
        <w:ind w:right="3886"/>
        <w:rPr>
          <w:lang w:eastAsia="zh-TW"/>
        </w:rPr>
      </w:pPr>
    </w:p>
    <w:p w14:paraId="7AA2C06E" w14:textId="77777777" w:rsidR="00F17CA0" w:rsidRDefault="00F17CA0" w:rsidP="00B83A38">
      <w:pPr>
        <w:widowControl w:val="0"/>
        <w:autoSpaceDE w:val="0"/>
        <w:autoSpaceDN w:val="0"/>
        <w:adjustRightInd w:val="0"/>
        <w:spacing w:before="59"/>
        <w:ind w:right="3886"/>
        <w:rPr>
          <w:lang w:eastAsia="zh-TW"/>
        </w:rPr>
      </w:pPr>
    </w:p>
    <w:p w14:paraId="50BD27C8" w14:textId="77777777" w:rsidR="00F17CA0" w:rsidRDefault="00F17CA0" w:rsidP="00B83A38">
      <w:pPr>
        <w:widowControl w:val="0"/>
        <w:autoSpaceDE w:val="0"/>
        <w:autoSpaceDN w:val="0"/>
        <w:adjustRightInd w:val="0"/>
        <w:spacing w:before="59"/>
        <w:ind w:right="3886"/>
        <w:rPr>
          <w:lang w:eastAsia="zh-TW"/>
        </w:rPr>
      </w:pPr>
    </w:p>
    <w:p w14:paraId="03AC0C2F" w14:textId="77777777" w:rsidR="00F17CA0" w:rsidRDefault="00F17CA0" w:rsidP="00B83A38">
      <w:pPr>
        <w:widowControl w:val="0"/>
        <w:autoSpaceDE w:val="0"/>
        <w:autoSpaceDN w:val="0"/>
        <w:adjustRightInd w:val="0"/>
        <w:spacing w:before="59"/>
        <w:ind w:right="3886"/>
        <w:rPr>
          <w:lang w:eastAsia="zh-TW"/>
        </w:rPr>
      </w:pPr>
    </w:p>
    <w:p w14:paraId="7A5C2975" w14:textId="77777777" w:rsidR="00F17CA0" w:rsidRDefault="00F17CA0" w:rsidP="00B83A38">
      <w:pPr>
        <w:widowControl w:val="0"/>
        <w:autoSpaceDE w:val="0"/>
        <w:autoSpaceDN w:val="0"/>
        <w:adjustRightInd w:val="0"/>
        <w:spacing w:before="59"/>
        <w:ind w:right="3886"/>
        <w:rPr>
          <w:lang w:eastAsia="zh-TW"/>
        </w:rPr>
      </w:pPr>
    </w:p>
    <w:p w14:paraId="3CAF6B29" w14:textId="77777777" w:rsidR="00F17CA0" w:rsidRDefault="00F17CA0" w:rsidP="00B83A38">
      <w:pPr>
        <w:widowControl w:val="0"/>
        <w:autoSpaceDE w:val="0"/>
        <w:autoSpaceDN w:val="0"/>
        <w:adjustRightInd w:val="0"/>
        <w:spacing w:before="59"/>
        <w:ind w:right="3886"/>
        <w:rPr>
          <w:lang w:eastAsia="zh-TW"/>
        </w:rPr>
      </w:pPr>
    </w:p>
    <w:p w14:paraId="30AECEE6" w14:textId="77777777" w:rsidR="00F17CA0" w:rsidRDefault="00F17CA0" w:rsidP="00B83A38">
      <w:pPr>
        <w:widowControl w:val="0"/>
        <w:autoSpaceDE w:val="0"/>
        <w:autoSpaceDN w:val="0"/>
        <w:adjustRightInd w:val="0"/>
        <w:spacing w:before="59"/>
        <w:ind w:right="3886"/>
        <w:rPr>
          <w:lang w:eastAsia="zh-TW"/>
        </w:rPr>
      </w:pPr>
    </w:p>
    <w:p w14:paraId="3D442093" w14:textId="77777777" w:rsidR="00F17CA0" w:rsidRDefault="00F17CA0" w:rsidP="00B83A38">
      <w:pPr>
        <w:widowControl w:val="0"/>
        <w:autoSpaceDE w:val="0"/>
        <w:autoSpaceDN w:val="0"/>
        <w:adjustRightInd w:val="0"/>
        <w:spacing w:before="59"/>
        <w:ind w:right="3886"/>
        <w:rPr>
          <w:lang w:eastAsia="zh-TW"/>
        </w:rPr>
      </w:pPr>
    </w:p>
    <w:p w14:paraId="79A28B21" w14:textId="77777777" w:rsidR="00F17CA0" w:rsidRDefault="00F17CA0" w:rsidP="00B83A38">
      <w:pPr>
        <w:widowControl w:val="0"/>
        <w:autoSpaceDE w:val="0"/>
        <w:autoSpaceDN w:val="0"/>
        <w:adjustRightInd w:val="0"/>
        <w:spacing w:before="59"/>
        <w:ind w:right="3886"/>
        <w:rPr>
          <w:lang w:eastAsia="zh-TW"/>
        </w:rPr>
      </w:pPr>
    </w:p>
    <w:p w14:paraId="6BC0681F" w14:textId="77777777" w:rsidR="00F17CA0" w:rsidRDefault="00F17CA0" w:rsidP="00B83A38">
      <w:pPr>
        <w:widowControl w:val="0"/>
        <w:autoSpaceDE w:val="0"/>
        <w:autoSpaceDN w:val="0"/>
        <w:adjustRightInd w:val="0"/>
        <w:spacing w:before="59"/>
        <w:ind w:right="3886"/>
        <w:rPr>
          <w:lang w:eastAsia="zh-TW"/>
        </w:rPr>
      </w:pPr>
    </w:p>
    <w:p w14:paraId="4F676645" w14:textId="77777777" w:rsidR="00F17CA0" w:rsidRDefault="00F17CA0" w:rsidP="00B83A38">
      <w:pPr>
        <w:widowControl w:val="0"/>
        <w:autoSpaceDE w:val="0"/>
        <w:autoSpaceDN w:val="0"/>
        <w:adjustRightInd w:val="0"/>
        <w:spacing w:before="59"/>
        <w:ind w:right="3886"/>
        <w:rPr>
          <w:lang w:eastAsia="zh-TW"/>
        </w:rPr>
      </w:pPr>
    </w:p>
    <w:p w14:paraId="4CCB4C64" w14:textId="77777777" w:rsidR="00F17CA0" w:rsidRDefault="00F17CA0" w:rsidP="00B83A38">
      <w:pPr>
        <w:widowControl w:val="0"/>
        <w:autoSpaceDE w:val="0"/>
        <w:autoSpaceDN w:val="0"/>
        <w:adjustRightInd w:val="0"/>
        <w:spacing w:before="59"/>
        <w:ind w:right="3886"/>
        <w:rPr>
          <w:lang w:eastAsia="zh-TW"/>
        </w:rPr>
      </w:pPr>
    </w:p>
    <w:p w14:paraId="2E3E84AD" w14:textId="77777777" w:rsidR="00F17CA0" w:rsidRDefault="00F17CA0" w:rsidP="00B83A38">
      <w:pPr>
        <w:widowControl w:val="0"/>
        <w:autoSpaceDE w:val="0"/>
        <w:autoSpaceDN w:val="0"/>
        <w:adjustRightInd w:val="0"/>
        <w:spacing w:before="59"/>
        <w:ind w:right="3886"/>
        <w:rPr>
          <w:lang w:eastAsia="zh-TW"/>
        </w:rPr>
      </w:pPr>
    </w:p>
    <w:p w14:paraId="2F74AD5A" w14:textId="77777777" w:rsidR="00F17CA0" w:rsidRDefault="00F17CA0" w:rsidP="00B83A38">
      <w:pPr>
        <w:widowControl w:val="0"/>
        <w:autoSpaceDE w:val="0"/>
        <w:autoSpaceDN w:val="0"/>
        <w:adjustRightInd w:val="0"/>
        <w:spacing w:before="59"/>
        <w:ind w:right="3886"/>
        <w:rPr>
          <w:lang w:eastAsia="zh-TW"/>
        </w:rPr>
      </w:pPr>
    </w:p>
    <w:p w14:paraId="2A2B1AA2" w14:textId="77777777" w:rsidR="00F17CA0" w:rsidRDefault="00F17CA0" w:rsidP="00B83A38">
      <w:pPr>
        <w:widowControl w:val="0"/>
        <w:autoSpaceDE w:val="0"/>
        <w:autoSpaceDN w:val="0"/>
        <w:adjustRightInd w:val="0"/>
        <w:spacing w:before="59"/>
        <w:ind w:right="3886"/>
        <w:rPr>
          <w:lang w:eastAsia="zh-TW"/>
        </w:rPr>
      </w:pPr>
    </w:p>
    <w:p w14:paraId="52A97086" w14:textId="77777777" w:rsidR="00F17CA0" w:rsidRDefault="00F17CA0" w:rsidP="00B83A38">
      <w:pPr>
        <w:widowControl w:val="0"/>
        <w:autoSpaceDE w:val="0"/>
        <w:autoSpaceDN w:val="0"/>
        <w:adjustRightInd w:val="0"/>
        <w:spacing w:before="59"/>
        <w:ind w:right="3886"/>
        <w:rPr>
          <w:lang w:eastAsia="zh-TW"/>
        </w:rPr>
      </w:pPr>
    </w:p>
    <w:p w14:paraId="494E9CF2" w14:textId="77777777" w:rsidR="00F17CA0" w:rsidRDefault="00F17CA0" w:rsidP="00B83A38">
      <w:pPr>
        <w:widowControl w:val="0"/>
        <w:autoSpaceDE w:val="0"/>
        <w:autoSpaceDN w:val="0"/>
        <w:adjustRightInd w:val="0"/>
        <w:spacing w:before="59"/>
        <w:ind w:right="3886"/>
        <w:rPr>
          <w:lang w:eastAsia="zh-TW"/>
        </w:rPr>
      </w:pPr>
    </w:p>
    <w:p w14:paraId="67E7C8B4" w14:textId="77777777" w:rsidR="00B83A38" w:rsidRDefault="00B83A38" w:rsidP="00B83A38">
      <w:pPr>
        <w:rPr>
          <w:b/>
          <w:lang w:eastAsia="zh-TW"/>
        </w:rPr>
      </w:pPr>
    </w:p>
    <w:p w14:paraId="420B8499" w14:textId="77777777" w:rsidR="00B83A38" w:rsidRDefault="00B83A38" w:rsidP="00B83A38">
      <w:pPr>
        <w:rPr>
          <w:b/>
          <w:lang w:eastAsia="zh-TW"/>
        </w:rPr>
      </w:pPr>
    </w:p>
    <w:p w14:paraId="4EEAA7F0" w14:textId="77777777" w:rsidR="00B83A38" w:rsidRDefault="00B83A38" w:rsidP="00B83A38">
      <w:pPr>
        <w:rPr>
          <w:b/>
          <w:lang w:eastAsia="zh-TW"/>
        </w:rPr>
      </w:pPr>
    </w:p>
    <w:p w14:paraId="1B399189" w14:textId="77777777" w:rsidR="00B83A38" w:rsidRDefault="00B83A38" w:rsidP="00B83A38">
      <w:pPr>
        <w:jc w:val="center"/>
        <w:rPr>
          <w:b/>
          <w:lang w:eastAsia="zh-TW"/>
        </w:rPr>
      </w:pPr>
      <w:r>
        <w:rPr>
          <w:rFonts w:hint="eastAsia"/>
          <w:b/>
          <w:lang w:eastAsia="zh-TW"/>
        </w:rPr>
        <w:t>Appendix F</w:t>
      </w:r>
    </w:p>
    <w:p w14:paraId="0A90E51A" w14:textId="77777777" w:rsidR="00B83A38" w:rsidRPr="00CB0803" w:rsidRDefault="00B83A38" w:rsidP="00B83A38">
      <w:pPr>
        <w:jc w:val="center"/>
        <w:rPr>
          <w:b/>
          <w:sz w:val="22"/>
          <w:szCs w:val="22"/>
          <w:lang w:eastAsia="zh-TW"/>
        </w:rPr>
      </w:pPr>
      <w:r w:rsidRPr="00CB0803">
        <w:rPr>
          <w:b/>
          <w:sz w:val="22"/>
          <w:szCs w:val="22"/>
          <w:lang w:eastAsia="zh-TW"/>
        </w:rPr>
        <w:t>A &amp; E Activity: Ethical Decision-Making Case Study Evaluation Rubric</w:t>
      </w:r>
    </w:p>
    <w:p w14:paraId="73B1CFFD" w14:textId="77777777" w:rsidR="00B83A38" w:rsidRDefault="00B83A38" w:rsidP="00B83A38">
      <w:pPr>
        <w:rPr>
          <w:b/>
        </w:rPr>
      </w:pPr>
    </w:p>
    <w:p w14:paraId="078509EF" w14:textId="77777777" w:rsidR="00B83A38" w:rsidRDefault="00B83A38" w:rsidP="00B83A38">
      <w:pPr>
        <w:rPr>
          <w:b/>
        </w:rPr>
      </w:pPr>
      <w:r w:rsidRPr="00CF095B">
        <w:rPr>
          <w:b/>
        </w:rPr>
        <w:t>CACREP Standards Addressed:</w:t>
      </w:r>
    </w:p>
    <w:p w14:paraId="15DAD464" w14:textId="77777777" w:rsidR="007B0119" w:rsidRDefault="007B0119" w:rsidP="00B83A38">
      <w:pPr>
        <w:rPr>
          <w:b/>
        </w:rPr>
      </w:pPr>
    </w:p>
    <w:p w14:paraId="0712CD82" w14:textId="77777777" w:rsidR="007B0119" w:rsidRDefault="007B0119" w:rsidP="00B83A38">
      <w:pPr>
        <w:rPr>
          <w:b/>
        </w:rPr>
      </w:pPr>
      <w:r>
        <w:rPr>
          <w:b/>
        </w:rPr>
        <w:t>Section 2, Professional Counseling Identity</w:t>
      </w:r>
    </w:p>
    <w:p w14:paraId="7762AB25" w14:textId="77777777" w:rsidR="007B0119" w:rsidRPr="00CF095B" w:rsidRDefault="007B0119" w:rsidP="00B83A38">
      <w:pPr>
        <w:rPr>
          <w:b/>
        </w:rPr>
      </w:pPr>
    </w:p>
    <w:p w14:paraId="1F4CB01E" w14:textId="77777777" w:rsidR="00B83A38" w:rsidRDefault="00B83A38" w:rsidP="00B83A38">
      <w:pPr>
        <w:rPr>
          <w:lang w:eastAsia="zh-TW"/>
        </w:rPr>
      </w:pPr>
      <w:r>
        <w:t>F.1</w:t>
      </w:r>
      <w:r>
        <w:rPr>
          <w:rFonts w:hint="eastAsia"/>
          <w:lang w:eastAsia="zh-TW"/>
        </w:rPr>
        <w:t>.g. P</w:t>
      </w:r>
      <w:r>
        <w:rPr>
          <w:lang w:eastAsia="zh-TW"/>
        </w:rPr>
        <w:t>rofessional</w:t>
      </w:r>
      <w:r>
        <w:rPr>
          <w:rFonts w:hint="eastAsia"/>
          <w:lang w:eastAsia="zh-TW"/>
        </w:rPr>
        <w:t xml:space="preserve"> </w:t>
      </w:r>
      <w:r>
        <w:rPr>
          <w:lang w:eastAsia="zh-TW"/>
        </w:rPr>
        <w:t xml:space="preserve">counseling </w:t>
      </w:r>
      <w:r>
        <w:rPr>
          <w:rFonts w:hint="eastAsia"/>
          <w:lang w:eastAsia="zh-TW"/>
        </w:rPr>
        <w:t>credentialing, including certification, licensure, and accreditation</w:t>
      </w:r>
      <w:r>
        <w:rPr>
          <w:lang w:eastAsia="zh-TW"/>
        </w:rPr>
        <w:t xml:space="preserve"> </w:t>
      </w:r>
      <w:r>
        <w:rPr>
          <w:rFonts w:hint="eastAsia"/>
          <w:lang w:eastAsia="zh-TW"/>
        </w:rPr>
        <w:t>practices and standards, and the effects of public policy on these issues;</w:t>
      </w:r>
    </w:p>
    <w:p w14:paraId="5C0D242C" w14:textId="77777777" w:rsidR="00B83A38" w:rsidRDefault="00B83A38" w:rsidP="00B83A38">
      <w:pPr>
        <w:ind w:firstLine="720"/>
        <w:rPr>
          <w:lang w:eastAsia="zh-TW"/>
        </w:rPr>
      </w:pPr>
    </w:p>
    <w:p w14:paraId="7F318B71" w14:textId="77777777" w:rsidR="00B83A38" w:rsidRDefault="00B83A38" w:rsidP="00B83A38">
      <w:pPr>
        <w:rPr>
          <w:lang w:eastAsia="zh-TW"/>
        </w:rPr>
      </w:pPr>
      <w:r>
        <w:rPr>
          <w:rFonts w:hint="eastAsia"/>
          <w:lang w:eastAsia="zh-TW"/>
        </w:rPr>
        <w:t>F.1.i</w:t>
      </w:r>
      <w:r w:rsidRPr="002C4CDB">
        <w:rPr>
          <w:rFonts w:hint="eastAsia"/>
          <w:lang w:eastAsia="zh-TW"/>
        </w:rPr>
        <w:t xml:space="preserve">. </w:t>
      </w:r>
      <w:r>
        <w:rPr>
          <w:rFonts w:hint="eastAsia"/>
          <w:lang w:eastAsia="zh-TW"/>
        </w:rPr>
        <w:t>E</w:t>
      </w:r>
      <w:r w:rsidRPr="002C4CDB">
        <w:t xml:space="preserve">thical standards of professional </w:t>
      </w:r>
      <w:r>
        <w:t xml:space="preserve">counseling </w:t>
      </w:r>
      <w:r w:rsidRPr="002C4CDB">
        <w:t>organization</w:t>
      </w:r>
      <w:r>
        <w:t>s and credentialing bodies, and</w:t>
      </w:r>
      <w:r>
        <w:rPr>
          <w:lang w:eastAsia="zh-TW"/>
        </w:rPr>
        <w:t xml:space="preserve"> </w:t>
      </w:r>
      <w:r w:rsidRPr="002C4CDB">
        <w:t xml:space="preserve">applications of ethical and legal considerations in professional counseling. </w:t>
      </w:r>
    </w:p>
    <w:p w14:paraId="2ABF57A0" w14:textId="77777777" w:rsidR="00B83A38" w:rsidRDefault="00B83A38" w:rsidP="00B83A38">
      <w:pPr>
        <w:rPr>
          <w:lang w:eastAsia="zh-TW"/>
        </w:rPr>
      </w:pPr>
    </w:p>
    <w:p w14:paraId="09916C6C" w14:textId="77777777" w:rsidR="00B83A38" w:rsidRDefault="00B83A38" w:rsidP="00B83A38">
      <w:pPr>
        <w:rPr>
          <w:lang w:eastAsia="zh-TW"/>
        </w:rPr>
      </w:pPr>
      <w:r>
        <w:rPr>
          <w:rFonts w:hint="eastAsia"/>
          <w:lang w:eastAsia="zh-TW"/>
        </w:rPr>
        <w:t xml:space="preserve">F.5.d. Ethical </w:t>
      </w:r>
      <w:r>
        <w:rPr>
          <w:lang w:eastAsia="zh-TW"/>
        </w:rPr>
        <w:t xml:space="preserve">and culturally relevant strategies for establishing and maintaining in-person and technology-assisted relationships. </w:t>
      </w:r>
    </w:p>
    <w:p w14:paraId="2AF90FCD" w14:textId="77777777" w:rsidR="00B83A38" w:rsidRDefault="00B83A38" w:rsidP="00B83A38">
      <w:pPr>
        <w:rPr>
          <w:lang w:eastAsia="zh-TW"/>
        </w:rPr>
      </w:pPr>
    </w:p>
    <w:p w14:paraId="2FDFF787" w14:textId="77777777" w:rsidR="00B83A38" w:rsidRDefault="00B83A38" w:rsidP="00B83A38">
      <w:pPr>
        <w:rPr>
          <w:lang w:eastAsia="zh-TW"/>
        </w:rPr>
      </w:pPr>
      <w:r>
        <w:rPr>
          <w:lang w:eastAsia="zh-TW"/>
        </w:rPr>
        <w:t>F.6.g. Ethical and culturally relevant strategies for designing and facilitating groups.</w:t>
      </w:r>
    </w:p>
    <w:p w14:paraId="3E27B788" w14:textId="77777777" w:rsidR="00B83A38" w:rsidRDefault="00B83A38" w:rsidP="00B83A38">
      <w:pPr>
        <w:pStyle w:val="NoSpacing"/>
        <w:rPr>
          <w:rFonts w:ascii="Times New Roman" w:eastAsiaTheme="minorEastAsia" w:hAnsi="Times New Roman"/>
          <w:b/>
          <w:szCs w:val="24"/>
          <w:lang w:eastAsia="zh-TW"/>
        </w:rPr>
      </w:pPr>
    </w:p>
    <w:p w14:paraId="14B8ACCF" w14:textId="77777777" w:rsidR="00B83A38" w:rsidRDefault="00B83A38" w:rsidP="00B83A38">
      <w:pPr>
        <w:pStyle w:val="NoSpacing"/>
        <w:rPr>
          <w:rFonts w:ascii="Times New Roman" w:hAnsi="Times New Roman"/>
          <w:lang w:eastAsia="zh-TW"/>
        </w:rPr>
      </w:pPr>
      <w:r w:rsidRPr="003A650F">
        <w:rPr>
          <w:rFonts w:ascii="Times New Roman" w:hAnsi="Times New Roman"/>
          <w:lang w:eastAsia="zh-TW"/>
        </w:rPr>
        <w:t>F.7.m. Ethically and culturally relevant strategies for selecting, administering, and interpreting assessment and test results</w:t>
      </w:r>
    </w:p>
    <w:p w14:paraId="0BCA30DB" w14:textId="77777777" w:rsidR="00B83A38" w:rsidRDefault="00B83A38" w:rsidP="00B83A38">
      <w:pPr>
        <w:pStyle w:val="NoSpacing"/>
        <w:rPr>
          <w:rFonts w:ascii="Times New Roman" w:eastAsiaTheme="minorEastAsia" w:hAnsi="Times New Roman"/>
          <w:lang w:eastAsia="zh-TW"/>
        </w:rPr>
      </w:pPr>
    </w:p>
    <w:p w14:paraId="66C1091D" w14:textId="77777777" w:rsidR="00B83A38" w:rsidRDefault="00B83A38" w:rsidP="00B83A38">
      <w:pPr>
        <w:pStyle w:val="NoSpacing"/>
        <w:rPr>
          <w:rFonts w:ascii="Times New Roman" w:eastAsiaTheme="minorEastAsia" w:hAnsi="Times New Roman"/>
          <w:lang w:eastAsia="zh-TW"/>
        </w:rPr>
      </w:pPr>
      <w:r>
        <w:rPr>
          <w:rFonts w:ascii="Times New Roman" w:eastAsiaTheme="minorEastAsia" w:hAnsi="Times New Roman"/>
          <w:lang w:eastAsia="zh-TW"/>
        </w:rPr>
        <w:t>F</w:t>
      </w:r>
      <w:r w:rsidRPr="00A96838">
        <w:rPr>
          <w:rFonts w:ascii="Times New Roman" w:eastAsiaTheme="minorEastAsia" w:hAnsi="Times New Roman"/>
          <w:lang w:eastAsia="zh-TW"/>
        </w:rPr>
        <w:t>.8.</w:t>
      </w:r>
      <w:r>
        <w:rPr>
          <w:rFonts w:ascii="Times New Roman" w:hAnsi="Times New Roman"/>
          <w:lang w:eastAsia="zh-TW"/>
        </w:rPr>
        <w:t xml:space="preserve"> j</w:t>
      </w:r>
      <w:r w:rsidRPr="00A96838">
        <w:rPr>
          <w:rFonts w:ascii="Times New Roman" w:hAnsi="Times New Roman"/>
          <w:lang w:eastAsia="zh-TW"/>
        </w:rPr>
        <w:t xml:space="preserve">. </w:t>
      </w:r>
      <w:r w:rsidRPr="00A96838">
        <w:rPr>
          <w:rFonts w:ascii="Times New Roman" w:eastAsiaTheme="minorEastAsia" w:hAnsi="Times New Roman"/>
          <w:lang w:eastAsia="zh-TW"/>
        </w:rPr>
        <w:t>E</w:t>
      </w:r>
      <w:r w:rsidRPr="00A96838">
        <w:rPr>
          <w:rFonts w:ascii="Times New Roman" w:hAnsi="Times New Roman"/>
          <w:lang w:eastAsia="zh-TW"/>
        </w:rPr>
        <w:t xml:space="preserve">thical and culturally relevant strategies for </w:t>
      </w:r>
      <w:r>
        <w:rPr>
          <w:rFonts w:ascii="Times New Roman" w:hAnsi="Times New Roman"/>
          <w:lang w:eastAsia="zh-TW"/>
        </w:rPr>
        <w:t xml:space="preserve">conducting, </w:t>
      </w:r>
      <w:r w:rsidRPr="00A96838">
        <w:rPr>
          <w:rFonts w:ascii="Times New Roman" w:hAnsi="Times New Roman"/>
          <w:lang w:eastAsia="zh-TW"/>
        </w:rPr>
        <w:t>interpreting and reporting the results of research a</w:t>
      </w:r>
      <w:r>
        <w:rPr>
          <w:rFonts w:ascii="Times New Roman" w:hAnsi="Times New Roman"/>
          <w:lang w:eastAsia="zh-TW"/>
        </w:rPr>
        <w:t>nd/or program evaluation</w:t>
      </w:r>
      <w:r w:rsidRPr="00A96838">
        <w:rPr>
          <w:rFonts w:ascii="Times New Roman" w:hAnsi="Times New Roman"/>
          <w:lang w:eastAsia="zh-TW"/>
        </w:rPr>
        <w:t xml:space="preserve">. </w:t>
      </w:r>
    </w:p>
    <w:p w14:paraId="16878949" w14:textId="77777777" w:rsidR="00B83A38" w:rsidRDefault="00B83A38" w:rsidP="00B83A38">
      <w:pPr>
        <w:pStyle w:val="NoSpacing"/>
        <w:rPr>
          <w:rFonts w:ascii="Times New Roman" w:eastAsiaTheme="minorEastAsia" w:hAnsi="Times New Roman"/>
          <w:b/>
          <w:lang w:eastAsia="zh-TW"/>
        </w:rPr>
      </w:pPr>
    </w:p>
    <w:p w14:paraId="68AA70A3" w14:textId="77777777" w:rsidR="007B0119" w:rsidRDefault="007B0119" w:rsidP="00B83A38">
      <w:pPr>
        <w:pStyle w:val="NoSpacing"/>
        <w:rPr>
          <w:rFonts w:ascii="Times New Roman" w:eastAsiaTheme="minorEastAsia" w:hAnsi="Times New Roman"/>
          <w:b/>
          <w:lang w:eastAsia="zh-TW"/>
        </w:rPr>
      </w:pPr>
      <w:r>
        <w:rPr>
          <w:rFonts w:ascii="Times New Roman" w:eastAsiaTheme="minorEastAsia" w:hAnsi="Times New Roman"/>
          <w:b/>
          <w:lang w:eastAsia="zh-TW"/>
        </w:rPr>
        <w:t>Section 5, Entry Level Specialty Areas</w:t>
      </w:r>
    </w:p>
    <w:p w14:paraId="6DB0031D" w14:textId="77777777" w:rsidR="007B0119" w:rsidRDefault="007B0119" w:rsidP="00B83A38">
      <w:pPr>
        <w:pStyle w:val="NoSpacing"/>
        <w:rPr>
          <w:rFonts w:ascii="Times New Roman" w:eastAsiaTheme="minorEastAsia" w:hAnsi="Times New Roman"/>
          <w:b/>
          <w:lang w:eastAsia="zh-TW"/>
        </w:rPr>
      </w:pPr>
    </w:p>
    <w:p w14:paraId="147470F0" w14:textId="77777777" w:rsidR="00B83A38" w:rsidRPr="002251AB" w:rsidRDefault="007B0119" w:rsidP="00B83A38">
      <w:pPr>
        <w:pStyle w:val="NoSpacing"/>
        <w:rPr>
          <w:rFonts w:ascii="Times New Roman" w:hAnsi="Times New Roman"/>
          <w:b/>
          <w:sz w:val="28"/>
          <w:szCs w:val="28"/>
        </w:rPr>
      </w:pPr>
      <w:r>
        <w:rPr>
          <w:rFonts w:ascii="Times New Roman" w:eastAsiaTheme="minorEastAsia" w:hAnsi="Times New Roman"/>
          <w:b/>
          <w:lang w:eastAsia="zh-TW"/>
        </w:rPr>
        <w:t xml:space="preserve">C. </w:t>
      </w:r>
      <w:r w:rsidR="00B83A38">
        <w:rPr>
          <w:rFonts w:ascii="Times New Roman" w:eastAsiaTheme="minorEastAsia" w:hAnsi="Times New Roman" w:hint="eastAsia"/>
          <w:b/>
          <w:lang w:eastAsia="zh-TW"/>
        </w:rPr>
        <w:t xml:space="preserve">Clinical Mental Health </w:t>
      </w:r>
      <w:r w:rsidR="00B83A38">
        <w:rPr>
          <w:rFonts w:ascii="Times New Roman" w:eastAsiaTheme="minorEastAsia" w:hAnsi="Times New Roman"/>
          <w:b/>
          <w:lang w:eastAsia="zh-TW"/>
        </w:rPr>
        <w:t>Counseling</w:t>
      </w:r>
    </w:p>
    <w:p w14:paraId="521D7556" w14:textId="77777777" w:rsidR="00B83A38" w:rsidRDefault="00B83A38" w:rsidP="00B83A38">
      <w:pPr>
        <w:pStyle w:val="NoSpacing"/>
        <w:rPr>
          <w:rFonts w:ascii="Times New Roman" w:eastAsiaTheme="minorEastAsia" w:hAnsi="Times New Roman"/>
          <w:lang w:eastAsia="zh-TW"/>
        </w:rPr>
      </w:pPr>
      <w:r>
        <w:rPr>
          <w:rFonts w:ascii="Times New Roman" w:eastAsiaTheme="minorEastAsia" w:hAnsi="Times New Roman" w:hint="eastAsia"/>
          <w:lang w:eastAsia="zh-TW"/>
        </w:rPr>
        <w:t xml:space="preserve">2.i. </w:t>
      </w:r>
      <w:r>
        <w:rPr>
          <w:rFonts w:ascii="Times New Roman" w:eastAsiaTheme="minorEastAsia" w:hAnsi="Times New Roman"/>
          <w:lang w:eastAsia="zh-TW"/>
        </w:rPr>
        <w:t>Legislation and government policy relevant to clinical mental health counseling.</w:t>
      </w:r>
    </w:p>
    <w:p w14:paraId="4F2B4F64" w14:textId="77777777" w:rsidR="00B83A38" w:rsidRDefault="00B83A38" w:rsidP="00B83A38">
      <w:pPr>
        <w:pStyle w:val="NoSpacing"/>
        <w:rPr>
          <w:rFonts w:ascii="Times New Roman" w:eastAsiaTheme="minorEastAsia" w:hAnsi="Times New Roman"/>
          <w:lang w:eastAsia="zh-TW"/>
        </w:rPr>
      </w:pPr>
      <w:r>
        <w:rPr>
          <w:rFonts w:ascii="Times New Roman" w:eastAsiaTheme="minorEastAsia" w:hAnsi="Times New Roman"/>
          <w:lang w:eastAsia="zh-TW"/>
        </w:rPr>
        <w:t xml:space="preserve"> </w:t>
      </w:r>
    </w:p>
    <w:p w14:paraId="4B917F6D" w14:textId="77777777" w:rsidR="00B83A38" w:rsidRDefault="00B83A38" w:rsidP="00B83A38">
      <w:pPr>
        <w:pStyle w:val="NoSpacing"/>
        <w:rPr>
          <w:rFonts w:ascii="Times New Roman" w:eastAsiaTheme="minorEastAsia" w:hAnsi="Times New Roman"/>
          <w:lang w:eastAsia="zh-TW"/>
        </w:rPr>
      </w:pPr>
      <w:r>
        <w:rPr>
          <w:rFonts w:ascii="Times New Roman" w:eastAsiaTheme="minorEastAsia" w:hAnsi="Times New Roman" w:hint="eastAsia"/>
          <w:lang w:eastAsia="zh-TW"/>
        </w:rPr>
        <w:t xml:space="preserve">2.k. </w:t>
      </w:r>
      <w:r>
        <w:rPr>
          <w:rFonts w:ascii="Times New Roman" w:eastAsiaTheme="minorEastAsia" w:hAnsi="Times New Roman"/>
          <w:lang w:eastAsia="zh-TW"/>
        </w:rPr>
        <w:t>Professional organizations, preparation standards, and credentials relevant to the practice of clinical mental health counseling.</w:t>
      </w:r>
    </w:p>
    <w:p w14:paraId="27D2591B" w14:textId="77777777" w:rsidR="00B83A38" w:rsidRDefault="00B83A38" w:rsidP="00B83A38">
      <w:pPr>
        <w:pStyle w:val="NoSpacing"/>
        <w:rPr>
          <w:rFonts w:ascii="Times New Roman" w:eastAsiaTheme="minorEastAsia" w:hAnsi="Times New Roman"/>
          <w:lang w:eastAsia="zh-TW"/>
        </w:rPr>
      </w:pPr>
    </w:p>
    <w:p w14:paraId="4BB138D9" w14:textId="77777777" w:rsidR="00B83A38" w:rsidRPr="00396D4E" w:rsidRDefault="00B83A38" w:rsidP="00B83A38">
      <w:pPr>
        <w:pStyle w:val="NoSpacing"/>
        <w:rPr>
          <w:b/>
          <w:lang w:eastAsia="zh-TW"/>
        </w:rPr>
      </w:pPr>
      <w:r>
        <w:rPr>
          <w:rFonts w:ascii="Times New Roman" w:eastAsiaTheme="minorEastAsia" w:hAnsi="Times New Roman" w:hint="eastAsia"/>
          <w:lang w:eastAsia="zh-TW"/>
        </w:rPr>
        <w:t xml:space="preserve">2.l. </w:t>
      </w:r>
      <w:r>
        <w:rPr>
          <w:rFonts w:ascii="Times New Roman" w:eastAsiaTheme="minorEastAsia" w:hAnsi="Times New Roman"/>
          <w:lang w:eastAsia="zh-TW"/>
        </w:rPr>
        <w:t xml:space="preserve">Legal and ethical considerations specific to clinical mental health counseling. </w:t>
      </w:r>
    </w:p>
    <w:p w14:paraId="68DEC714" w14:textId="77777777" w:rsidR="00B83A38" w:rsidRDefault="00B83A38" w:rsidP="00B83A38">
      <w:pPr>
        <w:rPr>
          <w:b/>
          <w:lang w:eastAsia="zh-TW"/>
        </w:rPr>
      </w:pPr>
    </w:p>
    <w:p w14:paraId="458839D5" w14:textId="77777777" w:rsidR="00B83A38" w:rsidRDefault="007B0119" w:rsidP="00B83A38">
      <w:pPr>
        <w:rPr>
          <w:lang w:eastAsia="zh-TW"/>
        </w:rPr>
      </w:pPr>
      <w:r>
        <w:rPr>
          <w:b/>
          <w:lang w:eastAsia="zh-TW"/>
        </w:rPr>
        <w:t xml:space="preserve">G. </w:t>
      </w:r>
      <w:r w:rsidR="00B83A38" w:rsidRPr="00396D4E">
        <w:rPr>
          <w:rFonts w:hint="eastAsia"/>
          <w:b/>
          <w:lang w:eastAsia="zh-TW"/>
        </w:rPr>
        <w:t>School Counseling</w:t>
      </w:r>
    </w:p>
    <w:p w14:paraId="161F8BFB" w14:textId="77777777" w:rsidR="00B83A38" w:rsidRDefault="00B83A38" w:rsidP="00B83A38">
      <w:pPr>
        <w:rPr>
          <w:lang w:eastAsia="zh-TW"/>
        </w:rPr>
      </w:pPr>
    </w:p>
    <w:p w14:paraId="5349C95D" w14:textId="77777777" w:rsidR="00B83A38" w:rsidRDefault="00B83A38" w:rsidP="00B83A38">
      <w:pPr>
        <w:rPr>
          <w:lang w:eastAsia="zh-TW"/>
        </w:rPr>
      </w:pPr>
      <w:r>
        <w:rPr>
          <w:rFonts w:hint="eastAsia"/>
          <w:lang w:eastAsia="zh-TW"/>
        </w:rPr>
        <w:t>2.</w:t>
      </w:r>
      <w:r>
        <w:rPr>
          <w:lang w:eastAsia="zh-TW"/>
        </w:rPr>
        <w:t>l. Professional organizations, preparation standards, and credentials relevant to the practice of school counseling.</w:t>
      </w:r>
    </w:p>
    <w:p w14:paraId="50BEE2EE" w14:textId="77777777" w:rsidR="007B0119" w:rsidRDefault="007B0119" w:rsidP="00B83A38">
      <w:pPr>
        <w:rPr>
          <w:lang w:eastAsia="zh-TW"/>
        </w:rPr>
      </w:pPr>
    </w:p>
    <w:p w14:paraId="46149EC0" w14:textId="6D121B56" w:rsidR="00B83A38" w:rsidRDefault="00B83A38" w:rsidP="00B83A38">
      <w:pPr>
        <w:rPr>
          <w:lang w:eastAsia="zh-TW"/>
        </w:rPr>
      </w:pPr>
      <w:r>
        <w:rPr>
          <w:rFonts w:hint="eastAsia"/>
          <w:lang w:eastAsia="zh-TW"/>
        </w:rPr>
        <w:t xml:space="preserve">2.m. </w:t>
      </w:r>
      <w:r>
        <w:rPr>
          <w:lang w:eastAsia="zh-TW"/>
        </w:rPr>
        <w:t xml:space="preserve">Legislation and government policy relevant to school counseling. </w:t>
      </w:r>
    </w:p>
    <w:p w14:paraId="6AAF937F" w14:textId="6CBA66A5" w:rsidR="008E6FA6" w:rsidRDefault="008E6FA6" w:rsidP="00B83A38">
      <w:pPr>
        <w:rPr>
          <w:lang w:eastAsia="zh-TW"/>
        </w:rPr>
      </w:pPr>
    </w:p>
    <w:p w14:paraId="4600BD47" w14:textId="256A3804" w:rsidR="008E6FA6" w:rsidRDefault="008E6FA6" w:rsidP="00B83A38">
      <w:pPr>
        <w:rPr>
          <w:lang w:eastAsia="zh-TW"/>
        </w:rPr>
      </w:pPr>
    </w:p>
    <w:p w14:paraId="76F3C884" w14:textId="77777777" w:rsidR="008E6FA6" w:rsidRPr="00F17CA0" w:rsidRDefault="008E6FA6" w:rsidP="00B83A38">
      <w:pPr>
        <w:rPr>
          <w:lang w:eastAsia="zh-TW"/>
        </w:rPr>
      </w:pPr>
    </w:p>
    <w:p w14:paraId="201B00DF" w14:textId="77777777" w:rsidR="00B83A38" w:rsidRPr="00CB0803" w:rsidRDefault="00B83A38" w:rsidP="00B83A38">
      <w:pPr>
        <w:jc w:val="center"/>
        <w:rPr>
          <w:b/>
          <w:sz w:val="22"/>
          <w:szCs w:val="22"/>
          <w:lang w:eastAsia="zh-TW"/>
        </w:rPr>
      </w:pPr>
      <w:r w:rsidRPr="00CB0803">
        <w:rPr>
          <w:b/>
          <w:sz w:val="22"/>
          <w:szCs w:val="22"/>
          <w:lang w:eastAsia="zh-TW"/>
        </w:rPr>
        <w:lastRenderedPageBreak/>
        <w:t>A &amp; E Activity: Ethical Decision-Making Case Study Evaluation Rubric</w:t>
      </w:r>
    </w:p>
    <w:p w14:paraId="46FD2BAD" w14:textId="77777777" w:rsidR="00B83A38" w:rsidRPr="00C852FF" w:rsidRDefault="00B83A38" w:rsidP="00B83A38">
      <w:pPr>
        <w:rPr>
          <w:b/>
          <w:color w:val="FF0000"/>
          <w:lang w:eastAsia="zh-TW"/>
        </w:rPr>
      </w:pPr>
      <w:r w:rsidRPr="003048BE">
        <w:rPr>
          <w:b/>
          <w:lang w:eastAsia="zh-TW"/>
        </w:rPr>
        <w:t>Name:</w:t>
      </w:r>
    </w:p>
    <w:tbl>
      <w:tblPr>
        <w:tblStyle w:val="TableGrid"/>
        <w:tblpPr w:leftFromText="180" w:rightFromText="180" w:vertAnchor="text" w:horzAnchor="margin" w:tblpXSpec="center" w:tblpY="363"/>
        <w:tblW w:w="10980" w:type="dxa"/>
        <w:tblLayout w:type="fixed"/>
        <w:tblLook w:val="04A0" w:firstRow="1" w:lastRow="0" w:firstColumn="1" w:lastColumn="0" w:noHBand="0" w:noVBand="1"/>
      </w:tblPr>
      <w:tblGrid>
        <w:gridCol w:w="1368"/>
        <w:gridCol w:w="1350"/>
        <w:gridCol w:w="2062"/>
        <w:gridCol w:w="1925"/>
        <w:gridCol w:w="1925"/>
        <w:gridCol w:w="1630"/>
        <w:gridCol w:w="720"/>
      </w:tblGrid>
      <w:tr w:rsidR="00B83A38" w14:paraId="57197060" w14:textId="77777777" w:rsidTr="00B83A38">
        <w:trPr>
          <w:trHeight w:val="485"/>
        </w:trPr>
        <w:tc>
          <w:tcPr>
            <w:tcW w:w="1368" w:type="dxa"/>
            <w:tcBorders>
              <w:top w:val="single" w:sz="4" w:space="0" w:color="auto"/>
              <w:left w:val="single" w:sz="4" w:space="0" w:color="auto"/>
              <w:bottom w:val="single" w:sz="4" w:space="0" w:color="auto"/>
              <w:right w:val="single" w:sz="4" w:space="0" w:color="auto"/>
            </w:tcBorders>
            <w:hideMark/>
          </w:tcPr>
          <w:p w14:paraId="79815C51" w14:textId="77777777" w:rsidR="00B83A38" w:rsidRDefault="00B83A38" w:rsidP="00B83A38">
            <w:pPr>
              <w:rPr>
                <w:sz w:val="18"/>
                <w:szCs w:val="18"/>
                <w:lang w:eastAsia="zh-CN"/>
              </w:rPr>
            </w:pPr>
            <w:r>
              <w:rPr>
                <w:b/>
                <w:sz w:val="18"/>
                <w:szCs w:val="18"/>
              </w:rPr>
              <w:t>Assignment Component</w:t>
            </w:r>
          </w:p>
        </w:tc>
        <w:tc>
          <w:tcPr>
            <w:tcW w:w="1350" w:type="dxa"/>
            <w:tcBorders>
              <w:top w:val="single" w:sz="4" w:space="0" w:color="auto"/>
              <w:left w:val="single" w:sz="4" w:space="0" w:color="auto"/>
              <w:bottom w:val="single" w:sz="4" w:space="0" w:color="auto"/>
              <w:right w:val="single" w:sz="4" w:space="0" w:color="auto"/>
            </w:tcBorders>
            <w:hideMark/>
          </w:tcPr>
          <w:p w14:paraId="72BF92C6" w14:textId="77777777" w:rsidR="00B83A38" w:rsidRDefault="00B83A38" w:rsidP="00B83A38">
            <w:pPr>
              <w:jc w:val="center"/>
              <w:rPr>
                <w:sz w:val="18"/>
                <w:szCs w:val="18"/>
              </w:rPr>
            </w:pPr>
            <w:r>
              <w:rPr>
                <w:sz w:val="18"/>
                <w:szCs w:val="18"/>
              </w:rPr>
              <w:t>Beginning</w:t>
            </w:r>
          </w:p>
          <w:p w14:paraId="3A6E9FCE" w14:textId="77777777" w:rsidR="00B83A38" w:rsidRDefault="00B83A38" w:rsidP="00B83A38">
            <w:pPr>
              <w:jc w:val="center"/>
              <w:rPr>
                <w:sz w:val="18"/>
                <w:szCs w:val="18"/>
                <w:lang w:eastAsia="zh-CN"/>
              </w:rPr>
            </w:pPr>
            <w:r>
              <w:rPr>
                <w:sz w:val="18"/>
                <w:szCs w:val="18"/>
              </w:rPr>
              <w:t>1</w:t>
            </w:r>
          </w:p>
        </w:tc>
        <w:tc>
          <w:tcPr>
            <w:tcW w:w="2062" w:type="dxa"/>
            <w:tcBorders>
              <w:top w:val="single" w:sz="4" w:space="0" w:color="auto"/>
              <w:left w:val="single" w:sz="4" w:space="0" w:color="auto"/>
              <w:bottom w:val="single" w:sz="4" w:space="0" w:color="auto"/>
              <w:right w:val="single" w:sz="4" w:space="0" w:color="auto"/>
            </w:tcBorders>
            <w:hideMark/>
          </w:tcPr>
          <w:p w14:paraId="40F56EA3" w14:textId="77777777" w:rsidR="00B83A38" w:rsidRDefault="00B83A38" w:rsidP="00B83A38">
            <w:pPr>
              <w:jc w:val="center"/>
              <w:rPr>
                <w:sz w:val="18"/>
                <w:szCs w:val="18"/>
              </w:rPr>
            </w:pPr>
            <w:r>
              <w:rPr>
                <w:sz w:val="18"/>
                <w:szCs w:val="18"/>
              </w:rPr>
              <w:t>Basic</w:t>
            </w:r>
          </w:p>
          <w:p w14:paraId="22A24406" w14:textId="77777777" w:rsidR="00B83A38" w:rsidRDefault="00B83A38" w:rsidP="00B83A38">
            <w:pPr>
              <w:jc w:val="center"/>
              <w:rPr>
                <w:sz w:val="18"/>
                <w:szCs w:val="18"/>
                <w:lang w:eastAsia="zh-CN"/>
              </w:rPr>
            </w:pPr>
            <w:r>
              <w:rPr>
                <w:sz w:val="18"/>
                <w:szCs w:val="18"/>
              </w:rPr>
              <w:t>2</w:t>
            </w:r>
          </w:p>
        </w:tc>
        <w:tc>
          <w:tcPr>
            <w:tcW w:w="1925" w:type="dxa"/>
            <w:tcBorders>
              <w:top w:val="single" w:sz="4" w:space="0" w:color="auto"/>
              <w:left w:val="single" w:sz="4" w:space="0" w:color="auto"/>
              <w:bottom w:val="single" w:sz="4" w:space="0" w:color="auto"/>
              <w:right w:val="single" w:sz="4" w:space="0" w:color="auto"/>
            </w:tcBorders>
            <w:hideMark/>
          </w:tcPr>
          <w:p w14:paraId="461867BB" w14:textId="77777777" w:rsidR="00B83A38" w:rsidRDefault="00B83A38" w:rsidP="00B83A38">
            <w:pPr>
              <w:jc w:val="center"/>
              <w:rPr>
                <w:sz w:val="18"/>
                <w:szCs w:val="18"/>
              </w:rPr>
            </w:pPr>
            <w:r>
              <w:rPr>
                <w:sz w:val="18"/>
                <w:szCs w:val="18"/>
              </w:rPr>
              <w:t>Proficient</w:t>
            </w:r>
          </w:p>
          <w:p w14:paraId="31504AB3" w14:textId="77777777" w:rsidR="00B83A38" w:rsidRDefault="00B83A38" w:rsidP="00B83A38">
            <w:pPr>
              <w:jc w:val="center"/>
              <w:rPr>
                <w:sz w:val="18"/>
                <w:szCs w:val="18"/>
                <w:lang w:eastAsia="zh-CN"/>
              </w:rPr>
            </w:pPr>
            <w:r>
              <w:rPr>
                <w:sz w:val="18"/>
                <w:szCs w:val="18"/>
              </w:rPr>
              <w:t>3</w:t>
            </w:r>
          </w:p>
        </w:tc>
        <w:tc>
          <w:tcPr>
            <w:tcW w:w="1925" w:type="dxa"/>
            <w:tcBorders>
              <w:top w:val="single" w:sz="4" w:space="0" w:color="auto"/>
              <w:left w:val="single" w:sz="4" w:space="0" w:color="auto"/>
              <w:bottom w:val="single" w:sz="4" w:space="0" w:color="auto"/>
              <w:right w:val="single" w:sz="4" w:space="0" w:color="auto"/>
            </w:tcBorders>
            <w:hideMark/>
          </w:tcPr>
          <w:p w14:paraId="704E7FBA" w14:textId="77777777" w:rsidR="00B83A38" w:rsidRDefault="00B83A38" w:rsidP="00B83A38">
            <w:pPr>
              <w:jc w:val="center"/>
              <w:rPr>
                <w:sz w:val="18"/>
                <w:szCs w:val="18"/>
              </w:rPr>
            </w:pPr>
            <w:r>
              <w:rPr>
                <w:sz w:val="18"/>
                <w:szCs w:val="18"/>
              </w:rPr>
              <w:t>Advanced</w:t>
            </w:r>
          </w:p>
          <w:p w14:paraId="0E870673" w14:textId="77777777" w:rsidR="00B83A38" w:rsidRDefault="00B83A38" w:rsidP="00B83A38">
            <w:pPr>
              <w:jc w:val="center"/>
              <w:rPr>
                <w:sz w:val="18"/>
                <w:szCs w:val="18"/>
                <w:lang w:eastAsia="zh-CN"/>
              </w:rPr>
            </w:pPr>
            <w:r>
              <w:rPr>
                <w:sz w:val="18"/>
                <w:szCs w:val="18"/>
              </w:rPr>
              <w:t>4</w:t>
            </w:r>
          </w:p>
        </w:tc>
        <w:tc>
          <w:tcPr>
            <w:tcW w:w="1630" w:type="dxa"/>
            <w:tcBorders>
              <w:top w:val="single" w:sz="4" w:space="0" w:color="auto"/>
              <w:left w:val="single" w:sz="4" w:space="0" w:color="auto"/>
              <w:bottom w:val="single" w:sz="4" w:space="0" w:color="auto"/>
              <w:right w:val="single" w:sz="4" w:space="0" w:color="auto"/>
            </w:tcBorders>
            <w:hideMark/>
          </w:tcPr>
          <w:p w14:paraId="6D0F1143" w14:textId="77777777" w:rsidR="00B83A38" w:rsidRDefault="00B83A38" w:rsidP="00B83A38">
            <w:pPr>
              <w:jc w:val="center"/>
              <w:rPr>
                <w:sz w:val="18"/>
                <w:szCs w:val="18"/>
              </w:rPr>
            </w:pPr>
            <w:r>
              <w:rPr>
                <w:sz w:val="18"/>
                <w:szCs w:val="18"/>
              </w:rPr>
              <w:t>Exceptional</w:t>
            </w:r>
          </w:p>
          <w:p w14:paraId="76162CF9" w14:textId="77777777" w:rsidR="00B83A38" w:rsidRDefault="00B83A38" w:rsidP="00B83A38">
            <w:pPr>
              <w:jc w:val="center"/>
              <w:rPr>
                <w:sz w:val="18"/>
                <w:szCs w:val="18"/>
                <w:lang w:eastAsia="zh-CN"/>
              </w:rPr>
            </w:pPr>
            <w:r>
              <w:rPr>
                <w:sz w:val="18"/>
                <w:szCs w:val="18"/>
              </w:rPr>
              <w:t>5</w:t>
            </w:r>
          </w:p>
        </w:tc>
        <w:tc>
          <w:tcPr>
            <w:tcW w:w="720" w:type="dxa"/>
            <w:tcBorders>
              <w:top w:val="single" w:sz="4" w:space="0" w:color="auto"/>
              <w:left w:val="single" w:sz="4" w:space="0" w:color="auto"/>
              <w:bottom w:val="single" w:sz="4" w:space="0" w:color="auto"/>
              <w:right w:val="single" w:sz="4" w:space="0" w:color="auto"/>
            </w:tcBorders>
          </w:tcPr>
          <w:p w14:paraId="4BC8538D" w14:textId="77777777" w:rsidR="00B83A38" w:rsidRDefault="00B83A38" w:rsidP="00B83A38">
            <w:pPr>
              <w:jc w:val="center"/>
              <w:rPr>
                <w:sz w:val="18"/>
                <w:szCs w:val="18"/>
              </w:rPr>
            </w:pPr>
            <w:r>
              <w:rPr>
                <w:sz w:val="18"/>
                <w:szCs w:val="18"/>
              </w:rPr>
              <w:t>Score</w:t>
            </w:r>
          </w:p>
          <w:p w14:paraId="5F3A353E" w14:textId="77777777" w:rsidR="00B83A38" w:rsidRDefault="00B83A38" w:rsidP="00B83A38">
            <w:pPr>
              <w:jc w:val="center"/>
              <w:rPr>
                <w:sz w:val="18"/>
                <w:szCs w:val="18"/>
                <w:lang w:eastAsia="zh-CN"/>
              </w:rPr>
            </w:pPr>
          </w:p>
        </w:tc>
      </w:tr>
      <w:tr w:rsidR="00B83A38" w14:paraId="5DF957E3" w14:textId="77777777" w:rsidTr="00B83A38">
        <w:trPr>
          <w:trHeight w:val="621"/>
        </w:trPr>
        <w:tc>
          <w:tcPr>
            <w:tcW w:w="1368" w:type="dxa"/>
            <w:tcBorders>
              <w:top w:val="single" w:sz="4" w:space="0" w:color="auto"/>
              <w:left w:val="single" w:sz="4" w:space="0" w:color="auto"/>
              <w:bottom w:val="single" w:sz="4" w:space="0" w:color="auto"/>
              <w:right w:val="single" w:sz="4" w:space="0" w:color="auto"/>
            </w:tcBorders>
          </w:tcPr>
          <w:p w14:paraId="05F8FF73" w14:textId="77777777" w:rsidR="00B83A38" w:rsidRDefault="00B83A38" w:rsidP="00B83A38">
            <w:pPr>
              <w:autoSpaceDE w:val="0"/>
              <w:autoSpaceDN w:val="0"/>
              <w:adjustRightInd w:val="0"/>
              <w:rPr>
                <w:b/>
                <w:bCs/>
                <w:sz w:val="18"/>
                <w:szCs w:val="18"/>
              </w:rPr>
            </w:pPr>
            <w:r>
              <w:rPr>
                <w:b/>
                <w:bCs/>
                <w:sz w:val="18"/>
                <w:szCs w:val="18"/>
              </w:rPr>
              <w:t>Identify the problem</w:t>
            </w:r>
          </w:p>
          <w:p w14:paraId="3C6C99D2" w14:textId="77777777" w:rsidR="00B83A38" w:rsidRPr="00142A57" w:rsidRDefault="00B83A38" w:rsidP="00B83A38">
            <w:pPr>
              <w:rPr>
                <w:b/>
                <w:sz w:val="14"/>
                <w:szCs w:val="14"/>
              </w:rPr>
            </w:pPr>
            <w:r>
              <w:rPr>
                <w:rStyle w:val="standards2"/>
                <w:color w:val="000000"/>
                <w:sz w:val="14"/>
                <w:szCs w:val="14"/>
              </w:rPr>
              <w:t>(</w:t>
            </w:r>
            <w:r w:rsidRPr="00142A57">
              <w:rPr>
                <w:rStyle w:val="standards2"/>
                <w:color w:val="000000"/>
                <w:sz w:val="14"/>
                <w:szCs w:val="14"/>
              </w:rPr>
              <w:t>CACREP</w:t>
            </w:r>
            <w:r>
              <w:rPr>
                <w:rStyle w:val="standards2"/>
                <w:color w:val="000000"/>
                <w:sz w:val="14"/>
                <w:szCs w:val="14"/>
              </w:rPr>
              <w:t xml:space="preserve"> II.F.1.g, I, F.5.d, F.6.g, F.7.m; CMHC.2.i, l; SC.2.m, n</w:t>
            </w:r>
            <w:r>
              <w:rPr>
                <w:sz w:val="14"/>
                <w:szCs w:val="14"/>
              </w:rPr>
              <w:t>)</w:t>
            </w:r>
          </w:p>
          <w:p w14:paraId="2D55EC3A" w14:textId="77777777" w:rsidR="00B83A38" w:rsidRPr="005D0927" w:rsidRDefault="00B83A38" w:rsidP="00B83A38">
            <w:pPr>
              <w:rPr>
                <w:b/>
                <w:sz w:val="18"/>
                <w:szCs w:val="18"/>
                <w:lang w:eastAsia="zh-CN"/>
              </w:rPr>
            </w:pPr>
          </w:p>
        </w:tc>
        <w:tc>
          <w:tcPr>
            <w:tcW w:w="1350" w:type="dxa"/>
            <w:tcBorders>
              <w:top w:val="single" w:sz="4" w:space="0" w:color="auto"/>
              <w:left w:val="single" w:sz="4" w:space="0" w:color="auto"/>
              <w:bottom w:val="single" w:sz="4" w:space="0" w:color="auto"/>
              <w:right w:val="single" w:sz="4" w:space="0" w:color="auto"/>
            </w:tcBorders>
            <w:hideMark/>
          </w:tcPr>
          <w:p w14:paraId="545425DD" w14:textId="77777777" w:rsidR="00B83A38" w:rsidRDefault="00B83A38" w:rsidP="00B83A38">
            <w:pPr>
              <w:rPr>
                <w:sz w:val="18"/>
                <w:szCs w:val="18"/>
                <w:lang w:eastAsia="zh-CN"/>
              </w:rPr>
            </w:pPr>
            <w:r>
              <w:rPr>
                <w:sz w:val="18"/>
                <w:szCs w:val="18"/>
              </w:rPr>
              <w:t>Little  understanding of the Problem</w:t>
            </w:r>
          </w:p>
        </w:tc>
        <w:tc>
          <w:tcPr>
            <w:tcW w:w="2062" w:type="dxa"/>
            <w:tcBorders>
              <w:top w:val="single" w:sz="4" w:space="0" w:color="auto"/>
              <w:left w:val="single" w:sz="4" w:space="0" w:color="auto"/>
              <w:bottom w:val="single" w:sz="4" w:space="0" w:color="auto"/>
              <w:right w:val="single" w:sz="4" w:space="0" w:color="auto"/>
            </w:tcBorders>
            <w:hideMark/>
          </w:tcPr>
          <w:p w14:paraId="3B3D835A" w14:textId="77777777" w:rsidR="00B83A38" w:rsidRDefault="00B83A38" w:rsidP="00B83A38">
            <w:pPr>
              <w:rPr>
                <w:sz w:val="18"/>
                <w:szCs w:val="18"/>
                <w:lang w:eastAsia="zh-CN"/>
              </w:rPr>
            </w:pPr>
            <w:r>
              <w:rPr>
                <w:sz w:val="18"/>
                <w:szCs w:val="18"/>
              </w:rPr>
              <w:t>Some understanding of the  problem</w:t>
            </w:r>
          </w:p>
        </w:tc>
        <w:tc>
          <w:tcPr>
            <w:tcW w:w="1925" w:type="dxa"/>
            <w:tcBorders>
              <w:top w:val="single" w:sz="4" w:space="0" w:color="auto"/>
              <w:left w:val="single" w:sz="4" w:space="0" w:color="auto"/>
              <w:bottom w:val="single" w:sz="4" w:space="0" w:color="auto"/>
              <w:right w:val="single" w:sz="4" w:space="0" w:color="auto"/>
            </w:tcBorders>
            <w:hideMark/>
          </w:tcPr>
          <w:p w14:paraId="41E4D508" w14:textId="77777777" w:rsidR="00B83A38" w:rsidRDefault="00B83A38" w:rsidP="00B83A38">
            <w:pPr>
              <w:rPr>
                <w:sz w:val="18"/>
                <w:szCs w:val="18"/>
                <w:lang w:eastAsia="zh-CN"/>
              </w:rPr>
            </w:pPr>
            <w:r>
              <w:rPr>
                <w:sz w:val="18"/>
                <w:szCs w:val="18"/>
              </w:rPr>
              <w:t>Basic understanding of the problem</w:t>
            </w:r>
          </w:p>
        </w:tc>
        <w:tc>
          <w:tcPr>
            <w:tcW w:w="1925" w:type="dxa"/>
            <w:tcBorders>
              <w:top w:val="single" w:sz="4" w:space="0" w:color="auto"/>
              <w:left w:val="single" w:sz="4" w:space="0" w:color="auto"/>
              <w:bottom w:val="single" w:sz="4" w:space="0" w:color="auto"/>
              <w:right w:val="single" w:sz="4" w:space="0" w:color="auto"/>
            </w:tcBorders>
            <w:hideMark/>
          </w:tcPr>
          <w:p w14:paraId="02CD7CBC" w14:textId="77777777" w:rsidR="00B83A38" w:rsidRDefault="00B83A38" w:rsidP="00B83A38">
            <w:pPr>
              <w:autoSpaceDE w:val="0"/>
              <w:autoSpaceDN w:val="0"/>
              <w:adjustRightInd w:val="0"/>
              <w:rPr>
                <w:sz w:val="18"/>
                <w:szCs w:val="18"/>
                <w:lang w:eastAsia="zh-CN"/>
              </w:rPr>
            </w:pPr>
            <w:r>
              <w:rPr>
                <w:sz w:val="18"/>
                <w:szCs w:val="18"/>
              </w:rPr>
              <w:t>Good understanding of the  problem</w:t>
            </w:r>
          </w:p>
        </w:tc>
        <w:tc>
          <w:tcPr>
            <w:tcW w:w="1630" w:type="dxa"/>
            <w:tcBorders>
              <w:top w:val="single" w:sz="4" w:space="0" w:color="auto"/>
              <w:left w:val="single" w:sz="4" w:space="0" w:color="auto"/>
              <w:bottom w:val="single" w:sz="4" w:space="0" w:color="auto"/>
              <w:right w:val="single" w:sz="4" w:space="0" w:color="auto"/>
            </w:tcBorders>
            <w:hideMark/>
          </w:tcPr>
          <w:p w14:paraId="2036F032" w14:textId="77777777" w:rsidR="00B83A38" w:rsidRDefault="00B83A38" w:rsidP="00B83A38">
            <w:pPr>
              <w:autoSpaceDE w:val="0"/>
              <w:autoSpaceDN w:val="0"/>
              <w:adjustRightInd w:val="0"/>
              <w:rPr>
                <w:sz w:val="18"/>
                <w:szCs w:val="18"/>
              </w:rPr>
            </w:pPr>
            <w:r>
              <w:rPr>
                <w:sz w:val="18"/>
                <w:szCs w:val="18"/>
              </w:rPr>
              <w:t>In-depth understanding of the ethical legal dilemma</w:t>
            </w:r>
          </w:p>
        </w:tc>
        <w:tc>
          <w:tcPr>
            <w:tcW w:w="720" w:type="dxa"/>
            <w:tcBorders>
              <w:top w:val="single" w:sz="4" w:space="0" w:color="auto"/>
              <w:left w:val="single" w:sz="4" w:space="0" w:color="auto"/>
              <w:bottom w:val="single" w:sz="4" w:space="0" w:color="auto"/>
              <w:right w:val="single" w:sz="4" w:space="0" w:color="auto"/>
            </w:tcBorders>
          </w:tcPr>
          <w:p w14:paraId="76A974F8" w14:textId="77777777" w:rsidR="00B83A38" w:rsidRDefault="00B83A38" w:rsidP="00B83A38">
            <w:pPr>
              <w:autoSpaceDE w:val="0"/>
              <w:autoSpaceDN w:val="0"/>
              <w:adjustRightInd w:val="0"/>
              <w:rPr>
                <w:sz w:val="18"/>
                <w:szCs w:val="18"/>
              </w:rPr>
            </w:pPr>
          </w:p>
        </w:tc>
      </w:tr>
      <w:tr w:rsidR="00B83A38" w14:paraId="0A25432A" w14:textId="77777777" w:rsidTr="00B83A38">
        <w:trPr>
          <w:trHeight w:val="1036"/>
        </w:trPr>
        <w:tc>
          <w:tcPr>
            <w:tcW w:w="1368" w:type="dxa"/>
            <w:tcBorders>
              <w:top w:val="single" w:sz="4" w:space="0" w:color="auto"/>
              <w:left w:val="single" w:sz="4" w:space="0" w:color="auto"/>
              <w:bottom w:val="single" w:sz="4" w:space="0" w:color="auto"/>
              <w:right w:val="single" w:sz="4" w:space="0" w:color="auto"/>
            </w:tcBorders>
          </w:tcPr>
          <w:p w14:paraId="41AD7ACD" w14:textId="77777777" w:rsidR="00B83A38" w:rsidRPr="00142A57" w:rsidRDefault="00B83A38" w:rsidP="00B83A38">
            <w:pPr>
              <w:rPr>
                <w:b/>
                <w:sz w:val="14"/>
                <w:szCs w:val="14"/>
              </w:rPr>
            </w:pPr>
            <w:r>
              <w:rPr>
                <w:b/>
                <w:bCs/>
                <w:sz w:val="18"/>
                <w:szCs w:val="18"/>
              </w:rPr>
              <w:t xml:space="preserve">Apply appropriate Code of Ethics </w:t>
            </w:r>
            <w:r w:rsidRPr="00142A57">
              <w:rPr>
                <w:rStyle w:val="standards2"/>
                <w:color w:val="000000"/>
                <w:sz w:val="14"/>
                <w:szCs w:val="14"/>
              </w:rPr>
              <w:t xml:space="preserve"> </w:t>
            </w:r>
            <w:r>
              <w:rPr>
                <w:rStyle w:val="standards2"/>
                <w:color w:val="000000"/>
                <w:sz w:val="14"/>
                <w:szCs w:val="14"/>
              </w:rPr>
              <w:t>(</w:t>
            </w:r>
            <w:r w:rsidRPr="00142A57">
              <w:rPr>
                <w:rStyle w:val="standards2"/>
                <w:color w:val="000000"/>
                <w:sz w:val="14"/>
                <w:szCs w:val="14"/>
              </w:rPr>
              <w:t>CACREP</w:t>
            </w:r>
            <w:r>
              <w:rPr>
                <w:rStyle w:val="standards2"/>
                <w:color w:val="000000"/>
                <w:sz w:val="14"/>
                <w:szCs w:val="14"/>
              </w:rPr>
              <w:t xml:space="preserve"> II.F.1.i; CMHC.2.k; SC.2.l</w:t>
            </w:r>
            <w:r>
              <w:rPr>
                <w:sz w:val="14"/>
                <w:szCs w:val="14"/>
              </w:rPr>
              <w:t>)</w:t>
            </w:r>
          </w:p>
          <w:p w14:paraId="374CF46C" w14:textId="77777777" w:rsidR="00B83A38" w:rsidRDefault="00B83A38" w:rsidP="00B83A38">
            <w:pPr>
              <w:autoSpaceDE w:val="0"/>
              <w:autoSpaceDN w:val="0"/>
              <w:adjustRightInd w:val="0"/>
              <w:rPr>
                <w:b/>
                <w:bCs/>
                <w:sz w:val="18"/>
                <w:szCs w:val="18"/>
              </w:rPr>
            </w:pPr>
          </w:p>
          <w:p w14:paraId="1E49A6EF" w14:textId="77777777" w:rsidR="00B83A38" w:rsidRDefault="00B83A38" w:rsidP="00B83A38">
            <w:pPr>
              <w:autoSpaceDE w:val="0"/>
              <w:autoSpaceDN w:val="0"/>
              <w:adjustRightInd w:val="0"/>
              <w:rPr>
                <w:b/>
                <w:sz w:val="18"/>
                <w:szCs w:val="18"/>
              </w:rPr>
            </w:pPr>
          </w:p>
        </w:tc>
        <w:tc>
          <w:tcPr>
            <w:tcW w:w="1350" w:type="dxa"/>
            <w:tcBorders>
              <w:top w:val="single" w:sz="4" w:space="0" w:color="auto"/>
              <w:left w:val="single" w:sz="4" w:space="0" w:color="auto"/>
              <w:bottom w:val="single" w:sz="4" w:space="0" w:color="auto"/>
              <w:right w:val="single" w:sz="4" w:space="0" w:color="auto"/>
            </w:tcBorders>
            <w:hideMark/>
          </w:tcPr>
          <w:p w14:paraId="0A95CE2F" w14:textId="77777777" w:rsidR="00B83A38" w:rsidRDefault="00B83A38" w:rsidP="00B83A38">
            <w:pPr>
              <w:rPr>
                <w:sz w:val="18"/>
                <w:szCs w:val="18"/>
              </w:rPr>
            </w:pPr>
            <w:r>
              <w:rPr>
                <w:sz w:val="18"/>
                <w:szCs w:val="18"/>
              </w:rPr>
              <w:t xml:space="preserve">Identifies  some ethical codes; No examples; Unable to show relevance to the case </w:t>
            </w:r>
          </w:p>
        </w:tc>
        <w:tc>
          <w:tcPr>
            <w:tcW w:w="2062" w:type="dxa"/>
            <w:tcBorders>
              <w:top w:val="single" w:sz="4" w:space="0" w:color="auto"/>
              <w:left w:val="single" w:sz="4" w:space="0" w:color="auto"/>
              <w:bottom w:val="single" w:sz="4" w:space="0" w:color="auto"/>
              <w:right w:val="single" w:sz="4" w:space="0" w:color="auto"/>
            </w:tcBorders>
            <w:hideMark/>
          </w:tcPr>
          <w:p w14:paraId="30138CC2" w14:textId="77777777" w:rsidR="00B83A38" w:rsidRDefault="00B83A38" w:rsidP="00B83A38">
            <w:pPr>
              <w:rPr>
                <w:sz w:val="18"/>
                <w:szCs w:val="18"/>
              </w:rPr>
            </w:pPr>
            <w:r>
              <w:rPr>
                <w:color w:val="000000"/>
                <w:sz w:val="18"/>
                <w:szCs w:val="18"/>
              </w:rPr>
              <w:t xml:space="preserve">Identifies some  ethical codes; examples do not apply or </w:t>
            </w:r>
            <w:r>
              <w:rPr>
                <w:sz w:val="18"/>
                <w:szCs w:val="18"/>
              </w:rPr>
              <w:t>show relevance to the case</w:t>
            </w:r>
          </w:p>
        </w:tc>
        <w:tc>
          <w:tcPr>
            <w:tcW w:w="1925" w:type="dxa"/>
            <w:tcBorders>
              <w:top w:val="single" w:sz="4" w:space="0" w:color="auto"/>
              <w:left w:val="single" w:sz="4" w:space="0" w:color="auto"/>
              <w:bottom w:val="single" w:sz="4" w:space="0" w:color="auto"/>
              <w:right w:val="single" w:sz="4" w:space="0" w:color="auto"/>
            </w:tcBorders>
            <w:hideMark/>
          </w:tcPr>
          <w:p w14:paraId="790BC457" w14:textId="77777777" w:rsidR="00B83A38" w:rsidRDefault="00B83A38" w:rsidP="00B83A38">
            <w:pPr>
              <w:rPr>
                <w:sz w:val="18"/>
                <w:szCs w:val="18"/>
              </w:rPr>
            </w:pPr>
            <w:r>
              <w:rPr>
                <w:color w:val="000000"/>
                <w:sz w:val="18"/>
                <w:szCs w:val="18"/>
              </w:rPr>
              <w:t xml:space="preserve">Identifies all relevant ethical codes; examples apply or </w:t>
            </w:r>
            <w:r>
              <w:rPr>
                <w:sz w:val="18"/>
                <w:szCs w:val="18"/>
              </w:rPr>
              <w:t>show relevance to the case</w:t>
            </w:r>
          </w:p>
        </w:tc>
        <w:tc>
          <w:tcPr>
            <w:tcW w:w="1925" w:type="dxa"/>
            <w:tcBorders>
              <w:top w:val="single" w:sz="4" w:space="0" w:color="auto"/>
              <w:left w:val="single" w:sz="4" w:space="0" w:color="auto"/>
              <w:bottom w:val="single" w:sz="4" w:space="0" w:color="auto"/>
              <w:right w:val="single" w:sz="4" w:space="0" w:color="auto"/>
            </w:tcBorders>
            <w:hideMark/>
          </w:tcPr>
          <w:p w14:paraId="537843F3" w14:textId="77777777" w:rsidR="00B83A38" w:rsidRDefault="00B83A38" w:rsidP="00B83A38">
            <w:pPr>
              <w:autoSpaceDE w:val="0"/>
              <w:autoSpaceDN w:val="0"/>
              <w:adjustRightInd w:val="0"/>
              <w:rPr>
                <w:sz w:val="18"/>
                <w:szCs w:val="18"/>
              </w:rPr>
            </w:pPr>
            <w:r>
              <w:rPr>
                <w:color w:val="000000"/>
                <w:sz w:val="18"/>
                <w:szCs w:val="18"/>
              </w:rPr>
              <w:t>Identifies all relevant ethical codes</w:t>
            </w:r>
            <w:r>
              <w:rPr>
                <w:sz w:val="18"/>
                <w:szCs w:val="18"/>
              </w:rPr>
              <w:t>; Relevance examples to the case with examples from readings/discussions</w:t>
            </w:r>
          </w:p>
        </w:tc>
        <w:tc>
          <w:tcPr>
            <w:tcW w:w="1630" w:type="dxa"/>
            <w:tcBorders>
              <w:top w:val="single" w:sz="4" w:space="0" w:color="auto"/>
              <w:left w:val="single" w:sz="4" w:space="0" w:color="auto"/>
              <w:bottom w:val="single" w:sz="4" w:space="0" w:color="auto"/>
              <w:right w:val="single" w:sz="4" w:space="0" w:color="auto"/>
            </w:tcBorders>
            <w:hideMark/>
          </w:tcPr>
          <w:p w14:paraId="47D3B557" w14:textId="77777777" w:rsidR="00B83A38" w:rsidRDefault="00B83A38" w:rsidP="00B83A38">
            <w:pPr>
              <w:autoSpaceDE w:val="0"/>
              <w:autoSpaceDN w:val="0"/>
              <w:adjustRightInd w:val="0"/>
              <w:rPr>
                <w:sz w:val="18"/>
                <w:szCs w:val="18"/>
              </w:rPr>
            </w:pPr>
            <w:r>
              <w:rPr>
                <w:color w:val="000000"/>
                <w:sz w:val="18"/>
                <w:szCs w:val="18"/>
              </w:rPr>
              <w:t>Identifies all relevant ethical codes</w:t>
            </w:r>
            <w:r>
              <w:rPr>
                <w:sz w:val="18"/>
                <w:szCs w:val="18"/>
              </w:rPr>
              <w:t xml:space="preserve">; Provide relevant examples from the research, class readings, and discussions </w:t>
            </w:r>
          </w:p>
        </w:tc>
        <w:tc>
          <w:tcPr>
            <w:tcW w:w="720" w:type="dxa"/>
            <w:tcBorders>
              <w:top w:val="single" w:sz="4" w:space="0" w:color="auto"/>
              <w:left w:val="single" w:sz="4" w:space="0" w:color="auto"/>
              <w:bottom w:val="single" w:sz="4" w:space="0" w:color="auto"/>
              <w:right w:val="single" w:sz="4" w:space="0" w:color="auto"/>
            </w:tcBorders>
          </w:tcPr>
          <w:p w14:paraId="1FE0B24F" w14:textId="77777777" w:rsidR="00B83A38" w:rsidRDefault="00B83A38" w:rsidP="00B83A38">
            <w:pPr>
              <w:autoSpaceDE w:val="0"/>
              <w:autoSpaceDN w:val="0"/>
              <w:adjustRightInd w:val="0"/>
              <w:rPr>
                <w:sz w:val="18"/>
                <w:szCs w:val="18"/>
              </w:rPr>
            </w:pPr>
          </w:p>
        </w:tc>
      </w:tr>
      <w:tr w:rsidR="00B83A38" w14:paraId="21AA45BC" w14:textId="77777777" w:rsidTr="00B83A38">
        <w:trPr>
          <w:trHeight w:val="810"/>
        </w:trPr>
        <w:tc>
          <w:tcPr>
            <w:tcW w:w="1368" w:type="dxa"/>
            <w:tcBorders>
              <w:top w:val="single" w:sz="4" w:space="0" w:color="auto"/>
              <w:left w:val="single" w:sz="4" w:space="0" w:color="auto"/>
              <w:bottom w:val="single" w:sz="4" w:space="0" w:color="auto"/>
              <w:right w:val="single" w:sz="4" w:space="0" w:color="auto"/>
            </w:tcBorders>
            <w:hideMark/>
          </w:tcPr>
          <w:p w14:paraId="528E5A27" w14:textId="77777777" w:rsidR="00B83A38" w:rsidRDefault="00B83A38" w:rsidP="00B83A38">
            <w:pPr>
              <w:autoSpaceDE w:val="0"/>
              <w:autoSpaceDN w:val="0"/>
              <w:adjustRightInd w:val="0"/>
              <w:rPr>
                <w:b/>
                <w:bCs/>
                <w:sz w:val="18"/>
                <w:szCs w:val="18"/>
              </w:rPr>
            </w:pPr>
            <w:r>
              <w:rPr>
                <w:b/>
                <w:bCs/>
                <w:sz w:val="18"/>
                <w:szCs w:val="18"/>
              </w:rPr>
              <w:t>Nature/dimensions of the dilemma</w:t>
            </w:r>
          </w:p>
          <w:p w14:paraId="3A257757" w14:textId="77777777" w:rsidR="00B83A38" w:rsidRDefault="00B83A38" w:rsidP="00B83A38">
            <w:pPr>
              <w:autoSpaceDE w:val="0"/>
              <w:autoSpaceDN w:val="0"/>
              <w:adjustRightInd w:val="0"/>
              <w:rPr>
                <w:b/>
                <w:bCs/>
                <w:sz w:val="18"/>
                <w:szCs w:val="18"/>
              </w:rPr>
            </w:pPr>
            <w:r>
              <w:rPr>
                <w:rStyle w:val="standards2"/>
                <w:color w:val="000000"/>
                <w:sz w:val="14"/>
                <w:szCs w:val="14"/>
              </w:rPr>
              <w:t>(</w:t>
            </w:r>
            <w:r w:rsidRPr="00142A57">
              <w:rPr>
                <w:rStyle w:val="standards2"/>
                <w:color w:val="000000"/>
                <w:sz w:val="14"/>
                <w:szCs w:val="14"/>
              </w:rPr>
              <w:t>CACREP</w:t>
            </w:r>
            <w:r>
              <w:rPr>
                <w:rStyle w:val="standards2"/>
                <w:color w:val="000000"/>
                <w:sz w:val="14"/>
                <w:szCs w:val="14"/>
              </w:rPr>
              <w:t xml:space="preserve"> II.F.1.g, I, F.5.d, F.6.g; CMHC.2.l;; SC.2.n</w:t>
            </w:r>
            <w:r>
              <w:rPr>
                <w:sz w:val="14"/>
                <w:szCs w:val="14"/>
              </w:rPr>
              <w:t>)</w:t>
            </w:r>
          </w:p>
        </w:tc>
        <w:tc>
          <w:tcPr>
            <w:tcW w:w="1350" w:type="dxa"/>
            <w:tcBorders>
              <w:top w:val="single" w:sz="4" w:space="0" w:color="auto"/>
              <w:left w:val="single" w:sz="4" w:space="0" w:color="auto"/>
              <w:bottom w:val="single" w:sz="4" w:space="0" w:color="auto"/>
              <w:right w:val="single" w:sz="4" w:space="0" w:color="auto"/>
            </w:tcBorders>
            <w:hideMark/>
          </w:tcPr>
          <w:p w14:paraId="4A601108" w14:textId="77777777" w:rsidR="00B83A38" w:rsidRDefault="00B83A38" w:rsidP="00B83A38">
            <w:pPr>
              <w:rPr>
                <w:sz w:val="18"/>
                <w:szCs w:val="18"/>
              </w:rPr>
            </w:pPr>
            <w:r>
              <w:rPr>
                <w:color w:val="000000"/>
                <w:sz w:val="18"/>
                <w:szCs w:val="18"/>
              </w:rPr>
              <w:t>Unable to identify the nature of dilemma</w:t>
            </w:r>
          </w:p>
        </w:tc>
        <w:tc>
          <w:tcPr>
            <w:tcW w:w="2062" w:type="dxa"/>
            <w:tcBorders>
              <w:top w:val="single" w:sz="4" w:space="0" w:color="auto"/>
              <w:left w:val="single" w:sz="4" w:space="0" w:color="auto"/>
              <w:bottom w:val="single" w:sz="4" w:space="0" w:color="auto"/>
              <w:right w:val="single" w:sz="4" w:space="0" w:color="auto"/>
            </w:tcBorders>
            <w:hideMark/>
          </w:tcPr>
          <w:p w14:paraId="627A443C" w14:textId="77777777" w:rsidR="00B83A38" w:rsidRDefault="00B83A38" w:rsidP="00B83A38">
            <w:pPr>
              <w:rPr>
                <w:sz w:val="18"/>
                <w:szCs w:val="18"/>
              </w:rPr>
            </w:pPr>
            <w:r>
              <w:rPr>
                <w:color w:val="000000"/>
                <w:sz w:val="18"/>
                <w:szCs w:val="18"/>
              </w:rPr>
              <w:t>Has difficulty identifying the nature of dilemma</w:t>
            </w:r>
          </w:p>
        </w:tc>
        <w:tc>
          <w:tcPr>
            <w:tcW w:w="1925" w:type="dxa"/>
            <w:tcBorders>
              <w:top w:val="single" w:sz="4" w:space="0" w:color="auto"/>
              <w:left w:val="single" w:sz="4" w:space="0" w:color="auto"/>
              <w:bottom w:val="single" w:sz="4" w:space="0" w:color="auto"/>
              <w:right w:val="single" w:sz="4" w:space="0" w:color="auto"/>
            </w:tcBorders>
            <w:hideMark/>
          </w:tcPr>
          <w:p w14:paraId="079893F5" w14:textId="77777777" w:rsidR="00B83A38" w:rsidRDefault="00B83A38" w:rsidP="00B83A38">
            <w:pPr>
              <w:rPr>
                <w:sz w:val="18"/>
                <w:szCs w:val="18"/>
              </w:rPr>
            </w:pPr>
            <w:r>
              <w:rPr>
                <w:color w:val="000000"/>
                <w:sz w:val="18"/>
                <w:szCs w:val="18"/>
              </w:rPr>
              <w:t>Identifies the nature of dilemma</w:t>
            </w:r>
          </w:p>
        </w:tc>
        <w:tc>
          <w:tcPr>
            <w:tcW w:w="1925" w:type="dxa"/>
            <w:tcBorders>
              <w:top w:val="single" w:sz="4" w:space="0" w:color="auto"/>
              <w:left w:val="single" w:sz="4" w:space="0" w:color="auto"/>
              <w:bottom w:val="single" w:sz="4" w:space="0" w:color="auto"/>
              <w:right w:val="single" w:sz="4" w:space="0" w:color="auto"/>
            </w:tcBorders>
            <w:hideMark/>
          </w:tcPr>
          <w:p w14:paraId="0370CF89" w14:textId="77777777" w:rsidR="00B83A38" w:rsidRDefault="00B83A38" w:rsidP="00B83A38">
            <w:pPr>
              <w:autoSpaceDE w:val="0"/>
              <w:autoSpaceDN w:val="0"/>
              <w:adjustRightInd w:val="0"/>
              <w:rPr>
                <w:sz w:val="18"/>
                <w:szCs w:val="18"/>
              </w:rPr>
            </w:pPr>
            <w:r>
              <w:rPr>
                <w:color w:val="000000"/>
                <w:sz w:val="18"/>
                <w:szCs w:val="18"/>
              </w:rPr>
              <w:t>Identifies the nature of dilemma</w:t>
            </w:r>
            <w:r>
              <w:rPr>
                <w:sz w:val="18"/>
                <w:szCs w:val="18"/>
              </w:rPr>
              <w:t xml:space="preserve"> with concrete examples </w:t>
            </w:r>
          </w:p>
        </w:tc>
        <w:tc>
          <w:tcPr>
            <w:tcW w:w="1630" w:type="dxa"/>
            <w:tcBorders>
              <w:top w:val="single" w:sz="4" w:space="0" w:color="auto"/>
              <w:left w:val="single" w:sz="4" w:space="0" w:color="auto"/>
              <w:bottom w:val="single" w:sz="4" w:space="0" w:color="auto"/>
              <w:right w:val="single" w:sz="4" w:space="0" w:color="auto"/>
            </w:tcBorders>
            <w:hideMark/>
          </w:tcPr>
          <w:p w14:paraId="19D670B8" w14:textId="77777777" w:rsidR="00B83A38" w:rsidRDefault="00B83A38" w:rsidP="00B83A38">
            <w:pPr>
              <w:autoSpaceDE w:val="0"/>
              <w:autoSpaceDN w:val="0"/>
              <w:adjustRightInd w:val="0"/>
              <w:rPr>
                <w:sz w:val="18"/>
                <w:szCs w:val="18"/>
              </w:rPr>
            </w:pPr>
            <w:r>
              <w:rPr>
                <w:color w:val="000000"/>
                <w:sz w:val="18"/>
                <w:szCs w:val="18"/>
              </w:rPr>
              <w:t>Identifies the nature of dilemma</w:t>
            </w:r>
            <w:r>
              <w:rPr>
                <w:sz w:val="18"/>
                <w:szCs w:val="18"/>
              </w:rPr>
              <w:t xml:space="preserve"> with examples from reading and class discussions and research</w:t>
            </w:r>
          </w:p>
        </w:tc>
        <w:tc>
          <w:tcPr>
            <w:tcW w:w="720" w:type="dxa"/>
            <w:tcBorders>
              <w:top w:val="single" w:sz="4" w:space="0" w:color="auto"/>
              <w:left w:val="single" w:sz="4" w:space="0" w:color="auto"/>
              <w:bottom w:val="single" w:sz="4" w:space="0" w:color="auto"/>
              <w:right w:val="single" w:sz="4" w:space="0" w:color="auto"/>
            </w:tcBorders>
          </w:tcPr>
          <w:p w14:paraId="52AF144A" w14:textId="77777777" w:rsidR="00B83A38" w:rsidRDefault="00B83A38" w:rsidP="00B83A38">
            <w:pPr>
              <w:autoSpaceDE w:val="0"/>
              <w:autoSpaceDN w:val="0"/>
              <w:adjustRightInd w:val="0"/>
              <w:rPr>
                <w:sz w:val="18"/>
                <w:szCs w:val="18"/>
              </w:rPr>
            </w:pPr>
          </w:p>
        </w:tc>
      </w:tr>
      <w:tr w:rsidR="00B83A38" w14:paraId="0ADE721D" w14:textId="77777777" w:rsidTr="00B83A38">
        <w:trPr>
          <w:trHeight w:val="825"/>
        </w:trPr>
        <w:tc>
          <w:tcPr>
            <w:tcW w:w="1368" w:type="dxa"/>
            <w:tcBorders>
              <w:top w:val="single" w:sz="4" w:space="0" w:color="auto"/>
              <w:left w:val="single" w:sz="4" w:space="0" w:color="auto"/>
              <w:bottom w:val="single" w:sz="4" w:space="0" w:color="auto"/>
              <w:right w:val="single" w:sz="4" w:space="0" w:color="auto"/>
            </w:tcBorders>
          </w:tcPr>
          <w:p w14:paraId="1C41F186" w14:textId="77777777" w:rsidR="00B83A38" w:rsidRDefault="00B83A38" w:rsidP="00B83A38">
            <w:pPr>
              <w:autoSpaceDE w:val="0"/>
              <w:autoSpaceDN w:val="0"/>
              <w:adjustRightInd w:val="0"/>
              <w:rPr>
                <w:b/>
                <w:bCs/>
                <w:sz w:val="18"/>
                <w:szCs w:val="18"/>
              </w:rPr>
            </w:pPr>
            <w:r>
              <w:rPr>
                <w:b/>
                <w:bCs/>
                <w:sz w:val="18"/>
                <w:szCs w:val="18"/>
              </w:rPr>
              <w:t>Generate potential</w:t>
            </w:r>
          </w:p>
          <w:p w14:paraId="28DB6C4F" w14:textId="77777777" w:rsidR="00B83A38" w:rsidRDefault="00B83A38" w:rsidP="00B83A38">
            <w:pPr>
              <w:autoSpaceDE w:val="0"/>
              <w:autoSpaceDN w:val="0"/>
              <w:adjustRightInd w:val="0"/>
              <w:rPr>
                <w:b/>
                <w:bCs/>
                <w:sz w:val="18"/>
                <w:szCs w:val="18"/>
              </w:rPr>
            </w:pPr>
            <w:r>
              <w:rPr>
                <w:b/>
                <w:bCs/>
                <w:sz w:val="18"/>
                <w:szCs w:val="18"/>
              </w:rPr>
              <w:t xml:space="preserve">courses of action </w:t>
            </w:r>
          </w:p>
          <w:p w14:paraId="04D6E93F" w14:textId="77777777" w:rsidR="00B83A38" w:rsidRPr="00074D5A" w:rsidRDefault="00B83A38" w:rsidP="00B83A38">
            <w:pPr>
              <w:autoSpaceDE w:val="0"/>
              <w:autoSpaceDN w:val="0"/>
              <w:adjustRightInd w:val="0"/>
              <w:rPr>
                <w:bCs/>
                <w:sz w:val="18"/>
                <w:szCs w:val="18"/>
              </w:rPr>
            </w:pPr>
            <w:r w:rsidRPr="00FA10EE">
              <w:rPr>
                <w:bCs/>
                <w:sz w:val="18"/>
                <w:szCs w:val="18"/>
              </w:rPr>
              <w:t>(</w:t>
            </w:r>
            <w:r w:rsidRPr="00FA10EE">
              <w:rPr>
                <w:rStyle w:val="standards2"/>
                <w:color w:val="000000"/>
                <w:sz w:val="14"/>
                <w:szCs w:val="14"/>
              </w:rPr>
              <w:t>CACREP</w:t>
            </w:r>
            <w:r w:rsidRPr="00FA10EE">
              <w:rPr>
                <w:sz w:val="14"/>
                <w:szCs w:val="14"/>
              </w:rPr>
              <w:t xml:space="preserve"> </w:t>
            </w:r>
            <w:r w:rsidRPr="00FA10EE">
              <w:rPr>
                <w:bCs/>
                <w:sz w:val="18"/>
                <w:szCs w:val="18"/>
              </w:rPr>
              <w:t>II.</w:t>
            </w:r>
            <w:r>
              <w:rPr>
                <w:bCs/>
                <w:sz w:val="18"/>
                <w:szCs w:val="18"/>
              </w:rPr>
              <w:t xml:space="preserve">F.1.i, F.5.d, F.6.g; CMHC.2.k; SC.2.l </w:t>
            </w:r>
            <w:r w:rsidRPr="00FA10EE">
              <w:rPr>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43BEC17F" w14:textId="77777777" w:rsidR="00B83A38" w:rsidRDefault="00B83A38" w:rsidP="00B83A38">
            <w:pPr>
              <w:rPr>
                <w:sz w:val="18"/>
                <w:szCs w:val="18"/>
              </w:rPr>
            </w:pPr>
            <w:r>
              <w:rPr>
                <w:color w:val="000000"/>
                <w:sz w:val="18"/>
                <w:szCs w:val="18"/>
              </w:rPr>
              <w:t>Unable to describe or analyze alternatives or consider the effect on parties involved</w:t>
            </w:r>
          </w:p>
        </w:tc>
        <w:tc>
          <w:tcPr>
            <w:tcW w:w="2062" w:type="dxa"/>
            <w:tcBorders>
              <w:top w:val="single" w:sz="4" w:space="0" w:color="auto"/>
              <w:left w:val="single" w:sz="4" w:space="0" w:color="auto"/>
              <w:bottom w:val="single" w:sz="4" w:space="0" w:color="auto"/>
              <w:right w:val="single" w:sz="4" w:space="0" w:color="auto"/>
            </w:tcBorders>
            <w:hideMark/>
          </w:tcPr>
          <w:p w14:paraId="0811F40A" w14:textId="77777777" w:rsidR="00B83A38" w:rsidRDefault="00B83A38" w:rsidP="00B83A38">
            <w:pPr>
              <w:rPr>
                <w:sz w:val="18"/>
                <w:szCs w:val="18"/>
              </w:rPr>
            </w:pPr>
            <w:r>
              <w:rPr>
                <w:color w:val="000000"/>
                <w:sz w:val="18"/>
                <w:szCs w:val="18"/>
              </w:rPr>
              <w:t xml:space="preserve">Describes and analyzes only one alternative, important elements are missing </w:t>
            </w:r>
          </w:p>
        </w:tc>
        <w:tc>
          <w:tcPr>
            <w:tcW w:w="1925" w:type="dxa"/>
            <w:tcBorders>
              <w:top w:val="single" w:sz="4" w:space="0" w:color="auto"/>
              <w:left w:val="single" w:sz="4" w:space="0" w:color="auto"/>
              <w:bottom w:val="single" w:sz="4" w:space="0" w:color="auto"/>
              <w:right w:val="single" w:sz="4" w:space="0" w:color="auto"/>
            </w:tcBorders>
            <w:hideMark/>
          </w:tcPr>
          <w:p w14:paraId="33CBE160" w14:textId="77777777" w:rsidR="00B83A38" w:rsidRDefault="00B83A38" w:rsidP="00B83A38">
            <w:pPr>
              <w:rPr>
                <w:sz w:val="18"/>
                <w:szCs w:val="18"/>
              </w:rPr>
            </w:pPr>
            <w:r>
              <w:rPr>
                <w:color w:val="000000"/>
                <w:sz w:val="18"/>
                <w:szCs w:val="18"/>
              </w:rPr>
              <w:t xml:space="preserve">Describes and analyzes  two alternatives and the important elements </w:t>
            </w:r>
          </w:p>
        </w:tc>
        <w:tc>
          <w:tcPr>
            <w:tcW w:w="1925" w:type="dxa"/>
            <w:tcBorders>
              <w:top w:val="single" w:sz="4" w:space="0" w:color="auto"/>
              <w:left w:val="single" w:sz="4" w:space="0" w:color="auto"/>
              <w:bottom w:val="single" w:sz="4" w:space="0" w:color="auto"/>
              <w:right w:val="single" w:sz="4" w:space="0" w:color="auto"/>
            </w:tcBorders>
            <w:hideMark/>
          </w:tcPr>
          <w:p w14:paraId="2F91ED21" w14:textId="77777777" w:rsidR="00B83A38" w:rsidRDefault="00B83A38" w:rsidP="00B83A38">
            <w:pPr>
              <w:autoSpaceDE w:val="0"/>
              <w:autoSpaceDN w:val="0"/>
              <w:adjustRightInd w:val="0"/>
              <w:rPr>
                <w:sz w:val="18"/>
                <w:szCs w:val="18"/>
              </w:rPr>
            </w:pPr>
            <w:r>
              <w:rPr>
                <w:color w:val="000000"/>
                <w:sz w:val="18"/>
                <w:szCs w:val="18"/>
              </w:rPr>
              <w:t>Describes and analyzes  at least three alternatives  and the important elements</w:t>
            </w:r>
          </w:p>
        </w:tc>
        <w:tc>
          <w:tcPr>
            <w:tcW w:w="1630" w:type="dxa"/>
            <w:tcBorders>
              <w:top w:val="single" w:sz="4" w:space="0" w:color="auto"/>
              <w:left w:val="single" w:sz="4" w:space="0" w:color="auto"/>
              <w:bottom w:val="single" w:sz="4" w:space="0" w:color="auto"/>
              <w:right w:val="single" w:sz="4" w:space="0" w:color="auto"/>
            </w:tcBorders>
            <w:hideMark/>
          </w:tcPr>
          <w:p w14:paraId="0C42C8E2" w14:textId="77777777" w:rsidR="00B83A38" w:rsidRDefault="00B83A38" w:rsidP="00B83A38">
            <w:pPr>
              <w:autoSpaceDE w:val="0"/>
              <w:autoSpaceDN w:val="0"/>
              <w:adjustRightInd w:val="0"/>
              <w:rPr>
                <w:sz w:val="18"/>
                <w:szCs w:val="18"/>
              </w:rPr>
            </w:pPr>
            <w:r>
              <w:rPr>
                <w:color w:val="000000"/>
                <w:sz w:val="18"/>
                <w:szCs w:val="18"/>
              </w:rPr>
              <w:t>Describes and analyzes  a number of alternatives and the important elements</w:t>
            </w:r>
          </w:p>
        </w:tc>
        <w:tc>
          <w:tcPr>
            <w:tcW w:w="720" w:type="dxa"/>
            <w:tcBorders>
              <w:top w:val="single" w:sz="4" w:space="0" w:color="auto"/>
              <w:left w:val="single" w:sz="4" w:space="0" w:color="auto"/>
              <w:bottom w:val="single" w:sz="4" w:space="0" w:color="auto"/>
              <w:right w:val="single" w:sz="4" w:space="0" w:color="auto"/>
            </w:tcBorders>
          </w:tcPr>
          <w:p w14:paraId="79213AEC" w14:textId="77777777" w:rsidR="00B83A38" w:rsidRDefault="00B83A38" w:rsidP="00B83A38">
            <w:pPr>
              <w:autoSpaceDE w:val="0"/>
              <w:autoSpaceDN w:val="0"/>
              <w:adjustRightInd w:val="0"/>
              <w:rPr>
                <w:sz w:val="18"/>
                <w:szCs w:val="18"/>
              </w:rPr>
            </w:pPr>
          </w:p>
        </w:tc>
      </w:tr>
      <w:tr w:rsidR="00B83A38" w14:paraId="548F8DD2" w14:textId="77777777" w:rsidTr="00B83A38">
        <w:trPr>
          <w:trHeight w:val="1036"/>
        </w:trPr>
        <w:tc>
          <w:tcPr>
            <w:tcW w:w="1368" w:type="dxa"/>
            <w:tcBorders>
              <w:top w:val="single" w:sz="4" w:space="0" w:color="auto"/>
              <w:left w:val="single" w:sz="4" w:space="0" w:color="auto"/>
              <w:bottom w:val="single" w:sz="4" w:space="0" w:color="auto"/>
              <w:right w:val="single" w:sz="4" w:space="0" w:color="auto"/>
            </w:tcBorders>
            <w:hideMark/>
          </w:tcPr>
          <w:p w14:paraId="12CC781D" w14:textId="77777777" w:rsidR="00B83A38" w:rsidRDefault="00B83A38" w:rsidP="00B83A38">
            <w:pPr>
              <w:rPr>
                <w:b/>
                <w:bCs/>
                <w:sz w:val="18"/>
                <w:szCs w:val="18"/>
              </w:rPr>
            </w:pPr>
            <w:r>
              <w:rPr>
                <w:b/>
                <w:bCs/>
                <w:sz w:val="18"/>
                <w:szCs w:val="18"/>
              </w:rPr>
              <w:t xml:space="preserve">Consider consequences of options and decide on course of action </w:t>
            </w:r>
          </w:p>
          <w:p w14:paraId="49289F24" w14:textId="77777777" w:rsidR="00B83A38" w:rsidRPr="0060563F" w:rsidRDefault="00B83A38" w:rsidP="00B83A38">
            <w:pPr>
              <w:rPr>
                <w:color w:val="000000"/>
                <w:sz w:val="14"/>
                <w:szCs w:val="14"/>
              </w:rPr>
            </w:pPr>
            <w:r>
              <w:rPr>
                <w:b/>
                <w:bCs/>
                <w:sz w:val="18"/>
                <w:szCs w:val="18"/>
              </w:rPr>
              <w:t>(</w:t>
            </w:r>
            <w:r w:rsidRPr="00142A57">
              <w:rPr>
                <w:rStyle w:val="standards2"/>
                <w:color w:val="000000"/>
                <w:sz w:val="14"/>
                <w:szCs w:val="14"/>
              </w:rPr>
              <w:t>CACREP</w:t>
            </w:r>
            <w:r>
              <w:rPr>
                <w:rStyle w:val="standards2"/>
                <w:color w:val="000000"/>
                <w:sz w:val="14"/>
                <w:szCs w:val="14"/>
              </w:rPr>
              <w:t xml:space="preserve"> II.F.1.i; CMHC.2.l; SC.2.n</w:t>
            </w:r>
            <w:r>
              <w:rPr>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366E012B" w14:textId="77777777" w:rsidR="00B83A38" w:rsidRDefault="00B83A38" w:rsidP="00B83A38">
            <w:pPr>
              <w:rPr>
                <w:sz w:val="18"/>
                <w:szCs w:val="18"/>
              </w:rPr>
            </w:pPr>
            <w:r>
              <w:rPr>
                <w:color w:val="000000"/>
                <w:sz w:val="18"/>
                <w:szCs w:val="18"/>
              </w:rPr>
              <w:t>Has difficulty choosing an approach or stating benefits and risks</w:t>
            </w:r>
          </w:p>
        </w:tc>
        <w:tc>
          <w:tcPr>
            <w:tcW w:w="2062" w:type="dxa"/>
            <w:tcBorders>
              <w:top w:val="single" w:sz="4" w:space="0" w:color="auto"/>
              <w:left w:val="single" w:sz="4" w:space="0" w:color="auto"/>
              <w:bottom w:val="single" w:sz="4" w:space="0" w:color="auto"/>
              <w:right w:val="single" w:sz="4" w:space="0" w:color="auto"/>
            </w:tcBorders>
            <w:hideMark/>
          </w:tcPr>
          <w:p w14:paraId="352FA756" w14:textId="77777777" w:rsidR="00B83A38" w:rsidRDefault="00B83A38" w:rsidP="00B83A38">
            <w:pPr>
              <w:rPr>
                <w:sz w:val="18"/>
                <w:szCs w:val="18"/>
              </w:rPr>
            </w:pPr>
            <w:r>
              <w:rPr>
                <w:color w:val="000000"/>
                <w:sz w:val="18"/>
                <w:szCs w:val="18"/>
              </w:rPr>
              <w:t>Chooses an approach and explains benefits and risks, important elements are missing or misunderstood</w:t>
            </w:r>
          </w:p>
        </w:tc>
        <w:tc>
          <w:tcPr>
            <w:tcW w:w="1925" w:type="dxa"/>
            <w:tcBorders>
              <w:top w:val="single" w:sz="4" w:space="0" w:color="auto"/>
              <w:left w:val="single" w:sz="4" w:space="0" w:color="auto"/>
              <w:bottom w:val="single" w:sz="4" w:space="0" w:color="auto"/>
              <w:right w:val="single" w:sz="4" w:space="0" w:color="auto"/>
            </w:tcBorders>
            <w:hideMark/>
          </w:tcPr>
          <w:p w14:paraId="00336A7C" w14:textId="77777777" w:rsidR="00B83A38" w:rsidRDefault="00B83A38" w:rsidP="00B83A38">
            <w:pPr>
              <w:rPr>
                <w:sz w:val="18"/>
                <w:szCs w:val="18"/>
              </w:rPr>
            </w:pPr>
            <w:r>
              <w:rPr>
                <w:color w:val="000000"/>
                <w:sz w:val="18"/>
                <w:szCs w:val="18"/>
              </w:rPr>
              <w:t>Chooses an approach and explains  basic benefits and risks</w:t>
            </w:r>
          </w:p>
        </w:tc>
        <w:tc>
          <w:tcPr>
            <w:tcW w:w="1925" w:type="dxa"/>
            <w:tcBorders>
              <w:top w:val="single" w:sz="4" w:space="0" w:color="auto"/>
              <w:left w:val="single" w:sz="4" w:space="0" w:color="auto"/>
              <w:bottom w:val="single" w:sz="4" w:space="0" w:color="auto"/>
              <w:right w:val="single" w:sz="4" w:space="0" w:color="auto"/>
            </w:tcBorders>
            <w:hideMark/>
          </w:tcPr>
          <w:p w14:paraId="4F88BB29" w14:textId="77777777" w:rsidR="00B83A38" w:rsidRDefault="00B83A38" w:rsidP="00B83A38">
            <w:pPr>
              <w:autoSpaceDE w:val="0"/>
              <w:autoSpaceDN w:val="0"/>
              <w:adjustRightInd w:val="0"/>
              <w:rPr>
                <w:sz w:val="18"/>
                <w:szCs w:val="18"/>
              </w:rPr>
            </w:pPr>
            <w:r>
              <w:rPr>
                <w:color w:val="000000"/>
                <w:sz w:val="18"/>
                <w:szCs w:val="18"/>
              </w:rPr>
              <w:t>Chooses an approach and thoroughly  explains  basic benefits and risks</w:t>
            </w:r>
          </w:p>
        </w:tc>
        <w:tc>
          <w:tcPr>
            <w:tcW w:w="1630" w:type="dxa"/>
            <w:tcBorders>
              <w:top w:val="single" w:sz="4" w:space="0" w:color="auto"/>
              <w:left w:val="single" w:sz="4" w:space="0" w:color="auto"/>
              <w:bottom w:val="single" w:sz="4" w:space="0" w:color="auto"/>
              <w:right w:val="single" w:sz="4" w:space="0" w:color="auto"/>
            </w:tcBorders>
            <w:hideMark/>
          </w:tcPr>
          <w:p w14:paraId="4B8102DD" w14:textId="77777777" w:rsidR="00B83A38" w:rsidRDefault="00B83A38" w:rsidP="00B83A38">
            <w:pPr>
              <w:autoSpaceDE w:val="0"/>
              <w:autoSpaceDN w:val="0"/>
              <w:adjustRightInd w:val="0"/>
              <w:rPr>
                <w:sz w:val="18"/>
                <w:szCs w:val="18"/>
              </w:rPr>
            </w:pPr>
            <w:r>
              <w:rPr>
                <w:color w:val="000000"/>
                <w:sz w:val="18"/>
                <w:szCs w:val="18"/>
              </w:rPr>
              <w:t xml:space="preserve">Chooses an approach and thoroughly  explains  basic benefits and risks using </w:t>
            </w:r>
            <w:r>
              <w:rPr>
                <w:sz w:val="18"/>
                <w:szCs w:val="18"/>
              </w:rPr>
              <w:t>the research, class readings, and discussions</w:t>
            </w:r>
          </w:p>
        </w:tc>
        <w:tc>
          <w:tcPr>
            <w:tcW w:w="720" w:type="dxa"/>
            <w:tcBorders>
              <w:top w:val="single" w:sz="4" w:space="0" w:color="auto"/>
              <w:left w:val="single" w:sz="4" w:space="0" w:color="auto"/>
              <w:bottom w:val="single" w:sz="4" w:space="0" w:color="auto"/>
              <w:right w:val="single" w:sz="4" w:space="0" w:color="auto"/>
            </w:tcBorders>
          </w:tcPr>
          <w:p w14:paraId="2F57C0E3" w14:textId="77777777" w:rsidR="00B83A38" w:rsidRDefault="00B83A38" w:rsidP="00B83A38">
            <w:pPr>
              <w:autoSpaceDE w:val="0"/>
              <w:autoSpaceDN w:val="0"/>
              <w:adjustRightInd w:val="0"/>
              <w:rPr>
                <w:sz w:val="18"/>
                <w:szCs w:val="18"/>
              </w:rPr>
            </w:pPr>
          </w:p>
        </w:tc>
      </w:tr>
      <w:tr w:rsidR="00B83A38" w14:paraId="2D345345" w14:textId="77777777" w:rsidTr="00B83A38">
        <w:trPr>
          <w:trHeight w:val="825"/>
        </w:trPr>
        <w:tc>
          <w:tcPr>
            <w:tcW w:w="1368" w:type="dxa"/>
            <w:tcBorders>
              <w:top w:val="single" w:sz="4" w:space="0" w:color="auto"/>
              <w:left w:val="single" w:sz="4" w:space="0" w:color="auto"/>
              <w:bottom w:val="single" w:sz="4" w:space="0" w:color="auto"/>
              <w:right w:val="single" w:sz="4" w:space="0" w:color="auto"/>
            </w:tcBorders>
            <w:hideMark/>
          </w:tcPr>
          <w:p w14:paraId="22408476" w14:textId="77777777" w:rsidR="00B83A38" w:rsidRDefault="00B83A38" w:rsidP="00B83A38">
            <w:pPr>
              <w:autoSpaceDE w:val="0"/>
              <w:autoSpaceDN w:val="0"/>
              <w:adjustRightInd w:val="0"/>
              <w:rPr>
                <w:b/>
                <w:bCs/>
                <w:sz w:val="18"/>
                <w:szCs w:val="18"/>
              </w:rPr>
            </w:pPr>
            <w:r>
              <w:rPr>
                <w:b/>
                <w:bCs/>
                <w:sz w:val="18"/>
                <w:szCs w:val="18"/>
              </w:rPr>
              <w:t>Evaluate course of</w:t>
            </w:r>
          </w:p>
          <w:p w14:paraId="20266E2C" w14:textId="77777777" w:rsidR="00B83A38" w:rsidRPr="00074D5A" w:rsidRDefault="00B83A38" w:rsidP="00B83A38">
            <w:pPr>
              <w:rPr>
                <w:color w:val="000000"/>
                <w:sz w:val="14"/>
                <w:szCs w:val="14"/>
              </w:rPr>
            </w:pPr>
            <w:r>
              <w:rPr>
                <w:b/>
                <w:bCs/>
                <w:sz w:val="18"/>
                <w:szCs w:val="18"/>
              </w:rPr>
              <w:t xml:space="preserve">Action </w:t>
            </w:r>
            <w:r w:rsidRPr="00142A57">
              <w:rPr>
                <w:rStyle w:val="standards2"/>
                <w:color w:val="000000"/>
                <w:sz w:val="14"/>
                <w:szCs w:val="14"/>
              </w:rPr>
              <w:t xml:space="preserve"> </w:t>
            </w:r>
            <w:r>
              <w:rPr>
                <w:rStyle w:val="standards2"/>
                <w:color w:val="000000"/>
                <w:sz w:val="14"/>
                <w:szCs w:val="14"/>
              </w:rPr>
              <w:t>(</w:t>
            </w:r>
            <w:r w:rsidRPr="00142A57">
              <w:rPr>
                <w:rStyle w:val="standards2"/>
                <w:color w:val="000000"/>
                <w:sz w:val="14"/>
                <w:szCs w:val="14"/>
              </w:rPr>
              <w:t>CACREP</w:t>
            </w:r>
            <w:r>
              <w:rPr>
                <w:rStyle w:val="standards2"/>
                <w:color w:val="000000"/>
                <w:sz w:val="14"/>
                <w:szCs w:val="14"/>
              </w:rPr>
              <w:t xml:space="preserve"> II,F.5.d, F.6.g, F.7.m; CMHC.2.k; SC.2.l</w:t>
            </w:r>
            <w:r>
              <w:rPr>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7D5D5683" w14:textId="77777777" w:rsidR="00B83A38" w:rsidRDefault="00B83A38" w:rsidP="00B83A38">
            <w:pPr>
              <w:autoSpaceDE w:val="0"/>
              <w:autoSpaceDN w:val="0"/>
              <w:adjustRightInd w:val="0"/>
              <w:rPr>
                <w:bCs/>
                <w:sz w:val="18"/>
                <w:szCs w:val="18"/>
              </w:rPr>
            </w:pPr>
            <w:r>
              <w:rPr>
                <w:color w:val="000000"/>
                <w:sz w:val="18"/>
                <w:szCs w:val="18"/>
              </w:rPr>
              <w:t>Has difficulty e</w:t>
            </w:r>
            <w:r>
              <w:rPr>
                <w:bCs/>
                <w:sz w:val="18"/>
                <w:szCs w:val="18"/>
              </w:rPr>
              <w:t>valuating course of</w:t>
            </w:r>
          </w:p>
          <w:p w14:paraId="00CCD934" w14:textId="77777777" w:rsidR="00B83A38" w:rsidRDefault="00B83A38" w:rsidP="00B83A38">
            <w:pPr>
              <w:rPr>
                <w:sz w:val="18"/>
                <w:szCs w:val="18"/>
              </w:rPr>
            </w:pPr>
            <w:r>
              <w:rPr>
                <w:bCs/>
                <w:sz w:val="18"/>
                <w:szCs w:val="18"/>
              </w:rPr>
              <w:t>action</w:t>
            </w:r>
          </w:p>
        </w:tc>
        <w:tc>
          <w:tcPr>
            <w:tcW w:w="2062" w:type="dxa"/>
            <w:tcBorders>
              <w:top w:val="single" w:sz="4" w:space="0" w:color="auto"/>
              <w:left w:val="single" w:sz="4" w:space="0" w:color="auto"/>
              <w:bottom w:val="single" w:sz="4" w:space="0" w:color="auto"/>
              <w:right w:val="single" w:sz="4" w:space="0" w:color="auto"/>
            </w:tcBorders>
            <w:hideMark/>
          </w:tcPr>
          <w:p w14:paraId="4DB54BDF" w14:textId="77777777" w:rsidR="00B83A38" w:rsidRDefault="00B83A38" w:rsidP="00B83A38">
            <w:pPr>
              <w:autoSpaceDE w:val="0"/>
              <w:autoSpaceDN w:val="0"/>
              <w:adjustRightInd w:val="0"/>
              <w:rPr>
                <w:bCs/>
                <w:sz w:val="18"/>
                <w:szCs w:val="18"/>
              </w:rPr>
            </w:pPr>
            <w:r>
              <w:rPr>
                <w:color w:val="000000"/>
                <w:sz w:val="18"/>
                <w:szCs w:val="18"/>
              </w:rPr>
              <w:t>Has minor difficulty e</w:t>
            </w:r>
            <w:r>
              <w:rPr>
                <w:bCs/>
                <w:sz w:val="18"/>
                <w:szCs w:val="18"/>
              </w:rPr>
              <w:t>valuating course of</w:t>
            </w:r>
          </w:p>
          <w:p w14:paraId="3F2C9BC1" w14:textId="77777777" w:rsidR="00B83A38" w:rsidRDefault="00B83A38" w:rsidP="00B83A38">
            <w:pPr>
              <w:rPr>
                <w:sz w:val="18"/>
                <w:szCs w:val="18"/>
              </w:rPr>
            </w:pPr>
            <w:r>
              <w:rPr>
                <w:bCs/>
                <w:sz w:val="18"/>
                <w:szCs w:val="18"/>
              </w:rPr>
              <w:t>action</w:t>
            </w:r>
          </w:p>
        </w:tc>
        <w:tc>
          <w:tcPr>
            <w:tcW w:w="1925" w:type="dxa"/>
            <w:tcBorders>
              <w:top w:val="single" w:sz="4" w:space="0" w:color="auto"/>
              <w:left w:val="single" w:sz="4" w:space="0" w:color="auto"/>
              <w:bottom w:val="single" w:sz="4" w:space="0" w:color="auto"/>
              <w:right w:val="single" w:sz="4" w:space="0" w:color="auto"/>
            </w:tcBorders>
            <w:hideMark/>
          </w:tcPr>
          <w:p w14:paraId="2D601614" w14:textId="77777777" w:rsidR="00B83A38" w:rsidRDefault="00B83A38" w:rsidP="00B83A38">
            <w:pPr>
              <w:autoSpaceDE w:val="0"/>
              <w:autoSpaceDN w:val="0"/>
              <w:adjustRightInd w:val="0"/>
              <w:rPr>
                <w:bCs/>
                <w:sz w:val="18"/>
                <w:szCs w:val="18"/>
              </w:rPr>
            </w:pPr>
            <w:r>
              <w:rPr>
                <w:color w:val="000000"/>
                <w:sz w:val="18"/>
                <w:szCs w:val="18"/>
              </w:rPr>
              <w:t xml:space="preserve">Evaluates </w:t>
            </w:r>
            <w:r>
              <w:rPr>
                <w:bCs/>
                <w:sz w:val="18"/>
                <w:szCs w:val="18"/>
              </w:rPr>
              <w:t>course of</w:t>
            </w:r>
          </w:p>
          <w:p w14:paraId="5A3BC45F" w14:textId="77777777" w:rsidR="00B83A38" w:rsidRDefault="00B83A38" w:rsidP="00B83A38">
            <w:pPr>
              <w:rPr>
                <w:sz w:val="18"/>
                <w:szCs w:val="18"/>
              </w:rPr>
            </w:pPr>
            <w:r>
              <w:rPr>
                <w:bCs/>
                <w:sz w:val="18"/>
                <w:szCs w:val="18"/>
              </w:rPr>
              <w:t>action</w:t>
            </w:r>
          </w:p>
        </w:tc>
        <w:tc>
          <w:tcPr>
            <w:tcW w:w="1925" w:type="dxa"/>
            <w:tcBorders>
              <w:top w:val="single" w:sz="4" w:space="0" w:color="auto"/>
              <w:left w:val="single" w:sz="4" w:space="0" w:color="auto"/>
              <w:bottom w:val="single" w:sz="4" w:space="0" w:color="auto"/>
              <w:right w:val="single" w:sz="4" w:space="0" w:color="auto"/>
            </w:tcBorders>
            <w:hideMark/>
          </w:tcPr>
          <w:p w14:paraId="41E958D0" w14:textId="77777777" w:rsidR="00B83A38" w:rsidRDefault="00B83A38" w:rsidP="00B83A38">
            <w:pPr>
              <w:autoSpaceDE w:val="0"/>
              <w:autoSpaceDN w:val="0"/>
              <w:adjustRightInd w:val="0"/>
              <w:rPr>
                <w:bCs/>
                <w:sz w:val="18"/>
                <w:szCs w:val="18"/>
              </w:rPr>
            </w:pPr>
            <w:r>
              <w:rPr>
                <w:color w:val="000000"/>
                <w:sz w:val="18"/>
                <w:szCs w:val="18"/>
              </w:rPr>
              <w:t xml:space="preserve">Evaluate </w:t>
            </w:r>
            <w:r>
              <w:rPr>
                <w:bCs/>
                <w:sz w:val="18"/>
                <w:szCs w:val="18"/>
              </w:rPr>
              <w:t>course of</w:t>
            </w:r>
          </w:p>
          <w:p w14:paraId="3000F769" w14:textId="77777777" w:rsidR="00B83A38" w:rsidRDefault="00B83A38" w:rsidP="00B83A38">
            <w:pPr>
              <w:autoSpaceDE w:val="0"/>
              <w:autoSpaceDN w:val="0"/>
              <w:adjustRightInd w:val="0"/>
              <w:rPr>
                <w:sz w:val="18"/>
                <w:szCs w:val="18"/>
              </w:rPr>
            </w:pPr>
            <w:r>
              <w:rPr>
                <w:bCs/>
                <w:sz w:val="18"/>
                <w:szCs w:val="18"/>
              </w:rPr>
              <w:t>action, provide rationale for choice</w:t>
            </w:r>
          </w:p>
        </w:tc>
        <w:tc>
          <w:tcPr>
            <w:tcW w:w="1630" w:type="dxa"/>
            <w:tcBorders>
              <w:top w:val="single" w:sz="4" w:space="0" w:color="auto"/>
              <w:left w:val="single" w:sz="4" w:space="0" w:color="auto"/>
              <w:bottom w:val="single" w:sz="4" w:space="0" w:color="auto"/>
              <w:right w:val="single" w:sz="4" w:space="0" w:color="auto"/>
            </w:tcBorders>
            <w:hideMark/>
          </w:tcPr>
          <w:p w14:paraId="30203470" w14:textId="77777777" w:rsidR="00B83A38" w:rsidRDefault="00B83A38" w:rsidP="00B83A38">
            <w:pPr>
              <w:autoSpaceDE w:val="0"/>
              <w:autoSpaceDN w:val="0"/>
              <w:adjustRightInd w:val="0"/>
              <w:rPr>
                <w:bCs/>
                <w:sz w:val="18"/>
                <w:szCs w:val="18"/>
              </w:rPr>
            </w:pPr>
            <w:r>
              <w:rPr>
                <w:color w:val="000000"/>
                <w:sz w:val="18"/>
                <w:szCs w:val="18"/>
              </w:rPr>
              <w:t xml:space="preserve">Evaluate </w:t>
            </w:r>
            <w:r>
              <w:rPr>
                <w:bCs/>
                <w:sz w:val="18"/>
                <w:szCs w:val="18"/>
              </w:rPr>
              <w:t>course of</w:t>
            </w:r>
          </w:p>
          <w:p w14:paraId="5E88767E" w14:textId="77777777" w:rsidR="00B83A38" w:rsidRDefault="00B83A38" w:rsidP="00B83A38">
            <w:pPr>
              <w:autoSpaceDE w:val="0"/>
              <w:autoSpaceDN w:val="0"/>
              <w:adjustRightInd w:val="0"/>
              <w:rPr>
                <w:sz w:val="18"/>
                <w:szCs w:val="18"/>
              </w:rPr>
            </w:pPr>
            <w:r>
              <w:rPr>
                <w:bCs/>
                <w:sz w:val="18"/>
                <w:szCs w:val="18"/>
              </w:rPr>
              <w:t xml:space="preserve">Action using </w:t>
            </w:r>
            <w:r>
              <w:rPr>
                <w:sz w:val="18"/>
                <w:szCs w:val="18"/>
              </w:rPr>
              <w:t>the research, class readings, and discussions</w:t>
            </w:r>
          </w:p>
        </w:tc>
        <w:tc>
          <w:tcPr>
            <w:tcW w:w="720" w:type="dxa"/>
            <w:tcBorders>
              <w:top w:val="single" w:sz="4" w:space="0" w:color="auto"/>
              <w:left w:val="single" w:sz="4" w:space="0" w:color="auto"/>
              <w:bottom w:val="single" w:sz="4" w:space="0" w:color="auto"/>
              <w:right w:val="single" w:sz="4" w:space="0" w:color="auto"/>
            </w:tcBorders>
          </w:tcPr>
          <w:p w14:paraId="34369664" w14:textId="77777777" w:rsidR="00B83A38" w:rsidRDefault="00B83A38" w:rsidP="00B83A38">
            <w:pPr>
              <w:autoSpaceDE w:val="0"/>
              <w:autoSpaceDN w:val="0"/>
              <w:adjustRightInd w:val="0"/>
              <w:rPr>
                <w:sz w:val="18"/>
                <w:szCs w:val="18"/>
              </w:rPr>
            </w:pPr>
          </w:p>
        </w:tc>
      </w:tr>
      <w:tr w:rsidR="00B83A38" w14:paraId="731E7566" w14:textId="77777777" w:rsidTr="00B83A38">
        <w:trPr>
          <w:trHeight w:val="825"/>
        </w:trPr>
        <w:tc>
          <w:tcPr>
            <w:tcW w:w="1368" w:type="dxa"/>
            <w:tcBorders>
              <w:top w:val="single" w:sz="4" w:space="0" w:color="auto"/>
              <w:left w:val="single" w:sz="4" w:space="0" w:color="auto"/>
              <w:bottom w:val="single" w:sz="4" w:space="0" w:color="auto"/>
              <w:right w:val="single" w:sz="4" w:space="0" w:color="auto"/>
            </w:tcBorders>
            <w:hideMark/>
          </w:tcPr>
          <w:p w14:paraId="4B6B48D8" w14:textId="77777777" w:rsidR="00B83A38" w:rsidRDefault="00B83A38" w:rsidP="00B83A38">
            <w:pPr>
              <w:autoSpaceDE w:val="0"/>
              <w:autoSpaceDN w:val="0"/>
              <w:adjustRightInd w:val="0"/>
              <w:rPr>
                <w:b/>
                <w:bCs/>
                <w:sz w:val="18"/>
                <w:szCs w:val="18"/>
              </w:rPr>
            </w:pPr>
            <w:r>
              <w:rPr>
                <w:b/>
                <w:bCs/>
                <w:sz w:val="18"/>
                <w:szCs w:val="18"/>
              </w:rPr>
              <w:t>Implement course of</w:t>
            </w:r>
          </w:p>
          <w:p w14:paraId="6DD66AF2" w14:textId="77777777" w:rsidR="00B83A38" w:rsidRDefault="00B83A38" w:rsidP="00B83A38">
            <w:pPr>
              <w:autoSpaceDE w:val="0"/>
              <w:autoSpaceDN w:val="0"/>
              <w:adjustRightInd w:val="0"/>
              <w:rPr>
                <w:b/>
                <w:bCs/>
                <w:sz w:val="18"/>
                <w:szCs w:val="18"/>
              </w:rPr>
            </w:pPr>
            <w:r>
              <w:rPr>
                <w:b/>
                <w:bCs/>
                <w:sz w:val="18"/>
                <w:szCs w:val="18"/>
              </w:rPr>
              <w:t>Action</w:t>
            </w:r>
          </w:p>
          <w:p w14:paraId="55D1B601" w14:textId="77777777" w:rsidR="00B83A38" w:rsidRPr="00074D5A" w:rsidRDefault="00B83A38" w:rsidP="00B83A38">
            <w:pPr>
              <w:autoSpaceDE w:val="0"/>
              <w:autoSpaceDN w:val="0"/>
              <w:adjustRightInd w:val="0"/>
              <w:rPr>
                <w:bCs/>
                <w:sz w:val="14"/>
                <w:szCs w:val="14"/>
              </w:rPr>
            </w:pPr>
            <w:r w:rsidRPr="00074D5A">
              <w:rPr>
                <w:bCs/>
                <w:sz w:val="14"/>
                <w:szCs w:val="14"/>
              </w:rPr>
              <w:t>(</w:t>
            </w:r>
            <w:r w:rsidRPr="00074D5A">
              <w:rPr>
                <w:rStyle w:val="standards2"/>
                <w:color w:val="000000"/>
                <w:sz w:val="14"/>
                <w:szCs w:val="14"/>
              </w:rPr>
              <w:t>CACREP</w:t>
            </w:r>
            <w:r w:rsidRPr="00074D5A">
              <w:rPr>
                <w:sz w:val="14"/>
                <w:szCs w:val="14"/>
              </w:rPr>
              <w:t xml:space="preserve"> </w:t>
            </w:r>
            <w:r w:rsidRPr="00074D5A">
              <w:rPr>
                <w:bCs/>
                <w:sz w:val="14"/>
                <w:szCs w:val="14"/>
              </w:rPr>
              <w:t xml:space="preserve">II.F.1.i, F.5.d, F.6.g; CMHC.2.k; SC.2.l </w:t>
            </w:r>
            <w:r w:rsidRPr="00074D5A">
              <w:rPr>
                <w:sz w:val="14"/>
                <w:szCs w:val="14"/>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69403A60" w14:textId="77777777" w:rsidR="00B83A38" w:rsidRDefault="00B83A38" w:rsidP="00B83A38">
            <w:pPr>
              <w:rPr>
                <w:sz w:val="18"/>
                <w:szCs w:val="18"/>
              </w:rPr>
            </w:pPr>
            <w:r>
              <w:rPr>
                <w:color w:val="000000"/>
                <w:sz w:val="18"/>
                <w:szCs w:val="18"/>
              </w:rPr>
              <w:t>Unable to implement course of action</w:t>
            </w:r>
          </w:p>
        </w:tc>
        <w:tc>
          <w:tcPr>
            <w:tcW w:w="2062" w:type="dxa"/>
            <w:tcBorders>
              <w:top w:val="single" w:sz="4" w:space="0" w:color="auto"/>
              <w:left w:val="single" w:sz="4" w:space="0" w:color="auto"/>
              <w:bottom w:val="single" w:sz="4" w:space="0" w:color="auto"/>
              <w:right w:val="single" w:sz="4" w:space="0" w:color="auto"/>
            </w:tcBorders>
            <w:hideMark/>
          </w:tcPr>
          <w:p w14:paraId="600C51EF" w14:textId="77777777" w:rsidR="00B83A38" w:rsidRDefault="00B83A38" w:rsidP="00B83A38">
            <w:pPr>
              <w:rPr>
                <w:sz w:val="18"/>
                <w:szCs w:val="18"/>
              </w:rPr>
            </w:pPr>
            <w:r>
              <w:rPr>
                <w:color w:val="000000"/>
                <w:sz w:val="18"/>
                <w:szCs w:val="18"/>
              </w:rPr>
              <w:t>Has difficulty implementing course of action</w:t>
            </w:r>
          </w:p>
        </w:tc>
        <w:tc>
          <w:tcPr>
            <w:tcW w:w="1925" w:type="dxa"/>
            <w:tcBorders>
              <w:top w:val="single" w:sz="4" w:space="0" w:color="auto"/>
              <w:left w:val="single" w:sz="4" w:space="0" w:color="auto"/>
              <w:bottom w:val="single" w:sz="4" w:space="0" w:color="auto"/>
              <w:right w:val="single" w:sz="4" w:space="0" w:color="auto"/>
            </w:tcBorders>
            <w:hideMark/>
          </w:tcPr>
          <w:p w14:paraId="53B02E97" w14:textId="77777777" w:rsidR="00B83A38" w:rsidRDefault="00B83A38" w:rsidP="00B83A38">
            <w:pPr>
              <w:rPr>
                <w:sz w:val="18"/>
                <w:szCs w:val="18"/>
              </w:rPr>
            </w:pPr>
            <w:r>
              <w:rPr>
                <w:color w:val="000000"/>
                <w:sz w:val="18"/>
                <w:szCs w:val="18"/>
              </w:rPr>
              <w:t>Implements course of action</w:t>
            </w:r>
          </w:p>
        </w:tc>
        <w:tc>
          <w:tcPr>
            <w:tcW w:w="1925" w:type="dxa"/>
            <w:tcBorders>
              <w:top w:val="single" w:sz="4" w:space="0" w:color="auto"/>
              <w:left w:val="single" w:sz="4" w:space="0" w:color="auto"/>
              <w:bottom w:val="single" w:sz="4" w:space="0" w:color="auto"/>
              <w:right w:val="single" w:sz="4" w:space="0" w:color="auto"/>
            </w:tcBorders>
            <w:hideMark/>
          </w:tcPr>
          <w:p w14:paraId="28F83EDC" w14:textId="77777777" w:rsidR="00B83A38" w:rsidRDefault="00B83A38" w:rsidP="00B83A38">
            <w:pPr>
              <w:autoSpaceDE w:val="0"/>
              <w:autoSpaceDN w:val="0"/>
              <w:adjustRightInd w:val="0"/>
              <w:rPr>
                <w:sz w:val="18"/>
                <w:szCs w:val="18"/>
              </w:rPr>
            </w:pPr>
            <w:r>
              <w:rPr>
                <w:color w:val="000000"/>
                <w:sz w:val="18"/>
                <w:szCs w:val="18"/>
              </w:rPr>
              <w:t>Implement course of action ; understands basic benefits and risks</w:t>
            </w:r>
          </w:p>
        </w:tc>
        <w:tc>
          <w:tcPr>
            <w:tcW w:w="1630" w:type="dxa"/>
            <w:tcBorders>
              <w:top w:val="single" w:sz="4" w:space="0" w:color="auto"/>
              <w:left w:val="single" w:sz="4" w:space="0" w:color="auto"/>
              <w:bottom w:val="single" w:sz="4" w:space="0" w:color="auto"/>
              <w:right w:val="single" w:sz="4" w:space="0" w:color="auto"/>
            </w:tcBorders>
            <w:hideMark/>
          </w:tcPr>
          <w:p w14:paraId="569035E4" w14:textId="77777777" w:rsidR="00B83A38" w:rsidRDefault="00B83A38" w:rsidP="00B83A38">
            <w:pPr>
              <w:autoSpaceDE w:val="0"/>
              <w:autoSpaceDN w:val="0"/>
              <w:adjustRightInd w:val="0"/>
              <w:rPr>
                <w:sz w:val="18"/>
                <w:szCs w:val="18"/>
              </w:rPr>
            </w:pPr>
            <w:r>
              <w:rPr>
                <w:color w:val="000000"/>
                <w:sz w:val="18"/>
                <w:szCs w:val="18"/>
              </w:rPr>
              <w:t xml:space="preserve">Implement course of action using </w:t>
            </w:r>
            <w:r>
              <w:rPr>
                <w:sz w:val="18"/>
                <w:szCs w:val="18"/>
              </w:rPr>
              <w:t>the research, class readings, and discussions</w:t>
            </w:r>
          </w:p>
        </w:tc>
        <w:tc>
          <w:tcPr>
            <w:tcW w:w="720" w:type="dxa"/>
            <w:tcBorders>
              <w:top w:val="single" w:sz="4" w:space="0" w:color="auto"/>
              <w:left w:val="single" w:sz="4" w:space="0" w:color="auto"/>
              <w:bottom w:val="single" w:sz="4" w:space="0" w:color="auto"/>
              <w:right w:val="single" w:sz="4" w:space="0" w:color="auto"/>
            </w:tcBorders>
          </w:tcPr>
          <w:p w14:paraId="75705FF7" w14:textId="77777777" w:rsidR="00B83A38" w:rsidRDefault="00B83A38" w:rsidP="00B83A38">
            <w:pPr>
              <w:autoSpaceDE w:val="0"/>
              <w:autoSpaceDN w:val="0"/>
              <w:adjustRightInd w:val="0"/>
              <w:rPr>
                <w:sz w:val="18"/>
                <w:szCs w:val="18"/>
              </w:rPr>
            </w:pPr>
          </w:p>
        </w:tc>
      </w:tr>
      <w:tr w:rsidR="00B83A38" w14:paraId="0B8C57F0" w14:textId="77777777" w:rsidTr="00B83A38">
        <w:trPr>
          <w:trHeight w:val="1231"/>
        </w:trPr>
        <w:tc>
          <w:tcPr>
            <w:tcW w:w="1368" w:type="dxa"/>
            <w:tcBorders>
              <w:top w:val="single" w:sz="4" w:space="0" w:color="auto"/>
              <w:left w:val="single" w:sz="4" w:space="0" w:color="auto"/>
              <w:bottom w:val="single" w:sz="4" w:space="0" w:color="auto"/>
              <w:right w:val="single" w:sz="4" w:space="0" w:color="auto"/>
            </w:tcBorders>
          </w:tcPr>
          <w:p w14:paraId="728AAED5" w14:textId="77777777" w:rsidR="00B83A38" w:rsidRDefault="00B83A38" w:rsidP="00B83A38">
            <w:pPr>
              <w:rPr>
                <w:b/>
                <w:sz w:val="18"/>
                <w:szCs w:val="18"/>
              </w:rPr>
            </w:pPr>
            <w:r>
              <w:rPr>
                <w:b/>
                <w:sz w:val="18"/>
                <w:szCs w:val="18"/>
              </w:rPr>
              <w:t>Oral Presentation</w:t>
            </w:r>
          </w:p>
          <w:p w14:paraId="4D62070E" w14:textId="77777777" w:rsidR="00B83A38" w:rsidRPr="005D0927" w:rsidRDefault="00B83A38" w:rsidP="00B83A38">
            <w:pPr>
              <w:rPr>
                <w:b/>
                <w:sz w:val="14"/>
                <w:szCs w:val="14"/>
              </w:rPr>
            </w:pPr>
            <w:r>
              <w:rPr>
                <w:rStyle w:val="standards2"/>
                <w:color w:val="000000"/>
                <w:sz w:val="14"/>
                <w:szCs w:val="14"/>
              </w:rPr>
              <w:t>(CACREP II.F.1.g, i, F.5.d, F.6.g, F.7.m; CMHC.2.i, k, l; SC.2.l, m, n</w:t>
            </w:r>
            <w:r>
              <w:rPr>
                <w:sz w:val="14"/>
                <w:szCs w:val="14"/>
              </w:rPr>
              <w:t>)</w:t>
            </w:r>
          </w:p>
        </w:tc>
        <w:tc>
          <w:tcPr>
            <w:tcW w:w="1350" w:type="dxa"/>
            <w:tcBorders>
              <w:top w:val="single" w:sz="4" w:space="0" w:color="auto"/>
              <w:left w:val="single" w:sz="4" w:space="0" w:color="auto"/>
              <w:bottom w:val="single" w:sz="4" w:space="0" w:color="auto"/>
              <w:right w:val="single" w:sz="4" w:space="0" w:color="auto"/>
            </w:tcBorders>
            <w:hideMark/>
          </w:tcPr>
          <w:p w14:paraId="44B590A8" w14:textId="77777777" w:rsidR="00B83A38" w:rsidRDefault="00B83A38" w:rsidP="00B83A38">
            <w:pPr>
              <w:rPr>
                <w:sz w:val="18"/>
                <w:szCs w:val="18"/>
              </w:rPr>
            </w:pPr>
            <w:r>
              <w:rPr>
                <w:sz w:val="18"/>
                <w:szCs w:val="18"/>
              </w:rPr>
              <w:t xml:space="preserve">Shows no interest; no sequence of information </w:t>
            </w:r>
          </w:p>
        </w:tc>
        <w:tc>
          <w:tcPr>
            <w:tcW w:w="2062" w:type="dxa"/>
            <w:tcBorders>
              <w:top w:val="single" w:sz="4" w:space="0" w:color="auto"/>
              <w:left w:val="single" w:sz="4" w:space="0" w:color="auto"/>
              <w:bottom w:val="single" w:sz="4" w:space="0" w:color="auto"/>
              <w:right w:val="single" w:sz="4" w:space="0" w:color="auto"/>
            </w:tcBorders>
            <w:hideMark/>
          </w:tcPr>
          <w:p w14:paraId="047B5E71" w14:textId="77777777" w:rsidR="00B83A38" w:rsidRDefault="00B83A38" w:rsidP="00B83A38">
            <w:pPr>
              <w:rPr>
                <w:sz w:val="18"/>
                <w:szCs w:val="18"/>
              </w:rPr>
            </w:pPr>
            <w:r>
              <w:rPr>
                <w:sz w:val="18"/>
                <w:szCs w:val="18"/>
              </w:rPr>
              <w:t>Rarely shows positive attitude; difficulty; student jumps around</w:t>
            </w:r>
          </w:p>
        </w:tc>
        <w:tc>
          <w:tcPr>
            <w:tcW w:w="1925" w:type="dxa"/>
            <w:tcBorders>
              <w:top w:val="single" w:sz="4" w:space="0" w:color="auto"/>
              <w:left w:val="single" w:sz="4" w:space="0" w:color="auto"/>
              <w:bottom w:val="single" w:sz="4" w:space="0" w:color="auto"/>
              <w:right w:val="single" w:sz="4" w:space="0" w:color="auto"/>
            </w:tcBorders>
            <w:hideMark/>
          </w:tcPr>
          <w:p w14:paraId="0BE2CDA0" w14:textId="77777777" w:rsidR="00B83A38" w:rsidRDefault="00B83A38" w:rsidP="00B83A38">
            <w:pPr>
              <w:rPr>
                <w:sz w:val="18"/>
                <w:szCs w:val="18"/>
              </w:rPr>
            </w:pPr>
            <w:r>
              <w:rPr>
                <w:sz w:val="18"/>
                <w:szCs w:val="18"/>
              </w:rPr>
              <w:t>Shows positive attitude about the  experience; At ease with questions with no elaborations</w:t>
            </w:r>
          </w:p>
        </w:tc>
        <w:tc>
          <w:tcPr>
            <w:tcW w:w="1925" w:type="dxa"/>
            <w:tcBorders>
              <w:top w:val="single" w:sz="4" w:space="0" w:color="auto"/>
              <w:left w:val="single" w:sz="4" w:space="0" w:color="auto"/>
              <w:bottom w:val="single" w:sz="4" w:space="0" w:color="auto"/>
              <w:right w:val="single" w:sz="4" w:space="0" w:color="auto"/>
            </w:tcBorders>
            <w:hideMark/>
          </w:tcPr>
          <w:p w14:paraId="16F72BEC" w14:textId="77777777" w:rsidR="00B83A38" w:rsidRDefault="00B83A38" w:rsidP="00B83A38">
            <w:pPr>
              <w:rPr>
                <w:sz w:val="18"/>
                <w:szCs w:val="18"/>
              </w:rPr>
            </w:pPr>
            <w:r>
              <w:rPr>
                <w:sz w:val="18"/>
                <w:szCs w:val="18"/>
              </w:rPr>
              <w:t>Demonstrates knowledge and a positive attitude; comfortable with questions with some elaborations</w:t>
            </w:r>
          </w:p>
        </w:tc>
        <w:tc>
          <w:tcPr>
            <w:tcW w:w="1630" w:type="dxa"/>
            <w:tcBorders>
              <w:top w:val="single" w:sz="4" w:space="0" w:color="auto"/>
              <w:left w:val="single" w:sz="4" w:space="0" w:color="auto"/>
              <w:bottom w:val="single" w:sz="4" w:space="0" w:color="auto"/>
              <w:right w:val="single" w:sz="4" w:space="0" w:color="auto"/>
            </w:tcBorders>
            <w:hideMark/>
          </w:tcPr>
          <w:p w14:paraId="235CCA70" w14:textId="77777777" w:rsidR="00B83A38" w:rsidRDefault="00B83A38" w:rsidP="00B83A38">
            <w:pPr>
              <w:rPr>
                <w:sz w:val="18"/>
                <w:szCs w:val="18"/>
              </w:rPr>
            </w:pPr>
            <w:r>
              <w:rPr>
                <w:sz w:val="18"/>
                <w:szCs w:val="18"/>
              </w:rPr>
              <w:t>Demonstrates strong knowledge  and positive attitude; answering all class questions with explanations and elaborations</w:t>
            </w:r>
          </w:p>
        </w:tc>
        <w:tc>
          <w:tcPr>
            <w:tcW w:w="720" w:type="dxa"/>
            <w:tcBorders>
              <w:top w:val="single" w:sz="4" w:space="0" w:color="auto"/>
              <w:left w:val="single" w:sz="4" w:space="0" w:color="auto"/>
              <w:bottom w:val="single" w:sz="4" w:space="0" w:color="auto"/>
              <w:right w:val="single" w:sz="4" w:space="0" w:color="auto"/>
            </w:tcBorders>
          </w:tcPr>
          <w:p w14:paraId="39CEEC07" w14:textId="77777777" w:rsidR="00B83A38" w:rsidRDefault="00B83A38" w:rsidP="00B83A38">
            <w:pPr>
              <w:jc w:val="center"/>
              <w:rPr>
                <w:sz w:val="18"/>
                <w:szCs w:val="18"/>
              </w:rPr>
            </w:pPr>
          </w:p>
          <w:p w14:paraId="52418B01" w14:textId="77777777" w:rsidR="00B83A38" w:rsidRDefault="00B83A38" w:rsidP="00B83A38">
            <w:pPr>
              <w:jc w:val="center"/>
              <w:rPr>
                <w:sz w:val="18"/>
                <w:szCs w:val="18"/>
              </w:rPr>
            </w:pPr>
          </w:p>
          <w:p w14:paraId="377E83A0" w14:textId="77777777" w:rsidR="00B83A38" w:rsidRDefault="00B83A38" w:rsidP="00B83A38">
            <w:pPr>
              <w:jc w:val="center"/>
              <w:rPr>
                <w:sz w:val="18"/>
                <w:szCs w:val="18"/>
              </w:rPr>
            </w:pPr>
          </w:p>
        </w:tc>
      </w:tr>
    </w:tbl>
    <w:p w14:paraId="22163841" w14:textId="77777777" w:rsidR="00B83A38" w:rsidRDefault="00B83A38" w:rsidP="00B83A38">
      <w:pPr>
        <w:rPr>
          <w:b/>
        </w:rPr>
      </w:pPr>
    </w:p>
    <w:p w14:paraId="4978D394" w14:textId="77777777" w:rsidR="00B83A38" w:rsidRDefault="00B83A38" w:rsidP="00B83A38">
      <w:pPr>
        <w:jc w:val="center"/>
        <w:rPr>
          <w:b/>
          <w:sz w:val="20"/>
          <w:szCs w:val="20"/>
        </w:rPr>
      </w:pPr>
    </w:p>
    <w:p w14:paraId="3B59B6EC" w14:textId="77777777" w:rsidR="00B83A38" w:rsidRDefault="00B83A38" w:rsidP="00B83A38">
      <w:pPr>
        <w:jc w:val="center"/>
        <w:rPr>
          <w:b/>
        </w:rPr>
      </w:pPr>
    </w:p>
    <w:p w14:paraId="7BCB539F" w14:textId="77777777" w:rsidR="00F17CA0" w:rsidRDefault="00F17CA0" w:rsidP="00B83A38">
      <w:pPr>
        <w:jc w:val="center"/>
        <w:rPr>
          <w:b/>
        </w:rPr>
      </w:pPr>
    </w:p>
    <w:p w14:paraId="4253FD70" w14:textId="77777777" w:rsidR="00B83A38" w:rsidRPr="00074D5A" w:rsidRDefault="00B83A38" w:rsidP="00B83A38">
      <w:pPr>
        <w:jc w:val="center"/>
        <w:rPr>
          <w:b/>
        </w:rPr>
      </w:pPr>
      <w:r w:rsidRPr="00074D5A">
        <w:rPr>
          <w:b/>
        </w:rPr>
        <w:t xml:space="preserve">Grading Rubric for </w:t>
      </w:r>
      <w:r w:rsidRPr="00074D5A">
        <w:rPr>
          <w:b/>
          <w:sz w:val="22"/>
          <w:szCs w:val="22"/>
          <w:lang w:eastAsia="zh-TW"/>
        </w:rPr>
        <w:t>Ethical Decision-Making Case Study</w:t>
      </w:r>
    </w:p>
    <w:tbl>
      <w:tblPr>
        <w:tblStyle w:val="TableGrid"/>
        <w:tblW w:w="9493" w:type="dxa"/>
        <w:tblLook w:val="04A0" w:firstRow="1" w:lastRow="0" w:firstColumn="1" w:lastColumn="0" w:noHBand="0" w:noVBand="1"/>
      </w:tblPr>
      <w:tblGrid>
        <w:gridCol w:w="2201"/>
        <w:gridCol w:w="5623"/>
        <w:gridCol w:w="1669"/>
      </w:tblGrid>
      <w:tr w:rsidR="00B83A38" w:rsidRPr="0092731B" w14:paraId="6DF95686" w14:textId="77777777" w:rsidTr="00B83A38">
        <w:tc>
          <w:tcPr>
            <w:tcW w:w="2201" w:type="dxa"/>
          </w:tcPr>
          <w:p w14:paraId="2B2E8323" w14:textId="77777777" w:rsidR="00B83A38" w:rsidRPr="0092731B" w:rsidRDefault="00B83A38" w:rsidP="00B83A38">
            <w:pPr>
              <w:rPr>
                <w:b/>
                <w:sz w:val="20"/>
                <w:szCs w:val="20"/>
              </w:rPr>
            </w:pPr>
            <w:r w:rsidRPr="0092731B">
              <w:rPr>
                <w:b/>
                <w:sz w:val="20"/>
                <w:szCs w:val="20"/>
              </w:rPr>
              <w:t>Assignment Component</w:t>
            </w:r>
          </w:p>
        </w:tc>
        <w:tc>
          <w:tcPr>
            <w:tcW w:w="5623" w:type="dxa"/>
          </w:tcPr>
          <w:p w14:paraId="32699A33" w14:textId="77777777" w:rsidR="00B83A38" w:rsidRPr="0092731B" w:rsidRDefault="00B83A38" w:rsidP="00B83A38">
            <w:pPr>
              <w:rPr>
                <w:b/>
                <w:sz w:val="20"/>
                <w:szCs w:val="20"/>
              </w:rPr>
            </w:pPr>
            <w:r w:rsidRPr="0092731B">
              <w:rPr>
                <w:b/>
                <w:sz w:val="20"/>
                <w:szCs w:val="20"/>
              </w:rPr>
              <w:t>Expectation</w:t>
            </w:r>
          </w:p>
        </w:tc>
        <w:tc>
          <w:tcPr>
            <w:tcW w:w="1669" w:type="dxa"/>
          </w:tcPr>
          <w:p w14:paraId="184D711E" w14:textId="77777777" w:rsidR="00B83A38" w:rsidRPr="0092731B" w:rsidRDefault="00B83A38" w:rsidP="00B83A38">
            <w:pPr>
              <w:rPr>
                <w:b/>
                <w:sz w:val="20"/>
                <w:szCs w:val="20"/>
              </w:rPr>
            </w:pPr>
            <w:r w:rsidRPr="0092731B">
              <w:rPr>
                <w:b/>
                <w:sz w:val="20"/>
                <w:szCs w:val="20"/>
              </w:rPr>
              <w:t>Points Awarded</w:t>
            </w:r>
            <w:r>
              <w:rPr>
                <w:rFonts w:hint="eastAsia"/>
                <w:b/>
                <w:sz w:val="20"/>
                <w:szCs w:val="20"/>
              </w:rPr>
              <w:t xml:space="preserve"> 15pts</w:t>
            </w:r>
          </w:p>
        </w:tc>
      </w:tr>
      <w:tr w:rsidR="00B83A38" w:rsidRPr="0092731B" w14:paraId="3BBB0B22" w14:textId="77777777" w:rsidTr="00B83A38">
        <w:tc>
          <w:tcPr>
            <w:tcW w:w="2201" w:type="dxa"/>
          </w:tcPr>
          <w:p w14:paraId="11794F97" w14:textId="77777777" w:rsidR="00B83A38" w:rsidRPr="0092731B" w:rsidRDefault="00B83A38" w:rsidP="00B83A38">
            <w:pPr>
              <w:rPr>
                <w:b/>
                <w:sz w:val="20"/>
                <w:szCs w:val="20"/>
              </w:rPr>
            </w:pPr>
            <w:r w:rsidRPr="0092731B">
              <w:rPr>
                <w:b/>
                <w:sz w:val="20"/>
                <w:szCs w:val="20"/>
              </w:rPr>
              <w:t>Introduction</w:t>
            </w:r>
          </w:p>
        </w:tc>
        <w:tc>
          <w:tcPr>
            <w:tcW w:w="5623" w:type="dxa"/>
          </w:tcPr>
          <w:p w14:paraId="75EEFF89" w14:textId="77777777" w:rsidR="00B83A38" w:rsidRPr="0092731B" w:rsidRDefault="00B83A38" w:rsidP="00B83A38">
            <w:pPr>
              <w:autoSpaceDE w:val="0"/>
              <w:autoSpaceDN w:val="0"/>
              <w:adjustRightInd w:val="0"/>
              <w:rPr>
                <w:sz w:val="20"/>
                <w:szCs w:val="20"/>
              </w:rPr>
            </w:pPr>
            <w:r w:rsidRPr="0092731B">
              <w:rPr>
                <w:sz w:val="20"/>
                <w:szCs w:val="20"/>
              </w:rPr>
              <w:t>An introductory paragraph that 1) notes the thesis of the paper (what is the point of writing this?), 2) specifies the main topics that will be covered, and 3) hints at what you want the reader to know after completing your paper.</w:t>
            </w:r>
          </w:p>
        </w:tc>
        <w:tc>
          <w:tcPr>
            <w:tcW w:w="1669" w:type="dxa"/>
          </w:tcPr>
          <w:p w14:paraId="6CCE2700" w14:textId="77777777" w:rsidR="00B83A38" w:rsidRPr="0092731B" w:rsidRDefault="00B83A38" w:rsidP="00B83A38">
            <w:pPr>
              <w:rPr>
                <w:sz w:val="20"/>
                <w:szCs w:val="20"/>
              </w:rPr>
            </w:pPr>
            <w:r w:rsidRPr="0092731B">
              <w:rPr>
                <w:sz w:val="20"/>
                <w:szCs w:val="20"/>
              </w:rPr>
              <w:t>____/</w:t>
            </w:r>
            <w:r>
              <w:rPr>
                <w:sz w:val="20"/>
                <w:szCs w:val="20"/>
              </w:rPr>
              <w:t xml:space="preserve"> 1</w:t>
            </w:r>
            <w:r w:rsidRPr="0092731B">
              <w:rPr>
                <w:sz w:val="20"/>
                <w:szCs w:val="20"/>
              </w:rPr>
              <w:t xml:space="preserve"> max points</w:t>
            </w:r>
          </w:p>
        </w:tc>
      </w:tr>
      <w:tr w:rsidR="00B83A38" w:rsidRPr="0092731B" w14:paraId="2A5E1F8F" w14:textId="77777777" w:rsidTr="00B83A38">
        <w:tc>
          <w:tcPr>
            <w:tcW w:w="2201" w:type="dxa"/>
          </w:tcPr>
          <w:p w14:paraId="11A6F2FE" w14:textId="77777777" w:rsidR="00B83A38" w:rsidRPr="0092731B" w:rsidRDefault="00B83A38" w:rsidP="00B83A38">
            <w:pPr>
              <w:autoSpaceDE w:val="0"/>
              <w:autoSpaceDN w:val="0"/>
              <w:adjustRightInd w:val="0"/>
              <w:rPr>
                <w:b/>
                <w:bCs/>
                <w:sz w:val="20"/>
                <w:szCs w:val="20"/>
              </w:rPr>
            </w:pPr>
            <w:r w:rsidRPr="0092731B">
              <w:rPr>
                <w:b/>
                <w:bCs/>
                <w:sz w:val="20"/>
                <w:szCs w:val="20"/>
              </w:rPr>
              <w:t>Identify the problem</w:t>
            </w:r>
          </w:p>
          <w:p w14:paraId="4CC4B35E" w14:textId="77777777" w:rsidR="00B83A38" w:rsidRPr="0092731B" w:rsidRDefault="00B83A38" w:rsidP="00B83A38">
            <w:pPr>
              <w:rPr>
                <w:sz w:val="20"/>
                <w:szCs w:val="20"/>
              </w:rPr>
            </w:pPr>
          </w:p>
        </w:tc>
        <w:tc>
          <w:tcPr>
            <w:tcW w:w="5623" w:type="dxa"/>
          </w:tcPr>
          <w:p w14:paraId="312206B9" w14:textId="77777777" w:rsidR="00B83A38" w:rsidRPr="0092731B" w:rsidRDefault="00B83A38" w:rsidP="00B83A38">
            <w:pPr>
              <w:autoSpaceDE w:val="0"/>
              <w:autoSpaceDN w:val="0"/>
              <w:adjustRightInd w:val="0"/>
              <w:rPr>
                <w:sz w:val="20"/>
                <w:szCs w:val="20"/>
              </w:rPr>
            </w:pPr>
            <w:r w:rsidRPr="0092731B">
              <w:rPr>
                <w:sz w:val="20"/>
                <w:szCs w:val="20"/>
              </w:rPr>
              <w:t>Facts presented objectively and specifically (opinions, hypotheses, &amp; assumptions removed). Identified the issue as an ethical, legal, professional, or clinical problem (or combination thereof).</w:t>
            </w:r>
          </w:p>
        </w:tc>
        <w:tc>
          <w:tcPr>
            <w:tcW w:w="1669" w:type="dxa"/>
          </w:tcPr>
          <w:p w14:paraId="0168BE6D" w14:textId="77777777" w:rsidR="00B83A38" w:rsidRPr="0092731B" w:rsidRDefault="00B83A38" w:rsidP="00B83A38">
            <w:pPr>
              <w:rPr>
                <w:sz w:val="20"/>
                <w:szCs w:val="20"/>
              </w:rPr>
            </w:pPr>
            <w:r w:rsidRPr="0092731B">
              <w:rPr>
                <w:sz w:val="20"/>
                <w:szCs w:val="20"/>
              </w:rPr>
              <w:t xml:space="preserve">____/ </w:t>
            </w:r>
            <w:r>
              <w:rPr>
                <w:sz w:val="20"/>
                <w:szCs w:val="20"/>
              </w:rPr>
              <w:t>2</w:t>
            </w:r>
            <w:r w:rsidRPr="0092731B">
              <w:rPr>
                <w:sz w:val="20"/>
                <w:szCs w:val="20"/>
              </w:rPr>
              <w:t xml:space="preserve"> max pts</w:t>
            </w:r>
          </w:p>
        </w:tc>
      </w:tr>
      <w:tr w:rsidR="00B83A38" w:rsidRPr="0092731B" w14:paraId="52FBF2D8" w14:textId="77777777" w:rsidTr="00B83A38">
        <w:trPr>
          <w:trHeight w:val="994"/>
        </w:trPr>
        <w:tc>
          <w:tcPr>
            <w:tcW w:w="2201" w:type="dxa"/>
          </w:tcPr>
          <w:p w14:paraId="77ED811F" w14:textId="77777777" w:rsidR="00B83A38" w:rsidRPr="0092731B" w:rsidRDefault="00B83A38" w:rsidP="00B83A38">
            <w:pPr>
              <w:autoSpaceDE w:val="0"/>
              <w:autoSpaceDN w:val="0"/>
              <w:adjustRightInd w:val="0"/>
              <w:rPr>
                <w:b/>
                <w:bCs/>
                <w:sz w:val="20"/>
                <w:szCs w:val="20"/>
              </w:rPr>
            </w:pPr>
            <w:r w:rsidRPr="0092731B">
              <w:rPr>
                <w:b/>
                <w:bCs/>
                <w:sz w:val="20"/>
                <w:szCs w:val="20"/>
              </w:rPr>
              <w:t>Apply Code of Ethics</w:t>
            </w:r>
          </w:p>
          <w:p w14:paraId="6D7F753D" w14:textId="77777777" w:rsidR="00B83A38" w:rsidRPr="0092731B" w:rsidRDefault="00B83A38" w:rsidP="00B83A38">
            <w:pPr>
              <w:rPr>
                <w:sz w:val="20"/>
                <w:szCs w:val="20"/>
              </w:rPr>
            </w:pPr>
          </w:p>
        </w:tc>
        <w:tc>
          <w:tcPr>
            <w:tcW w:w="5623" w:type="dxa"/>
          </w:tcPr>
          <w:p w14:paraId="4DC187D7" w14:textId="77777777" w:rsidR="00B83A38" w:rsidRPr="0092731B" w:rsidRDefault="00B83A38" w:rsidP="00B83A38">
            <w:pPr>
              <w:autoSpaceDE w:val="0"/>
              <w:autoSpaceDN w:val="0"/>
              <w:adjustRightInd w:val="0"/>
              <w:rPr>
                <w:sz w:val="20"/>
                <w:szCs w:val="20"/>
              </w:rPr>
            </w:pPr>
            <w:r w:rsidRPr="0092731B">
              <w:rPr>
                <w:sz w:val="20"/>
                <w:szCs w:val="20"/>
              </w:rPr>
              <w:t xml:space="preserve">A review of the ACA or </w:t>
            </w:r>
            <w:r>
              <w:rPr>
                <w:sz w:val="20"/>
                <w:szCs w:val="20"/>
              </w:rPr>
              <w:t xml:space="preserve">other relevant </w:t>
            </w:r>
            <w:r w:rsidRPr="0092731B">
              <w:rPr>
                <w:sz w:val="20"/>
                <w:szCs w:val="20"/>
              </w:rPr>
              <w:t>Code of Ethics is presented (citing specific sections that were reviewed – e.g., “Section C.2 states that…”) as well as a mention of any suggested course of action.</w:t>
            </w:r>
          </w:p>
        </w:tc>
        <w:tc>
          <w:tcPr>
            <w:tcW w:w="1669" w:type="dxa"/>
          </w:tcPr>
          <w:p w14:paraId="1485257D" w14:textId="77777777" w:rsidR="00B83A38" w:rsidRPr="0092731B" w:rsidRDefault="00B83A38" w:rsidP="00B83A38">
            <w:pPr>
              <w:rPr>
                <w:sz w:val="20"/>
                <w:szCs w:val="20"/>
              </w:rPr>
            </w:pPr>
            <w:r w:rsidRPr="0092731B">
              <w:rPr>
                <w:sz w:val="20"/>
                <w:szCs w:val="20"/>
              </w:rPr>
              <w:t>____/ 2 max pts</w:t>
            </w:r>
          </w:p>
        </w:tc>
      </w:tr>
      <w:tr w:rsidR="00B83A38" w:rsidRPr="0092731B" w14:paraId="054F0D7E" w14:textId="77777777" w:rsidTr="00B83A38">
        <w:tc>
          <w:tcPr>
            <w:tcW w:w="2201" w:type="dxa"/>
          </w:tcPr>
          <w:p w14:paraId="26A0186B" w14:textId="77777777" w:rsidR="00B83A38" w:rsidRPr="0092731B" w:rsidRDefault="00B83A38" w:rsidP="00B83A38">
            <w:pPr>
              <w:autoSpaceDE w:val="0"/>
              <w:autoSpaceDN w:val="0"/>
              <w:adjustRightInd w:val="0"/>
              <w:rPr>
                <w:b/>
                <w:bCs/>
                <w:sz w:val="20"/>
                <w:szCs w:val="20"/>
              </w:rPr>
            </w:pPr>
            <w:r w:rsidRPr="0092731B">
              <w:rPr>
                <w:b/>
                <w:bCs/>
                <w:sz w:val="20"/>
                <w:szCs w:val="20"/>
              </w:rPr>
              <w:t>Nature/dimensions of</w:t>
            </w:r>
          </w:p>
          <w:p w14:paraId="66D59371" w14:textId="77777777" w:rsidR="00B83A38" w:rsidRPr="0092731B" w:rsidRDefault="00B83A38" w:rsidP="00B83A38">
            <w:pPr>
              <w:autoSpaceDE w:val="0"/>
              <w:autoSpaceDN w:val="0"/>
              <w:adjustRightInd w:val="0"/>
              <w:rPr>
                <w:sz w:val="20"/>
                <w:szCs w:val="20"/>
              </w:rPr>
            </w:pPr>
            <w:r w:rsidRPr="0092731B">
              <w:rPr>
                <w:b/>
                <w:bCs/>
                <w:sz w:val="20"/>
                <w:szCs w:val="20"/>
              </w:rPr>
              <w:t>the dilemma</w:t>
            </w:r>
          </w:p>
        </w:tc>
        <w:tc>
          <w:tcPr>
            <w:tcW w:w="5623" w:type="dxa"/>
          </w:tcPr>
          <w:p w14:paraId="2A863656" w14:textId="77777777" w:rsidR="00B83A38" w:rsidRPr="0092731B" w:rsidRDefault="00B83A38" w:rsidP="00B83A38">
            <w:pPr>
              <w:autoSpaceDE w:val="0"/>
              <w:autoSpaceDN w:val="0"/>
              <w:adjustRightInd w:val="0"/>
              <w:rPr>
                <w:sz w:val="20"/>
                <w:szCs w:val="20"/>
              </w:rPr>
            </w:pPr>
            <w:r>
              <w:rPr>
                <w:sz w:val="20"/>
                <w:szCs w:val="20"/>
              </w:rPr>
              <w:t xml:space="preserve">A review of the applicable ethical </w:t>
            </w:r>
            <w:r w:rsidRPr="0092731B">
              <w:rPr>
                <w:sz w:val="20"/>
                <w:szCs w:val="20"/>
              </w:rPr>
              <w:t xml:space="preserve"> principles, the counseling literature that address the case’s topics, and evidence of consultation</w:t>
            </w:r>
          </w:p>
        </w:tc>
        <w:tc>
          <w:tcPr>
            <w:tcW w:w="1669" w:type="dxa"/>
          </w:tcPr>
          <w:p w14:paraId="79DF4460" w14:textId="77777777" w:rsidR="00B83A38" w:rsidRPr="0092731B" w:rsidRDefault="00B83A38" w:rsidP="00B83A38">
            <w:pPr>
              <w:rPr>
                <w:sz w:val="20"/>
                <w:szCs w:val="20"/>
              </w:rPr>
            </w:pPr>
            <w:r w:rsidRPr="0092731B">
              <w:rPr>
                <w:sz w:val="20"/>
                <w:szCs w:val="20"/>
              </w:rPr>
              <w:t xml:space="preserve">____/ </w:t>
            </w:r>
            <w:r>
              <w:rPr>
                <w:sz w:val="20"/>
                <w:szCs w:val="20"/>
              </w:rPr>
              <w:t>2</w:t>
            </w:r>
            <w:r w:rsidRPr="0092731B">
              <w:rPr>
                <w:sz w:val="20"/>
                <w:szCs w:val="20"/>
              </w:rPr>
              <w:t xml:space="preserve"> max pts</w:t>
            </w:r>
          </w:p>
        </w:tc>
      </w:tr>
      <w:tr w:rsidR="00B83A38" w:rsidRPr="0092731B" w14:paraId="478FD2FF" w14:textId="77777777" w:rsidTr="00B83A38">
        <w:tc>
          <w:tcPr>
            <w:tcW w:w="2201" w:type="dxa"/>
            <w:vMerge w:val="restart"/>
          </w:tcPr>
          <w:p w14:paraId="44C53C91" w14:textId="77777777" w:rsidR="00B83A38" w:rsidRPr="0092731B" w:rsidRDefault="00B83A38" w:rsidP="00B83A38">
            <w:pPr>
              <w:rPr>
                <w:b/>
                <w:sz w:val="20"/>
                <w:szCs w:val="20"/>
              </w:rPr>
            </w:pPr>
            <w:r w:rsidRPr="0092731B">
              <w:rPr>
                <w:b/>
                <w:sz w:val="20"/>
                <w:szCs w:val="20"/>
              </w:rPr>
              <w:t>Referred articles</w:t>
            </w:r>
          </w:p>
        </w:tc>
        <w:tc>
          <w:tcPr>
            <w:tcW w:w="5623" w:type="dxa"/>
          </w:tcPr>
          <w:p w14:paraId="5DB15D71" w14:textId="77777777" w:rsidR="00B83A38" w:rsidRPr="0092731B" w:rsidRDefault="00B83A38" w:rsidP="00B83A38">
            <w:pPr>
              <w:autoSpaceDE w:val="0"/>
              <w:autoSpaceDN w:val="0"/>
              <w:adjustRightInd w:val="0"/>
              <w:rPr>
                <w:sz w:val="20"/>
                <w:szCs w:val="20"/>
              </w:rPr>
            </w:pPr>
            <w:r w:rsidRPr="0092731B">
              <w:rPr>
                <w:sz w:val="20"/>
                <w:szCs w:val="20"/>
              </w:rPr>
              <w:t>Referred article #1 reviewed, critiqued, and incorporated.</w:t>
            </w:r>
          </w:p>
        </w:tc>
        <w:tc>
          <w:tcPr>
            <w:tcW w:w="1669" w:type="dxa"/>
          </w:tcPr>
          <w:p w14:paraId="785A9EED" w14:textId="77777777" w:rsidR="00B83A38" w:rsidRPr="0092731B" w:rsidRDefault="00B83A38" w:rsidP="00B83A38">
            <w:pPr>
              <w:rPr>
                <w:sz w:val="20"/>
                <w:szCs w:val="20"/>
              </w:rPr>
            </w:pPr>
            <w:r w:rsidRPr="0092731B">
              <w:rPr>
                <w:sz w:val="20"/>
                <w:szCs w:val="20"/>
              </w:rPr>
              <w:t>____/ .25 max pts</w:t>
            </w:r>
          </w:p>
        </w:tc>
      </w:tr>
      <w:tr w:rsidR="00B83A38" w:rsidRPr="0092731B" w14:paraId="0ED7AE8C" w14:textId="77777777" w:rsidTr="00B83A38">
        <w:tc>
          <w:tcPr>
            <w:tcW w:w="2201" w:type="dxa"/>
            <w:vMerge/>
          </w:tcPr>
          <w:p w14:paraId="739E65DD" w14:textId="77777777" w:rsidR="00B83A38" w:rsidRPr="0092731B" w:rsidRDefault="00B83A38" w:rsidP="00B83A38">
            <w:pPr>
              <w:rPr>
                <w:sz w:val="20"/>
                <w:szCs w:val="20"/>
              </w:rPr>
            </w:pPr>
          </w:p>
        </w:tc>
        <w:tc>
          <w:tcPr>
            <w:tcW w:w="5623" w:type="dxa"/>
          </w:tcPr>
          <w:p w14:paraId="1EB6B856" w14:textId="77777777" w:rsidR="00B83A38" w:rsidRPr="0092731B" w:rsidRDefault="00B83A38" w:rsidP="00B83A38">
            <w:pPr>
              <w:autoSpaceDE w:val="0"/>
              <w:autoSpaceDN w:val="0"/>
              <w:adjustRightInd w:val="0"/>
              <w:rPr>
                <w:sz w:val="20"/>
                <w:szCs w:val="20"/>
              </w:rPr>
            </w:pPr>
            <w:r w:rsidRPr="0092731B">
              <w:rPr>
                <w:sz w:val="20"/>
                <w:szCs w:val="20"/>
              </w:rPr>
              <w:t>Referred article #2 reviewed, critiqued, and incorporated.</w:t>
            </w:r>
          </w:p>
        </w:tc>
        <w:tc>
          <w:tcPr>
            <w:tcW w:w="1669" w:type="dxa"/>
          </w:tcPr>
          <w:p w14:paraId="62CA8831" w14:textId="77777777" w:rsidR="00B83A38" w:rsidRPr="0092731B" w:rsidRDefault="00B83A38" w:rsidP="00B83A38">
            <w:pPr>
              <w:rPr>
                <w:sz w:val="20"/>
                <w:szCs w:val="20"/>
              </w:rPr>
            </w:pPr>
            <w:r w:rsidRPr="0092731B">
              <w:rPr>
                <w:sz w:val="20"/>
                <w:szCs w:val="20"/>
              </w:rPr>
              <w:t>____/ .25 max pts</w:t>
            </w:r>
          </w:p>
        </w:tc>
      </w:tr>
      <w:tr w:rsidR="00B83A38" w:rsidRPr="0092731B" w14:paraId="1CF4888B" w14:textId="77777777" w:rsidTr="00B83A38">
        <w:tc>
          <w:tcPr>
            <w:tcW w:w="2201" w:type="dxa"/>
            <w:vMerge/>
          </w:tcPr>
          <w:p w14:paraId="034FF62C" w14:textId="77777777" w:rsidR="00B83A38" w:rsidRPr="0092731B" w:rsidRDefault="00B83A38" w:rsidP="00B83A38">
            <w:pPr>
              <w:rPr>
                <w:sz w:val="20"/>
                <w:szCs w:val="20"/>
              </w:rPr>
            </w:pPr>
          </w:p>
        </w:tc>
        <w:tc>
          <w:tcPr>
            <w:tcW w:w="5623" w:type="dxa"/>
          </w:tcPr>
          <w:p w14:paraId="2DA3AA23" w14:textId="77777777" w:rsidR="00B83A38" w:rsidRPr="0092731B" w:rsidRDefault="00B83A38" w:rsidP="00B83A38">
            <w:pPr>
              <w:autoSpaceDE w:val="0"/>
              <w:autoSpaceDN w:val="0"/>
              <w:adjustRightInd w:val="0"/>
              <w:rPr>
                <w:sz w:val="20"/>
                <w:szCs w:val="20"/>
              </w:rPr>
            </w:pPr>
            <w:r w:rsidRPr="0092731B">
              <w:rPr>
                <w:sz w:val="20"/>
                <w:szCs w:val="20"/>
              </w:rPr>
              <w:t>Referred article #3 reviewed, critiqued, and incorporated.</w:t>
            </w:r>
          </w:p>
        </w:tc>
        <w:tc>
          <w:tcPr>
            <w:tcW w:w="1669" w:type="dxa"/>
          </w:tcPr>
          <w:p w14:paraId="7AC2C460" w14:textId="77777777" w:rsidR="00B83A38" w:rsidRPr="0092731B" w:rsidRDefault="00B83A38" w:rsidP="00B83A38">
            <w:pPr>
              <w:rPr>
                <w:sz w:val="20"/>
                <w:szCs w:val="20"/>
              </w:rPr>
            </w:pPr>
            <w:r w:rsidRPr="0092731B">
              <w:rPr>
                <w:sz w:val="20"/>
                <w:szCs w:val="20"/>
              </w:rPr>
              <w:t>____/ .25 max pts</w:t>
            </w:r>
          </w:p>
        </w:tc>
      </w:tr>
      <w:tr w:rsidR="00B83A38" w:rsidRPr="0092731B" w14:paraId="76B5CCA4" w14:textId="77777777" w:rsidTr="00B83A38">
        <w:trPr>
          <w:trHeight w:val="369"/>
        </w:trPr>
        <w:tc>
          <w:tcPr>
            <w:tcW w:w="2201" w:type="dxa"/>
            <w:vMerge/>
          </w:tcPr>
          <w:p w14:paraId="6C270519" w14:textId="77777777" w:rsidR="00B83A38" w:rsidRPr="0092731B" w:rsidRDefault="00B83A38" w:rsidP="00B83A38">
            <w:pPr>
              <w:rPr>
                <w:sz w:val="20"/>
                <w:szCs w:val="20"/>
              </w:rPr>
            </w:pPr>
          </w:p>
        </w:tc>
        <w:tc>
          <w:tcPr>
            <w:tcW w:w="5623" w:type="dxa"/>
          </w:tcPr>
          <w:p w14:paraId="2FFB90A9" w14:textId="77777777" w:rsidR="00B83A38" w:rsidRPr="0092731B" w:rsidRDefault="00B83A38" w:rsidP="00B83A38">
            <w:pPr>
              <w:autoSpaceDE w:val="0"/>
              <w:autoSpaceDN w:val="0"/>
              <w:adjustRightInd w:val="0"/>
              <w:rPr>
                <w:sz w:val="20"/>
                <w:szCs w:val="20"/>
              </w:rPr>
            </w:pPr>
            <w:r w:rsidRPr="0092731B">
              <w:rPr>
                <w:sz w:val="20"/>
                <w:szCs w:val="20"/>
              </w:rPr>
              <w:t>Referred article #4 reviewed, critiqued, and incorporated.</w:t>
            </w:r>
          </w:p>
        </w:tc>
        <w:tc>
          <w:tcPr>
            <w:tcW w:w="1669" w:type="dxa"/>
          </w:tcPr>
          <w:p w14:paraId="60E9718B" w14:textId="77777777" w:rsidR="00B83A38" w:rsidRPr="0092731B" w:rsidRDefault="00B83A38" w:rsidP="00B83A38">
            <w:pPr>
              <w:rPr>
                <w:sz w:val="20"/>
                <w:szCs w:val="20"/>
              </w:rPr>
            </w:pPr>
            <w:r w:rsidRPr="0092731B">
              <w:rPr>
                <w:sz w:val="20"/>
                <w:szCs w:val="20"/>
              </w:rPr>
              <w:t>____/ .25 max pts</w:t>
            </w:r>
          </w:p>
        </w:tc>
      </w:tr>
      <w:tr w:rsidR="00B83A38" w:rsidRPr="0092731B" w14:paraId="5DD06EB1" w14:textId="77777777" w:rsidTr="00B83A38">
        <w:tc>
          <w:tcPr>
            <w:tcW w:w="2201" w:type="dxa"/>
          </w:tcPr>
          <w:p w14:paraId="3778A60A" w14:textId="77777777" w:rsidR="00B83A38" w:rsidRPr="0092731B" w:rsidRDefault="00B83A38" w:rsidP="00B83A38">
            <w:pPr>
              <w:autoSpaceDE w:val="0"/>
              <w:autoSpaceDN w:val="0"/>
              <w:adjustRightInd w:val="0"/>
              <w:rPr>
                <w:b/>
                <w:bCs/>
                <w:sz w:val="20"/>
                <w:szCs w:val="20"/>
              </w:rPr>
            </w:pPr>
            <w:r w:rsidRPr="0092731B">
              <w:rPr>
                <w:b/>
                <w:bCs/>
                <w:sz w:val="20"/>
                <w:szCs w:val="20"/>
              </w:rPr>
              <w:t>Generate potential</w:t>
            </w:r>
          </w:p>
          <w:p w14:paraId="2A86AE38" w14:textId="77777777" w:rsidR="00B83A38" w:rsidRPr="0092731B" w:rsidRDefault="00B83A38" w:rsidP="00B83A38">
            <w:pPr>
              <w:autoSpaceDE w:val="0"/>
              <w:autoSpaceDN w:val="0"/>
              <w:adjustRightInd w:val="0"/>
              <w:rPr>
                <w:b/>
                <w:bCs/>
                <w:sz w:val="20"/>
                <w:szCs w:val="20"/>
              </w:rPr>
            </w:pPr>
            <w:r w:rsidRPr="0092731B">
              <w:rPr>
                <w:b/>
                <w:bCs/>
                <w:sz w:val="20"/>
                <w:szCs w:val="20"/>
              </w:rPr>
              <w:t>courses of action</w:t>
            </w:r>
          </w:p>
          <w:p w14:paraId="0BD652FE" w14:textId="77777777" w:rsidR="00B83A38" w:rsidRPr="0092731B" w:rsidRDefault="00B83A38" w:rsidP="00B83A38">
            <w:pPr>
              <w:rPr>
                <w:sz w:val="20"/>
                <w:szCs w:val="20"/>
              </w:rPr>
            </w:pPr>
          </w:p>
        </w:tc>
        <w:tc>
          <w:tcPr>
            <w:tcW w:w="5623" w:type="dxa"/>
          </w:tcPr>
          <w:p w14:paraId="383A9A0A" w14:textId="77777777" w:rsidR="00B83A38" w:rsidRPr="0092731B" w:rsidRDefault="00B83A38" w:rsidP="00B83A38">
            <w:pPr>
              <w:autoSpaceDE w:val="0"/>
              <w:autoSpaceDN w:val="0"/>
              <w:adjustRightInd w:val="0"/>
              <w:rPr>
                <w:sz w:val="20"/>
                <w:szCs w:val="20"/>
              </w:rPr>
            </w:pPr>
            <w:r w:rsidRPr="0092731B">
              <w:rPr>
                <w:sz w:val="20"/>
                <w:szCs w:val="20"/>
              </w:rPr>
              <w:t>Evidenc</w:t>
            </w:r>
            <w:r w:rsidR="001B703C">
              <w:rPr>
                <w:sz w:val="20"/>
                <w:szCs w:val="20"/>
              </w:rPr>
              <w:t>e that a number of brain-storming</w:t>
            </w:r>
            <w:r w:rsidRPr="0092731B">
              <w:rPr>
                <w:sz w:val="20"/>
                <w:szCs w:val="20"/>
              </w:rPr>
              <w:t xml:space="preserve"> courses of action (e.g., 3-5) were generated (with appropriate supervision/consultation). Enough detail is provided to aid in the decision making process.</w:t>
            </w:r>
          </w:p>
        </w:tc>
        <w:tc>
          <w:tcPr>
            <w:tcW w:w="1669" w:type="dxa"/>
          </w:tcPr>
          <w:p w14:paraId="3B343B37" w14:textId="77777777" w:rsidR="00B83A38" w:rsidRPr="0092731B" w:rsidRDefault="00B83A38" w:rsidP="00B83A38">
            <w:pPr>
              <w:rPr>
                <w:sz w:val="20"/>
                <w:szCs w:val="20"/>
              </w:rPr>
            </w:pPr>
            <w:r w:rsidRPr="0092731B">
              <w:rPr>
                <w:sz w:val="20"/>
                <w:szCs w:val="20"/>
              </w:rPr>
              <w:t>____/ 2 max pts</w:t>
            </w:r>
          </w:p>
        </w:tc>
      </w:tr>
      <w:tr w:rsidR="00B83A38" w:rsidRPr="0092731B" w14:paraId="155B6256" w14:textId="77777777" w:rsidTr="00B83A38">
        <w:tc>
          <w:tcPr>
            <w:tcW w:w="2201" w:type="dxa"/>
          </w:tcPr>
          <w:p w14:paraId="2033619B" w14:textId="77777777" w:rsidR="00B83A38" w:rsidRPr="0092731B" w:rsidRDefault="00B83A38" w:rsidP="00B83A38">
            <w:pPr>
              <w:autoSpaceDE w:val="0"/>
              <w:autoSpaceDN w:val="0"/>
              <w:adjustRightInd w:val="0"/>
              <w:rPr>
                <w:b/>
                <w:bCs/>
                <w:sz w:val="20"/>
                <w:szCs w:val="20"/>
              </w:rPr>
            </w:pPr>
            <w:r w:rsidRPr="0092731B">
              <w:rPr>
                <w:b/>
                <w:bCs/>
                <w:sz w:val="20"/>
                <w:szCs w:val="20"/>
              </w:rPr>
              <w:t>Consider potential consequences of all</w:t>
            </w:r>
          </w:p>
          <w:p w14:paraId="6E3440F6" w14:textId="77777777" w:rsidR="00B83A38" w:rsidRPr="0092731B" w:rsidRDefault="00B83A38" w:rsidP="00B83A38">
            <w:pPr>
              <w:autoSpaceDE w:val="0"/>
              <w:autoSpaceDN w:val="0"/>
              <w:adjustRightInd w:val="0"/>
              <w:rPr>
                <w:b/>
                <w:bCs/>
                <w:sz w:val="20"/>
                <w:szCs w:val="20"/>
              </w:rPr>
            </w:pPr>
            <w:r w:rsidRPr="0092731B">
              <w:rPr>
                <w:b/>
                <w:bCs/>
                <w:sz w:val="20"/>
                <w:szCs w:val="20"/>
              </w:rPr>
              <w:t>options and determine</w:t>
            </w:r>
          </w:p>
          <w:p w14:paraId="65AD0C69" w14:textId="77777777" w:rsidR="00B83A38" w:rsidRPr="0092731B" w:rsidRDefault="00B83A38" w:rsidP="00B83A38">
            <w:pPr>
              <w:autoSpaceDE w:val="0"/>
              <w:autoSpaceDN w:val="0"/>
              <w:adjustRightInd w:val="0"/>
              <w:rPr>
                <w:sz w:val="20"/>
                <w:szCs w:val="20"/>
              </w:rPr>
            </w:pPr>
            <w:r w:rsidRPr="0092731B">
              <w:rPr>
                <w:b/>
                <w:bCs/>
                <w:sz w:val="20"/>
                <w:szCs w:val="20"/>
              </w:rPr>
              <w:t>course of action</w:t>
            </w:r>
          </w:p>
        </w:tc>
        <w:tc>
          <w:tcPr>
            <w:tcW w:w="5623" w:type="dxa"/>
          </w:tcPr>
          <w:p w14:paraId="3AC1F97A" w14:textId="77777777" w:rsidR="00B83A38" w:rsidRPr="0092731B" w:rsidRDefault="00B83A38" w:rsidP="00B83A38">
            <w:pPr>
              <w:autoSpaceDE w:val="0"/>
              <w:autoSpaceDN w:val="0"/>
              <w:adjustRightInd w:val="0"/>
              <w:rPr>
                <w:sz w:val="20"/>
                <w:szCs w:val="20"/>
              </w:rPr>
            </w:pPr>
            <w:r w:rsidRPr="0092731B">
              <w:rPr>
                <w:sz w:val="20"/>
                <w:szCs w:val="20"/>
              </w:rPr>
              <w:t>Evidence that each potential course of action was reviewed based on the information thus far gathered. Based on this information, a course of action is chosen. Implications for the client</w:t>
            </w:r>
            <w:r>
              <w:rPr>
                <w:sz w:val="20"/>
                <w:szCs w:val="20"/>
              </w:rPr>
              <w:t>(s)</w:t>
            </w:r>
            <w:r w:rsidRPr="0092731B">
              <w:rPr>
                <w:sz w:val="20"/>
                <w:szCs w:val="20"/>
              </w:rPr>
              <w:t>, for others who will be impacted, and for the counselor are presented.</w:t>
            </w:r>
          </w:p>
        </w:tc>
        <w:tc>
          <w:tcPr>
            <w:tcW w:w="1669" w:type="dxa"/>
          </w:tcPr>
          <w:p w14:paraId="3E8C9549" w14:textId="77777777" w:rsidR="00B83A38" w:rsidRPr="0092731B" w:rsidRDefault="00B83A38" w:rsidP="00B83A38">
            <w:pPr>
              <w:rPr>
                <w:sz w:val="20"/>
                <w:szCs w:val="20"/>
              </w:rPr>
            </w:pPr>
            <w:r w:rsidRPr="0092731B">
              <w:rPr>
                <w:sz w:val="20"/>
                <w:szCs w:val="20"/>
              </w:rPr>
              <w:t>____/ .25 max pts</w:t>
            </w:r>
          </w:p>
          <w:p w14:paraId="3247F4CD" w14:textId="77777777" w:rsidR="00B83A38" w:rsidRPr="0092731B" w:rsidRDefault="00B83A38" w:rsidP="00B83A38">
            <w:pPr>
              <w:rPr>
                <w:sz w:val="20"/>
                <w:szCs w:val="20"/>
              </w:rPr>
            </w:pPr>
            <w:r w:rsidRPr="0092731B">
              <w:rPr>
                <w:sz w:val="20"/>
                <w:szCs w:val="20"/>
              </w:rPr>
              <w:t>____/ .25 max pts</w:t>
            </w:r>
          </w:p>
          <w:p w14:paraId="0D8729CD" w14:textId="77777777" w:rsidR="00B83A38" w:rsidRPr="0092731B" w:rsidRDefault="00B83A38" w:rsidP="00B83A38">
            <w:pPr>
              <w:rPr>
                <w:sz w:val="20"/>
                <w:szCs w:val="20"/>
              </w:rPr>
            </w:pPr>
            <w:r w:rsidRPr="0092731B">
              <w:rPr>
                <w:sz w:val="20"/>
                <w:szCs w:val="20"/>
              </w:rPr>
              <w:t>____/ .25 max pts</w:t>
            </w:r>
          </w:p>
        </w:tc>
      </w:tr>
      <w:tr w:rsidR="00B83A38" w:rsidRPr="0092731B" w14:paraId="56DCF8FE" w14:textId="77777777" w:rsidTr="00B83A38">
        <w:tc>
          <w:tcPr>
            <w:tcW w:w="2201" w:type="dxa"/>
          </w:tcPr>
          <w:p w14:paraId="6DD82DF1" w14:textId="77777777" w:rsidR="00B83A38" w:rsidRPr="0092731B" w:rsidRDefault="00B83A38" w:rsidP="00B83A38">
            <w:pPr>
              <w:autoSpaceDE w:val="0"/>
              <w:autoSpaceDN w:val="0"/>
              <w:adjustRightInd w:val="0"/>
              <w:rPr>
                <w:b/>
                <w:bCs/>
                <w:sz w:val="20"/>
                <w:szCs w:val="20"/>
              </w:rPr>
            </w:pPr>
            <w:r w:rsidRPr="0092731B">
              <w:rPr>
                <w:b/>
                <w:bCs/>
                <w:sz w:val="20"/>
                <w:szCs w:val="20"/>
              </w:rPr>
              <w:t>Evaluate course of</w:t>
            </w:r>
          </w:p>
          <w:p w14:paraId="1967794E" w14:textId="77777777" w:rsidR="00B83A38" w:rsidRPr="0092731B" w:rsidRDefault="00B83A38" w:rsidP="00B83A38">
            <w:pPr>
              <w:autoSpaceDE w:val="0"/>
              <w:autoSpaceDN w:val="0"/>
              <w:adjustRightInd w:val="0"/>
              <w:rPr>
                <w:sz w:val="20"/>
                <w:szCs w:val="20"/>
              </w:rPr>
            </w:pPr>
            <w:r w:rsidRPr="0092731B">
              <w:rPr>
                <w:b/>
                <w:bCs/>
                <w:sz w:val="20"/>
                <w:szCs w:val="20"/>
              </w:rPr>
              <w:t>Action</w:t>
            </w:r>
          </w:p>
        </w:tc>
        <w:tc>
          <w:tcPr>
            <w:tcW w:w="5623" w:type="dxa"/>
          </w:tcPr>
          <w:p w14:paraId="31A55777" w14:textId="77777777" w:rsidR="00B83A38" w:rsidRPr="0092731B" w:rsidRDefault="00B83A38" w:rsidP="00B83A38">
            <w:pPr>
              <w:autoSpaceDE w:val="0"/>
              <w:autoSpaceDN w:val="0"/>
              <w:adjustRightInd w:val="0"/>
              <w:rPr>
                <w:sz w:val="20"/>
                <w:szCs w:val="20"/>
              </w:rPr>
            </w:pPr>
            <w:r w:rsidRPr="0092731B">
              <w:rPr>
                <w:sz w:val="20"/>
                <w:szCs w:val="20"/>
              </w:rPr>
              <w:t>A review of the chosen course</w:t>
            </w:r>
            <w:r>
              <w:rPr>
                <w:sz w:val="20"/>
                <w:szCs w:val="20"/>
              </w:rPr>
              <w:t xml:space="preserve"> of action</w:t>
            </w:r>
          </w:p>
          <w:p w14:paraId="2F193790" w14:textId="77777777" w:rsidR="00B83A38" w:rsidRPr="0092731B" w:rsidRDefault="00B83A38" w:rsidP="00B83A38">
            <w:pPr>
              <w:autoSpaceDE w:val="0"/>
              <w:autoSpaceDN w:val="0"/>
              <w:adjustRightInd w:val="0"/>
              <w:rPr>
                <w:sz w:val="20"/>
                <w:szCs w:val="20"/>
              </w:rPr>
            </w:pPr>
          </w:p>
        </w:tc>
        <w:tc>
          <w:tcPr>
            <w:tcW w:w="1669" w:type="dxa"/>
          </w:tcPr>
          <w:p w14:paraId="75756627" w14:textId="77777777" w:rsidR="00B83A38" w:rsidRPr="0092731B" w:rsidRDefault="00B83A38" w:rsidP="00B83A38">
            <w:pPr>
              <w:rPr>
                <w:sz w:val="20"/>
                <w:szCs w:val="20"/>
              </w:rPr>
            </w:pPr>
            <w:r w:rsidRPr="0092731B">
              <w:rPr>
                <w:sz w:val="20"/>
                <w:szCs w:val="20"/>
              </w:rPr>
              <w:t>____/ .25 max pts</w:t>
            </w:r>
          </w:p>
          <w:p w14:paraId="33DCD404" w14:textId="77777777" w:rsidR="00B83A38" w:rsidRPr="0092731B" w:rsidRDefault="00B83A38" w:rsidP="00B83A38">
            <w:pPr>
              <w:rPr>
                <w:sz w:val="20"/>
                <w:szCs w:val="20"/>
              </w:rPr>
            </w:pPr>
            <w:r w:rsidRPr="0092731B">
              <w:rPr>
                <w:sz w:val="20"/>
                <w:szCs w:val="20"/>
              </w:rPr>
              <w:t>____/ .25 max pts</w:t>
            </w:r>
          </w:p>
          <w:p w14:paraId="39BE5C05" w14:textId="77777777" w:rsidR="00B83A38" w:rsidRPr="0092731B" w:rsidRDefault="00B83A38" w:rsidP="00B83A38">
            <w:pPr>
              <w:rPr>
                <w:sz w:val="20"/>
                <w:szCs w:val="20"/>
              </w:rPr>
            </w:pPr>
            <w:r w:rsidRPr="0092731B">
              <w:rPr>
                <w:sz w:val="20"/>
                <w:szCs w:val="20"/>
              </w:rPr>
              <w:t>____/ .25 max pts</w:t>
            </w:r>
          </w:p>
        </w:tc>
      </w:tr>
      <w:tr w:rsidR="00B83A38" w:rsidRPr="0092731B" w14:paraId="4CCF6659" w14:textId="77777777" w:rsidTr="00B83A38">
        <w:tc>
          <w:tcPr>
            <w:tcW w:w="2201" w:type="dxa"/>
          </w:tcPr>
          <w:p w14:paraId="7649058E" w14:textId="77777777" w:rsidR="00B83A38" w:rsidRPr="0092731B" w:rsidRDefault="00B83A38" w:rsidP="00B83A38">
            <w:pPr>
              <w:autoSpaceDE w:val="0"/>
              <w:autoSpaceDN w:val="0"/>
              <w:adjustRightInd w:val="0"/>
              <w:rPr>
                <w:b/>
                <w:bCs/>
                <w:sz w:val="20"/>
                <w:szCs w:val="20"/>
              </w:rPr>
            </w:pPr>
            <w:r w:rsidRPr="0092731B">
              <w:rPr>
                <w:b/>
                <w:bCs/>
                <w:sz w:val="20"/>
                <w:szCs w:val="20"/>
              </w:rPr>
              <w:t>Implement course of</w:t>
            </w:r>
          </w:p>
          <w:p w14:paraId="6A671E41" w14:textId="77777777" w:rsidR="00B83A38" w:rsidRPr="0092731B" w:rsidRDefault="00B83A38" w:rsidP="00B83A38">
            <w:pPr>
              <w:autoSpaceDE w:val="0"/>
              <w:autoSpaceDN w:val="0"/>
              <w:adjustRightInd w:val="0"/>
              <w:rPr>
                <w:sz w:val="20"/>
                <w:szCs w:val="20"/>
              </w:rPr>
            </w:pPr>
            <w:r w:rsidRPr="0092731B">
              <w:rPr>
                <w:b/>
                <w:bCs/>
                <w:sz w:val="20"/>
                <w:szCs w:val="20"/>
              </w:rPr>
              <w:t>Action</w:t>
            </w:r>
          </w:p>
        </w:tc>
        <w:tc>
          <w:tcPr>
            <w:tcW w:w="5623" w:type="dxa"/>
          </w:tcPr>
          <w:p w14:paraId="1100A59E" w14:textId="77777777" w:rsidR="00B83A38" w:rsidRPr="0092731B" w:rsidRDefault="00B83A38" w:rsidP="00B83A38">
            <w:pPr>
              <w:autoSpaceDE w:val="0"/>
              <w:autoSpaceDN w:val="0"/>
              <w:adjustRightInd w:val="0"/>
              <w:rPr>
                <w:sz w:val="20"/>
                <w:szCs w:val="20"/>
              </w:rPr>
            </w:pPr>
            <w:r w:rsidRPr="0092731B">
              <w:rPr>
                <w:sz w:val="20"/>
                <w:szCs w:val="20"/>
              </w:rPr>
              <w:t>Evidence of how the cou</w:t>
            </w:r>
            <w:r>
              <w:rPr>
                <w:sz w:val="20"/>
                <w:szCs w:val="20"/>
              </w:rPr>
              <w:t xml:space="preserve">rse of action is implemented including </w:t>
            </w:r>
            <w:r w:rsidRPr="0092731B">
              <w:rPr>
                <w:sz w:val="20"/>
                <w:szCs w:val="20"/>
              </w:rPr>
              <w:t>follow-up and documentation.</w:t>
            </w:r>
          </w:p>
        </w:tc>
        <w:tc>
          <w:tcPr>
            <w:tcW w:w="1669" w:type="dxa"/>
          </w:tcPr>
          <w:p w14:paraId="60DE577E" w14:textId="77777777" w:rsidR="00B83A38" w:rsidRPr="0092731B" w:rsidRDefault="00B83A38" w:rsidP="00B83A38">
            <w:pPr>
              <w:rPr>
                <w:sz w:val="20"/>
                <w:szCs w:val="20"/>
              </w:rPr>
            </w:pPr>
            <w:r w:rsidRPr="0092731B">
              <w:rPr>
                <w:sz w:val="20"/>
                <w:szCs w:val="20"/>
              </w:rPr>
              <w:t>____/ 2 max pts</w:t>
            </w:r>
          </w:p>
        </w:tc>
      </w:tr>
      <w:tr w:rsidR="00B83A38" w:rsidRPr="0092731B" w14:paraId="0B83DB5E" w14:textId="77777777" w:rsidTr="00B83A38">
        <w:tc>
          <w:tcPr>
            <w:tcW w:w="2201" w:type="dxa"/>
          </w:tcPr>
          <w:p w14:paraId="4B963B8C" w14:textId="77777777" w:rsidR="00B83A38" w:rsidRPr="0092731B" w:rsidRDefault="00B83A38" w:rsidP="00B83A38">
            <w:pPr>
              <w:autoSpaceDE w:val="0"/>
              <w:autoSpaceDN w:val="0"/>
              <w:adjustRightInd w:val="0"/>
              <w:rPr>
                <w:sz w:val="20"/>
                <w:szCs w:val="20"/>
              </w:rPr>
            </w:pPr>
            <w:r w:rsidRPr="0092731B">
              <w:rPr>
                <w:b/>
                <w:bCs/>
                <w:sz w:val="20"/>
                <w:szCs w:val="20"/>
              </w:rPr>
              <w:t>Conclusion</w:t>
            </w:r>
          </w:p>
        </w:tc>
        <w:tc>
          <w:tcPr>
            <w:tcW w:w="5623" w:type="dxa"/>
          </w:tcPr>
          <w:p w14:paraId="5D77542E" w14:textId="77777777" w:rsidR="00B83A38" w:rsidRPr="0092731B" w:rsidRDefault="00B83A38" w:rsidP="00B83A38">
            <w:pPr>
              <w:autoSpaceDE w:val="0"/>
              <w:autoSpaceDN w:val="0"/>
              <w:adjustRightInd w:val="0"/>
              <w:rPr>
                <w:sz w:val="20"/>
                <w:szCs w:val="20"/>
              </w:rPr>
            </w:pPr>
            <w:r w:rsidRPr="0092731B">
              <w:rPr>
                <w:sz w:val="20"/>
                <w:szCs w:val="20"/>
              </w:rPr>
              <w:t xml:space="preserve">A concluding paragraph that reiterates the main points of the paper and the one or two things that the reader REALLY must </w:t>
            </w:r>
            <w:r>
              <w:rPr>
                <w:sz w:val="20"/>
                <w:szCs w:val="20"/>
              </w:rPr>
              <w:t>know about your case</w:t>
            </w:r>
          </w:p>
        </w:tc>
        <w:tc>
          <w:tcPr>
            <w:tcW w:w="1669" w:type="dxa"/>
          </w:tcPr>
          <w:p w14:paraId="45E55F3F" w14:textId="77777777" w:rsidR="00B83A38" w:rsidRPr="0092731B" w:rsidRDefault="00B83A38" w:rsidP="00B83A38">
            <w:pPr>
              <w:rPr>
                <w:sz w:val="20"/>
                <w:szCs w:val="20"/>
              </w:rPr>
            </w:pPr>
            <w:r w:rsidRPr="0092731B">
              <w:rPr>
                <w:sz w:val="20"/>
                <w:szCs w:val="20"/>
              </w:rPr>
              <w:t>____/ .5 max pts</w:t>
            </w:r>
          </w:p>
        </w:tc>
      </w:tr>
      <w:tr w:rsidR="00B83A38" w:rsidRPr="0092731B" w14:paraId="494E36B5" w14:textId="77777777" w:rsidTr="00B83A38">
        <w:tc>
          <w:tcPr>
            <w:tcW w:w="2201" w:type="dxa"/>
          </w:tcPr>
          <w:p w14:paraId="5C8352B4" w14:textId="77777777" w:rsidR="00B83A38" w:rsidRPr="0092731B" w:rsidRDefault="00B83A38" w:rsidP="00B83A38">
            <w:pPr>
              <w:rPr>
                <w:sz w:val="20"/>
                <w:szCs w:val="20"/>
              </w:rPr>
            </w:pPr>
            <w:r w:rsidRPr="0092731B">
              <w:rPr>
                <w:b/>
                <w:bCs/>
                <w:sz w:val="20"/>
                <w:szCs w:val="20"/>
              </w:rPr>
              <w:t>Reference Page</w:t>
            </w:r>
          </w:p>
        </w:tc>
        <w:tc>
          <w:tcPr>
            <w:tcW w:w="5623" w:type="dxa"/>
          </w:tcPr>
          <w:p w14:paraId="3508AE04" w14:textId="77777777" w:rsidR="00B83A38" w:rsidRPr="0092731B" w:rsidRDefault="00B83A38" w:rsidP="00B83A38">
            <w:pPr>
              <w:autoSpaceDE w:val="0"/>
              <w:autoSpaceDN w:val="0"/>
              <w:adjustRightInd w:val="0"/>
              <w:rPr>
                <w:sz w:val="20"/>
                <w:szCs w:val="20"/>
              </w:rPr>
            </w:pPr>
            <w:r>
              <w:rPr>
                <w:sz w:val="20"/>
                <w:szCs w:val="20"/>
              </w:rPr>
              <w:t>Latest edition of APA</w:t>
            </w:r>
            <w:r w:rsidRPr="0092731B">
              <w:rPr>
                <w:sz w:val="20"/>
                <w:szCs w:val="20"/>
              </w:rPr>
              <w:t xml:space="preserve"> formatted reference page noting the four (or more) sources cited in the paper.</w:t>
            </w:r>
          </w:p>
        </w:tc>
        <w:tc>
          <w:tcPr>
            <w:tcW w:w="1669" w:type="dxa"/>
          </w:tcPr>
          <w:p w14:paraId="29089523" w14:textId="77777777" w:rsidR="00B83A38" w:rsidRPr="0092731B" w:rsidRDefault="00B83A38" w:rsidP="00B83A38">
            <w:pPr>
              <w:rPr>
                <w:sz w:val="20"/>
                <w:szCs w:val="20"/>
              </w:rPr>
            </w:pPr>
            <w:r>
              <w:rPr>
                <w:sz w:val="20"/>
                <w:szCs w:val="20"/>
              </w:rPr>
              <w:t>____/ .25</w:t>
            </w:r>
            <w:r w:rsidRPr="0092731B">
              <w:rPr>
                <w:sz w:val="20"/>
                <w:szCs w:val="20"/>
              </w:rPr>
              <w:t xml:space="preserve"> max pts</w:t>
            </w:r>
          </w:p>
        </w:tc>
      </w:tr>
      <w:tr w:rsidR="00B83A38" w:rsidRPr="0092731B" w14:paraId="3F3975C2" w14:textId="77777777" w:rsidTr="00B83A38">
        <w:tc>
          <w:tcPr>
            <w:tcW w:w="2201" w:type="dxa"/>
          </w:tcPr>
          <w:p w14:paraId="5895932C" w14:textId="77777777" w:rsidR="00B83A38" w:rsidRPr="0092731B" w:rsidRDefault="00B83A38" w:rsidP="00B83A38">
            <w:pPr>
              <w:rPr>
                <w:sz w:val="20"/>
                <w:szCs w:val="20"/>
              </w:rPr>
            </w:pPr>
            <w:r w:rsidRPr="0092731B">
              <w:rPr>
                <w:b/>
                <w:bCs/>
                <w:sz w:val="20"/>
                <w:szCs w:val="20"/>
              </w:rPr>
              <w:t>Writing Quality</w:t>
            </w:r>
          </w:p>
        </w:tc>
        <w:tc>
          <w:tcPr>
            <w:tcW w:w="5623" w:type="dxa"/>
          </w:tcPr>
          <w:p w14:paraId="7D3BDB84" w14:textId="77777777" w:rsidR="00B83A38" w:rsidRPr="0092731B" w:rsidRDefault="00B83A38" w:rsidP="00B83A38">
            <w:pPr>
              <w:autoSpaceDE w:val="0"/>
              <w:autoSpaceDN w:val="0"/>
              <w:adjustRightInd w:val="0"/>
              <w:rPr>
                <w:sz w:val="20"/>
                <w:szCs w:val="20"/>
              </w:rPr>
            </w:pPr>
            <w:r w:rsidRPr="0092731B">
              <w:rPr>
                <w:sz w:val="20"/>
                <w:szCs w:val="20"/>
              </w:rPr>
              <w:t>A well-written paper that meets graduate-level expectations (spelling, grammar, APA format, title page, headings, etc.).</w:t>
            </w:r>
          </w:p>
        </w:tc>
        <w:tc>
          <w:tcPr>
            <w:tcW w:w="1669" w:type="dxa"/>
          </w:tcPr>
          <w:p w14:paraId="7C6163AA" w14:textId="77777777" w:rsidR="00B83A38" w:rsidRPr="0092731B" w:rsidRDefault="00B83A38" w:rsidP="00B83A38">
            <w:pPr>
              <w:rPr>
                <w:sz w:val="20"/>
                <w:szCs w:val="20"/>
              </w:rPr>
            </w:pPr>
            <w:r w:rsidRPr="0092731B">
              <w:rPr>
                <w:sz w:val="20"/>
                <w:szCs w:val="20"/>
              </w:rPr>
              <w:t xml:space="preserve">____/ </w:t>
            </w:r>
            <w:r>
              <w:rPr>
                <w:sz w:val="20"/>
                <w:szCs w:val="20"/>
              </w:rPr>
              <w:t>1</w:t>
            </w:r>
            <w:r w:rsidRPr="0092731B">
              <w:rPr>
                <w:sz w:val="20"/>
                <w:szCs w:val="20"/>
              </w:rPr>
              <w:t xml:space="preserve"> max pts</w:t>
            </w:r>
          </w:p>
        </w:tc>
      </w:tr>
      <w:tr w:rsidR="00B83A38" w:rsidRPr="0092731B" w14:paraId="2FEEA95B" w14:textId="77777777" w:rsidTr="00B83A38">
        <w:tc>
          <w:tcPr>
            <w:tcW w:w="2201" w:type="dxa"/>
            <w:vMerge w:val="restart"/>
          </w:tcPr>
          <w:p w14:paraId="1A6756D7" w14:textId="77777777" w:rsidR="00B83A38" w:rsidRPr="0092731B" w:rsidRDefault="00B83A38" w:rsidP="00B83A38">
            <w:pPr>
              <w:rPr>
                <w:b/>
                <w:sz w:val="20"/>
                <w:szCs w:val="20"/>
              </w:rPr>
            </w:pPr>
            <w:r w:rsidRPr="0092731B">
              <w:rPr>
                <w:b/>
                <w:sz w:val="20"/>
                <w:szCs w:val="20"/>
              </w:rPr>
              <w:t>Total Points</w:t>
            </w:r>
            <w:r>
              <w:rPr>
                <w:b/>
                <w:sz w:val="20"/>
                <w:szCs w:val="20"/>
              </w:rPr>
              <w:t xml:space="preserve"> </w:t>
            </w:r>
          </w:p>
        </w:tc>
        <w:tc>
          <w:tcPr>
            <w:tcW w:w="5623" w:type="dxa"/>
          </w:tcPr>
          <w:p w14:paraId="097B34E6" w14:textId="77777777" w:rsidR="00B83A38" w:rsidRPr="0092731B" w:rsidRDefault="00B83A38" w:rsidP="00B83A38">
            <w:pPr>
              <w:autoSpaceDE w:val="0"/>
              <w:autoSpaceDN w:val="0"/>
              <w:adjustRightInd w:val="0"/>
              <w:rPr>
                <w:sz w:val="20"/>
                <w:szCs w:val="20"/>
              </w:rPr>
            </w:pPr>
            <w:r w:rsidRPr="0092731B">
              <w:rPr>
                <w:bCs/>
                <w:sz w:val="20"/>
                <w:szCs w:val="20"/>
              </w:rPr>
              <w:t>Total points on this assignment:</w:t>
            </w:r>
          </w:p>
        </w:tc>
        <w:tc>
          <w:tcPr>
            <w:tcW w:w="1669" w:type="dxa"/>
          </w:tcPr>
          <w:p w14:paraId="56A91745" w14:textId="77777777" w:rsidR="00B83A38" w:rsidRPr="0092731B" w:rsidRDefault="00B83A38" w:rsidP="00B83A38">
            <w:pPr>
              <w:rPr>
                <w:sz w:val="20"/>
                <w:szCs w:val="20"/>
              </w:rPr>
            </w:pPr>
            <w:r w:rsidRPr="0092731B">
              <w:rPr>
                <w:sz w:val="20"/>
                <w:szCs w:val="20"/>
              </w:rPr>
              <w:t xml:space="preserve">____/ </w:t>
            </w:r>
            <w:r>
              <w:rPr>
                <w:sz w:val="20"/>
                <w:szCs w:val="20"/>
              </w:rPr>
              <w:t>15</w:t>
            </w:r>
            <w:r w:rsidRPr="0092731B">
              <w:rPr>
                <w:sz w:val="20"/>
                <w:szCs w:val="20"/>
              </w:rPr>
              <w:t xml:space="preserve"> max pts</w:t>
            </w:r>
          </w:p>
        </w:tc>
      </w:tr>
      <w:tr w:rsidR="00B83A38" w:rsidRPr="0092731B" w14:paraId="1A4F3EDD" w14:textId="77777777" w:rsidTr="00B83A38">
        <w:tc>
          <w:tcPr>
            <w:tcW w:w="2201" w:type="dxa"/>
            <w:vMerge/>
          </w:tcPr>
          <w:p w14:paraId="71E3C220" w14:textId="77777777" w:rsidR="00B83A38" w:rsidRPr="0092731B" w:rsidRDefault="00B83A38" w:rsidP="00B83A38">
            <w:pPr>
              <w:rPr>
                <w:sz w:val="20"/>
                <w:szCs w:val="20"/>
              </w:rPr>
            </w:pPr>
          </w:p>
        </w:tc>
        <w:tc>
          <w:tcPr>
            <w:tcW w:w="5623" w:type="dxa"/>
          </w:tcPr>
          <w:p w14:paraId="499B3D0F" w14:textId="77777777" w:rsidR="00B83A38" w:rsidRPr="0092731B" w:rsidRDefault="00B83A38" w:rsidP="00B83A38">
            <w:pPr>
              <w:autoSpaceDE w:val="0"/>
              <w:autoSpaceDN w:val="0"/>
              <w:adjustRightInd w:val="0"/>
              <w:rPr>
                <w:sz w:val="20"/>
                <w:szCs w:val="20"/>
              </w:rPr>
            </w:pPr>
            <w:r w:rsidRPr="0092731B">
              <w:rPr>
                <w:bCs/>
                <w:sz w:val="20"/>
                <w:szCs w:val="20"/>
              </w:rPr>
              <w:t>Percentage points toward final course grade:</w:t>
            </w:r>
          </w:p>
        </w:tc>
        <w:tc>
          <w:tcPr>
            <w:tcW w:w="1669" w:type="dxa"/>
          </w:tcPr>
          <w:p w14:paraId="638256F7" w14:textId="77777777" w:rsidR="00B83A38" w:rsidRPr="0092731B" w:rsidRDefault="00B83A38" w:rsidP="00B83A38">
            <w:pPr>
              <w:rPr>
                <w:sz w:val="20"/>
                <w:szCs w:val="20"/>
              </w:rPr>
            </w:pPr>
            <w:r w:rsidRPr="0092731B">
              <w:rPr>
                <w:sz w:val="20"/>
                <w:szCs w:val="20"/>
              </w:rPr>
              <w:t>____/ 20% max pts</w:t>
            </w:r>
          </w:p>
        </w:tc>
      </w:tr>
    </w:tbl>
    <w:p w14:paraId="6D2B64CC" w14:textId="77777777" w:rsidR="00B83A38" w:rsidRDefault="00B83A38" w:rsidP="00B83A38">
      <w:pPr>
        <w:autoSpaceDE w:val="0"/>
        <w:autoSpaceDN w:val="0"/>
        <w:adjustRightInd w:val="0"/>
        <w:rPr>
          <w:b/>
          <w:bCs/>
          <w:sz w:val="20"/>
          <w:szCs w:val="20"/>
        </w:rPr>
      </w:pPr>
    </w:p>
    <w:p w14:paraId="34C6CF03" w14:textId="77777777" w:rsidR="00B83A38" w:rsidRPr="0092731B" w:rsidRDefault="00B83A38" w:rsidP="00B83A38">
      <w:pPr>
        <w:pBdr>
          <w:bottom w:val="single" w:sz="12" w:space="1" w:color="auto"/>
        </w:pBdr>
        <w:autoSpaceDE w:val="0"/>
        <w:autoSpaceDN w:val="0"/>
        <w:adjustRightInd w:val="0"/>
        <w:rPr>
          <w:b/>
          <w:bCs/>
          <w:sz w:val="20"/>
          <w:szCs w:val="20"/>
        </w:rPr>
      </w:pPr>
      <w:r>
        <w:rPr>
          <w:b/>
          <w:bCs/>
          <w:sz w:val="20"/>
          <w:szCs w:val="20"/>
        </w:rPr>
        <w:t xml:space="preserve">I have abided by the Texas Tech </w:t>
      </w:r>
      <w:r w:rsidRPr="0092731B">
        <w:rPr>
          <w:b/>
          <w:bCs/>
          <w:sz w:val="20"/>
          <w:szCs w:val="20"/>
        </w:rPr>
        <w:t>Cod</w:t>
      </w:r>
      <w:r>
        <w:rPr>
          <w:b/>
          <w:bCs/>
          <w:sz w:val="20"/>
          <w:szCs w:val="20"/>
        </w:rPr>
        <w:t xml:space="preserve">e of Academic Integrity on the above </w:t>
      </w:r>
      <w:r w:rsidRPr="0092731B">
        <w:rPr>
          <w:b/>
          <w:bCs/>
          <w:sz w:val="20"/>
          <w:szCs w:val="20"/>
        </w:rPr>
        <w:t>assignment</w:t>
      </w:r>
      <w:r>
        <w:rPr>
          <w:b/>
          <w:bCs/>
          <w:sz w:val="20"/>
          <w:szCs w:val="20"/>
        </w:rPr>
        <w:t>s</w:t>
      </w:r>
      <w:r w:rsidRPr="0092731B">
        <w:rPr>
          <w:b/>
          <w:bCs/>
          <w:sz w:val="20"/>
          <w:szCs w:val="20"/>
        </w:rPr>
        <w:t>.</w:t>
      </w:r>
    </w:p>
    <w:p w14:paraId="4A0064F4" w14:textId="77777777" w:rsidR="00B83A38" w:rsidRDefault="00B83A38" w:rsidP="00B83A38">
      <w:pPr>
        <w:rPr>
          <w:b/>
          <w:bCs/>
          <w:sz w:val="20"/>
          <w:szCs w:val="20"/>
        </w:rPr>
      </w:pPr>
    </w:p>
    <w:p w14:paraId="0C2DCDB2" w14:textId="77777777" w:rsidR="00B83A38" w:rsidRPr="00C10A27" w:rsidRDefault="00B83A38" w:rsidP="00B83A38">
      <w:pPr>
        <w:rPr>
          <w:sz w:val="20"/>
          <w:szCs w:val="20"/>
          <w:lang w:eastAsia="zh-TW"/>
        </w:rPr>
      </w:pPr>
    </w:p>
    <w:p w14:paraId="5438CC1A" w14:textId="77777777" w:rsidR="00B1461C" w:rsidRDefault="00B1461C"/>
    <w:sectPr w:rsidR="00B1461C" w:rsidSect="00B83A38">
      <w:head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37D4" w14:textId="77777777" w:rsidR="00B976A7" w:rsidRDefault="00B976A7">
      <w:r>
        <w:separator/>
      </w:r>
    </w:p>
  </w:endnote>
  <w:endnote w:type="continuationSeparator" w:id="0">
    <w:p w14:paraId="5B0E47F0" w14:textId="77777777" w:rsidR="00B976A7" w:rsidRDefault="00B9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2F76" w14:textId="77777777" w:rsidR="00B976A7" w:rsidRDefault="00B976A7">
      <w:r>
        <w:separator/>
      </w:r>
    </w:p>
  </w:footnote>
  <w:footnote w:type="continuationSeparator" w:id="0">
    <w:p w14:paraId="639A0EA6" w14:textId="77777777" w:rsidR="00B976A7" w:rsidRDefault="00B9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10676"/>
      <w:docPartObj>
        <w:docPartGallery w:val="Page Numbers (Top of Page)"/>
        <w:docPartUnique/>
      </w:docPartObj>
    </w:sdtPr>
    <w:sdtEndPr>
      <w:rPr>
        <w:noProof/>
      </w:rPr>
    </w:sdtEndPr>
    <w:sdtContent>
      <w:p w14:paraId="0DCA42E7" w14:textId="7D84B2D5" w:rsidR="00F62E3A" w:rsidRDefault="00F62E3A" w:rsidP="00B83A38">
        <w:pPr>
          <w:pStyle w:val="Header"/>
          <w:ind w:left="3767" w:firstLine="4153"/>
        </w:pPr>
        <w:r>
          <w:t xml:space="preserve">Ethics   </w:t>
        </w:r>
        <w:r>
          <w:fldChar w:fldCharType="begin"/>
        </w:r>
        <w:r>
          <w:instrText xml:space="preserve"> PAGE   \* MERGEFORMAT </w:instrText>
        </w:r>
        <w:r>
          <w:fldChar w:fldCharType="separate"/>
        </w:r>
        <w:r w:rsidR="00346585">
          <w:rPr>
            <w:noProof/>
          </w:rPr>
          <w:t>20</w:t>
        </w:r>
        <w:r>
          <w:rPr>
            <w:noProof/>
          </w:rPr>
          <w:fldChar w:fldCharType="end"/>
        </w:r>
      </w:p>
    </w:sdtContent>
  </w:sdt>
  <w:p w14:paraId="23753EF5" w14:textId="77777777" w:rsidR="00F62E3A" w:rsidRDefault="00F6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73A"/>
    <w:multiLevelType w:val="hybridMultilevel"/>
    <w:tmpl w:val="EC1A1FA2"/>
    <w:lvl w:ilvl="0" w:tplc="F18E7CE0">
      <w:start w:val="1"/>
      <w:numFmt w:val="decimal"/>
      <w:lvlText w:val="%1."/>
      <w:lvlJc w:val="left"/>
      <w:pPr>
        <w:ind w:left="1140" w:hanging="360"/>
      </w:pPr>
      <w:rPr>
        <w:rFonts w:ascii="Times New Roman" w:eastAsia="PMingLiU"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35584"/>
    <w:multiLevelType w:val="hybridMultilevel"/>
    <w:tmpl w:val="F5347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B47A6C"/>
    <w:multiLevelType w:val="hybridMultilevel"/>
    <w:tmpl w:val="32704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AF658C"/>
    <w:multiLevelType w:val="hybridMultilevel"/>
    <w:tmpl w:val="E86E7748"/>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E641DA3"/>
    <w:multiLevelType w:val="hybridMultilevel"/>
    <w:tmpl w:val="235A9850"/>
    <w:lvl w:ilvl="0" w:tplc="B19646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105BE"/>
    <w:multiLevelType w:val="hybridMultilevel"/>
    <w:tmpl w:val="F51CF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47056B"/>
    <w:multiLevelType w:val="hybridMultilevel"/>
    <w:tmpl w:val="F6469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BB687D"/>
    <w:multiLevelType w:val="hybridMultilevel"/>
    <w:tmpl w:val="7BA4C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A6708A"/>
    <w:multiLevelType w:val="hybridMultilevel"/>
    <w:tmpl w:val="309EA39E"/>
    <w:lvl w:ilvl="0" w:tplc="621C5270">
      <w:start w:val="1"/>
      <w:numFmt w:val="upperRoman"/>
      <w:pStyle w:val="Heading1"/>
      <w:lvlText w:val="%1."/>
      <w:lvlJc w:val="left"/>
      <w:pPr>
        <w:tabs>
          <w:tab w:val="num" w:pos="810"/>
        </w:tabs>
        <w:ind w:left="81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0" w15:restartNumberingAfterBreak="0">
    <w:nsid w:val="38F71989"/>
    <w:multiLevelType w:val="hybridMultilevel"/>
    <w:tmpl w:val="95AED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853124"/>
    <w:multiLevelType w:val="hybridMultilevel"/>
    <w:tmpl w:val="7626F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F61084F"/>
    <w:multiLevelType w:val="hybridMultilevel"/>
    <w:tmpl w:val="003A2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761734"/>
    <w:multiLevelType w:val="hybridMultilevel"/>
    <w:tmpl w:val="A14A2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4A2E46"/>
    <w:multiLevelType w:val="hybridMultilevel"/>
    <w:tmpl w:val="FFC61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FD4373"/>
    <w:multiLevelType w:val="hybridMultilevel"/>
    <w:tmpl w:val="3E7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D7023"/>
    <w:multiLevelType w:val="hybridMultilevel"/>
    <w:tmpl w:val="8B72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76E1A"/>
    <w:multiLevelType w:val="hybridMultilevel"/>
    <w:tmpl w:val="47CCC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AB1A68"/>
    <w:multiLevelType w:val="hybridMultilevel"/>
    <w:tmpl w:val="CE08A3F8"/>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0" w15:restartNumberingAfterBreak="0">
    <w:nsid w:val="6FDA5395"/>
    <w:multiLevelType w:val="hybridMultilevel"/>
    <w:tmpl w:val="7938E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EC0ED8"/>
    <w:multiLevelType w:val="hybridMultilevel"/>
    <w:tmpl w:val="332A3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2"/>
  </w:num>
  <w:num w:numId="5">
    <w:abstractNumId w:val="19"/>
  </w:num>
  <w:num w:numId="6">
    <w:abstractNumId w:val="16"/>
  </w:num>
  <w:num w:numId="7">
    <w:abstractNumId w:val="4"/>
  </w:num>
  <w:num w:numId="8">
    <w:abstractNumId w:val="22"/>
  </w:num>
  <w:num w:numId="9">
    <w:abstractNumId w:val="17"/>
  </w:num>
  <w:num w:numId="10">
    <w:abstractNumId w:val="5"/>
  </w:num>
  <w:num w:numId="11">
    <w:abstractNumId w:val="1"/>
  </w:num>
  <w:num w:numId="12">
    <w:abstractNumId w:val="21"/>
  </w:num>
  <w:num w:numId="13">
    <w:abstractNumId w:val="3"/>
  </w:num>
  <w:num w:numId="14">
    <w:abstractNumId w:val="20"/>
  </w:num>
  <w:num w:numId="15">
    <w:abstractNumId w:val="8"/>
  </w:num>
  <w:num w:numId="16">
    <w:abstractNumId w:val="6"/>
  </w:num>
  <w:num w:numId="17">
    <w:abstractNumId w:val="13"/>
  </w:num>
  <w:num w:numId="18">
    <w:abstractNumId w:val="0"/>
  </w:num>
  <w:num w:numId="19">
    <w:abstractNumId w:val="14"/>
  </w:num>
  <w:num w:numId="20">
    <w:abstractNumId w:val="18"/>
  </w:num>
  <w:num w:numId="21">
    <w:abstractNumId w:val="10"/>
  </w:num>
  <w:num w:numId="22">
    <w:abstractNumId w:val="1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zO3MDI2NTE3MDZV0lEKTi0uzszPAykwqgUA8Jp0ISwAAAA="/>
  </w:docVars>
  <w:rsids>
    <w:rsidRoot w:val="00B83A38"/>
    <w:rsid w:val="00003439"/>
    <w:rsid w:val="00010283"/>
    <w:rsid w:val="000336C1"/>
    <w:rsid w:val="00036837"/>
    <w:rsid w:val="00047118"/>
    <w:rsid w:val="00053546"/>
    <w:rsid w:val="00055F76"/>
    <w:rsid w:val="0009597A"/>
    <w:rsid w:val="000A3459"/>
    <w:rsid w:val="000A3E2C"/>
    <w:rsid w:val="000B7CD4"/>
    <w:rsid w:val="000C4870"/>
    <w:rsid w:val="000E5D9C"/>
    <w:rsid w:val="00146EB7"/>
    <w:rsid w:val="00164BDA"/>
    <w:rsid w:val="00180900"/>
    <w:rsid w:val="00187ADB"/>
    <w:rsid w:val="001B703C"/>
    <w:rsid w:val="001C6E7D"/>
    <w:rsid w:val="001D739F"/>
    <w:rsid w:val="00201617"/>
    <w:rsid w:val="00203434"/>
    <w:rsid w:val="002157BC"/>
    <w:rsid w:val="00216078"/>
    <w:rsid w:val="00234C0C"/>
    <w:rsid w:val="00261842"/>
    <w:rsid w:val="002B0ED4"/>
    <w:rsid w:val="002C34A9"/>
    <w:rsid w:val="002C7E77"/>
    <w:rsid w:val="002F6D30"/>
    <w:rsid w:val="003072F1"/>
    <w:rsid w:val="00317754"/>
    <w:rsid w:val="00342E02"/>
    <w:rsid w:val="00346585"/>
    <w:rsid w:val="00355F69"/>
    <w:rsid w:val="00356651"/>
    <w:rsid w:val="00360971"/>
    <w:rsid w:val="003622B7"/>
    <w:rsid w:val="00375185"/>
    <w:rsid w:val="00396428"/>
    <w:rsid w:val="003B749E"/>
    <w:rsid w:val="003C5FB8"/>
    <w:rsid w:val="003D2CF9"/>
    <w:rsid w:val="003D3DC1"/>
    <w:rsid w:val="003D4A8F"/>
    <w:rsid w:val="00405052"/>
    <w:rsid w:val="00416081"/>
    <w:rsid w:val="0042766D"/>
    <w:rsid w:val="00432372"/>
    <w:rsid w:val="0043319E"/>
    <w:rsid w:val="00444F7C"/>
    <w:rsid w:val="00465157"/>
    <w:rsid w:val="004813D7"/>
    <w:rsid w:val="00493D2C"/>
    <w:rsid w:val="0049727A"/>
    <w:rsid w:val="004A324A"/>
    <w:rsid w:val="004A5DA1"/>
    <w:rsid w:val="004B4FB4"/>
    <w:rsid w:val="004C0B2C"/>
    <w:rsid w:val="004D7461"/>
    <w:rsid w:val="004F143C"/>
    <w:rsid w:val="004F79BE"/>
    <w:rsid w:val="00524F24"/>
    <w:rsid w:val="00526955"/>
    <w:rsid w:val="00536161"/>
    <w:rsid w:val="00547D59"/>
    <w:rsid w:val="0058158B"/>
    <w:rsid w:val="00586B92"/>
    <w:rsid w:val="0059471E"/>
    <w:rsid w:val="00597929"/>
    <w:rsid w:val="005A5EBE"/>
    <w:rsid w:val="005A70AC"/>
    <w:rsid w:val="005E42C6"/>
    <w:rsid w:val="0062153E"/>
    <w:rsid w:val="0062683D"/>
    <w:rsid w:val="00627955"/>
    <w:rsid w:val="00634162"/>
    <w:rsid w:val="006422E8"/>
    <w:rsid w:val="00656912"/>
    <w:rsid w:val="00677B17"/>
    <w:rsid w:val="006A2CDC"/>
    <w:rsid w:val="006A4580"/>
    <w:rsid w:val="006A7859"/>
    <w:rsid w:val="006C775D"/>
    <w:rsid w:val="00720C4E"/>
    <w:rsid w:val="00723377"/>
    <w:rsid w:val="00730B56"/>
    <w:rsid w:val="00770390"/>
    <w:rsid w:val="007810A7"/>
    <w:rsid w:val="00783F82"/>
    <w:rsid w:val="00785D9B"/>
    <w:rsid w:val="0079403C"/>
    <w:rsid w:val="007B0119"/>
    <w:rsid w:val="007C03B3"/>
    <w:rsid w:val="007D2BE9"/>
    <w:rsid w:val="007D760A"/>
    <w:rsid w:val="007E08A2"/>
    <w:rsid w:val="00815257"/>
    <w:rsid w:val="00822038"/>
    <w:rsid w:val="00823A06"/>
    <w:rsid w:val="00830A5D"/>
    <w:rsid w:val="0083342F"/>
    <w:rsid w:val="00845E6B"/>
    <w:rsid w:val="00850293"/>
    <w:rsid w:val="00872697"/>
    <w:rsid w:val="00872EC5"/>
    <w:rsid w:val="00890804"/>
    <w:rsid w:val="00892AB0"/>
    <w:rsid w:val="0089461E"/>
    <w:rsid w:val="008A57BF"/>
    <w:rsid w:val="008D09DB"/>
    <w:rsid w:val="008E6FA6"/>
    <w:rsid w:val="008F78A4"/>
    <w:rsid w:val="0090310D"/>
    <w:rsid w:val="00917D8F"/>
    <w:rsid w:val="00921A7B"/>
    <w:rsid w:val="009253C1"/>
    <w:rsid w:val="009318F0"/>
    <w:rsid w:val="0093463B"/>
    <w:rsid w:val="00936B89"/>
    <w:rsid w:val="0098247E"/>
    <w:rsid w:val="009A2600"/>
    <w:rsid w:val="009B3958"/>
    <w:rsid w:val="009B74D2"/>
    <w:rsid w:val="009C5D84"/>
    <w:rsid w:val="009D1C8D"/>
    <w:rsid w:val="00A004F5"/>
    <w:rsid w:val="00A312D5"/>
    <w:rsid w:val="00A3219F"/>
    <w:rsid w:val="00A45AFC"/>
    <w:rsid w:val="00A54ED3"/>
    <w:rsid w:val="00A56114"/>
    <w:rsid w:val="00A64D65"/>
    <w:rsid w:val="00A74C9D"/>
    <w:rsid w:val="00A812A8"/>
    <w:rsid w:val="00AA0BF9"/>
    <w:rsid w:val="00AC3ECA"/>
    <w:rsid w:val="00AD413E"/>
    <w:rsid w:val="00AF5B2C"/>
    <w:rsid w:val="00AF6382"/>
    <w:rsid w:val="00B1461C"/>
    <w:rsid w:val="00B15466"/>
    <w:rsid w:val="00B243B9"/>
    <w:rsid w:val="00B42A34"/>
    <w:rsid w:val="00B561A2"/>
    <w:rsid w:val="00B82E39"/>
    <w:rsid w:val="00B83A38"/>
    <w:rsid w:val="00B976A7"/>
    <w:rsid w:val="00BB3A0C"/>
    <w:rsid w:val="00BE537D"/>
    <w:rsid w:val="00C02657"/>
    <w:rsid w:val="00C0578C"/>
    <w:rsid w:val="00C14ECC"/>
    <w:rsid w:val="00C31EFD"/>
    <w:rsid w:val="00C34244"/>
    <w:rsid w:val="00C42475"/>
    <w:rsid w:val="00C5262F"/>
    <w:rsid w:val="00C551FF"/>
    <w:rsid w:val="00C56DB0"/>
    <w:rsid w:val="00C62E39"/>
    <w:rsid w:val="00C678BC"/>
    <w:rsid w:val="00C70EEB"/>
    <w:rsid w:val="00C76DFD"/>
    <w:rsid w:val="00C97E52"/>
    <w:rsid w:val="00CB0803"/>
    <w:rsid w:val="00CB0A94"/>
    <w:rsid w:val="00CB557B"/>
    <w:rsid w:val="00CC1EDE"/>
    <w:rsid w:val="00CD5C6F"/>
    <w:rsid w:val="00CE51EA"/>
    <w:rsid w:val="00D03293"/>
    <w:rsid w:val="00D04C96"/>
    <w:rsid w:val="00D2264A"/>
    <w:rsid w:val="00D22D8A"/>
    <w:rsid w:val="00D33BDB"/>
    <w:rsid w:val="00D73147"/>
    <w:rsid w:val="00D74642"/>
    <w:rsid w:val="00D74EA1"/>
    <w:rsid w:val="00D9429F"/>
    <w:rsid w:val="00DA0587"/>
    <w:rsid w:val="00DA6F7D"/>
    <w:rsid w:val="00DB094B"/>
    <w:rsid w:val="00DB4B50"/>
    <w:rsid w:val="00DB532E"/>
    <w:rsid w:val="00DB682F"/>
    <w:rsid w:val="00DD67BB"/>
    <w:rsid w:val="00DD7A69"/>
    <w:rsid w:val="00DE2289"/>
    <w:rsid w:val="00DE52E8"/>
    <w:rsid w:val="00DE73BF"/>
    <w:rsid w:val="00E31D64"/>
    <w:rsid w:val="00E55819"/>
    <w:rsid w:val="00E568E2"/>
    <w:rsid w:val="00E8672C"/>
    <w:rsid w:val="00EA22F8"/>
    <w:rsid w:val="00EB51E0"/>
    <w:rsid w:val="00EC78EE"/>
    <w:rsid w:val="00ED0D56"/>
    <w:rsid w:val="00F01BE6"/>
    <w:rsid w:val="00F12C67"/>
    <w:rsid w:val="00F17CA0"/>
    <w:rsid w:val="00F47378"/>
    <w:rsid w:val="00F539D6"/>
    <w:rsid w:val="00F62E3A"/>
    <w:rsid w:val="00F73B4F"/>
    <w:rsid w:val="00F80456"/>
    <w:rsid w:val="00FA579A"/>
    <w:rsid w:val="00FA666D"/>
    <w:rsid w:val="00FB2D73"/>
    <w:rsid w:val="00FB482B"/>
    <w:rsid w:val="00FB6CD0"/>
    <w:rsid w:val="00FD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06DD"/>
  <w15:chartTrackingRefBased/>
  <w15:docId w15:val="{689ECE86-C9BF-459C-B831-6E6DEDA4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A3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B83A38"/>
    <w:pPr>
      <w:keepNext/>
      <w:numPr>
        <w:numId w:val="1"/>
      </w:numPr>
      <w:tabs>
        <w:tab w:val="clear" w:pos="810"/>
        <w:tab w:val="num" w:pos="720"/>
      </w:tabs>
      <w:ind w:left="720"/>
      <w:outlineLvl w:val="0"/>
    </w:pPr>
    <w:rPr>
      <w:rFonts w:ascii="Times" w:eastAsia="Times" w:hAnsi="Times"/>
      <w:b/>
      <w:szCs w:val="20"/>
    </w:rPr>
  </w:style>
  <w:style w:type="paragraph" w:styleId="Heading2">
    <w:name w:val="heading 2"/>
    <w:basedOn w:val="Normal"/>
    <w:next w:val="Normal"/>
    <w:link w:val="Heading2Char"/>
    <w:uiPriority w:val="9"/>
    <w:unhideWhenUsed/>
    <w:qFormat/>
    <w:rsid w:val="00B83A38"/>
    <w:pPr>
      <w:keepNext/>
      <w:spacing w:line="720" w:lineRule="auto"/>
      <w:outlineLvl w:val="1"/>
    </w:pPr>
    <w:rPr>
      <w:rFonts w:asciiTheme="majorHAnsi" w:eastAsiaTheme="majorEastAsia" w:hAnsiTheme="majorHAnsi" w:cstheme="majorBidi"/>
      <w:b/>
      <w:bCs/>
      <w:sz w:val="48"/>
      <w:szCs w:val="48"/>
    </w:rPr>
  </w:style>
  <w:style w:type="paragraph" w:styleId="Heading5">
    <w:name w:val="heading 5"/>
    <w:basedOn w:val="Normal"/>
    <w:next w:val="Normal"/>
    <w:link w:val="Heading5Char"/>
    <w:uiPriority w:val="9"/>
    <w:semiHidden/>
    <w:unhideWhenUsed/>
    <w:qFormat/>
    <w:rsid w:val="00B83A38"/>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iPriority w:val="9"/>
    <w:semiHidden/>
    <w:unhideWhenUsed/>
    <w:qFormat/>
    <w:rsid w:val="00B83A38"/>
    <w:pPr>
      <w:keepNext/>
      <w:spacing w:line="720" w:lineRule="auto"/>
      <w:ind w:leftChars="200" w:left="200"/>
      <w:outlineLvl w:val="5"/>
    </w:pPr>
    <w:rPr>
      <w:rFonts w:asciiTheme="majorHAnsi" w:eastAsiaTheme="majorEastAsia" w:hAnsiTheme="majorHAnsi" w:cstheme="majorBidi"/>
      <w:sz w:val="36"/>
      <w:szCs w:val="36"/>
    </w:rPr>
  </w:style>
  <w:style w:type="paragraph" w:styleId="Heading7">
    <w:name w:val="heading 7"/>
    <w:basedOn w:val="Normal"/>
    <w:next w:val="Normal"/>
    <w:link w:val="Heading7Char"/>
    <w:uiPriority w:val="9"/>
    <w:semiHidden/>
    <w:unhideWhenUsed/>
    <w:qFormat/>
    <w:rsid w:val="00B83A38"/>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3A38"/>
    <w:rPr>
      <w:rFonts w:ascii="Times" w:eastAsia="Times" w:hAnsi="Times" w:cs="Times New Roman"/>
      <w:b/>
      <w:sz w:val="24"/>
      <w:szCs w:val="20"/>
    </w:rPr>
  </w:style>
  <w:style w:type="character" w:customStyle="1" w:styleId="Heading2Char">
    <w:name w:val="Heading 2 Char"/>
    <w:basedOn w:val="DefaultParagraphFont"/>
    <w:link w:val="Heading2"/>
    <w:uiPriority w:val="9"/>
    <w:rsid w:val="00B83A38"/>
    <w:rPr>
      <w:rFonts w:asciiTheme="majorHAnsi" w:eastAsiaTheme="majorEastAsia" w:hAnsiTheme="majorHAnsi" w:cstheme="majorBidi"/>
      <w:b/>
      <w:bCs/>
      <w:sz w:val="48"/>
      <w:szCs w:val="48"/>
    </w:rPr>
  </w:style>
  <w:style w:type="character" w:customStyle="1" w:styleId="Heading5Char">
    <w:name w:val="Heading 5 Char"/>
    <w:basedOn w:val="DefaultParagraphFont"/>
    <w:link w:val="Heading5"/>
    <w:uiPriority w:val="9"/>
    <w:semiHidden/>
    <w:rsid w:val="00B83A38"/>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B83A38"/>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B83A38"/>
    <w:rPr>
      <w:rFonts w:asciiTheme="majorHAnsi" w:eastAsiaTheme="majorEastAsia" w:hAnsiTheme="majorHAnsi" w:cstheme="majorBidi"/>
      <w:b/>
      <w:bCs/>
      <w:sz w:val="36"/>
      <w:szCs w:val="36"/>
    </w:rPr>
  </w:style>
  <w:style w:type="paragraph" w:styleId="NormalWeb">
    <w:name w:val="Normal (Web)"/>
    <w:basedOn w:val="Normal"/>
    <w:rsid w:val="00B83A38"/>
    <w:pPr>
      <w:spacing w:before="100" w:beforeAutospacing="1" w:after="100" w:afterAutospacing="1"/>
    </w:pPr>
    <w:rPr>
      <w:szCs w:val="20"/>
    </w:rPr>
  </w:style>
  <w:style w:type="paragraph" w:styleId="BodyTextIndent2">
    <w:name w:val="Body Text Indent 2"/>
    <w:basedOn w:val="Normal"/>
    <w:link w:val="BodyTextIndent2Char"/>
    <w:rsid w:val="00B83A38"/>
    <w:pPr>
      <w:ind w:left="720"/>
    </w:pPr>
    <w:rPr>
      <w:szCs w:val="20"/>
    </w:rPr>
  </w:style>
  <w:style w:type="character" w:customStyle="1" w:styleId="BodyTextIndent2Char">
    <w:name w:val="Body Text Indent 2 Char"/>
    <w:basedOn w:val="DefaultParagraphFont"/>
    <w:link w:val="BodyTextIndent2"/>
    <w:rsid w:val="00B83A38"/>
    <w:rPr>
      <w:rFonts w:ascii="Times New Roman" w:eastAsiaTheme="minorEastAsia" w:hAnsi="Times New Roman" w:cs="Times New Roman"/>
      <w:sz w:val="24"/>
      <w:szCs w:val="20"/>
    </w:rPr>
  </w:style>
  <w:style w:type="character" w:styleId="Hyperlink">
    <w:name w:val="Hyperlink"/>
    <w:rsid w:val="00B83A38"/>
    <w:rPr>
      <w:color w:val="2169BD"/>
      <w:u w:val="single"/>
    </w:rPr>
  </w:style>
  <w:style w:type="table" w:styleId="TableGrid">
    <w:name w:val="Table Grid"/>
    <w:basedOn w:val="TableNormal"/>
    <w:uiPriority w:val="59"/>
    <w:rsid w:val="00B83A38"/>
    <w:pPr>
      <w:spacing w:after="0" w:line="240" w:lineRule="auto"/>
    </w:pPr>
    <w:rPr>
      <w:rFonts w:ascii="Times New Roman" w:eastAsiaTheme="minorEastAsia"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83A38"/>
    <w:rPr>
      <w:color w:val="800080"/>
      <w:u w:val="single"/>
    </w:rPr>
  </w:style>
  <w:style w:type="paragraph" w:styleId="NoSpacing">
    <w:name w:val="No Spacing"/>
    <w:link w:val="NoSpacingChar"/>
    <w:uiPriority w:val="1"/>
    <w:qFormat/>
    <w:rsid w:val="00B83A38"/>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B83A38"/>
    <w:pPr>
      <w:spacing w:after="200" w:line="276" w:lineRule="auto"/>
      <w:ind w:left="720"/>
      <w:contextualSpacing/>
    </w:pPr>
    <w:rPr>
      <w:rFonts w:ascii="Calibri" w:eastAsia="Calibri" w:hAnsi="Calibri"/>
      <w:szCs w:val="22"/>
    </w:rPr>
  </w:style>
  <w:style w:type="character" w:customStyle="1" w:styleId="NoSpacingChar">
    <w:name w:val="No Spacing Char"/>
    <w:link w:val="NoSpacing"/>
    <w:uiPriority w:val="1"/>
    <w:rsid w:val="00B83A38"/>
    <w:rPr>
      <w:rFonts w:ascii="Calibri" w:eastAsia="Calibri" w:hAnsi="Calibri" w:cs="Times New Roman"/>
      <w:sz w:val="24"/>
    </w:rPr>
  </w:style>
  <w:style w:type="paragraph" w:styleId="BalloonText">
    <w:name w:val="Balloon Text"/>
    <w:basedOn w:val="Normal"/>
    <w:link w:val="BalloonTextChar"/>
    <w:uiPriority w:val="99"/>
    <w:semiHidden/>
    <w:unhideWhenUsed/>
    <w:rsid w:val="00B83A38"/>
    <w:rPr>
      <w:rFonts w:ascii="Tahoma" w:hAnsi="Tahoma" w:cs="Tahoma"/>
      <w:sz w:val="16"/>
      <w:szCs w:val="16"/>
    </w:rPr>
  </w:style>
  <w:style w:type="character" w:customStyle="1" w:styleId="BalloonTextChar">
    <w:name w:val="Balloon Text Char"/>
    <w:basedOn w:val="DefaultParagraphFont"/>
    <w:link w:val="BalloonText"/>
    <w:uiPriority w:val="99"/>
    <w:semiHidden/>
    <w:rsid w:val="00B83A38"/>
    <w:rPr>
      <w:rFonts w:ascii="Tahoma" w:eastAsiaTheme="minorEastAsia" w:hAnsi="Tahoma" w:cs="Tahoma"/>
      <w:sz w:val="16"/>
      <w:szCs w:val="16"/>
    </w:rPr>
  </w:style>
  <w:style w:type="paragraph" w:styleId="Header">
    <w:name w:val="header"/>
    <w:basedOn w:val="Normal"/>
    <w:link w:val="HeaderChar"/>
    <w:uiPriority w:val="99"/>
    <w:unhideWhenUsed/>
    <w:rsid w:val="00B83A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83A3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83A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83A38"/>
    <w:rPr>
      <w:rFonts w:ascii="Times New Roman" w:eastAsiaTheme="minorEastAsia" w:hAnsi="Times New Roman" w:cs="Times New Roman"/>
      <w:sz w:val="20"/>
      <w:szCs w:val="20"/>
    </w:rPr>
  </w:style>
  <w:style w:type="paragraph" w:customStyle="1" w:styleId="WPDefaults">
    <w:name w:val="WP Defaults"/>
    <w:rsid w:val="00B83A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heme="minorEastAsia" w:hAnsi="Geneva" w:cs="Times New Roman"/>
      <w:sz w:val="24"/>
      <w:szCs w:val="20"/>
    </w:rPr>
  </w:style>
  <w:style w:type="paragraph" w:customStyle="1" w:styleId="Default">
    <w:name w:val="Default"/>
    <w:rsid w:val="00B83A3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11">
    <w:name w:val="淺色格線 - 輔色 11"/>
    <w:basedOn w:val="TableNormal"/>
    <w:uiPriority w:val="62"/>
    <w:rsid w:val="00B83A38"/>
    <w:pPr>
      <w:spacing w:after="0" w:line="240" w:lineRule="auto"/>
    </w:pPr>
    <w:rPr>
      <w:rFonts w:ascii="Times New Roman" w:eastAsiaTheme="minorEastAsia" w:hAnsi="Times New Roman"/>
      <w:sz w:val="24"/>
      <w:lang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Emphasis">
    <w:name w:val="Emphasis"/>
    <w:basedOn w:val="DefaultParagraphFont"/>
    <w:uiPriority w:val="20"/>
    <w:qFormat/>
    <w:rsid w:val="00B83A38"/>
    <w:rPr>
      <w:b/>
      <w:bCs/>
      <w:i w:val="0"/>
      <w:iCs w:val="0"/>
    </w:rPr>
  </w:style>
  <w:style w:type="character" w:customStyle="1" w:styleId="st">
    <w:name w:val="st"/>
    <w:basedOn w:val="DefaultParagraphFont"/>
    <w:rsid w:val="00B83A38"/>
  </w:style>
  <w:style w:type="character" w:customStyle="1" w:styleId="standards2">
    <w:name w:val="standards2"/>
    <w:basedOn w:val="DefaultParagraphFont"/>
    <w:rsid w:val="00B83A38"/>
    <w:rPr>
      <w:b w:val="0"/>
      <w:bCs w:val="0"/>
      <w:sz w:val="19"/>
      <w:szCs w:val="19"/>
    </w:rPr>
  </w:style>
  <w:style w:type="paragraph" w:customStyle="1" w:styleId="xmsonormal">
    <w:name w:val="x_msonormal"/>
    <w:basedOn w:val="Normal"/>
    <w:rsid w:val="00B83A38"/>
    <w:pPr>
      <w:spacing w:before="100" w:beforeAutospacing="1" w:after="100" w:afterAutospacing="1"/>
    </w:pPr>
    <w:rPr>
      <w:rFonts w:eastAsia="Times New Roman"/>
      <w:lang w:eastAsia="zh-TW"/>
    </w:rPr>
  </w:style>
  <w:style w:type="character" w:customStyle="1" w:styleId="apple-converted-space">
    <w:name w:val="apple-converted-space"/>
    <w:basedOn w:val="DefaultParagraphFont"/>
    <w:rsid w:val="00B83A38"/>
  </w:style>
  <w:style w:type="character" w:customStyle="1" w:styleId="UnresolvedMention1">
    <w:name w:val="Unresolved Mention1"/>
    <w:basedOn w:val="DefaultParagraphFont"/>
    <w:uiPriority w:val="99"/>
    <w:semiHidden/>
    <w:unhideWhenUsed/>
    <w:rsid w:val="0083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epts.ttu.edu/dos/bit/available-resourc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s.ttu.edu/opmanual/OP34.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hendricks@tt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t.hendricks@ttu.edu" TargetMode="External"/><Relationship Id="rId4" Type="http://schemas.openxmlformats.org/officeDocument/2006/relationships/settings" Target="settings.xml"/><Relationship Id="rId9" Type="http://schemas.openxmlformats.org/officeDocument/2006/relationships/hyperlink" Target="http://www.cacrep.org/for-programs/2016-cacrep-stand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B1B5-8603-417C-AD10-BDF50BE4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8254</Words>
  <Characters>47048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gateways</dc:creator>
  <cp:keywords/>
  <dc:description/>
  <cp:lastModifiedBy>Noble, Nicole</cp:lastModifiedBy>
  <cp:revision>2</cp:revision>
  <cp:lastPrinted>2019-09-12T20:08:00Z</cp:lastPrinted>
  <dcterms:created xsi:type="dcterms:W3CDTF">2019-11-19T21:17:00Z</dcterms:created>
  <dcterms:modified xsi:type="dcterms:W3CDTF">2019-11-19T21:17:00Z</dcterms:modified>
</cp:coreProperties>
</file>