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B164" w14:textId="4EFFC87D" w:rsidR="00936246" w:rsidRPr="00FA580B" w:rsidRDefault="00936246" w:rsidP="00846023">
      <w:pPr>
        <w:jc w:val="center"/>
        <w:outlineLvl w:val="0"/>
        <w:rPr>
          <w:rFonts w:ascii="Times" w:hAnsi="Times" w:cstheme="minorHAnsi"/>
          <w:b/>
        </w:rPr>
      </w:pPr>
      <w:r w:rsidRPr="00FA580B">
        <w:rPr>
          <w:rFonts w:ascii="Times" w:hAnsi="Times" w:cstheme="minorHAnsi"/>
        </w:rPr>
        <w:t>Child and Adolescent Counseling</w:t>
      </w:r>
    </w:p>
    <w:p w14:paraId="59F6354C" w14:textId="7970750F" w:rsidR="00936246" w:rsidRPr="00FA580B" w:rsidRDefault="00936246" w:rsidP="00936246">
      <w:pPr>
        <w:jc w:val="center"/>
        <w:rPr>
          <w:rFonts w:ascii="Times" w:hAnsi="Times" w:cstheme="minorHAnsi"/>
          <w:b/>
        </w:rPr>
      </w:pPr>
      <w:r w:rsidRPr="00FA580B">
        <w:rPr>
          <w:rFonts w:ascii="Times" w:hAnsi="Times" w:cstheme="minorHAnsi"/>
        </w:rPr>
        <w:t>EPCE 5352</w:t>
      </w:r>
    </w:p>
    <w:p w14:paraId="55679AFF" w14:textId="1A17B320" w:rsidR="00936246" w:rsidRPr="00FA580B" w:rsidRDefault="00936246" w:rsidP="00846023">
      <w:pPr>
        <w:jc w:val="center"/>
        <w:outlineLvl w:val="0"/>
        <w:rPr>
          <w:rFonts w:ascii="Times" w:hAnsi="Times" w:cstheme="minorHAnsi"/>
          <w:b/>
        </w:rPr>
      </w:pPr>
      <w:r w:rsidRPr="00FA580B">
        <w:rPr>
          <w:rFonts w:ascii="Times" w:hAnsi="Times" w:cstheme="minorHAnsi"/>
        </w:rPr>
        <w:t xml:space="preserve">Phase </w:t>
      </w:r>
      <w:r w:rsidR="00420B7D" w:rsidRPr="00FA580B">
        <w:rPr>
          <w:rFonts w:ascii="Times" w:hAnsi="Times" w:cstheme="minorHAnsi"/>
        </w:rPr>
        <w:t>2</w:t>
      </w:r>
    </w:p>
    <w:p w14:paraId="02B2022E" w14:textId="59F3A3AA" w:rsidR="00936246" w:rsidRPr="00FA580B" w:rsidRDefault="00936246" w:rsidP="00846023">
      <w:pPr>
        <w:jc w:val="center"/>
        <w:outlineLvl w:val="0"/>
        <w:rPr>
          <w:rFonts w:ascii="Times" w:hAnsi="Times" w:cstheme="minorHAnsi"/>
          <w:b/>
        </w:rPr>
      </w:pPr>
      <w:r w:rsidRPr="00FA580B">
        <w:rPr>
          <w:rFonts w:ascii="Times" w:hAnsi="Times" w:cstheme="minorHAnsi"/>
        </w:rPr>
        <w:t>3 Hours</w:t>
      </w:r>
    </w:p>
    <w:p w14:paraId="020A5483" w14:textId="6CF6986D" w:rsidR="00936246" w:rsidRPr="00FA580B" w:rsidRDefault="00D46963" w:rsidP="00846023">
      <w:pPr>
        <w:jc w:val="center"/>
        <w:outlineLvl w:val="0"/>
        <w:rPr>
          <w:rFonts w:ascii="Times" w:hAnsi="Times" w:cstheme="minorHAnsi"/>
        </w:rPr>
      </w:pPr>
      <w:r w:rsidRPr="00FA580B">
        <w:rPr>
          <w:rFonts w:ascii="Times" w:hAnsi="Times" w:cstheme="minorHAnsi"/>
        </w:rPr>
        <w:t>Spring 20</w:t>
      </w:r>
      <w:r w:rsidR="0086016E">
        <w:rPr>
          <w:rFonts w:ascii="Times" w:hAnsi="Times" w:cstheme="minorHAnsi"/>
        </w:rPr>
        <w:t>20</w:t>
      </w:r>
    </w:p>
    <w:p w14:paraId="6158E91A" w14:textId="77777777" w:rsidR="00936246" w:rsidRPr="00FA580B" w:rsidRDefault="00936246" w:rsidP="00936246">
      <w:pPr>
        <w:jc w:val="center"/>
        <w:rPr>
          <w:rFonts w:ascii="Times" w:hAnsi="Times" w:cstheme="minorHAnsi"/>
          <w:b/>
        </w:rPr>
      </w:pPr>
    </w:p>
    <w:p w14:paraId="2AF36E2C" w14:textId="57F20CF8" w:rsidR="00936246" w:rsidRPr="00FA580B" w:rsidRDefault="00936246" w:rsidP="00846023">
      <w:pPr>
        <w:outlineLvl w:val="0"/>
        <w:rPr>
          <w:rFonts w:ascii="Times" w:hAnsi="Times" w:cstheme="minorHAnsi"/>
        </w:rPr>
      </w:pPr>
      <w:r w:rsidRPr="00FA580B">
        <w:rPr>
          <w:rFonts w:ascii="Times" w:hAnsi="Times" w:cstheme="minorHAnsi"/>
          <w:b/>
        </w:rPr>
        <w:t>Instructor Name:</w:t>
      </w:r>
      <w:r w:rsidR="00AE3B9D" w:rsidRPr="00FA580B">
        <w:rPr>
          <w:rFonts w:ascii="Times" w:hAnsi="Times" w:cstheme="minorHAnsi"/>
          <w:b/>
        </w:rPr>
        <w:t xml:space="preserve"> </w:t>
      </w:r>
      <w:r w:rsidR="007506C7" w:rsidRPr="00FA580B">
        <w:rPr>
          <w:rFonts w:ascii="Times" w:hAnsi="Times" w:cstheme="minorHAnsi"/>
          <w:b/>
        </w:rPr>
        <w:tab/>
      </w:r>
      <w:r w:rsidR="006C49FD" w:rsidRPr="00FA580B">
        <w:rPr>
          <w:rFonts w:ascii="Times" w:hAnsi="Times" w:cstheme="minorHAnsi"/>
          <w:b/>
        </w:rPr>
        <w:tab/>
      </w:r>
      <w:r w:rsidR="004D3140">
        <w:rPr>
          <w:rFonts w:ascii="Times" w:hAnsi="Times" w:cstheme="minorHAnsi"/>
        </w:rPr>
        <w:t>Ian L</w:t>
      </w:r>
      <w:r w:rsidR="0086016E">
        <w:rPr>
          <w:rFonts w:ascii="Times" w:hAnsi="Times" w:cstheme="minorHAnsi"/>
        </w:rPr>
        <w:t>é</w:t>
      </w:r>
      <w:r w:rsidR="004D3140">
        <w:rPr>
          <w:rFonts w:ascii="Times" w:hAnsi="Times" w:cstheme="minorHAnsi"/>
        </w:rPr>
        <w:t>rtora</w:t>
      </w:r>
      <w:r w:rsidR="00AE3B9D" w:rsidRPr="00FA580B">
        <w:rPr>
          <w:rFonts w:ascii="Times" w:hAnsi="Times" w:cstheme="minorHAnsi"/>
        </w:rPr>
        <w:t>, PhD, LP</w:t>
      </w:r>
      <w:r w:rsidR="004D3140">
        <w:rPr>
          <w:rFonts w:ascii="Times" w:hAnsi="Times" w:cstheme="minorHAnsi"/>
        </w:rPr>
        <w:t>C</w:t>
      </w:r>
      <w:r w:rsidR="00AE3B9D" w:rsidRPr="00FA580B">
        <w:rPr>
          <w:rFonts w:ascii="Times" w:hAnsi="Times" w:cstheme="minorHAnsi"/>
        </w:rPr>
        <w:t>, CSC-</w:t>
      </w:r>
      <w:r w:rsidR="004D3140">
        <w:rPr>
          <w:rFonts w:ascii="Times" w:hAnsi="Times" w:cstheme="minorHAnsi"/>
        </w:rPr>
        <w:t xml:space="preserve">TX, </w:t>
      </w:r>
    </w:p>
    <w:p w14:paraId="57D6571D" w14:textId="7740FC0A" w:rsidR="00936246" w:rsidRPr="00FA580B" w:rsidRDefault="00936246" w:rsidP="00936246">
      <w:pPr>
        <w:rPr>
          <w:rFonts w:ascii="Times" w:hAnsi="Times" w:cstheme="minorHAnsi"/>
        </w:rPr>
      </w:pPr>
      <w:r w:rsidRPr="00FA580B">
        <w:rPr>
          <w:rFonts w:ascii="Times" w:hAnsi="Times" w:cstheme="minorHAnsi"/>
          <w:b/>
        </w:rPr>
        <w:t>Office Address:</w:t>
      </w:r>
      <w:r w:rsidR="00AE3B9D" w:rsidRPr="00FA580B">
        <w:rPr>
          <w:rFonts w:ascii="Times" w:hAnsi="Times" w:cstheme="minorHAnsi"/>
          <w:b/>
        </w:rPr>
        <w:t xml:space="preserve"> </w:t>
      </w:r>
      <w:r w:rsidR="007506C7" w:rsidRPr="00FA580B">
        <w:rPr>
          <w:rFonts w:ascii="Times" w:hAnsi="Times" w:cstheme="minorHAnsi"/>
          <w:b/>
        </w:rPr>
        <w:tab/>
      </w:r>
      <w:r w:rsidR="006C49FD" w:rsidRPr="00FA580B">
        <w:rPr>
          <w:rFonts w:ascii="Times" w:hAnsi="Times" w:cstheme="minorHAnsi"/>
          <w:b/>
        </w:rPr>
        <w:tab/>
      </w:r>
      <w:r w:rsidR="000C327A" w:rsidRPr="00FA580B">
        <w:rPr>
          <w:rFonts w:ascii="Times" w:hAnsi="Times" w:cstheme="minorHAnsi"/>
        </w:rPr>
        <w:t>College of education R</w:t>
      </w:r>
      <w:r w:rsidR="001F5129" w:rsidRPr="00FA580B">
        <w:rPr>
          <w:rFonts w:ascii="Times" w:hAnsi="Times" w:cstheme="minorHAnsi"/>
        </w:rPr>
        <w:t>oom 214</w:t>
      </w:r>
    </w:p>
    <w:p w14:paraId="54D8D82A" w14:textId="77E776BB" w:rsidR="00936246" w:rsidRPr="00FA580B" w:rsidRDefault="00936246" w:rsidP="00936246">
      <w:pPr>
        <w:rPr>
          <w:rFonts w:ascii="Times" w:hAnsi="Times" w:cstheme="minorHAnsi"/>
        </w:rPr>
      </w:pPr>
      <w:r w:rsidRPr="00FA580B">
        <w:rPr>
          <w:rFonts w:ascii="Times" w:hAnsi="Times" w:cstheme="minorHAnsi"/>
          <w:b/>
        </w:rPr>
        <w:t>Office Phone:</w:t>
      </w:r>
      <w:r w:rsidR="001F5129" w:rsidRPr="00FA580B">
        <w:rPr>
          <w:rFonts w:ascii="Times" w:hAnsi="Times" w:cstheme="minorHAnsi"/>
          <w:b/>
        </w:rPr>
        <w:t xml:space="preserve"> </w:t>
      </w:r>
      <w:r w:rsidR="007506C7" w:rsidRPr="00FA580B">
        <w:rPr>
          <w:rFonts w:ascii="Times" w:hAnsi="Times" w:cstheme="minorHAnsi"/>
          <w:b/>
        </w:rPr>
        <w:tab/>
      </w:r>
      <w:r w:rsidR="006C49FD" w:rsidRPr="00FA580B">
        <w:rPr>
          <w:rFonts w:ascii="Times" w:hAnsi="Times" w:cstheme="minorHAnsi"/>
          <w:b/>
        </w:rPr>
        <w:tab/>
      </w:r>
      <w:r w:rsidR="000C327A" w:rsidRPr="00FA580B">
        <w:rPr>
          <w:rFonts w:ascii="Times" w:hAnsi="Times" w:cstheme="minorHAnsi"/>
        </w:rPr>
        <w:t>806-834-</w:t>
      </w:r>
      <w:r w:rsidR="0086016E">
        <w:rPr>
          <w:rFonts w:ascii="Times" w:hAnsi="Times" w:cstheme="minorHAnsi"/>
        </w:rPr>
        <w:t>8049</w:t>
      </w:r>
      <w:r w:rsidR="00B42456" w:rsidRPr="00FA580B">
        <w:rPr>
          <w:rFonts w:ascii="Times" w:hAnsi="Times" w:cstheme="minorHAnsi"/>
        </w:rPr>
        <w:tab/>
      </w:r>
      <w:r w:rsidR="006A47B4">
        <w:rPr>
          <w:rFonts w:ascii="Times" w:hAnsi="Times" w:cstheme="minorHAnsi"/>
        </w:rPr>
        <w:t xml:space="preserve">- </w:t>
      </w:r>
    </w:p>
    <w:p w14:paraId="1DE99AED" w14:textId="4937D233" w:rsidR="00936246" w:rsidRPr="00FA580B" w:rsidRDefault="00936246" w:rsidP="00936246">
      <w:pPr>
        <w:rPr>
          <w:rFonts w:ascii="Times" w:hAnsi="Times" w:cstheme="minorHAnsi"/>
        </w:rPr>
      </w:pPr>
      <w:r w:rsidRPr="00FA580B">
        <w:rPr>
          <w:rFonts w:ascii="Times" w:hAnsi="Times" w:cstheme="minorHAnsi"/>
          <w:b/>
        </w:rPr>
        <w:t>Email Address:</w:t>
      </w:r>
      <w:r w:rsidR="001F5129" w:rsidRPr="00FA580B">
        <w:rPr>
          <w:rFonts w:ascii="Times" w:hAnsi="Times" w:cstheme="minorHAnsi"/>
          <w:b/>
        </w:rPr>
        <w:t xml:space="preserve"> </w:t>
      </w:r>
      <w:r w:rsidR="007506C7" w:rsidRPr="00FA580B">
        <w:rPr>
          <w:rFonts w:ascii="Times" w:hAnsi="Times" w:cstheme="minorHAnsi"/>
          <w:b/>
        </w:rPr>
        <w:tab/>
      </w:r>
      <w:r w:rsidR="006C49FD" w:rsidRPr="00FA580B">
        <w:rPr>
          <w:rFonts w:ascii="Times" w:hAnsi="Times" w:cstheme="minorHAnsi"/>
          <w:b/>
        </w:rPr>
        <w:tab/>
      </w:r>
      <w:r w:rsidR="0086016E">
        <w:rPr>
          <w:rFonts w:ascii="Times" w:hAnsi="Times" w:cstheme="minorHAnsi"/>
        </w:rPr>
        <w:t>ian.lertora</w:t>
      </w:r>
      <w:r w:rsidR="001F5129" w:rsidRPr="00FA580B">
        <w:rPr>
          <w:rFonts w:ascii="Times" w:hAnsi="Times" w:cstheme="minorHAnsi"/>
        </w:rPr>
        <w:t>@ttu.edu</w:t>
      </w:r>
    </w:p>
    <w:p w14:paraId="25E93D82" w14:textId="0CD54A1F" w:rsidR="00936246" w:rsidRPr="00FA580B" w:rsidRDefault="00936246" w:rsidP="00936246">
      <w:pPr>
        <w:rPr>
          <w:rFonts w:ascii="Times" w:hAnsi="Times" w:cstheme="minorHAnsi"/>
          <w:b/>
        </w:rPr>
      </w:pPr>
      <w:r w:rsidRPr="00FA580B">
        <w:rPr>
          <w:rFonts w:ascii="Times" w:hAnsi="Times" w:cstheme="minorHAnsi"/>
          <w:b/>
        </w:rPr>
        <w:t>Office Hours:</w:t>
      </w:r>
      <w:r w:rsidR="001F5129" w:rsidRPr="00FA580B">
        <w:rPr>
          <w:rFonts w:ascii="Times" w:hAnsi="Times" w:cstheme="minorHAnsi"/>
          <w:b/>
        </w:rPr>
        <w:t xml:space="preserve"> </w:t>
      </w:r>
      <w:r w:rsidR="007506C7" w:rsidRPr="00FA580B">
        <w:rPr>
          <w:rFonts w:ascii="Times" w:hAnsi="Times" w:cstheme="minorHAnsi"/>
          <w:b/>
        </w:rPr>
        <w:tab/>
      </w:r>
      <w:r w:rsidR="006C49FD" w:rsidRPr="00FA580B">
        <w:rPr>
          <w:rFonts w:ascii="Times" w:hAnsi="Times" w:cstheme="minorHAnsi"/>
          <w:b/>
        </w:rPr>
        <w:tab/>
      </w:r>
      <w:r w:rsidR="003E426C" w:rsidRPr="00B0699C">
        <w:rPr>
          <w:rFonts w:ascii="Times" w:hAnsi="Times" w:cstheme="minorHAnsi"/>
        </w:rPr>
        <w:t>B</w:t>
      </w:r>
      <w:r w:rsidR="009421B2" w:rsidRPr="00FA580B">
        <w:rPr>
          <w:rFonts w:ascii="Times" w:hAnsi="Times" w:cstheme="minorHAnsi"/>
        </w:rPr>
        <w:t>y appointment</w:t>
      </w:r>
      <w:r w:rsidR="003E426C">
        <w:rPr>
          <w:rFonts w:ascii="Times" w:hAnsi="Times" w:cstheme="minorHAnsi"/>
        </w:rPr>
        <w:t xml:space="preserve"> as needed</w:t>
      </w:r>
      <w:r w:rsidR="009421B2" w:rsidRPr="00FA580B">
        <w:rPr>
          <w:rFonts w:ascii="Times" w:hAnsi="Times" w:cstheme="minorHAnsi"/>
        </w:rPr>
        <w:t xml:space="preserve"> </w:t>
      </w:r>
      <w:r w:rsidR="00FA580B" w:rsidRPr="00FA580B">
        <w:rPr>
          <w:rFonts w:ascii="Times" w:hAnsi="Times" w:cstheme="minorHAnsi"/>
        </w:rPr>
        <w:t>– please</w:t>
      </w:r>
      <w:r w:rsidR="00D425BA">
        <w:rPr>
          <w:rFonts w:ascii="Times" w:hAnsi="Times" w:cstheme="minorHAnsi"/>
        </w:rPr>
        <w:t xml:space="preserve"> email first</w:t>
      </w:r>
      <w:r w:rsidR="00FA580B" w:rsidRPr="00FA580B">
        <w:rPr>
          <w:rFonts w:ascii="Times" w:hAnsi="Times" w:cstheme="minorHAnsi"/>
        </w:rPr>
        <w:t xml:space="preserve"> </w:t>
      </w:r>
    </w:p>
    <w:p w14:paraId="366EBF36" w14:textId="1DB9AA3E" w:rsidR="00936246" w:rsidRPr="00FA580B" w:rsidRDefault="007506C7" w:rsidP="00936246">
      <w:pPr>
        <w:rPr>
          <w:rFonts w:ascii="Times" w:hAnsi="Times" w:cstheme="minorHAnsi"/>
          <w:b/>
        </w:rPr>
      </w:pPr>
      <w:r w:rsidRPr="00FA580B">
        <w:rPr>
          <w:rFonts w:ascii="Times" w:hAnsi="Times" w:cstheme="minorHAnsi"/>
          <w:b/>
        </w:rPr>
        <w:t>Class Meeting Room</w:t>
      </w:r>
      <w:r w:rsidR="0037211E" w:rsidRPr="00FA580B">
        <w:rPr>
          <w:rFonts w:ascii="Times" w:hAnsi="Times" w:cstheme="minorHAnsi"/>
          <w:b/>
        </w:rPr>
        <w:t>/</w:t>
      </w:r>
      <w:r w:rsidRPr="00FA580B">
        <w:rPr>
          <w:rFonts w:ascii="Times" w:hAnsi="Times" w:cstheme="minorHAnsi"/>
          <w:b/>
        </w:rPr>
        <w:t>Time</w:t>
      </w:r>
      <w:r w:rsidR="00936246" w:rsidRPr="00FA580B">
        <w:rPr>
          <w:rFonts w:ascii="Times" w:hAnsi="Times" w:cstheme="minorHAnsi"/>
          <w:b/>
        </w:rPr>
        <w:t>:</w:t>
      </w:r>
      <w:r w:rsidR="005F3B5C" w:rsidRPr="00FA580B">
        <w:rPr>
          <w:rFonts w:ascii="Times" w:hAnsi="Times" w:cstheme="minorHAnsi"/>
        </w:rPr>
        <w:t xml:space="preserve"> </w:t>
      </w:r>
      <w:r w:rsidRPr="00FA580B">
        <w:rPr>
          <w:rFonts w:ascii="Times" w:hAnsi="Times" w:cstheme="minorHAnsi"/>
        </w:rPr>
        <w:tab/>
      </w:r>
      <w:r w:rsidR="003E426C">
        <w:rPr>
          <w:rFonts w:ascii="Times" w:hAnsi="Times" w:cstheme="minorHAnsi"/>
        </w:rPr>
        <w:t xml:space="preserve">Online with Synchronous delivery to be announced </w:t>
      </w:r>
    </w:p>
    <w:p w14:paraId="51AA397B" w14:textId="77777777" w:rsidR="00936246" w:rsidRPr="00FA580B" w:rsidRDefault="00936246" w:rsidP="00936246">
      <w:pPr>
        <w:rPr>
          <w:rFonts w:ascii="Times" w:hAnsi="Times" w:cstheme="minorHAnsi"/>
          <w:b/>
        </w:rPr>
      </w:pPr>
    </w:p>
    <w:p w14:paraId="670F4581" w14:textId="0B2FC318" w:rsidR="00BA18CF" w:rsidRPr="00FA580B" w:rsidRDefault="00CA28E3" w:rsidP="009D0748">
      <w:pPr>
        <w:outlineLvl w:val="0"/>
        <w:rPr>
          <w:rFonts w:ascii="Times" w:hAnsi="Times" w:cstheme="minorHAnsi"/>
          <w:b/>
        </w:rPr>
      </w:pPr>
      <w:r w:rsidRPr="00FA580B">
        <w:rPr>
          <w:rFonts w:ascii="Times" w:hAnsi="Times" w:cstheme="minorHAnsi"/>
          <w:b/>
        </w:rPr>
        <w:t>Text</w:t>
      </w:r>
      <w:r w:rsidR="00C05E41" w:rsidRPr="00FA580B">
        <w:rPr>
          <w:rFonts w:ascii="Times" w:hAnsi="Times" w:cstheme="minorHAnsi"/>
          <w:b/>
        </w:rPr>
        <w:t>:</w:t>
      </w:r>
    </w:p>
    <w:p w14:paraId="571038EA" w14:textId="5F0F3FCB" w:rsidR="00BA18CF" w:rsidRPr="00FA580B" w:rsidRDefault="009421B2" w:rsidP="00CA28E3">
      <w:pPr>
        <w:rPr>
          <w:rFonts w:ascii="Times" w:hAnsi="Times" w:cstheme="minorHAnsi"/>
        </w:rPr>
      </w:pPr>
      <w:r w:rsidRPr="00FA580B">
        <w:rPr>
          <w:rFonts w:ascii="Times" w:hAnsi="Times" w:cstheme="minorHAnsi"/>
        </w:rPr>
        <w:t xml:space="preserve">Henderson, D. A., and Thompson, C. L. (2016). </w:t>
      </w:r>
      <w:r w:rsidR="00BA18CF" w:rsidRPr="00FA580B">
        <w:rPr>
          <w:rFonts w:ascii="Times" w:hAnsi="Times" w:cstheme="minorHAnsi"/>
          <w:i/>
        </w:rPr>
        <w:t>Counseling Children, 9th.</w:t>
      </w:r>
      <w:r w:rsidR="00BA18CF" w:rsidRPr="00FA580B">
        <w:rPr>
          <w:rFonts w:ascii="Times" w:hAnsi="Times" w:cstheme="minorHAnsi"/>
        </w:rPr>
        <w:t xml:space="preserve"> Cengage: Boston, MA.</w:t>
      </w:r>
    </w:p>
    <w:p w14:paraId="433C8227" w14:textId="4C58118E" w:rsidR="00846023" w:rsidRPr="00FA580B" w:rsidRDefault="00BA18CF" w:rsidP="00846023">
      <w:pPr>
        <w:rPr>
          <w:rFonts w:ascii="Times" w:hAnsi="Times" w:cstheme="minorHAnsi"/>
        </w:rPr>
      </w:pPr>
      <w:r w:rsidRPr="00FA580B">
        <w:rPr>
          <w:rFonts w:ascii="Times" w:hAnsi="Times" w:cstheme="minorHAnsi"/>
          <w:color w:val="333333"/>
        </w:rPr>
        <w:t>ISBN-10: 1-285-46454-0</w:t>
      </w:r>
      <w:r w:rsidRPr="00FA580B">
        <w:rPr>
          <w:rFonts w:ascii="Times" w:hAnsi="Times" w:cstheme="minorHAnsi"/>
          <w:color w:val="333333"/>
        </w:rPr>
        <w:br/>
        <w:t>ISBN-13: 978-1-285-46454-1</w:t>
      </w:r>
    </w:p>
    <w:p w14:paraId="69A64A74" w14:textId="77777777" w:rsidR="00846023" w:rsidRPr="00FA580B" w:rsidRDefault="00846023" w:rsidP="00846023">
      <w:pPr>
        <w:rPr>
          <w:rFonts w:ascii="Times" w:hAnsi="Times" w:cstheme="minorHAnsi"/>
        </w:rPr>
      </w:pPr>
    </w:p>
    <w:p w14:paraId="0359F228" w14:textId="77777777" w:rsidR="00846023" w:rsidRPr="00FA580B" w:rsidRDefault="00846023" w:rsidP="00846023">
      <w:pPr>
        <w:outlineLvl w:val="0"/>
        <w:rPr>
          <w:rFonts w:ascii="Times" w:hAnsi="Times" w:cstheme="minorHAnsi"/>
          <w:b/>
        </w:rPr>
      </w:pPr>
      <w:r w:rsidRPr="00FA580B">
        <w:rPr>
          <w:rFonts w:ascii="Times" w:hAnsi="Times" w:cstheme="minorHAnsi"/>
          <w:b/>
        </w:rPr>
        <w:t>I. Course Goals</w:t>
      </w:r>
    </w:p>
    <w:p w14:paraId="2CAB8FCC" w14:textId="77777777" w:rsidR="00846023" w:rsidRPr="00FA580B" w:rsidRDefault="00846023" w:rsidP="00846023">
      <w:pPr>
        <w:rPr>
          <w:rFonts w:ascii="Times" w:hAnsi="Times" w:cstheme="minorHAnsi"/>
        </w:rPr>
      </w:pPr>
      <w:r w:rsidRPr="00FA580B">
        <w:rPr>
          <w:rFonts w:ascii="Times" w:hAnsi="Times" w:cstheme="minorHAnsi"/>
        </w:rPr>
        <w:t>Upon completion of this course, students will achieve the following goals:</w:t>
      </w:r>
    </w:p>
    <w:p w14:paraId="4CB83F7A" w14:textId="77777777" w:rsidR="00846023" w:rsidRPr="00FA580B" w:rsidRDefault="00846023" w:rsidP="00846023">
      <w:pPr>
        <w:rPr>
          <w:rFonts w:ascii="Times" w:hAnsi="Times" w:cstheme="minorHAnsi"/>
        </w:rPr>
      </w:pPr>
    </w:p>
    <w:p w14:paraId="53681844" w14:textId="77777777" w:rsidR="00846023" w:rsidRPr="00FA580B" w:rsidRDefault="00846023" w:rsidP="00846023">
      <w:pPr>
        <w:pStyle w:val="ListParagraph"/>
        <w:numPr>
          <w:ilvl w:val="0"/>
          <w:numId w:val="4"/>
        </w:numPr>
        <w:rPr>
          <w:rFonts w:ascii="Times" w:hAnsi="Times" w:cstheme="minorHAnsi"/>
        </w:rPr>
      </w:pPr>
      <w:r w:rsidRPr="00FA580B">
        <w:rPr>
          <w:rFonts w:ascii="Times" w:hAnsi="Times" w:cstheme="minorHAnsi"/>
        </w:rPr>
        <w:t xml:space="preserve">Understand evidence-based counseling practice and implement empirically </w:t>
      </w:r>
      <w:r w:rsidRPr="00FA580B">
        <w:rPr>
          <w:rFonts w:ascii="Times" w:hAnsi="Times" w:cstheme="minorHAnsi"/>
          <w:strike/>
        </w:rPr>
        <w:t>based</w:t>
      </w:r>
      <w:r w:rsidRPr="00FA580B">
        <w:rPr>
          <w:rFonts w:ascii="Times" w:hAnsi="Times" w:cstheme="minorHAnsi"/>
        </w:rPr>
        <w:t xml:space="preserve"> supported interventions appropriate for use with children and adolescents.</w:t>
      </w:r>
    </w:p>
    <w:p w14:paraId="5B77C696" w14:textId="345BD060" w:rsidR="00846023" w:rsidRPr="00FA580B" w:rsidRDefault="00846023" w:rsidP="00846023">
      <w:pPr>
        <w:pStyle w:val="ListParagraph"/>
        <w:numPr>
          <w:ilvl w:val="0"/>
          <w:numId w:val="4"/>
        </w:numPr>
        <w:rPr>
          <w:rFonts w:ascii="Times" w:hAnsi="Times" w:cstheme="minorHAnsi"/>
        </w:rPr>
      </w:pPr>
      <w:r w:rsidRPr="00FA580B">
        <w:rPr>
          <w:rFonts w:ascii="Times" w:hAnsi="Times" w:cstheme="minorHAnsi"/>
        </w:rPr>
        <w:t>Develop an awareness of critical clinical issues and the appropriate actions to take when crisis issues arise.</w:t>
      </w:r>
    </w:p>
    <w:p w14:paraId="1D0A5930" w14:textId="59BCA490" w:rsidR="00846023" w:rsidRPr="00FA580B" w:rsidRDefault="00846023" w:rsidP="00846023">
      <w:pPr>
        <w:pStyle w:val="ListParagraph"/>
        <w:numPr>
          <w:ilvl w:val="0"/>
          <w:numId w:val="4"/>
        </w:numPr>
        <w:rPr>
          <w:rFonts w:ascii="Times" w:hAnsi="Times" w:cstheme="minorHAnsi"/>
        </w:rPr>
      </w:pPr>
      <w:r w:rsidRPr="00FA580B">
        <w:rPr>
          <w:rFonts w:ascii="Times" w:hAnsi="Times" w:cstheme="minorHAnsi"/>
        </w:rPr>
        <w:t>Develop an understanding of counseling-related significant problems/issues confronting children and adolescents including but not limited to:</w:t>
      </w:r>
    </w:p>
    <w:p w14:paraId="310C411C" w14:textId="77777777" w:rsidR="00846023" w:rsidRPr="00FA580B" w:rsidRDefault="00846023" w:rsidP="00846023">
      <w:pPr>
        <w:pStyle w:val="ListParagraph"/>
        <w:numPr>
          <w:ilvl w:val="1"/>
          <w:numId w:val="4"/>
        </w:numPr>
        <w:rPr>
          <w:rFonts w:ascii="Times" w:hAnsi="Times" w:cstheme="minorHAnsi"/>
        </w:rPr>
      </w:pPr>
      <w:r w:rsidRPr="00FA580B">
        <w:rPr>
          <w:rFonts w:ascii="Times" w:hAnsi="Times" w:cstheme="minorHAnsi"/>
        </w:rPr>
        <w:t>Addictive behavior, psychopathology, abuse, violence, situational and environmental factors.</w:t>
      </w:r>
    </w:p>
    <w:p w14:paraId="3E2A8B44" w14:textId="77777777" w:rsidR="00846023" w:rsidRPr="00FA580B" w:rsidRDefault="00846023" w:rsidP="00846023">
      <w:pPr>
        <w:pStyle w:val="ListParagraph"/>
        <w:numPr>
          <w:ilvl w:val="1"/>
          <w:numId w:val="4"/>
        </w:numPr>
        <w:rPr>
          <w:rFonts w:ascii="Times" w:hAnsi="Times" w:cstheme="minorHAnsi"/>
        </w:rPr>
      </w:pPr>
      <w:r w:rsidRPr="00FA580B">
        <w:rPr>
          <w:rFonts w:ascii="Times" w:hAnsi="Times" w:cstheme="minorHAnsi"/>
        </w:rPr>
        <w:t>Issues that may impede academic, personal/social, and career success</w:t>
      </w:r>
    </w:p>
    <w:p w14:paraId="012D7D1C" w14:textId="77777777" w:rsidR="00846023" w:rsidRPr="00FA580B" w:rsidRDefault="00846023" w:rsidP="00846023">
      <w:pPr>
        <w:pStyle w:val="ListParagraph"/>
        <w:numPr>
          <w:ilvl w:val="0"/>
          <w:numId w:val="4"/>
        </w:numPr>
        <w:rPr>
          <w:rFonts w:ascii="Times" w:hAnsi="Times" w:cstheme="minorHAnsi"/>
        </w:rPr>
      </w:pPr>
      <w:r w:rsidRPr="00FA580B">
        <w:rPr>
          <w:rFonts w:ascii="Times" w:hAnsi="Times" w:cstheme="minorHAnsi"/>
        </w:rPr>
        <w:t>Understand the professional referral process to identify appropriate referrals for children and adolescents for further interventions.</w:t>
      </w:r>
    </w:p>
    <w:p w14:paraId="492540A3" w14:textId="77777777" w:rsidR="00846023" w:rsidRPr="00FA580B" w:rsidRDefault="00846023" w:rsidP="00846023">
      <w:pPr>
        <w:pStyle w:val="ListParagraph"/>
        <w:numPr>
          <w:ilvl w:val="0"/>
          <w:numId w:val="4"/>
        </w:numPr>
        <w:rPr>
          <w:rFonts w:ascii="Times" w:hAnsi="Times" w:cstheme="minorHAnsi"/>
        </w:rPr>
      </w:pPr>
      <w:r w:rsidRPr="00FA580B">
        <w:rPr>
          <w:rFonts w:ascii="Times" w:hAnsi="Times" w:cstheme="minorHAnsi"/>
        </w:rPr>
        <w:t>Demonstrate an awareness of the professional and ethical codes of conduct in the field of counseling and related disciplines.</w:t>
      </w:r>
    </w:p>
    <w:p w14:paraId="352D802A" w14:textId="77777777" w:rsidR="00846023" w:rsidRPr="00FA580B" w:rsidRDefault="00846023" w:rsidP="00846023">
      <w:pPr>
        <w:rPr>
          <w:rFonts w:ascii="Times" w:hAnsi="Times" w:cstheme="minorHAnsi"/>
          <w:b/>
        </w:rPr>
      </w:pPr>
    </w:p>
    <w:p w14:paraId="2D9A8D1F" w14:textId="77777777" w:rsidR="00846023" w:rsidRPr="00FA580B" w:rsidRDefault="00846023" w:rsidP="00846023">
      <w:pPr>
        <w:outlineLvl w:val="0"/>
        <w:rPr>
          <w:rFonts w:ascii="Times" w:hAnsi="Times" w:cstheme="minorHAnsi"/>
          <w:b/>
        </w:rPr>
      </w:pPr>
      <w:r w:rsidRPr="00FA580B">
        <w:rPr>
          <w:rFonts w:ascii="Times" w:hAnsi="Times" w:cstheme="minorHAnsi"/>
          <w:b/>
        </w:rPr>
        <w:t>II. Conceptual Framework</w:t>
      </w:r>
    </w:p>
    <w:p w14:paraId="1D24AB24" w14:textId="77777777" w:rsidR="00846023" w:rsidRPr="00FA580B" w:rsidRDefault="00846023" w:rsidP="00846023">
      <w:pPr>
        <w:pStyle w:val="ListParagraph"/>
        <w:numPr>
          <w:ilvl w:val="0"/>
          <w:numId w:val="10"/>
        </w:numPr>
        <w:rPr>
          <w:rFonts w:ascii="Times" w:hAnsi="Times" w:cstheme="minorHAnsi"/>
        </w:rPr>
      </w:pPr>
      <w:r w:rsidRPr="00FA580B">
        <w:rPr>
          <w:rFonts w:ascii="Times" w:hAnsi="Times" w:cstheme="minorHAnsi"/>
        </w:rPr>
        <w:t xml:space="preserve">NCATE Transformation: The conceptual framework for this course is captured by the College of Education theme “Leading a Revolution in American Education”. The conceptual framework encompasses the college’s nine initiatives for change. </w:t>
      </w:r>
    </w:p>
    <w:p w14:paraId="22C6457E" w14:textId="77777777" w:rsidR="00846023" w:rsidRPr="00FA580B" w:rsidRDefault="00846023" w:rsidP="00846023">
      <w:pPr>
        <w:pStyle w:val="ListParagraph"/>
        <w:numPr>
          <w:ilvl w:val="1"/>
          <w:numId w:val="10"/>
        </w:numPr>
        <w:rPr>
          <w:rFonts w:ascii="Times" w:hAnsi="Times" w:cstheme="minorHAnsi"/>
        </w:rPr>
      </w:pPr>
      <w:r w:rsidRPr="00FA580B">
        <w:rPr>
          <w:rFonts w:ascii="Times" w:hAnsi="Times" w:cstheme="minorHAnsi"/>
        </w:rPr>
        <w:t>The essence of the framework is captured by the challenge, “Leading a Revolution in American Education.” This revolution, and thus the conceptual framework, and components are interrelated, and has four major thrusts.</w:t>
      </w:r>
    </w:p>
    <w:p w14:paraId="2B64BC34" w14:textId="77777777" w:rsidR="00846023" w:rsidRPr="00FA580B" w:rsidRDefault="00846023" w:rsidP="00846023">
      <w:pPr>
        <w:pStyle w:val="ListParagraph"/>
        <w:numPr>
          <w:ilvl w:val="2"/>
          <w:numId w:val="10"/>
        </w:numPr>
        <w:rPr>
          <w:rFonts w:ascii="Times" w:hAnsi="Times" w:cstheme="minorHAnsi"/>
        </w:rPr>
      </w:pPr>
      <w:r w:rsidRPr="00FA580B">
        <w:rPr>
          <w:rFonts w:ascii="Times" w:hAnsi="Times" w:cstheme="minorHAnsi"/>
        </w:rPr>
        <w:t>transforming educator/counselor preparation</w:t>
      </w:r>
    </w:p>
    <w:p w14:paraId="5294F107" w14:textId="77777777" w:rsidR="00846023" w:rsidRPr="00FA580B" w:rsidRDefault="00846023" w:rsidP="00846023">
      <w:pPr>
        <w:pStyle w:val="ListParagraph"/>
        <w:numPr>
          <w:ilvl w:val="2"/>
          <w:numId w:val="10"/>
        </w:numPr>
        <w:rPr>
          <w:rFonts w:ascii="Times" w:hAnsi="Times" w:cstheme="minorHAnsi"/>
        </w:rPr>
      </w:pPr>
      <w:r w:rsidRPr="00FA580B">
        <w:rPr>
          <w:rFonts w:ascii="Times" w:hAnsi="Times" w:cstheme="minorHAnsi"/>
        </w:rPr>
        <w:t>transforming client/university partnerships</w:t>
      </w:r>
    </w:p>
    <w:p w14:paraId="36EF8717" w14:textId="77777777" w:rsidR="00846023" w:rsidRPr="00FA580B" w:rsidRDefault="00846023" w:rsidP="00846023">
      <w:pPr>
        <w:pStyle w:val="ListParagraph"/>
        <w:numPr>
          <w:ilvl w:val="2"/>
          <w:numId w:val="10"/>
        </w:numPr>
        <w:rPr>
          <w:rFonts w:ascii="Times" w:hAnsi="Times" w:cstheme="minorHAnsi"/>
        </w:rPr>
      </w:pPr>
      <w:r w:rsidRPr="00FA580B">
        <w:rPr>
          <w:rFonts w:ascii="Times" w:hAnsi="Times" w:cstheme="minorHAnsi"/>
        </w:rPr>
        <w:lastRenderedPageBreak/>
        <w:t>transforming educational research</w:t>
      </w:r>
    </w:p>
    <w:p w14:paraId="1E1E4643" w14:textId="77777777" w:rsidR="00846023" w:rsidRPr="00FA580B" w:rsidRDefault="00846023" w:rsidP="00846023">
      <w:pPr>
        <w:pStyle w:val="ListParagraph"/>
        <w:numPr>
          <w:ilvl w:val="2"/>
          <w:numId w:val="10"/>
        </w:numPr>
        <w:rPr>
          <w:rFonts w:ascii="Times" w:hAnsi="Times" w:cstheme="minorHAnsi"/>
        </w:rPr>
      </w:pPr>
      <w:r w:rsidRPr="00FA580B">
        <w:rPr>
          <w:rFonts w:ascii="Times" w:hAnsi="Times" w:cstheme="minorHAnsi"/>
        </w:rPr>
        <w:t xml:space="preserve">transforming reward systems. </w:t>
      </w:r>
    </w:p>
    <w:p w14:paraId="0A7A4811" w14:textId="77777777" w:rsidR="00846023" w:rsidRPr="00FA580B" w:rsidRDefault="00846023" w:rsidP="00846023">
      <w:pPr>
        <w:pStyle w:val="ListParagraph"/>
        <w:rPr>
          <w:rFonts w:ascii="Times" w:hAnsi="Times" w:cstheme="minorHAnsi"/>
        </w:rPr>
      </w:pPr>
    </w:p>
    <w:p w14:paraId="102B71D8" w14:textId="1A19016A" w:rsidR="00846023" w:rsidRPr="00FA580B" w:rsidRDefault="00846023" w:rsidP="00846023">
      <w:pPr>
        <w:ind w:firstLine="720"/>
        <w:rPr>
          <w:rFonts w:ascii="Times" w:hAnsi="Times" w:cstheme="minorHAnsi"/>
        </w:rPr>
      </w:pPr>
      <w:r w:rsidRPr="00FA580B">
        <w:rPr>
          <w:rFonts w:ascii="Times" w:hAnsi="Times" w:cstheme="minorHAnsi"/>
        </w:rPr>
        <w:t>Across the nation there are calls to drastically reform educator preparation and Texas Tech University is responding by transforming its programs to meet those demands. A basic part of this transformation is rethinking how educators and helping professionals are prepared.</w:t>
      </w:r>
    </w:p>
    <w:p w14:paraId="6DBB31C0" w14:textId="77777777" w:rsidR="00846023" w:rsidRPr="00FA580B" w:rsidRDefault="00846023" w:rsidP="00846023">
      <w:pPr>
        <w:ind w:firstLine="720"/>
        <w:rPr>
          <w:rFonts w:ascii="Times" w:hAnsi="Times" w:cstheme="minorHAnsi"/>
        </w:rPr>
      </w:pPr>
      <w:r w:rsidRPr="00FA580B">
        <w:rPr>
          <w:rFonts w:ascii="Times" w:hAnsi="Times" w:cstheme="minorHAnsi"/>
        </w:rPr>
        <w:t>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21st Century. As such, this course considers both NCATE and CACREP accreditation standards.</w:t>
      </w:r>
    </w:p>
    <w:p w14:paraId="41707B20" w14:textId="77777777" w:rsidR="00846023" w:rsidRPr="00FA580B" w:rsidRDefault="00846023" w:rsidP="00846023">
      <w:pPr>
        <w:ind w:firstLine="720"/>
        <w:rPr>
          <w:rFonts w:ascii="Times" w:hAnsi="Times" w:cstheme="minorHAnsi"/>
        </w:rPr>
      </w:pPr>
      <w:r w:rsidRPr="00FA580B">
        <w:rPr>
          <w:rFonts w:ascii="Times" w:hAnsi="Times" w:cstheme="minorHAnsi"/>
        </w:rPr>
        <w:t>“Leading a Revolution in American Education” is more than a theme; it captures several initiatives that are transforming educator preparation at the university. Many aspects of these reforms are found throughout this course—reforms that will change you.</w:t>
      </w:r>
    </w:p>
    <w:p w14:paraId="13305584" w14:textId="77777777" w:rsidR="00846023" w:rsidRPr="00FA580B" w:rsidRDefault="00846023" w:rsidP="00846023">
      <w:pPr>
        <w:ind w:firstLine="720"/>
        <w:rPr>
          <w:rFonts w:ascii="Times" w:hAnsi="Times" w:cstheme="minorHAnsi"/>
        </w:rPr>
      </w:pPr>
    </w:p>
    <w:p w14:paraId="404D6918" w14:textId="77777777" w:rsidR="00846023" w:rsidRPr="00FA580B" w:rsidRDefault="00846023" w:rsidP="00846023">
      <w:pPr>
        <w:pStyle w:val="ListParagraph"/>
        <w:numPr>
          <w:ilvl w:val="0"/>
          <w:numId w:val="8"/>
        </w:numPr>
        <w:rPr>
          <w:rFonts w:ascii="Times" w:hAnsi="Times" w:cstheme="minorHAnsi"/>
        </w:rPr>
      </w:pPr>
      <w:r w:rsidRPr="00FA580B">
        <w:rPr>
          <w:rFonts w:ascii="Times" w:hAnsi="Times" w:cstheme="minorHAnsi"/>
        </w:rPr>
        <w:t>You will develop higher-level skills and products. Learning outcomes in this course will still include knowledge and reasoning, but these will serve as prerequisites to higher-level skill and product competencies that you will develop.</w:t>
      </w:r>
    </w:p>
    <w:p w14:paraId="74C583C6" w14:textId="77777777" w:rsidR="00846023" w:rsidRPr="00FA580B" w:rsidRDefault="00846023" w:rsidP="00846023">
      <w:pPr>
        <w:pStyle w:val="ListParagraph"/>
        <w:numPr>
          <w:ilvl w:val="0"/>
          <w:numId w:val="8"/>
        </w:numPr>
        <w:rPr>
          <w:rFonts w:ascii="Times" w:hAnsi="Times" w:cstheme="minorHAnsi"/>
        </w:rPr>
      </w:pPr>
      <w:r w:rsidRPr="00FA580B">
        <w:rPr>
          <w:rFonts w:ascii="Times" w:hAnsi="Times" w:cstheme="minorHAnsi"/>
        </w:rPr>
        <w:t>You will learn what is valued by employers and counseling professionals. State and national standards (i.e., ASCA National Model, advocacy competencies, codes of ethics), CACREP accreditation standards, professional literature, a variety of focus groups, and counseling supervisors/employers were all involved in determining the learning outcomes for this course.</w:t>
      </w:r>
    </w:p>
    <w:p w14:paraId="585D3CC3" w14:textId="77777777" w:rsidR="00846023" w:rsidRPr="00FA580B" w:rsidRDefault="00846023" w:rsidP="00846023">
      <w:pPr>
        <w:pStyle w:val="ListParagraph"/>
        <w:numPr>
          <w:ilvl w:val="0"/>
          <w:numId w:val="8"/>
        </w:numPr>
        <w:rPr>
          <w:rFonts w:ascii="Times" w:hAnsi="Times" w:cstheme="minorHAnsi"/>
        </w:rPr>
      </w:pPr>
      <w:r w:rsidRPr="00FA580B">
        <w:rPr>
          <w:rFonts w:ascii="Times" w:hAnsi="Times" w:cstheme="minorHAnsi"/>
        </w:rPr>
        <w:t>Instruction will be connected to improve beneficence within the profession as well as positive outcomes for clients/students you will be counseling.</w:t>
      </w:r>
    </w:p>
    <w:p w14:paraId="0BF0EC2B" w14:textId="77777777" w:rsidR="00846023" w:rsidRPr="00FA580B" w:rsidRDefault="00846023" w:rsidP="00846023">
      <w:pPr>
        <w:pStyle w:val="ListParagraph"/>
        <w:numPr>
          <w:ilvl w:val="0"/>
          <w:numId w:val="8"/>
        </w:numPr>
        <w:rPr>
          <w:rFonts w:ascii="Times" w:hAnsi="Times" w:cstheme="minorHAnsi"/>
        </w:rPr>
      </w:pPr>
      <w:r w:rsidRPr="00FA580B">
        <w:rPr>
          <w:rFonts w:ascii="Times" w:hAnsi="Times" w:cstheme="minorHAnsi"/>
        </w:rPr>
        <w:t>You will learn to use technology in innovative ways.</w:t>
      </w:r>
    </w:p>
    <w:p w14:paraId="34A0F39B" w14:textId="77777777" w:rsidR="00846023" w:rsidRPr="00FA580B" w:rsidRDefault="00846023" w:rsidP="00846023">
      <w:pPr>
        <w:pStyle w:val="ListParagraph"/>
        <w:numPr>
          <w:ilvl w:val="0"/>
          <w:numId w:val="8"/>
        </w:numPr>
        <w:rPr>
          <w:rFonts w:ascii="Times" w:hAnsi="Times" w:cstheme="minorHAnsi"/>
        </w:rPr>
      </w:pPr>
      <w:r w:rsidRPr="00FA580B">
        <w:rPr>
          <w:rFonts w:ascii="Times" w:hAnsi="Times" w:cstheme="minorHAnsi"/>
        </w:rPr>
        <w:t>Career counseling techniques are an integral part of this course and you will be learning specific techniques that improve counseling skills and affect outcomes of future clients/students.</w:t>
      </w:r>
    </w:p>
    <w:p w14:paraId="1DAE4DD0" w14:textId="77777777" w:rsidR="00846023" w:rsidRPr="00FA580B" w:rsidRDefault="00846023" w:rsidP="00846023">
      <w:pPr>
        <w:pStyle w:val="ListParagraph"/>
        <w:numPr>
          <w:ilvl w:val="0"/>
          <w:numId w:val="8"/>
        </w:numPr>
        <w:rPr>
          <w:rFonts w:ascii="Times" w:hAnsi="Times" w:cstheme="minorHAnsi"/>
        </w:rPr>
      </w:pPr>
      <w:r w:rsidRPr="00FA580B">
        <w:rPr>
          <w:rFonts w:ascii="Times" w:hAnsi="Times" w:cstheme="minorHAnsi"/>
        </w:rPr>
        <w:t>This course does not stand alone but is part of an integrated program that has well- articulated and distinctive outcomes.</w:t>
      </w:r>
    </w:p>
    <w:p w14:paraId="42EBE97F" w14:textId="77777777" w:rsidR="00846023" w:rsidRPr="00FA580B" w:rsidRDefault="00846023" w:rsidP="00846023">
      <w:pPr>
        <w:rPr>
          <w:rFonts w:ascii="Times" w:hAnsi="Times" w:cstheme="minorHAnsi"/>
        </w:rPr>
      </w:pPr>
    </w:p>
    <w:p w14:paraId="6F698B2B" w14:textId="77777777" w:rsidR="00846023" w:rsidRPr="00AA22A6" w:rsidRDefault="00846023" w:rsidP="00846023">
      <w:pPr>
        <w:pStyle w:val="ListParagraph"/>
        <w:numPr>
          <w:ilvl w:val="0"/>
          <w:numId w:val="10"/>
        </w:numPr>
        <w:rPr>
          <w:rFonts w:ascii="Times" w:hAnsi="Times" w:cstheme="minorHAnsi"/>
          <w:b/>
        </w:rPr>
      </w:pPr>
      <w:r w:rsidRPr="00AA22A6">
        <w:rPr>
          <w:rFonts w:ascii="Times" w:hAnsi="Times" w:cstheme="minorHAnsi"/>
          <w:b/>
        </w:rPr>
        <w:t>Trademark Outcomes</w:t>
      </w:r>
    </w:p>
    <w:p w14:paraId="3F0CEF40" w14:textId="77777777" w:rsidR="00846023" w:rsidRPr="00FA580B" w:rsidRDefault="00846023" w:rsidP="00846023">
      <w:pPr>
        <w:rPr>
          <w:rFonts w:ascii="Times" w:hAnsi="Times" w:cstheme="minorHAnsi"/>
        </w:rPr>
      </w:pPr>
      <w:r w:rsidRPr="00FA580B">
        <w:rPr>
          <w:rFonts w:ascii="Times" w:hAnsi="Times" w:cstheme="minorHAnsi"/>
        </w:rPr>
        <w:t>Products for both the Master’s degree in School counseling and the Master’s degree in Mental Health Counseling are listed as follows:</w:t>
      </w:r>
    </w:p>
    <w:p w14:paraId="6E434330" w14:textId="77777777" w:rsidR="00846023" w:rsidRPr="00FA580B" w:rsidRDefault="00846023" w:rsidP="00846023">
      <w:pPr>
        <w:rPr>
          <w:rFonts w:ascii="Times" w:hAnsi="Times" w:cstheme="minorHAnsi"/>
        </w:rPr>
      </w:pPr>
    </w:p>
    <w:p w14:paraId="25757995" w14:textId="77777777" w:rsidR="00846023" w:rsidRPr="00FA580B" w:rsidRDefault="00846023" w:rsidP="00846023">
      <w:pPr>
        <w:pStyle w:val="ListParagraph"/>
        <w:numPr>
          <w:ilvl w:val="0"/>
          <w:numId w:val="11"/>
        </w:numPr>
        <w:rPr>
          <w:rFonts w:ascii="Times" w:hAnsi="Times" w:cstheme="minorHAnsi"/>
        </w:rPr>
      </w:pPr>
      <w:r w:rsidRPr="00FA580B">
        <w:rPr>
          <w:rFonts w:ascii="Times" w:hAnsi="Times" w:cstheme="minorHAnsi"/>
          <w:b/>
        </w:rPr>
        <w:t xml:space="preserve">Distinctive Products: </w:t>
      </w:r>
      <w:r w:rsidRPr="00FA580B">
        <w:rPr>
          <w:rFonts w:ascii="Times" w:hAnsi="Times" w:cstheme="minorHAnsi"/>
        </w:rPr>
        <w:t>EPCE: Community and School Counseling Programs</w:t>
      </w:r>
    </w:p>
    <w:p w14:paraId="26C60765" w14:textId="77777777" w:rsidR="00846023" w:rsidRPr="00FA580B" w:rsidRDefault="00846023" w:rsidP="00846023">
      <w:pPr>
        <w:ind w:firstLine="720"/>
        <w:rPr>
          <w:rFonts w:ascii="Times" w:hAnsi="Times" w:cstheme="minorHAnsi"/>
        </w:rPr>
      </w:pPr>
    </w:p>
    <w:p w14:paraId="1616855C" w14:textId="77777777" w:rsidR="00846023" w:rsidRPr="00FA580B" w:rsidRDefault="00846023" w:rsidP="00846023">
      <w:pPr>
        <w:ind w:left="720" w:firstLine="720"/>
        <w:outlineLvl w:val="0"/>
        <w:rPr>
          <w:rFonts w:ascii="Times" w:hAnsi="Times" w:cstheme="minorHAnsi"/>
        </w:rPr>
      </w:pPr>
      <w:r w:rsidRPr="00FA580B">
        <w:rPr>
          <w:rFonts w:ascii="Times" w:hAnsi="Times" w:cstheme="minorHAnsi"/>
        </w:rPr>
        <w:t>MEd – School Counseling</w:t>
      </w:r>
    </w:p>
    <w:p w14:paraId="7906E1D3" w14:textId="77777777" w:rsidR="00846023" w:rsidRPr="00FA580B" w:rsidRDefault="00846023" w:rsidP="00846023">
      <w:pPr>
        <w:ind w:left="1440"/>
        <w:rPr>
          <w:rFonts w:ascii="Times" w:hAnsi="Times" w:cstheme="minorHAnsi"/>
        </w:rPr>
      </w:pPr>
      <w:r w:rsidRPr="00FA580B">
        <w:rPr>
          <w:rFonts w:ascii="Times" w:hAnsi="Times" w:cstheme="minorHAnsi"/>
        </w:rPr>
        <w:t>Implement the ASCA National Model, a model whereby school counselors create, implement and evaluate the impact of value-added programs and services responsive to the needs of the school and all stake-holders.</w:t>
      </w:r>
    </w:p>
    <w:p w14:paraId="18125FD4" w14:textId="77777777" w:rsidR="00846023" w:rsidRPr="00FA580B" w:rsidRDefault="00846023" w:rsidP="00846023">
      <w:pPr>
        <w:ind w:left="1440"/>
        <w:rPr>
          <w:rFonts w:ascii="Times" w:hAnsi="Times" w:cstheme="minorHAnsi"/>
        </w:rPr>
      </w:pPr>
    </w:p>
    <w:p w14:paraId="4E99B9A0" w14:textId="77777777" w:rsidR="00846023" w:rsidRPr="00FA580B" w:rsidRDefault="00846023" w:rsidP="00846023">
      <w:pPr>
        <w:rPr>
          <w:rFonts w:ascii="Times" w:hAnsi="Times" w:cstheme="minorHAnsi"/>
        </w:rPr>
      </w:pPr>
    </w:p>
    <w:p w14:paraId="28D88CAA" w14:textId="7671CD1B" w:rsidR="00846023" w:rsidRDefault="00846023" w:rsidP="004228FD">
      <w:pPr>
        <w:pStyle w:val="ListParagraph"/>
        <w:numPr>
          <w:ilvl w:val="0"/>
          <w:numId w:val="1"/>
        </w:numPr>
        <w:rPr>
          <w:rFonts w:ascii="Times" w:hAnsi="Times" w:cstheme="minorHAnsi"/>
        </w:rPr>
      </w:pPr>
      <w:r w:rsidRPr="00AA22A6">
        <w:rPr>
          <w:rFonts w:ascii="Times" w:hAnsi="Times" w:cstheme="minorHAnsi"/>
        </w:rPr>
        <w:t xml:space="preserve">The Distinctive Assessment for EPCE 5352 is a comprehensive referral sourcebook for </w:t>
      </w:r>
      <w:r w:rsidR="00AA22A6" w:rsidRPr="00AA22A6">
        <w:rPr>
          <w:rFonts w:ascii="Times" w:hAnsi="Times" w:cstheme="minorHAnsi"/>
        </w:rPr>
        <w:t>a</w:t>
      </w:r>
      <w:r w:rsidR="00AA22A6">
        <w:rPr>
          <w:rFonts w:ascii="Times" w:hAnsi="Times" w:cstheme="minorHAnsi"/>
        </w:rPr>
        <w:t xml:space="preserve"> community.</w:t>
      </w:r>
    </w:p>
    <w:p w14:paraId="7D88715C" w14:textId="77777777" w:rsidR="00AA22A6" w:rsidRPr="00AA22A6" w:rsidRDefault="00AA22A6" w:rsidP="00AA22A6">
      <w:pPr>
        <w:pStyle w:val="ListParagraph"/>
        <w:ind w:left="1740"/>
        <w:rPr>
          <w:rFonts w:ascii="Times" w:hAnsi="Times" w:cstheme="minorHAnsi"/>
        </w:rPr>
      </w:pPr>
    </w:p>
    <w:p w14:paraId="169922B6" w14:textId="77777777" w:rsidR="00846023" w:rsidRPr="00FA580B" w:rsidRDefault="00846023" w:rsidP="00846023">
      <w:pPr>
        <w:pStyle w:val="ListParagraph"/>
        <w:numPr>
          <w:ilvl w:val="0"/>
          <w:numId w:val="10"/>
        </w:numPr>
        <w:rPr>
          <w:rFonts w:ascii="Times" w:hAnsi="Times" w:cstheme="minorHAnsi"/>
        </w:rPr>
      </w:pPr>
      <w:r w:rsidRPr="00FA580B">
        <w:rPr>
          <w:rFonts w:ascii="Times" w:hAnsi="Times" w:cstheme="minorHAnsi"/>
        </w:rPr>
        <w:t xml:space="preserve">Incorporation of Apply and Evaluate (A&amp;E) activities </w:t>
      </w:r>
    </w:p>
    <w:p w14:paraId="0BD56880" w14:textId="77777777" w:rsidR="00846023" w:rsidRPr="00FA580B" w:rsidRDefault="00846023" w:rsidP="00846023">
      <w:pPr>
        <w:ind w:left="940"/>
        <w:rPr>
          <w:rFonts w:ascii="Times" w:hAnsi="Times" w:cstheme="minorHAnsi"/>
        </w:rPr>
      </w:pPr>
      <w:r w:rsidRPr="00FA580B">
        <w:rPr>
          <w:rFonts w:ascii="Times" w:hAnsi="Times" w:cstheme="minorHAnsi"/>
        </w:rPr>
        <w:t xml:space="preserve">This course, EPCE 5352, is a Phase 2 course.  A Phase 2 course is a skill building course, application in the classroom, in which you will acquire certain knowledge and demonstrate skills to use in future Phase 3 projects. </w:t>
      </w:r>
    </w:p>
    <w:p w14:paraId="1516BBD0" w14:textId="77777777" w:rsidR="00846023" w:rsidRPr="00FA580B" w:rsidRDefault="00846023" w:rsidP="00846023">
      <w:pPr>
        <w:ind w:left="940"/>
        <w:rPr>
          <w:rFonts w:ascii="Times" w:hAnsi="Times" w:cstheme="minorHAnsi"/>
        </w:rPr>
      </w:pPr>
    </w:p>
    <w:p w14:paraId="242FCEB7" w14:textId="06D67A3A" w:rsidR="00846023" w:rsidRPr="00FA580B" w:rsidRDefault="00846023" w:rsidP="00846023">
      <w:pPr>
        <w:pStyle w:val="ListParagraph"/>
        <w:numPr>
          <w:ilvl w:val="0"/>
          <w:numId w:val="10"/>
        </w:numPr>
        <w:rPr>
          <w:rFonts w:ascii="Times" w:hAnsi="Times" w:cstheme="minorHAnsi"/>
        </w:rPr>
      </w:pPr>
      <w:r w:rsidRPr="00FA580B">
        <w:rPr>
          <w:rFonts w:ascii="Times" w:hAnsi="Times" w:cstheme="minorHAnsi"/>
        </w:rPr>
        <w:t>Counselor Education Technology Competencies</w:t>
      </w:r>
      <w:r w:rsidR="00AA22A6">
        <w:rPr>
          <w:rFonts w:ascii="Times" w:hAnsi="Times" w:cstheme="minorHAnsi"/>
        </w:rPr>
        <w:t xml:space="preserve"> ACES (2007)</w:t>
      </w:r>
    </w:p>
    <w:p w14:paraId="591A0624"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use productivity software to develop web pages, word processing documents (letters, reports), basic databases, spreadsheets, and other forms of documentation or materials applicable to practice.</w:t>
      </w:r>
    </w:p>
    <w:p w14:paraId="566A6DBE"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use such audiovisual equipment as video recorders, audio recorders, projection equipment, video conferencing equipment, playback units and other applications available through education and training experiences.</w:t>
      </w:r>
    </w:p>
    <w:p w14:paraId="4C00E39F"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acquire, use and develop multimedia software, (i.e., PowerPoint/Keynote presentations, animated graphics, digital audio, digital video) applicable to education, training, and practice.</w:t>
      </w:r>
    </w:p>
    <w:p w14:paraId="59291D2E"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use statistical software to organize and analyze data.</w:t>
      </w:r>
    </w:p>
    <w:p w14:paraId="1951666C"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use computerized and/or internet-based testing, diagnostic, and career decision-making programs with clients.</w:t>
      </w:r>
    </w:p>
    <w:p w14:paraId="62D3089C"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use email.</w:t>
      </w:r>
    </w:p>
    <w:p w14:paraId="54FE3E88"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38B1DCE5"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subscribe, participate in, and sign off counseling related listservs or other internet based professional communication applications.</w:t>
      </w:r>
    </w:p>
    <w:p w14:paraId="1A740FD7"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access and use counseling-related research databases.</w:t>
      </w:r>
    </w:p>
    <w:p w14:paraId="71906BFE"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use the Internet to locate, evaluate, and use continuing education, professional development and supervision options in counseling.</w:t>
      </w:r>
    </w:p>
    <w:p w14:paraId="4C8BD4A7"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able to perform basic computer operation and maintenance tasks.</w:t>
      </w:r>
    </w:p>
    <w:p w14:paraId="2B69DB5E" w14:textId="77777777" w:rsidR="00846023" w:rsidRPr="00FA580B" w:rsidRDefault="00846023" w:rsidP="00846023">
      <w:pPr>
        <w:pStyle w:val="ListParagraph"/>
        <w:widowControl w:val="0"/>
        <w:numPr>
          <w:ilvl w:val="0"/>
          <w:numId w:val="14"/>
        </w:numPr>
        <w:autoSpaceDE w:val="0"/>
        <w:autoSpaceDN w:val="0"/>
        <w:adjustRightInd w:val="0"/>
        <w:ind w:left="1080"/>
        <w:rPr>
          <w:rFonts w:ascii="Times" w:hAnsi="Times" w:cstheme="minorHAnsi"/>
        </w:rPr>
      </w:pPr>
      <w:r w:rsidRPr="00FA580B">
        <w:rPr>
          <w:rFonts w:ascii="Times" w:hAnsi="Times" w:cstheme="minorHAnsi"/>
        </w:rPr>
        <w:t>Be knowledgeable about legal, ethical, and efficacy issues associated with delivery of counseling services via the internet.</w:t>
      </w:r>
    </w:p>
    <w:p w14:paraId="171170AE" w14:textId="213B6029" w:rsidR="00B41197" w:rsidRDefault="00B41197">
      <w:pPr>
        <w:rPr>
          <w:rFonts w:ascii="Times" w:hAnsi="Times" w:cstheme="minorHAnsi"/>
        </w:rPr>
      </w:pPr>
      <w:r>
        <w:rPr>
          <w:rFonts w:ascii="Times" w:hAnsi="Times" w:cstheme="minorHAnsi"/>
        </w:rPr>
        <w:br w:type="page"/>
      </w:r>
    </w:p>
    <w:p w14:paraId="7DE4D4D7" w14:textId="77777777" w:rsidR="00846023" w:rsidRPr="00FA580B" w:rsidRDefault="00846023" w:rsidP="00846023">
      <w:pPr>
        <w:ind w:left="1800"/>
        <w:rPr>
          <w:rFonts w:ascii="Times" w:hAnsi="Times" w:cstheme="minorHAnsi"/>
        </w:rPr>
      </w:pPr>
    </w:p>
    <w:p w14:paraId="131C7A49" w14:textId="77777777" w:rsidR="00846023" w:rsidRPr="00FA580B" w:rsidRDefault="00846023" w:rsidP="00846023">
      <w:pPr>
        <w:pStyle w:val="ListParagraph"/>
        <w:numPr>
          <w:ilvl w:val="0"/>
          <w:numId w:val="10"/>
        </w:numPr>
        <w:rPr>
          <w:rFonts w:ascii="Times" w:hAnsi="Times" w:cstheme="minorHAnsi"/>
        </w:rPr>
      </w:pPr>
      <w:r w:rsidRPr="00FA580B">
        <w:rPr>
          <w:rFonts w:ascii="Times" w:hAnsi="Times" w:cstheme="minorHAnsi"/>
        </w:rPr>
        <w:t>CACREP Standards</w:t>
      </w:r>
    </w:p>
    <w:p w14:paraId="468C0967" w14:textId="3266838F" w:rsidR="00846023" w:rsidRPr="00FA580B" w:rsidRDefault="00846023" w:rsidP="00846023">
      <w:pPr>
        <w:rPr>
          <w:rFonts w:ascii="Times" w:hAnsi="Times" w:cstheme="minorHAnsi"/>
        </w:rPr>
      </w:pPr>
      <w:r w:rsidRPr="00FA580B">
        <w:rPr>
          <w:rFonts w:ascii="Times" w:hAnsi="Times" w:cstheme="minorHAnsi"/>
        </w:rPr>
        <w:tab/>
        <w:t xml:space="preserve">    CACREP Standards are integral to this course.  The 2016 CACREP Standards can be viewed at </w:t>
      </w:r>
      <w:hyperlink r:id="rId11" w:history="1">
        <w:r w:rsidRPr="00FA580B">
          <w:rPr>
            <w:rStyle w:val="Hyperlink"/>
            <w:rFonts w:ascii="Times" w:hAnsi="Times" w:cstheme="minorHAnsi"/>
          </w:rPr>
          <w:t>http://www.cacrep.org/for-programs/2016-cacrep-standards/</w:t>
        </w:r>
      </w:hyperlink>
      <w:r w:rsidRPr="00FA580B">
        <w:rPr>
          <w:rFonts w:ascii="Times" w:hAnsi="Times" w:cstheme="minorHAnsi"/>
        </w:rPr>
        <w:t xml:space="preserve">. Specific </w:t>
      </w:r>
      <w:r w:rsidR="0067679E">
        <w:rPr>
          <w:rFonts w:ascii="Times" w:hAnsi="Times" w:cstheme="minorHAnsi"/>
        </w:rPr>
        <w:t xml:space="preserve">school counseling </w:t>
      </w:r>
      <w:r w:rsidRPr="00FA580B">
        <w:rPr>
          <w:rFonts w:ascii="Times" w:hAnsi="Times" w:cstheme="minorHAnsi"/>
        </w:rPr>
        <w:t>standards for this course are listed as follows:</w:t>
      </w:r>
    </w:p>
    <w:p w14:paraId="055187D1" w14:textId="77777777" w:rsidR="00846023" w:rsidRDefault="00846023" w:rsidP="00846023">
      <w:pPr>
        <w:rPr>
          <w:rFonts w:ascii="Times" w:hAnsi="Times" w:cstheme="minorHAnsi"/>
        </w:rPr>
      </w:pPr>
    </w:p>
    <w:p w14:paraId="5072F3C8" w14:textId="77777777" w:rsidR="0080675C" w:rsidRDefault="0080675C" w:rsidP="0080675C">
      <w:pPr>
        <w:rPr>
          <w:rFonts w:eastAsia="Times New Roman"/>
        </w:rPr>
      </w:pPr>
      <w:r w:rsidRPr="0080675C">
        <w:rPr>
          <w:rFonts w:eastAsia="Times New Roman"/>
        </w:rPr>
        <w:t xml:space="preserve">SECTION 5: ENTRY-LEVEL SPECIALTY AREAS </w:t>
      </w:r>
    </w:p>
    <w:p w14:paraId="591A82D8" w14:textId="64FF0D48" w:rsidR="00AA22A6" w:rsidRPr="0080675C" w:rsidRDefault="0080675C" w:rsidP="00846023">
      <w:pPr>
        <w:rPr>
          <w:rFonts w:eastAsia="Times New Roman"/>
        </w:rPr>
      </w:pPr>
      <w:r w:rsidRPr="0080675C">
        <w:rPr>
          <w:rFonts w:eastAsia="Times New Roman"/>
        </w:rPr>
        <w:t>G. SCHOOL COUNSELING</w:t>
      </w:r>
    </w:p>
    <w:p w14:paraId="27237EBA" w14:textId="103EF17F" w:rsidR="0067679E" w:rsidRPr="0067679E" w:rsidRDefault="0067679E" w:rsidP="0067679E">
      <w:pPr>
        <w:autoSpaceDE w:val="0"/>
        <w:autoSpaceDN w:val="0"/>
        <w:adjustRightInd w:val="0"/>
        <w:spacing w:after="188"/>
        <w:rPr>
          <w:color w:val="000000"/>
          <w:sz w:val="23"/>
          <w:szCs w:val="23"/>
        </w:rPr>
      </w:pPr>
      <w:r>
        <w:rPr>
          <w:color w:val="000000"/>
        </w:rPr>
        <w:t xml:space="preserve">1.e. </w:t>
      </w:r>
      <w:r w:rsidRPr="0067679E">
        <w:rPr>
          <w:color w:val="000000"/>
          <w:sz w:val="23"/>
          <w:szCs w:val="23"/>
        </w:rPr>
        <w:t xml:space="preserve">assessments specific to P-12 education </w:t>
      </w:r>
    </w:p>
    <w:p w14:paraId="49EE780B" w14:textId="3247CC3F" w:rsidR="0067679E" w:rsidRPr="0067679E" w:rsidRDefault="0067679E" w:rsidP="0067679E">
      <w:pPr>
        <w:autoSpaceDE w:val="0"/>
        <w:autoSpaceDN w:val="0"/>
        <w:adjustRightInd w:val="0"/>
        <w:spacing w:after="188"/>
        <w:rPr>
          <w:color w:val="000000"/>
          <w:sz w:val="23"/>
          <w:szCs w:val="23"/>
        </w:rPr>
      </w:pPr>
      <w:r>
        <w:rPr>
          <w:color w:val="000000"/>
          <w:sz w:val="23"/>
          <w:szCs w:val="23"/>
        </w:rPr>
        <w:t xml:space="preserve">2. </w:t>
      </w:r>
      <w:r w:rsidRPr="0067679E">
        <w:rPr>
          <w:color w:val="000000"/>
          <w:sz w:val="23"/>
          <w:szCs w:val="23"/>
        </w:rPr>
        <w:t xml:space="preserve">e. school counselor roles and responsibilities in relation to the school emergency management plans, and crises, disasters, and trauma  </w:t>
      </w:r>
    </w:p>
    <w:p w14:paraId="5C802D1D" w14:textId="03FCEF23" w:rsidR="0067679E" w:rsidRPr="0067679E" w:rsidRDefault="0067679E" w:rsidP="0067679E">
      <w:pPr>
        <w:autoSpaceDE w:val="0"/>
        <w:autoSpaceDN w:val="0"/>
        <w:adjustRightInd w:val="0"/>
        <w:spacing w:after="188"/>
        <w:rPr>
          <w:color w:val="000000"/>
          <w:sz w:val="23"/>
          <w:szCs w:val="23"/>
        </w:rPr>
      </w:pPr>
      <w:r>
        <w:rPr>
          <w:color w:val="000000"/>
          <w:sz w:val="23"/>
          <w:szCs w:val="23"/>
        </w:rPr>
        <w:t>2.</w:t>
      </w:r>
      <w:r w:rsidRPr="0067679E">
        <w:rPr>
          <w:color w:val="000000"/>
          <w:sz w:val="23"/>
          <w:szCs w:val="23"/>
        </w:rPr>
        <w:t xml:space="preserve">g. characteristics, risk factors, and warning signs of students at risk for mental health and behavioral disorders </w:t>
      </w:r>
    </w:p>
    <w:p w14:paraId="3C4F99B0" w14:textId="6D2B0DED" w:rsidR="0067679E" w:rsidRPr="0067679E" w:rsidRDefault="0067679E" w:rsidP="0067679E">
      <w:pPr>
        <w:autoSpaceDE w:val="0"/>
        <w:autoSpaceDN w:val="0"/>
        <w:adjustRightInd w:val="0"/>
        <w:spacing w:after="188"/>
        <w:rPr>
          <w:color w:val="000000"/>
          <w:sz w:val="23"/>
          <w:szCs w:val="23"/>
        </w:rPr>
      </w:pPr>
      <w:r>
        <w:rPr>
          <w:color w:val="000000"/>
          <w:sz w:val="23"/>
          <w:szCs w:val="23"/>
        </w:rPr>
        <w:t>2.</w:t>
      </w:r>
      <w:r w:rsidRPr="0067679E">
        <w:rPr>
          <w:color w:val="000000"/>
          <w:sz w:val="23"/>
          <w:szCs w:val="23"/>
        </w:rPr>
        <w:t xml:space="preserve">h. common medications that affect learning, behavior, and mood in children and adolescents </w:t>
      </w:r>
    </w:p>
    <w:p w14:paraId="54C7BAD8" w14:textId="76DA4DF9" w:rsidR="0067679E" w:rsidRPr="0067679E" w:rsidRDefault="0067679E" w:rsidP="0067679E">
      <w:pPr>
        <w:autoSpaceDE w:val="0"/>
        <w:autoSpaceDN w:val="0"/>
        <w:adjustRightInd w:val="0"/>
        <w:spacing w:after="188"/>
        <w:rPr>
          <w:color w:val="000000"/>
          <w:sz w:val="23"/>
          <w:szCs w:val="23"/>
        </w:rPr>
      </w:pPr>
      <w:r>
        <w:rPr>
          <w:color w:val="000000"/>
          <w:sz w:val="23"/>
          <w:szCs w:val="23"/>
        </w:rPr>
        <w:t>2.</w:t>
      </w:r>
      <w:r w:rsidRPr="0067679E">
        <w:rPr>
          <w:color w:val="000000"/>
          <w:sz w:val="23"/>
          <w:szCs w:val="23"/>
        </w:rPr>
        <w:t xml:space="preserve">i. signs and symptoms of substance abuse in children and adolescents as well as the signs and symptoms of living in a home where substance use occurs </w:t>
      </w:r>
    </w:p>
    <w:p w14:paraId="4C3E8C25" w14:textId="60266B30" w:rsidR="0067679E" w:rsidRPr="0067679E" w:rsidRDefault="0067679E" w:rsidP="0067679E">
      <w:pPr>
        <w:autoSpaceDE w:val="0"/>
        <w:autoSpaceDN w:val="0"/>
        <w:adjustRightInd w:val="0"/>
        <w:rPr>
          <w:color w:val="000000"/>
          <w:sz w:val="23"/>
          <w:szCs w:val="23"/>
        </w:rPr>
      </w:pPr>
      <w:r>
        <w:rPr>
          <w:color w:val="000000"/>
          <w:sz w:val="23"/>
          <w:szCs w:val="23"/>
        </w:rPr>
        <w:t>2.</w:t>
      </w:r>
      <w:r w:rsidRPr="0067679E">
        <w:rPr>
          <w:color w:val="000000"/>
          <w:sz w:val="23"/>
          <w:szCs w:val="23"/>
        </w:rPr>
        <w:t>k. community resources and referral sources</w:t>
      </w:r>
    </w:p>
    <w:p w14:paraId="06D329C1" w14:textId="5A9C27CD" w:rsidR="0067679E" w:rsidRPr="0067679E" w:rsidRDefault="0067679E" w:rsidP="0067679E">
      <w:pPr>
        <w:autoSpaceDE w:val="0"/>
        <w:autoSpaceDN w:val="0"/>
        <w:adjustRightInd w:val="0"/>
        <w:spacing w:after="188"/>
        <w:rPr>
          <w:sz w:val="23"/>
          <w:szCs w:val="23"/>
        </w:rPr>
      </w:pPr>
      <w:r w:rsidRPr="0067679E">
        <w:rPr>
          <w:sz w:val="23"/>
          <w:szCs w:val="23"/>
        </w:rPr>
        <w:t>3</w:t>
      </w:r>
      <w:r>
        <w:rPr>
          <w:sz w:val="23"/>
          <w:szCs w:val="23"/>
        </w:rPr>
        <w:t>.c</w:t>
      </w:r>
      <w:r w:rsidRPr="0067679E">
        <w:rPr>
          <w:sz w:val="23"/>
          <w:szCs w:val="23"/>
        </w:rPr>
        <w:t>.</w:t>
      </w:r>
      <w:r>
        <w:rPr>
          <w:sz w:val="23"/>
          <w:szCs w:val="23"/>
        </w:rPr>
        <w:t xml:space="preserve"> </w:t>
      </w:r>
      <w:r w:rsidRPr="0067679E">
        <w:rPr>
          <w:sz w:val="23"/>
          <w:szCs w:val="23"/>
        </w:rPr>
        <w:t xml:space="preserve">core curriculum design, lesson plan development, classroom management strategies, and differentiated instructional strategies </w:t>
      </w:r>
    </w:p>
    <w:p w14:paraId="7CDB7E52" w14:textId="619F462A" w:rsidR="0067679E" w:rsidRDefault="0067679E" w:rsidP="0067679E">
      <w:pPr>
        <w:autoSpaceDE w:val="0"/>
        <w:autoSpaceDN w:val="0"/>
        <w:adjustRightInd w:val="0"/>
        <w:spacing w:after="188"/>
        <w:rPr>
          <w:sz w:val="23"/>
          <w:szCs w:val="23"/>
        </w:rPr>
      </w:pPr>
      <w:r>
        <w:rPr>
          <w:sz w:val="23"/>
          <w:szCs w:val="23"/>
        </w:rPr>
        <w:t>3.</w:t>
      </w:r>
      <w:r w:rsidRPr="0067679E">
        <w:rPr>
          <w:sz w:val="23"/>
          <w:szCs w:val="23"/>
        </w:rPr>
        <w:t xml:space="preserve">d. interventions to promote academic development </w:t>
      </w:r>
    </w:p>
    <w:p w14:paraId="79641EB4" w14:textId="492D1584" w:rsidR="0067679E" w:rsidRPr="0067679E" w:rsidRDefault="0067679E" w:rsidP="0067679E">
      <w:pPr>
        <w:autoSpaceDE w:val="0"/>
        <w:autoSpaceDN w:val="0"/>
        <w:adjustRightInd w:val="0"/>
        <w:spacing w:after="188"/>
        <w:rPr>
          <w:sz w:val="23"/>
          <w:szCs w:val="23"/>
        </w:rPr>
      </w:pPr>
      <w:r>
        <w:rPr>
          <w:sz w:val="23"/>
          <w:szCs w:val="23"/>
        </w:rPr>
        <w:t>3.</w:t>
      </w:r>
      <w:r w:rsidRPr="0067679E">
        <w:rPr>
          <w:sz w:val="23"/>
          <w:szCs w:val="23"/>
        </w:rPr>
        <w:t xml:space="preserve">h. skills to critically examine the connections between social, familial, emotional, and behavior problems and academic achievement </w:t>
      </w:r>
    </w:p>
    <w:p w14:paraId="10FAE8AA" w14:textId="3F057A57" w:rsidR="0067679E" w:rsidRPr="0067679E" w:rsidRDefault="0067679E" w:rsidP="0067679E">
      <w:pPr>
        <w:autoSpaceDE w:val="0"/>
        <w:autoSpaceDN w:val="0"/>
        <w:adjustRightInd w:val="0"/>
        <w:spacing w:after="188"/>
        <w:rPr>
          <w:sz w:val="23"/>
          <w:szCs w:val="23"/>
        </w:rPr>
      </w:pPr>
      <w:r>
        <w:rPr>
          <w:sz w:val="23"/>
          <w:szCs w:val="23"/>
        </w:rPr>
        <w:t>3.</w:t>
      </w:r>
      <w:r w:rsidRPr="0067679E">
        <w:rPr>
          <w:sz w:val="23"/>
          <w:szCs w:val="23"/>
        </w:rPr>
        <w:t xml:space="preserve">i. approaches to increase promotion and graduation rates </w:t>
      </w:r>
    </w:p>
    <w:p w14:paraId="1B763468" w14:textId="34C24505" w:rsidR="0067679E" w:rsidRPr="0067679E" w:rsidRDefault="0067679E" w:rsidP="0067679E">
      <w:pPr>
        <w:autoSpaceDE w:val="0"/>
        <w:autoSpaceDN w:val="0"/>
        <w:adjustRightInd w:val="0"/>
        <w:spacing w:after="188"/>
        <w:rPr>
          <w:sz w:val="23"/>
          <w:szCs w:val="23"/>
        </w:rPr>
      </w:pPr>
      <w:r>
        <w:rPr>
          <w:sz w:val="23"/>
          <w:szCs w:val="23"/>
        </w:rPr>
        <w:t>3.</w:t>
      </w:r>
      <w:r w:rsidRPr="0067679E">
        <w:rPr>
          <w:sz w:val="23"/>
          <w:szCs w:val="23"/>
        </w:rPr>
        <w:t xml:space="preserve">n. use of accountability data to inform decision making </w:t>
      </w:r>
    </w:p>
    <w:p w14:paraId="20C530C8" w14:textId="497672FF" w:rsidR="0067679E" w:rsidRPr="0067679E" w:rsidRDefault="0067679E" w:rsidP="0067679E">
      <w:pPr>
        <w:autoSpaceDE w:val="0"/>
        <w:autoSpaceDN w:val="0"/>
        <w:adjustRightInd w:val="0"/>
        <w:rPr>
          <w:sz w:val="23"/>
          <w:szCs w:val="23"/>
        </w:rPr>
      </w:pPr>
      <w:r>
        <w:rPr>
          <w:sz w:val="23"/>
          <w:szCs w:val="23"/>
        </w:rPr>
        <w:t>3.</w:t>
      </w:r>
      <w:r w:rsidRPr="0067679E">
        <w:rPr>
          <w:sz w:val="23"/>
          <w:szCs w:val="23"/>
        </w:rPr>
        <w:t xml:space="preserve">o. use of data to advocate for programs and students </w:t>
      </w:r>
    </w:p>
    <w:p w14:paraId="3F9C1B6D" w14:textId="6DE2C179" w:rsidR="00846023" w:rsidRDefault="00846023" w:rsidP="00846023">
      <w:pPr>
        <w:ind w:left="720"/>
        <w:rPr>
          <w:rFonts w:ascii="Times" w:hAnsi="Times" w:cstheme="minorHAnsi"/>
        </w:rPr>
      </w:pPr>
    </w:p>
    <w:p w14:paraId="2F252503" w14:textId="3F09A6DA" w:rsidR="0067679E" w:rsidRDefault="0067679E" w:rsidP="00846023">
      <w:pPr>
        <w:ind w:left="720"/>
        <w:rPr>
          <w:rFonts w:ascii="Times" w:hAnsi="Times" w:cstheme="minorHAnsi"/>
        </w:rPr>
      </w:pPr>
    </w:p>
    <w:p w14:paraId="7052CCF6" w14:textId="338DFC6B" w:rsidR="0067679E" w:rsidRDefault="0067679E" w:rsidP="00846023">
      <w:pPr>
        <w:ind w:left="720"/>
        <w:rPr>
          <w:rFonts w:ascii="Times" w:hAnsi="Times" w:cstheme="minorHAnsi"/>
        </w:rPr>
      </w:pPr>
    </w:p>
    <w:p w14:paraId="691962DF" w14:textId="77777777" w:rsidR="0067679E" w:rsidRPr="00FA580B" w:rsidRDefault="0067679E" w:rsidP="00846023">
      <w:pPr>
        <w:ind w:left="720"/>
        <w:rPr>
          <w:rFonts w:ascii="Times" w:hAnsi="Times" w:cstheme="minorHAnsi"/>
        </w:rPr>
      </w:pPr>
    </w:p>
    <w:p w14:paraId="62D4F43F" w14:textId="77777777" w:rsidR="00846023" w:rsidRPr="00FA580B" w:rsidRDefault="00846023" w:rsidP="00846023">
      <w:pPr>
        <w:outlineLvl w:val="0"/>
        <w:rPr>
          <w:rFonts w:ascii="Times" w:hAnsi="Times" w:cstheme="minorHAnsi"/>
          <w:b/>
        </w:rPr>
      </w:pPr>
      <w:r w:rsidRPr="00FA580B">
        <w:rPr>
          <w:rFonts w:ascii="Times" w:hAnsi="Times" w:cstheme="minorHAnsi"/>
          <w:b/>
        </w:rPr>
        <w:t>III. Course Purpose</w:t>
      </w:r>
    </w:p>
    <w:p w14:paraId="1EAAF1F3" w14:textId="77777777" w:rsidR="00846023" w:rsidRPr="00FA580B" w:rsidRDefault="00846023" w:rsidP="00846023">
      <w:pPr>
        <w:rPr>
          <w:rFonts w:ascii="Times" w:hAnsi="Times" w:cstheme="minorHAnsi"/>
        </w:rPr>
      </w:pPr>
      <w:r w:rsidRPr="00FA580B">
        <w:rPr>
          <w:rFonts w:ascii="Times" w:hAnsi="Times" w:cstheme="minorHAnsi"/>
        </w:rPr>
        <w:t>Prepare students to identify, develop, and evaluate appropriate interventions for children and adolescents in school, community, and other settings.</w:t>
      </w:r>
    </w:p>
    <w:p w14:paraId="1F10C1AF" w14:textId="77777777" w:rsidR="00846023" w:rsidRPr="00FA580B" w:rsidRDefault="00846023" w:rsidP="00846023">
      <w:pPr>
        <w:rPr>
          <w:rFonts w:ascii="Times" w:hAnsi="Times" w:cstheme="minorHAnsi"/>
        </w:rPr>
      </w:pPr>
    </w:p>
    <w:p w14:paraId="60E31836" w14:textId="77777777" w:rsidR="00846023" w:rsidRPr="00FA580B" w:rsidRDefault="00846023" w:rsidP="00846023">
      <w:pPr>
        <w:ind w:firstLine="720"/>
        <w:rPr>
          <w:rFonts w:ascii="Times" w:hAnsi="Times" w:cstheme="minorHAnsi"/>
        </w:rPr>
      </w:pPr>
      <w:r w:rsidRPr="00FA580B">
        <w:rPr>
          <w:rFonts w:ascii="Times" w:hAnsi="Times" w:cstheme="minorHAnsi"/>
        </w:rPr>
        <w:t xml:space="preserve">EPCE 5352 is an advanced course that exposes students to the developmental influences and needs of children, adolescents and their families. Issues that may affect the development and functioning of children are explored. Students are to gain an understanding of developmental approaches to assist all children and parents at points of educational transition. Effective counseling techniques for working with children and adolescents will be investigated. Over the course of the semester, students will gain </w:t>
      </w:r>
      <w:r w:rsidRPr="00FA580B">
        <w:rPr>
          <w:rFonts w:ascii="Times" w:hAnsi="Times" w:cstheme="minorHAnsi"/>
        </w:rPr>
        <w:lastRenderedPageBreak/>
        <w:t>knowledge of prevention and crisis intervention strategies. Students will look at different approaches to peer-facilitation, including peer-helper, peer-tutor, and peer-meditation programs and approaches to recognizing and assisting children and adolescents who may use alcohol or other drugs or who may reside in a home where substance abuse occurs.</w:t>
      </w:r>
    </w:p>
    <w:p w14:paraId="0324ADF5" w14:textId="77777777" w:rsidR="00846023" w:rsidRPr="00FA580B" w:rsidRDefault="00846023" w:rsidP="00846023">
      <w:pPr>
        <w:ind w:firstLine="720"/>
        <w:rPr>
          <w:rFonts w:ascii="Times" w:hAnsi="Times" w:cstheme="minorHAnsi"/>
        </w:rPr>
      </w:pPr>
      <w:r w:rsidRPr="00FA580B">
        <w:rPr>
          <w:rFonts w:ascii="Times" w:hAnsi="Times" w:cstheme="minorHAnsi"/>
        </w:rPr>
        <w:t>Students will gain an understanding of how to build constructive partnerships with parents, guardians, families, and communities to promote each child’s academic, career, and personal/social success. Systems theories and relationships among and between community systems, family systems, and school systems, as well as how they interact to influence the students and affect each system will be explored. In addition, students will gain an understanding of strategies to promote, develop, and enhance effective teamwork within the school and large community as well as strategies and methods of working with parents, guardians, families, and communities to empower them to act on behalf of their children. Theories, models, and processes of consultation and change with teachers, administrators, other school personnel, parents, community groups, agencies, and children, as appropriate, will also be explored.</w:t>
      </w:r>
    </w:p>
    <w:p w14:paraId="3132376B" w14:textId="77777777" w:rsidR="00846023" w:rsidRPr="00FA580B" w:rsidRDefault="00846023" w:rsidP="00846023">
      <w:pPr>
        <w:rPr>
          <w:rFonts w:ascii="Times" w:hAnsi="Times" w:cstheme="minorHAnsi"/>
        </w:rPr>
      </w:pPr>
    </w:p>
    <w:p w14:paraId="6E84CC2D" w14:textId="77777777" w:rsidR="00846023" w:rsidRPr="00FA580B" w:rsidRDefault="00846023" w:rsidP="00846023">
      <w:pPr>
        <w:outlineLvl w:val="0"/>
        <w:rPr>
          <w:rFonts w:ascii="Times" w:hAnsi="Times" w:cstheme="minorHAnsi"/>
          <w:b/>
        </w:rPr>
      </w:pPr>
      <w:r w:rsidRPr="00FA580B">
        <w:rPr>
          <w:rFonts w:ascii="Times" w:hAnsi="Times" w:cstheme="minorHAnsi"/>
          <w:b/>
        </w:rPr>
        <w:t>IV. Course Description</w:t>
      </w:r>
    </w:p>
    <w:p w14:paraId="7799D60D" w14:textId="77777777" w:rsidR="00846023" w:rsidRPr="00FA580B" w:rsidRDefault="00846023" w:rsidP="00846023">
      <w:pPr>
        <w:rPr>
          <w:rFonts w:ascii="Times" w:hAnsi="Times" w:cstheme="minorHAnsi"/>
        </w:rPr>
      </w:pPr>
      <w:r w:rsidRPr="00FA580B">
        <w:rPr>
          <w:rFonts w:ascii="Times" w:hAnsi="Times" w:cstheme="minorHAnsi"/>
        </w:rPr>
        <w:t>Philosophy, principles, and practices of counseling children and young adolescents in school and clinical mental health settings:</w:t>
      </w:r>
    </w:p>
    <w:p w14:paraId="63B5ACBA" w14:textId="77777777" w:rsidR="00846023" w:rsidRPr="00FA580B" w:rsidRDefault="00846023" w:rsidP="00846023">
      <w:pPr>
        <w:rPr>
          <w:rFonts w:ascii="Times" w:hAnsi="Times" w:cstheme="minorHAnsi"/>
        </w:rPr>
      </w:pPr>
    </w:p>
    <w:p w14:paraId="4BB04D16" w14:textId="77777777" w:rsidR="00846023" w:rsidRPr="00FA580B" w:rsidRDefault="00846023" w:rsidP="00846023">
      <w:pPr>
        <w:pStyle w:val="ListParagraph"/>
        <w:numPr>
          <w:ilvl w:val="1"/>
          <w:numId w:val="4"/>
        </w:numPr>
        <w:rPr>
          <w:rFonts w:ascii="Times" w:hAnsi="Times" w:cstheme="minorHAnsi"/>
        </w:rPr>
      </w:pPr>
      <w:r w:rsidRPr="00FA580B">
        <w:rPr>
          <w:rFonts w:ascii="Times" w:hAnsi="Times" w:cstheme="minorHAnsi"/>
        </w:rPr>
        <w:t>Prerequisites: None</w:t>
      </w:r>
    </w:p>
    <w:p w14:paraId="458A25F3" w14:textId="212FF702" w:rsidR="00846023" w:rsidRPr="00FA580B" w:rsidRDefault="00846023" w:rsidP="00846023">
      <w:pPr>
        <w:pStyle w:val="ListParagraph"/>
        <w:numPr>
          <w:ilvl w:val="1"/>
          <w:numId w:val="4"/>
        </w:numPr>
        <w:rPr>
          <w:rFonts w:ascii="Times" w:hAnsi="Times" w:cstheme="minorHAnsi"/>
        </w:rPr>
      </w:pPr>
      <w:r w:rsidRPr="00FA580B">
        <w:rPr>
          <w:rFonts w:ascii="Times" w:hAnsi="Times" w:cstheme="minorHAnsi"/>
        </w:rPr>
        <w:t xml:space="preserve">Methods of Instruction: </w:t>
      </w:r>
      <w:r w:rsidR="007E49A3">
        <w:rPr>
          <w:rFonts w:ascii="Times" w:hAnsi="Times" w:cstheme="minorHAnsi"/>
        </w:rPr>
        <w:t xml:space="preserve">Online in </w:t>
      </w:r>
      <w:proofErr w:type="spellStart"/>
      <w:r w:rsidR="007E49A3">
        <w:rPr>
          <w:rFonts w:ascii="Times" w:hAnsi="Times" w:cstheme="minorHAnsi"/>
        </w:rPr>
        <w:t>BlackBoard</w:t>
      </w:r>
      <w:proofErr w:type="spellEnd"/>
    </w:p>
    <w:p w14:paraId="5FDEB6C3" w14:textId="77777777" w:rsidR="00846023" w:rsidRPr="00FA580B" w:rsidRDefault="00846023" w:rsidP="00846023">
      <w:pPr>
        <w:rPr>
          <w:rFonts w:ascii="Times" w:hAnsi="Times" w:cstheme="minorHAnsi"/>
        </w:rPr>
      </w:pPr>
    </w:p>
    <w:p w14:paraId="7E164EB9" w14:textId="77777777" w:rsidR="00846023" w:rsidRPr="00FA580B" w:rsidRDefault="00846023" w:rsidP="00846023">
      <w:pPr>
        <w:outlineLvl w:val="0"/>
        <w:rPr>
          <w:rFonts w:ascii="Times" w:hAnsi="Times" w:cstheme="minorHAnsi"/>
          <w:b/>
        </w:rPr>
      </w:pPr>
      <w:r w:rsidRPr="00FA580B">
        <w:rPr>
          <w:rFonts w:ascii="Times" w:hAnsi="Times" w:cstheme="minorHAnsi"/>
          <w:b/>
        </w:rPr>
        <w:t>V. Course Objectives/Learning Outcomes/Assessments</w:t>
      </w:r>
    </w:p>
    <w:p w14:paraId="38D70106" w14:textId="77777777" w:rsidR="00846023" w:rsidRPr="00FA580B" w:rsidRDefault="00846023" w:rsidP="00846023">
      <w:pPr>
        <w:pStyle w:val="ListParagraph"/>
        <w:numPr>
          <w:ilvl w:val="0"/>
          <w:numId w:val="16"/>
        </w:numPr>
        <w:rPr>
          <w:rFonts w:ascii="Times" w:hAnsi="Times" w:cstheme="minorHAnsi"/>
        </w:rPr>
      </w:pPr>
      <w:r w:rsidRPr="00FA580B">
        <w:rPr>
          <w:rFonts w:ascii="Times" w:hAnsi="Times" w:cstheme="minorHAnsi"/>
        </w:rPr>
        <w:t>You will discern developmentally appropriate interventions on most issues facing children &amp; adolescents.</w:t>
      </w:r>
    </w:p>
    <w:p w14:paraId="2B4F19B9" w14:textId="77777777" w:rsidR="00846023" w:rsidRPr="00FA580B" w:rsidRDefault="00846023" w:rsidP="00846023">
      <w:pPr>
        <w:pStyle w:val="ListParagraph"/>
        <w:numPr>
          <w:ilvl w:val="0"/>
          <w:numId w:val="16"/>
        </w:numPr>
        <w:rPr>
          <w:rFonts w:ascii="Times" w:hAnsi="Times" w:cstheme="minorHAnsi"/>
        </w:rPr>
      </w:pPr>
      <w:r w:rsidRPr="00FA580B">
        <w:rPr>
          <w:rFonts w:ascii="Times" w:hAnsi="Times" w:cstheme="minorHAnsi"/>
        </w:rPr>
        <w:t>You will be able to read, evaluate, and create evidenced-based outcome studies for interventions with students.</w:t>
      </w:r>
    </w:p>
    <w:p w14:paraId="149AA02E" w14:textId="77777777" w:rsidR="00846023" w:rsidRPr="00FA580B" w:rsidRDefault="00846023" w:rsidP="00846023">
      <w:pPr>
        <w:pStyle w:val="ListParagraph"/>
        <w:numPr>
          <w:ilvl w:val="0"/>
          <w:numId w:val="16"/>
        </w:numPr>
        <w:rPr>
          <w:rFonts w:ascii="Times" w:hAnsi="Times" w:cstheme="minorHAnsi"/>
        </w:rPr>
      </w:pPr>
      <w:r w:rsidRPr="00FA580B">
        <w:rPr>
          <w:rFonts w:ascii="Times" w:hAnsi="Times" w:cstheme="minorHAnsi"/>
        </w:rPr>
        <w:t xml:space="preserve">You will be able to apply and evaluate, peer-reviewed information to create interventions for various issues facing children &amp; adolescents. </w:t>
      </w:r>
    </w:p>
    <w:p w14:paraId="0AFFD39D" w14:textId="77777777" w:rsidR="00846023" w:rsidRPr="00FA580B" w:rsidRDefault="00846023" w:rsidP="00846023">
      <w:pPr>
        <w:rPr>
          <w:rFonts w:ascii="Times" w:hAnsi="Times" w:cstheme="minorHAnsi"/>
          <w:b/>
        </w:rPr>
      </w:pPr>
    </w:p>
    <w:p w14:paraId="1365EBC7" w14:textId="77777777" w:rsidR="00846023" w:rsidRPr="00FA580B" w:rsidRDefault="00846023" w:rsidP="00846023">
      <w:pPr>
        <w:outlineLvl w:val="0"/>
        <w:rPr>
          <w:rFonts w:ascii="Times" w:hAnsi="Times" w:cstheme="minorHAnsi"/>
          <w:b/>
        </w:rPr>
      </w:pPr>
      <w:r w:rsidRPr="00FA580B">
        <w:rPr>
          <w:rFonts w:ascii="Times" w:hAnsi="Times" w:cstheme="minorHAnsi"/>
          <w:b/>
        </w:rPr>
        <w:t>VI. Course Requirements/Evaluation</w:t>
      </w:r>
    </w:p>
    <w:p w14:paraId="0842AC03" w14:textId="6D49B62E" w:rsidR="00CA093E" w:rsidRPr="007E49A3" w:rsidRDefault="00CA093E" w:rsidP="007E49A3">
      <w:pPr>
        <w:rPr>
          <w:rFonts w:ascii="Times" w:hAnsi="Times" w:cstheme="minorHAnsi"/>
          <w:b/>
        </w:rPr>
      </w:pPr>
      <w:r w:rsidRPr="007E49A3">
        <w:rPr>
          <w:rFonts w:ascii="Times" w:hAnsi="Times" w:cstheme="minorHAnsi"/>
          <w:b/>
        </w:rPr>
        <w:t>Attendance and Participation</w:t>
      </w:r>
    </w:p>
    <w:p w14:paraId="14906950" w14:textId="77777777" w:rsidR="00014E5B" w:rsidRPr="007E49A3" w:rsidRDefault="00014E5B" w:rsidP="007E49A3">
      <w:pPr>
        <w:rPr>
          <w:rFonts w:ascii="Times" w:hAnsi="Times" w:cstheme="minorHAnsi"/>
        </w:rPr>
      </w:pPr>
      <w:r w:rsidRPr="007E49A3">
        <w:rPr>
          <w:rFonts w:ascii="Times" w:hAnsi="Times" w:cstheme="minorHAnsi"/>
        </w:rPr>
        <w:t xml:space="preserve">Failure to participate in discussion boards, online synchronous meetings, and other scheduled assignments and activities that involve interaction with the professor and classmates will be considered an absence. Three late arrivals that are 5 minutes after the start time of scheduled activities or assignments will result in an absence. </w:t>
      </w:r>
      <w:r w:rsidRPr="007E49A3">
        <w:rPr>
          <w:rFonts w:ascii="Times" w:hAnsi="Times" w:cstheme="minorHAnsi"/>
          <w:b/>
          <w:bCs/>
        </w:rPr>
        <w:t>One</w:t>
      </w:r>
      <w:r w:rsidRPr="007E49A3">
        <w:rPr>
          <w:rFonts w:ascii="Times" w:hAnsi="Times" w:cstheme="minorHAnsi"/>
        </w:rPr>
        <w:t xml:space="preserve"> absence is allowable without penalty </w:t>
      </w:r>
      <w:r w:rsidRPr="007E49A3">
        <w:rPr>
          <w:rFonts w:ascii="Times" w:hAnsi="Times" w:cstheme="minorHAnsi"/>
          <w:b/>
          <w:bCs/>
        </w:rPr>
        <w:t xml:space="preserve">Two absences will result in a reduction of your overall grade by one letter mark (e.g. A would reduce to a B).  </w:t>
      </w:r>
    </w:p>
    <w:p w14:paraId="153E05EA" w14:textId="77777777" w:rsidR="004D60A4" w:rsidRDefault="004D60A4" w:rsidP="007E49A3">
      <w:pPr>
        <w:jc w:val="center"/>
        <w:rPr>
          <w:b/>
          <w:sz w:val="32"/>
          <w:szCs w:val="32"/>
          <w:u w:val="single"/>
        </w:rPr>
      </w:pPr>
    </w:p>
    <w:p w14:paraId="4812FE8B" w14:textId="0F8B5EA6" w:rsidR="00846023" w:rsidRPr="007E49A3" w:rsidRDefault="00846023" w:rsidP="007E49A3">
      <w:pPr>
        <w:jc w:val="center"/>
        <w:rPr>
          <w:b/>
          <w:sz w:val="32"/>
          <w:szCs w:val="32"/>
          <w:u w:val="single"/>
        </w:rPr>
      </w:pPr>
      <w:r w:rsidRPr="007E49A3">
        <w:rPr>
          <w:b/>
          <w:sz w:val="32"/>
          <w:szCs w:val="32"/>
          <w:u w:val="single"/>
        </w:rPr>
        <w:t>Assignments</w:t>
      </w:r>
    </w:p>
    <w:p w14:paraId="05B47BE1" w14:textId="77777777" w:rsidR="007F5136" w:rsidRPr="00FA580B" w:rsidRDefault="007F5136" w:rsidP="00846023">
      <w:pPr>
        <w:ind w:left="2160"/>
        <w:rPr>
          <w:rFonts w:ascii="Times" w:hAnsi="Times" w:cstheme="minorHAnsi"/>
        </w:rPr>
      </w:pPr>
    </w:p>
    <w:p w14:paraId="27AC4356" w14:textId="77777777" w:rsidR="00220D6E" w:rsidRDefault="00220D6E" w:rsidP="00220D6E">
      <w:pPr>
        <w:rPr>
          <w:rFonts w:ascii="Times" w:hAnsi="Times" w:cstheme="minorHAnsi"/>
          <w:b/>
        </w:rPr>
      </w:pPr>
    </w:p>
    <w:p w14:paraId="2A2DE3A7" w14:textId="38F827EF" w:rsidR="00A17F51" w:rsidRPr="00220D6E" w:rsidRDefault="00A17F51" w:rsidP="00220D6E">
      <w:pPr>
        <w:rPr>
          <w:rFonts w:ascii="Times" w:hAnsi="Times" w:cstheme="minorHAnsi"/>
        </w:rPr>
      </w:pPr>
      <w:r w:rsidRPr="00220D6E">
        <w:rPr>
          <w:rFonts w:ascii="Times" w:hAnsi="Times" w:cstheme="minorHAnsi"/>
          <w:b/>
        </w:rPr>
        <w:t>Discussion Board</w:t>
      </w:r>
      <w:r w:rsidR="00935CF7" w:rsidRPr="00220D6E">
        <w:rPr>
          <w:rFonts w:ascii="Times" w:hAnsi="Times" w:cstheme="minorHAnsi"/>
          <w:b/>
        </w:rPr>
        <w:t xml:space="preserve">- 10 points each X 5 posts = 50 points </w:t>
      </w:r>
    </w:p>
    <w:p w14:paraId="7A4BF105" w14:textId="27E4ABA5" w:rsidR="00A17F51" w:rsidRPr="00220D6E" w:rsidRDefault="00A17F51" w:rsidP="00220D6E">
      <w:pPr>
        <w:rPr>
          <w:rFonts w:ascii="Times" w:hAnsi="Times" w:cstheme="minorHAnsi"/>
        </w:rPr>
      </w:pPr>
      <w:r w:rsidRPr="00220D6E">
        <w:rPr>
          <w:rFonts w:ascii="Times" w:hAnsi="Times" w:cstheme="minorHAnsi"/>
        </w:rPr>
        <w:t xml:space="preserve">The discussion boards will serve as another measure of accountability for the reading this semester, but it will also serve as a place where synthesis will take place. You will </w:t>
      </w:r>
      <w:r w:rsidRPr="00220D6E">
        <w:rPr>
          <w:rFonts w:ascii="Times" w:hAnsi="Times" w:cstheme="minorHAnsi"/>
        </w:rPr>
        <w:lastRenderedPageBreak/>
        <w:t>answer the discussion prompts that will be posted with each discussion board. These will be developed throughout the semester and cannot be completed ahead of time.</w:t>
      </w:r>
    </w:p>
    <w:p w14:paraId="038998FA" w14:textId="431ACFE9" w:rsidR="003E55D1" w:rsidRDefault="003E55D1" w:rsidP="003E55D1">
      <w:pPr>
        <w:jc w:val="center"/>
        <w:rPr>
          <w:sz w:val="22"/>
          <w:szCs w:val="22"/>
        </w:rPr>
      </w:pPr>
    </w:p>
    <w:p w14:paraId="30EAE502" w14:textId="1FB5EBBC" w:rsidR="003E55D1" w:rsidRPr="00D20FFB" w:rsidRDefault="008A6B64" w:rsidP="00D20FFB">
      <w:pPr>
        <w:jc w:val="center"/>
        <w:rPr>
          <w:b/>
          <w:sz w:val="22"/>
          <w:szCs w:val="22"/>
        </w:rPr>
      </w:pPr>
      <w:r>
        <w:rPr>
          <w:b/>
          <w:sz w:val="22"/>
          <w:szCs w:val="22"/>
        </w:rPr>
        <w:t xml:space="preserve">Discussion </w:t>
      </w:r>
      <w:r w:rsidR="004D60A4">
        <w:rPr>
          <w:b/>
          <w:sz w:val="22"/>
          <w:szCs w:val="22"/>
        </w:rPr>
        <w:t>Post</w:t>
      </w:r>
      <w:r>
        <w:rPr>
          <w:b/>
          <w:sz w:val="22"/>
          <w:szCs w:val="22"/>
        </w:rPr>
        <w:t xml:space="preserve"> </w:t>
      </w:r>
      <w:r w:rsidR="00D20FFB">
        <w:rPr>
          <w:b/>
          <w:sz w:val="22"/>
          <w:szCs w:val="22"/>
        </w:rPr>
        <w:t xml:space="preserve">Rubric </w:t>
      </w:r>
    </w:p>
    <w:p w14:paraId="60A27C72" w14:textId="50BE55B5" w:rsidR="00995308" w:rsidRPr="00F7375F" w:rsidRDefault="00995308" w:rsidP="00995308">
      <w:pPr>
        <w:rPr>
          <w:sz w:val="22"/>
          <w:szCs w:val="22"/>
        </w:rPr>
      </w:pPr>
      <w:r w:rsidRPr="00F7375F">
        <w:rPr>
          <w:sz w:val="22"/>
          <w:szCs w:val="22"/>
        </w:rPr>
        <w:t>Initial Post-</w:t>
      </w:r>
      <w:r w:rsidRPr="00F7375F">
        <w:rPr>
          <w:sz w:val="22"/>
          <w:szCs w:val="22"/>
        </w:rPr>
        <w:tab/>
        <w:t xml:space="preserve">2 points- Content relating to career theory, assessment, ethics, or interventions </w:t>
      </w:r>
    </w:p>
    <w:p w14:paraId="548CFC4D" w14:textId="77777777" w:rsidR="00995308" w:rsidRPr="00F7375F" w:rsidRDefault="00995308" w:rsidP="00995308">
      <w:pPr>
        <w:rPr>
          <w:sz w:val="22"/>
          <w:szCs w:val="22"/>
        </w:rPr>
      </w:pPr>
      <w:r w:rsidRPr="00F7375F">
        <w:rPr>
          <w:sz w:val="22"/>
          <w:szCs w:val="22"/>
        </w:rPr>
        <w:t xml:space="preserve"> </w:t>
      </w:r>
      <w:r w:rsidRPr="00F7375F">
        <w:rPr>
          <w:sz w:val="22"/>
          <w:szCs w:val="22"/>
        </w:rPr>
        <w:tab/>
      </w:r>
      <w:r w:rsidRPr="00F7375F">
        <w:rPr>
          <w:sz w:val="22"/>
          <w:szCs w:val="22"/>
        </w:rPr>
        <w:tab/>
        <w:t xml:space="preserve">1 </w:t>
      </w:r>
      <w:proofErr w:type="gramStart"/>
      <w:r w:rsidRPr="00F7375F">
        <w:rPr>
          <w:sz w:val="22"/>
          <w:szCs w:val="22"/>
        </w:rPr>
        <w:t>points</w:t>
      </w:r>
      <w:proofErr w:type="gramEnd"/>
      <w:r w:rsidRPr="00F7375F">
        <w:rPr>
          <w:sz w:val="22"/>
          <w:szCs w:val="22"/>
        </w:rPr>
        <w:t xml:space="preserve">- Vocabulary relating specifically to terminology used in the textbook </w:t>
      </w:r>
    </w:p>
    <w:p w14:paraId="3FB7FC7A" w14:textId="77777777" w:rsidR="00995308" w:rsidRPr="00F7375F" w:rsidRDefault="00995308" w:rsidP="00995308">
      <w:pPr>
        <w:ind w:left="720" w:firstLine="720"/>
        <w:rPr>
          <w:sz w:val="22"/>
          <w:szCs w:val="22"/>
        </w:rPr>
      </w:pPr>
      <w:r w:rsidRPr="00F7375F">
        <w:rPr>
          <w:sz w:val="22"/>
          <w:szCs w:val="22"/>
        </w:rPr>
        <w:t xml:space="preserve">2 points- Grammar (e.g. </w:t>
      </w:r>
      <w:r w:rsidRPr="00F7375F">
        <w:rPr>
          <w:spacing w:val="-1"/>
          <w:sz w:val="22"/>
          <w:szCs w:val="22"/>
        </w:rPr>
        <w:t>spelling,</w:t>
      </w:r>
      <w:r w:rsidRPr="00F7375F">
        <w:rPr>
          <w:spacing w:val="-6"/>
          <w:sz w:val="22"/>
          <w:szCs w:val="22"/>
        </w:rPr>
        <w:t xml:space="preserve"> </w:t>
      </w:r>
      <w:r w:rsidRPr="00F7375F">
        <w:rPr>
          <w:spacing w:val="-1"/>
          <w:sz w:val="22"/>
          <w:szCs w:val="22"/>
        </w:rPr>
        <w:t>clarity, organization, punctuation,</w:t>
      </w:r>
      <w:r w:rsidRPr="00F7375F">
        <w:rPr>
          <w:spacing w:val="-7"/>
          <w:sz w:val="22"/>
          <w:szCs w:val="22"/>
        </w:rPr>
        <w:t xml:space="preserve"> </w:t>
      </w:r>
      <w:r w:rsidRPr="00F7375F">
        <w:rPr>
          <w:spacing w:val="-1"/>
          <w:sz w:val="22"/>
          <w:szCs w:val="22"/>
        </w:rPr>
        <w:t>capitalization etc.</w:t>
      </w:r>
      <w:r w:rsidRPr="00F7375F">
        <w:rPr>
          <w:spacing w:val="103"/>
          <w:w w:val="99"/>
          <w:sz w:val="22"/>
          <w:szCs w:val="22"/>
        </w:rPr>
        <w:t xml:space="preserve">)               </w:t>
      </w:r>
    </w:p>
    <w:p w14:paraId="105D9A62" w14:textId="77777777" w:rsidR="00995308" w:rsidRPr="00F7375F" w:rsidRDefault="00995308" w:rsidP="00995308">
      <w:pPr>
        <w:rPr>
          <w:sz w:val="22"/>
          <w:szCs w:val="22"/>
        </w:rPr>
      </w:pPr>
      <w:r w:rsidRPr="00F7375F">
        <w:rPr>
          <w:sz w:val="22"/>
          <w:szCs w:val="22"/>
        </w:rPr>
        <w:t xml:space="preserve"> </w:t>
      </w:r>
      <w:r w:rsidRPr="00F7375F">
        <w:rPr>
          <w:sz w:val="22"/>
          <w:szCs w:val="22"/>
        </w:rPr>
        <w:tab/>
      </w:r>
      <w:r w:rsidRPr="00F7375F">
        <w:rPr>
          <w:sz w:val="22"/>
          <w:szCs w:val="22"/>
        </w:rPr>
        <w:tab/>
      </w:r>
      <w:r w:rsidRPr="00F7375F">
        <w:rPr>
          <w:sz w:val="22"/>
          <w:szCs w:val="22"/>
          <w:u w:val="single"/>
        </w:rPr>
        <w:t>1 point-</w:t>
      </w:r>
      <w:r w:rsidRPr="00F7375F">
        <w:rPr>
          <w:sz w:val="22"/>
          <w:szCs w:val="22"/>
        </w:rPr>
        <w:t xml:space="preserve"> Posting</w:t>
      </w:r>
    </w:p>
    <w:p w14:paraId="71F84EB5" w14:textId="77777777" w:rsidR="00995308" w:rsidRPr="00F7375F" w:rsidRDefault="00995308" w:rsidP="00995308">
      <w:pPr>
        <w:rPr>
          <w:b/>
          <w:sz w:val="22"/>
          <w:szCs w:val="22"/>
        </w:rPr>
      </w:pPr>
      <w:r w:rsidRPr="00F7375F">
        <w:rPr>
          <w:sz w:val="22"/>
          <w:szCs w:val="22"/>
        </w:rPr>
        <w:tab/>
      </w:r>
      <w:r w:rsidRPr="00F7375F">
        <w:rPr>
          <w:sz w:val="22"/>
          <w:szCs w:val="22"/>
        </w:rPr>
        <w:tab/>
      </w:r>
      <w:r w:rsidRPr="00F7375F">
        <w:rPr>
          <w:b/>
          <w:sz w:val="22"/>
          <w:szCs w:val="22"/>
        </w:rPr>
        <w:t>6 Points</w:t>
      </w:r>
    </w:p>
    <w:p w14:paraId="5DF05CEE" w14:textId="77777777" w:rsidR="00995308" w:rsidRPr="00F7375F" w:rsidRDefault="00995308" w:rsidP="00995308">
      <w:pPr>
        <w:rPr>
          <w:sz w:val="22"/>
          <w:szCs w:val="22"/>
        </w:rPr>
      </w:pPr>
    </w:p>
    <w:p w14:paraId="6929F4F1" w14:textId="77777777" w:rsidR="00995308" w:rsidRPr="00F7375F" w:rsidRDefault="00995308" w:rsidP="00995308">
      <w:pPr>
        <w:rPr>
          <w:sz w:val="22"/>
          <w:szCs w:val="22"/>
        </w:rPr>
      </w:pPr>
      <w:r w:rsidRPr="00F7375F">
        <w:rPr>
          <w:sz w:val="22"/>
          <w:szCs w:val="22"/>
        </w:rPr>
        <w:t>First Reply-</w:t>
      </w:r>
      <w:r w:rsidRPr="00F7375F">
        <w:rPr>
          <w:sz w:val="22"/>
          <w:szCs w:val="22"/>
        </w:rPr>
        <w:tab/>
        <w:t>1 point- Content and Vocabulary (as described above)</w:t>
      </w:r>
    </w:p>
    <w:p w14:paraId="09A6C3A1" w14:textId="77777777" w:rsidR="00995308" w:rsidRPr="00F7375F" w:rsidRDefault="00995308" w:rsidP="00995308">
      <w:pPr>
        <w:rPr>
          <w:sz w:val="22"/>
          <w:szCs w:val="22"/>
        </w:rPr>
      </w:pPr>
      <w:r w:rsidRPr="00F7375F">
        <w:rPr>
          <w:sz w:val="22"/>
          <w:szCs w:val="22"/>
        </w:rPr>
        <w:tab/>
      </w:r>
      <w:r w:rsidRPr="00F7375F">
        <w:rPr>
          <w:sz w:val="22"/>
          <w:szCs w:val="22"/>
        </w:rPr>
        <w:tab/>
      </w:r>
      <w:r w:rsidRPr="00F7375F">
        <w:rPr>
          <w:sz w:val="22"/>
          <w:szCs w:val="22"/>
          <w:u w:val="single"/>
        </w:rPr>
        <w:t xml:space="preserve">1 </w:t>
      </w:r>
      <w:proofErr w:type="gramStart"/>
      <w:r w:rsidRPr="00F7375F">
        <w:rPr>
          <w:sz w:val="22"/>
          <w:szCs w:val="22"/>
          <w:u w:val="single"/>
        </w:rPr>
        <w:t>points</w:t>
      </w:r>
      <w:proofErr w:type="gramEnd"/>
      <w:r w:rsidRPr="00F7375F">
        <w:rPr>
          <w:sz w:val="22"/>
          <w:szCs w:val="22"/>
        </w:rPr>
        <w:t>- Grammar</w:t>
      </w:r>
    </w:p>
    <w:p w14:paraId="5DABB78D" w14:textId="77777777" w:rsidR="00995308" w:rsidRPr="00F7375F" w:rsidRDefault="00995308" w:rsidP="00995308">
      <w:pPr>
        <w:tabs>
          <w:tab w:val="left" w:pos="1455"/>
        </w:tabs>
        <w:rPr>
          <w:b/>
          <w:sz w:val="22"/>
          <w:szCs w:val="22"/>
        </w:rPr>
      </w:pPr>
      <w:r w:rsidRPr="00F7375F">
        <w:rPr>
          <w:sz w:val="22"/>
          <w:szCs w:val="22"/>
        </w:rPr>
        <w:tab/>
      </w:r>
      <w:r w:rsidRPr="00F7375F">
        <w:rPr>
          <w:b/>
          <w:sz w:val="22"/>
          <w:szCs w:val="22"/>
        </w:rPr>
        <w:t>2 Points</w:t>
      </w:r>
    </w:p>
    <w:p w14:paraId="1FAD81AE" w14:textId="77777777" w:rsidR="00995308" w:rsidRPr="00F7375F" w:rsidRDefault="00995308" w:rsidP="00995308">
      <w:pPr>
        <w:rPr>
          <w:sz w:val="22"/>
          <w:szCs w:val="22"/>
        </w:rPr>
      </w:pPr>
    </w:p>
    <w:p w14:paraId="5E54A170" w14:textId="77777777" w:rsidR="00995308" w:rsidRPr="00F7375F" w:rsidRDefault="00995308" w:rsidP="00995308">
      <w:pPr>
        <w:rPr>
          <w:sz w:val="22"/>
          <w:szCs w:val="22"/>
        </w:rPr>
      </w:pPr>
      <w:r w:rsidRPr="00F7375F">
        <w:rPr>
          <w:sz w:val="22"/>
          <w:szCs w:val="22"/>
        </w:rPr>
        <w:t>Second Reply-</w:t>
      </w:r>
      <w:r w:rsidRPr="00F7375F">
        <w:rPr>
          <w:sz w:val="22"/>
          <w:szCs w:val="22"/>
        </w:rPr>
        <w:tab/>
        <w:t>1 point- Content and Vocabulary (as described above)</w:t>
      </w:r>
    </w:p>
    <w:p w14:paraId="6FC22C7D" w14:textId="77777777" w:rsidR="00995308" w:rsidRPr="00F7375F" w:rsidRDefault="00995308" w:rsidP="00995308">
      <w:pPr>
        <w:rPr>
          <w:sz w:val="22"/>
          <w:szCs w:val="22"/>
        </w:rPr>
      </w:pPr>
      <w:r w:rsidRPr="00F7375F">
        <w:rPr>
          <w:sz w:val="22"/>
          <w:szCs w:val="22"/>
        </w:rPr>
        <w:tab/>
      </w:r>
      <w:r w:rsidRPr="00F7375F">
        <w:rPr>
          <w:sz w:val="22"/>
          <w:szCs w:val="22"/>
        </w:rPr>
        <w:tab/>
      </w:r>
      <w:r w:rsidRPr="00F7375F">
        <w:rPr>
          <w:sz w:val="22"/>
          <w:szCs w:val="22"/>
          <w:u w:val="single"/>
        </w:rPr>
        <w:t xml:space="preserve">1 </w:t>
      </w:r>
      <w:proofErr w:type="gramStart"/>
      <w:r w:rsidRPr="00F7375F">
        <w:rPr>
          <w:sz w:val="22"/>
          <w:szCs w:val="22"/>
          <w:u w:val="single"/>
        </w:rPr>
        <w:t>points</w:t>
      </w:r>
      <w:proofErr w:type="gramEnd"/>
      <w:r w:rsidRPr="00F7375F">
        <w:rPr>
          <w:sz w:val="22"/>
          <w:szCs w:val="22"/>
        </w:rPr>
        <w:t>- Grammar</w:t>
      </w:r>
    </w:p>
    <w:p w14:paraId="07319958" w14:textId="77777777" w:rsidR="00995308" w:rsidRPr="00F7375F" w:rsidRDefault="00995308" w:rsidP="00995308">
      <w:pPr>
        <w:tabs>
          <w:tab w:val="left" w:pos="1455"/>
        </w:tabs>
        <w:rPr>
          <w:b/>
          <w:sz w:val="22"/>
          <w:szCs w:val="22"/>
        </w:rPr>
      </w:pPr>
      <w:r w:rsidRPr="00F7375F">
        <w:rPr>
          <w:sz w:val="22"/>
          <w:szCs w:val="22"/>
        </w:rPr>
        <w:tab/>
      </w:r>
      <w:r w:rsidRPr="00F7375F">
        <w:rPr>
          <w:b/>
          <w:sz w:val="22"/>
          <w:szCs w:val="22"/>
        </w:rPr>
        <w:t>2 Points</w:t>
      </w:r>
    </w:p>
    <w:p w14:paraId="14D48808" w14:textId="77777777" w:rsidR="00995308" w:rsidRDefault="00995308" w:rsidP="00995308">
      <w:pPr>
        <w:rPr>
          <w:b/>
        </w:rPr>
      </w:pPr>
      <w:r>
        <w:rPr>
          <w:b/>
        </w:rPr>
        <w:t>Total Points: 10 points</w:t>
      </w:r>
    </w:p>
    <w:p w14:paraId="703A502D" w14:textId="77777777" w:rsidR="004D60A4" w:rsidRDefault="004D60A4" w:rsidP="004D60A4">
      <w:pPr>
        <w:rPr>
          <w:rFonts w:ascii="Times" w:hAnsi="Times" w:cstheme="minorHAnsi"/>
          <w:b/>
        </w:rPr>
      </w:pPr>
    </w:p>
    <w:p w14:paraId="0484EC32" w14:textId="36121EF4" w:rsidR="004D60A4" w:rsidRPr="00220D6E" w:rsidRDefault="004D60A4" w:rsidP="004D60A4">
      <w:pPr>
        <w:rPr>
          <w:rFonts w:ascii="Times" w:hAnsi="Times" w:cstheme="minorHAnsi"/>
          <w:b/>
        </w:rPr>
      </w:pPr>
      <w:r w:rsidRPr="00220D6E">
        <w:rPr>
          <w:rFonts w:ascii="Times" w:hAnsi="Times" w:cstheme="minorHAnsi"/>
          <w:b/>
        </w:rPr>
        <w:t>Chapter quizzes- 10 points each X 10 = 100 points</w:t>
      </w:r>
    </w:p>
    <w:p w14:paraId="7A65FFC5" w14:textId="77777777" w:rsidR="004D60A4" w:rsidRPr="00220D6E" w:rsidRDefault="004D60A4" w:rsidP="004D60A4">
      <w:pPr>
        <w:rPr>
          <w:rFonts w:ascii="Times" w:hAnsi="Times" w:cstheme="minorHAnsi"/>
        </w:rPr>
      </w:pPr>
      <w:r w:rsidRPr="00220D6E">
        <w:rPr>
          <w:rFonts w:ascii="Times" w:hAnsi="Times" w:cstheme="minorHAnsi"/>
        </w:rPr>
        <w:t>The chapters will have quizzes you must complete the week of the reading assignment. These will be a measure of reading accountability and is not necessarily a case of getting all the answers right. Take the time to read over why you got specific answers wrong and take them as many times as needed. You will do this through the Cengage website that I sent via email at the beginning of the semester.</w:t>
      </w:r>
    </w:p>
    <w:p w14:paraId="3C7335E4" w14:textId="77777777" w:rsidR="00220D6E" w:rsidRDefault="00220D6E" w:rsidP="00220D6E">
      <w:pPr>
        <w:rPr>
          <w:rFonts w:ascii="Times" w:hAnsi="Times" w:cstheme="minorHAnsi"/>
          <w:b/>
        </w:rPr>
      </w:pPr>
    </w:p>
    <w:p w14:paraId="537E1B28" w14:textId="2320D25E" w:rsidR="00A17F51" w:rsidRPr="00220D6E" w:rsidRDefault="00A17F51" w:rsidP="00220D6E">
      <w:pPr>
        <w:rPr>
          <w:rFonts w:ascii="Times" w:hAnsi="Times" w:cstheme="minorHAnsi"/>
        </w:rPr>
      </w:pPr>
      <w:r w:rsidRPr="00220D6E">
        <w:rPr>
          <w:rFonts w:ascii="Times" w:hAnsi="Times" w:cstheme="minorHAnsi"/>
          <w:b/>
        </w:rPr>
        <w:t>Individual intervention</w:t>
      </w:r>
      <w:r w:rsidR="00935CF7" w:rsidRPr="00220D6E">
        <w:rPr>
          <w:rFonts w:ascii="Times" w:hAnsi="Times" w:cstheme="minorHAnsi"/>
          <w:b/>
        </w:rPr>
        <w:t>- 50 points</w:t>
      </w:r>
    </w:p>
    <w:p w14:paraId="3E43E6FF" w14:textId="66499ACA" w:rsidR="00220D6E" w:rsidRDefault="00A17F51" w:rsidP="00220D6E">
      <w:pPr>
        <w:rPr>
          <w:rFonts w:ascii="Times" w:hAnsi="Times" w:cstheme="minorHAnsi"/>
        </w:rPr>
      </w:pPr>
      <w:r w:rsidRPr="00220D6E">
        <w:rPr>
          <w:rFonts w:ascii="Times" w:hAnsi="Times" w:cstheme="minorHAnsi"/>
        </w:rPr>
        <w:t>You will develop an individual intervention to address a specific need of your students</w:t>
      </w:r>
      <w:r w:rsidR="0095589E" w:rsidRPr="00220D6E">
        <w:rPr>
          <w:rFonts w:ascii="Times" w:hAnsi="Times" w:cstheme="minorHAnsi"/>
        </w:rPr>
        <w:t xml:space="preserve"> that are covered in</w:t>
      </w:r>
      <w:r w:rsidRPr="00220D6E">
        <w:rPr>
          <w:rFonts w:ascii="Times" w:hAnsi="Times" w:cstheme="minorHAnsi"/>
        </w:rPr>
        <w:t xml:space="preserve"> our chapter 19 Counseling Students with Special Concerns.</w:t>
      </w:r>
      <w:r w:rsidR="0095589E" w:rsidRPr="00220D6E">
        <w:rPr>
          <w:rFonts w:ascii="Times" w:hAnsi="Times" w:cstheme="minorHAnsi"/>
        </w:rPr>
        <w:t xml:space="preserve"> Other topics may be chosen upon discussion with the professor.</w:t>
      </w:r>
      <w:r w:rsidRPr="00220D6E">
        <w:rPr>
          <w:rFonts w:ascii="Times" w:hAnsi="Times" w:cstheme="minorHAnsi"/>
        </w:rPr>
        <w:t xml:space="preserve"> A specific plan that covers all of the points mentioned in the Intervention Form </w:t>
      </w:r>
      <w:r w:rsidR="0095589E" w:rsidRPr="00220D6E">
        <w:rPr>
          <w:rFonts w:ascii="Times" w:hAnsi="Times" w:cstheme="minorHAnsi"/>
        </w:rPr>
        <w:t xml:space="preserve">(at the end of the syllabus and posted on </w:t>
      </w:r>
      <w:proofErr w:type="spellStart"/>
      <w:r w:rsidR="0095589E" w:rsidRPr="00220D6E">
        <w:rPr>
          <w:rFonts w:ascii="Times" w:hAnsi="Times" w:cstheme="minorHAnsi"/>
        </w:rPr>
        <w:t>BlackBoard</w:t>
      </w:r>
      <w:proofErr w:type="spellEnd"/>
      <w:r w:rsidR="0095589E" w:rsidRPr="00220D6E">
        <w:rPr>
          <w:rFonts w:ascii="Times" w:hAnsi="Times" w:cstheme="minorHAnsi"/>
        </w:rPr>
        <w:t xml:space="preserve">) </w:t>
      </w:r>
      <w:r w:rsidRPr="00220D6E">
        <w:rPr>
          <w:rFonts w:ascii="Times" w:hAnsi="Times" w:cstheme="minorHAnsi"/>
        </w:rPr>
        <w:t>will be developed</w:t>
      </w:r>
      <w:r w:rsidR="0095589E" w:rsidRPr="00220D6E">
        <w:rPr>
          <w:rFonts w:ascii="Times" w:hAnsi="Times" w:cstheme="minorHAnsi"/>
        </w:rPr>
        <w:t xml:space="preserve"> with the intention of being able to conduct this intervention with students you will be serving</w:t>
      </w:r>
      <w:r w:rsidRPr="00220D6E">
        <w:rPr>
          <w:rFonts w:ascii="Times" w:hAnsi="Times" w:cstheme="minorHAnsi"/>
        </w:rPr>
        <w:t xml:space="preserve">. You can either choose to use the intervention you developed in your Intro to School Counseling course or develop a </w:t>
      </w:r>
      <w:r w:rsidR="0095589E" w:rsidRPr="00220D6E">
        <w:rPr>
          <w:rFonts w:ascii="Times" w:hAnsi="Times" w:cstheme="minorHAnsi"/>
        </w:rPr>
        <w:t>new/</w:t>
      </w:r>
      <w:r w:rsidRPr="00220D6E">
        <w:rPr>
          <w:rFonts w:ascii="Times" w:hAnsi="Times" w:cstheme="minorHAnsi"/>
        </w:rPr>
        <w:t xml:space="preserve">different one. </w:t>
      </w:r>
    </w:p>
    <w:p w14:paraId="30C41D49" w14:textId="77777777" w:rsidR="005B710C" w:rsidRDefault="005B710C" w:rsidP="00220D6E">
      <w:pPr>
        <w:rPr>
          <w:rFonts w:ascii="Times" w:hAnsi="Times" w:cstheme="minorHAnsi"/>
        </w:rPr>
      </w:pPr>
    </w:p>
    <w:p w14:paraId="314CC007" w14:textId="77777777" w:rsidR="005B710C" w:rsidRDefault="005B710C" w:rsidP="005B710C">
      <w:r>
        <w:t xml:space="preserve">In this assignment you will address the following aspects to develop a comprehensive intervention that is used ideally in a one-on-one setting. First, you will select an issue and specific population that the issue is significantly impacting that you are seeing in your own classroom, school, or district that needs to be further addressed through psychoeducational or therapeutic intervention.  Second, review your course materials and select what you think would be a good method of intervening individually from both a therapeutic and educational perspective and describe the process (steps) to conducting the intervention. This would be were some creativity could be used because many of the school-based interventions do not directly address curricular educational standard (TEKS). Third, cross reference educational objectives, Social Emotional Learning competencies, and other curricular tie in because this will make your intervention more </w:t>
      </w:r>
      <w:r>
        <w:lastRenderedPageBreak/>
        <w:t xml:space="preserve">viable and increase the chance you will be supported by both teachers and administration.  Lastly, provide references that support your proposed individual intervention. </w:t>
      </w:r>
    </w:p>
    <w:p w14:paraId="6EA4548E" w14:textId="77777777" w:rsidR="005B710C" w:rsidRDefault="005B710C" w:rsidP="00220D6E">
      <w:pPr>
        <w:rPr>
          <w:rFonts w:ascii="Times" w:hAnsi="Times" w:cstheme="minorHAnsi"/>
          <w:b/>
        </w:rPr>
      </w:pPr>
    </w:p>
    <w:p w14:paraId="55DB816D" w14:textId="3D33321F" w:rsidR="00A17F51" w:rsidRPr="00220D6E" w:rsidRDefault="00A17F51" w:rsidP="00220D6E">
      <w:pPr>
        <w:rPr>
          <w:rFonts w:ascii="Times" w:hAnsi="Times" w:cstheme="minorHAnsi"/>
        </w:rPr>
      </w:pPr>
      <w:r w:rsidRPr="00220D6E">
        <w:rPr>
          <w:rFonts w:ascii="Times" w:hAnsi="Times" w:cstheme="minorHAnsi"/>
          <w:b/>
        </w:rPr>
        <w:t>Small/large Group Intervention</w:t>
      </w:r>
      <w:r w:rsidR="00935CF7" w:rsidRPr="00220D6E">
        <w:rPr>
          <w:rFonts w:ascii="Times" w:hAnsi="Times" w:cstheme="minorHAnsi"/>
          <w:b/>
        </w:rPr>
        <w:t xml:space="preserve">- 50 points </w:t>
      </w:r>
    </w:p>
    <w:p w14:paraId="32FC109A" w14:textId="46667983" w:rsidR="0095589E" w:rsidRPr="00220D6E" w:rsidRDefault="00054AE2" w:rsidP="00220D6E">
      <w:pPr>
        <w:rPr>
          <w:rFonts w:ascii="Times" w:hAnsi="Times" w:cstheme="minorHAnsi"/>
        </w:rPr>
      </w:pPr>
      <w:r w:rsidRPr="00220D6E">
        <w:rPr>
          <w:rFonts w:ascii="Times" w:hAnsi="Times" w:cstheme="minorHAnsi"/>
        </w:rPr>
        <w:t>You will develop a</w:t>
      </w:r>
      <w:r w:rsidR="00A17F51" w:rsidRPr="00220D6E">
        <w:rPr>
          <w:rFonts w:ascii="Times" w:hAnsi="Times" w:cstheme="minorHAnsi"/>
        </w:rPr>
        <w:t xml:space="preserve"> small and large group intervention to address a specific need of your students. This will follow our chapter 18 Group Counseling. A specific plan that covers all of the points mentioned in the Intervention Form will be developed. You </w:t>
      </w:r>
      <w:r w:rsidR="0095589E" w:rsidRPr="00220D6E">
        <w:rPr>
          <w:rFonts w:ascii="Times" w:hAnsi="Times" w:cstheme="minorHAnsi"/>
        </w:rPr>
        <w:t>will expand on the topic of your individual intervention from the previous assignment</w:t>
      </w:r>
      <w:r w:rsidR="00A17F51" w:rsidRPr="00220D6E">
        <w:rPr>
          <w:rFonts w:ascii="Times" w:hAnsi="Times" w:cstheme="minorHAnsi"/>
        </w:rPr>
        <w:t xml:space="preserve">. </w:t>
      </w:r>
    </w:p>
    <w:p w14:paraId="10044D65" w14:textId="77777777" w:rsidR="00220D6E" w:rsidRDefault="00220D6E" w:rsidP="00220D6E">
      <w:pPr>
        <w:rPr>
          <w:rFonts w:ascii="Times" w:hAnsi="Times" w:cstheme="minorHAnsi"/>
          <w:b/>
        </w:rPr>
      </w:pPr>
    </w:p>
    <w:p w14:paraId="1220AA7F" w14:textId="77777777" w:rsidR="005B710C" w:rsidRDefault="005B710C" w:rsidP="005B710C">
      <w:r>
        <w:t xml:space="preserve">In this assignment you will address the following aspects to develop a comprehensive </w:t>
      </w:r>
      <w:r w:rsidRPr="0001111F">
        <w:rPr>
          <w:b/>
        </w:rPr>
        <w:t>small/large group intervention</w:t>
      </w:r>
      <w:r>
        <w:t xml:space="preserve"> that is used ideally in a one-on-one setting. First, review and incorporate the feedback from your individual intervention and begin to modify it to a group format.  Second, review your course materials and select what you think would be a good method of group intervention from both a therapeutic and educational perspective and describe the process (steps) to conducting the intervention. This would be were some creativity could be used because many of the school-based interventions do not directly address curricular educational standard (TEKS). Third, cross reference educational objectives, Social Emotional Learning competencies, and other curricular tie in because this will make your intervention more viable and increase the chance you will be supported by teachers and administration.  Lastly, provide references that support your proposed</w:t>
      </w:r>
      <w:r w:rsidRPr="006C74C7">
        <w:rPr>
          <w:b/>
        </w:rPr>
        <w:t xml:space="preserve"> </w:t>
      </w:r>
      <w:r w:rsidRPr="0001111F">
        <w:rPr>
          <w:b/>
        </w:rPr>
        <w:t>small/large group intervention</w:t>
      </w:r>
      <w:r>
        <w:t xml:space="preserve">. </w:t>
      </w:r>
    </w:p>
    <w:p w14:paraId="1A217F63" w14:textId="77777777" w:rsidR="005B710C" w:rsidRDefault="005B710C" w:rsidP="00220D6E">
      <w:pPr>
        <w:rPr>
          <w:rFonts w:ascii="Times" w:hAnsi="Times" w:cstheme="minorHAnsi"/>
          <w:b/>
        </w:rPr>
      </w:pPr>
    </w:p>
    <w:p w14:paraId="03DDC182" w14:textId="70169E29" w:rsidR="0095589E" w:rsidRPr="00220D6E" w:rsidRDefault="0095589E" w:rsidP="00220D6E">
      <w:pPr>
        <w:rPr>
          <w:rFonts w:ascii="Times" w:hAnsi="Times" w:cstheme="minorHAnsi"/>
        </w:rPr>
      </w:pPr>
      <w:r w:rsidRPr="00220D6E">
        <w:rPr>
          <w:rFonts w:ascii="Times" w:hAnsi="Times" w:cstheme="minorHAnsi"/>
          <w:b/>
        </w:rPr>
        <w:t>School</w:t>
      </w:r>
      <w:r w:rsidR="00054AE2" w:rsidRPr="00220D6E">
        <w:rPr>
          <w:rFonts w:ascii="Times" w:hAnsi="Times" w:cstheme="minorHAnsi"/>
          <w:b/>
        </w:rPr>
        <w:t>-wide</w:t>
      </w:r>
      <w:r w:rsidRPr="00220D6E">
        <w:rPr>
          <w:rFonts w:ascii="Times" w:hAnsi="Times" w:cstheme="minorHAnsi"/>
          <w:b/>
        </w:rPr>
        <w:t xml:space="preserve"> Intervention</w:t>
      </w:r>
      <w:r w:rsidR="00935CF7" w:rsidRPr="00220D6E">
        <w:rPr>
          <w:rFonts w:ascii="Times" w:hAnsi="Times" w:cstheme="minorHAnsi"/>
          <w:b/>
        </w:rPr>
        <w:t xml:space="preserve">- 50 points </w:t>
      </w:r>
    </w:p>
    <w:p w14:paraId="328E5B3D" w14:textId="0A101D5F" w:rsidR="0095589E" w:rsidRDefault="0095589E" w:rsidP="00220D6E">
      <w:pPr>
        <w:rPr>
          <w:rFonts w:ascii="Times" w:hAnsi="Times" w:cstheme="minorHAnsi"/>
        </w:rPr>
      </w:pPr>
      <w:r w:rsidRPr="00220D6E">
        <w:rPr>
          <w:rFonts w:ascii="Times" w:hAnsi="Times" w:cstheme="minorHAnsi"/>
        </w:rPr>
        <w:t xml:space="preserve">You will develop a small and large group intervention to address a specific need of your students. This will follow our chapter 18 Group Counseling. A specific plan that covers all of the points mentioned in the Intervention Form will be developed. You will expand on the topic of your individual intervention from the previous assignment. </w:t>
      </w:r>
    </w:p>
    <w:p w14:paraId="5AF39D70" w14:textId="77777777" w:rsidR="005B710C" w:rsidRDefault="005B710C" w:rsidP="00220D6E">
      <w:pPr>
        <w:rPr>
          <w:rFonts w:ascii="Times" w:hAnsi="Times" w:cstheme="minorHAnsi"/>
        </w:rPr>
      </w:pPr>
    </w:p>
    <w:p w14:paraId="44ACAE5C" w14:textId="77777777" w:rsidR="005B710C" w:rsidRDefault="005B710C" w:rsidP="005B710C">
      <w:r>
        <w:t>In this assignment you will take the theme that is guiding your individual and group intervention and develop an activity that can be done on a school-wide scale. You may be able to lean on classmates that are from different grade levels or subject matter to help you tie in curricular objectives so that the intervention is viable on the school wide level. Social Emotional Learning competencies/objectives are a good underpinning but the more the intervention can be tied to curricular objective the more viable it is. Be creative! A classic example of a school wide intervention is ‘Career Day’. This ties in numerous curricular objectives at every grade level while supporting House bill 5 and addressing college and career readiness. Adding in follow up written reflections (English Langauge Arts/Social Studies), developing skits (Fine Arts), researching career pathways (Technology, Reading comprehension etc.), artwork that depicts careers (fine arts), and numerous other activities can address multiple curricular objectives in novel ways. This may imply revisions to your previously developed individual/group interventions as you build up to your final proposal. Think of it as multidisciplinary lesson planning flavored with Social Emotional Learning/mental health/at-risk issues being addressed. YOU GOT THIS!!!</w:t>
      </w:r>
    </w:p>
    <w:p w14:paraId="4EEBBC89" w14:textId="4B44A551" w:rsidR="005B710C" w:rsidRPr="00220D6E" w:rsidRDefault="00253741" w:rsidP="00220D6E">
      <w:pPr>
        <w:rPr>
          <w:rFonts w:ascii="Times" w:hAnsi="Times" w:cstheme="minorHAnsi"/>
        </w:rPr>
      </w:pPr>
      <w:r>
        <w:rPr>
          <w:rFonts w:ascii="Times" w:hAnsi="Times" w:cstheme="minorHAnsi"/>
        </w:rPr>
        <w:t>ca</w:t>
      </w:r>
    </w:p>
    <w:p w14:paraId="7157C80E" w14:textId="77777777" w:rsidR="00220D6E" w:rsidRDefault="00220D6E" w:rsidP="00220D6E">
      <w:pPr>
        <w:rPr>
          <w:rFonts w:ascii="Times" w:hAnsi="Times" w:cstheme="minorHAnsi"/>
          <w:b/>
        </w:rPr>
      </w:pPr>
    </w:p>
    <w:p w14:paraId="477BEEAB" w14:textId="2EBE6F00" w:rsidR="00054AE2" w:rsidRPr="00220D6E" w:rsidRDefault="00054AE2" w:rsidP="00220D6E">
      <w:pPr>
        <w:rPr>
          <w:rFonts w:ascii="Times" w:hAnsi="Times" w:cstheme="minorHAnsi"/>
        </w:rPr>
      </w:pPr>
      <w:r w:rsidRPr="00220D6E">
        <w:rPr>
          <w:rFonts w:ascii="Times" w:hAnsi="Times" w:cstheme="minorHAnsi"/>
          <w:b/>
        </w:rPr>
        <w:lastRenderedPageBreak/>
        <w:t>Comprehensive Intervention Proposal</w:t>
      </w:r>
      <w:r w:rsidR="00935CF7" w:rsidRPr="00220D6E">
        <w:rPr>
          <w:rFonts w:ascii="Times" w:hAnsi="Times" w:cstheme="minorHAnsi"/>
          <w:b/>
        </w:rPr>
        <w:t xml:space="preserve">- 50 points </w:t>
      </w:r>
    </w:p>
    <w:p w14:paraId="4BB8DCBE" w14:textId="59CBC089" w:rsidR="00054AE2" w:rsidRPr="00220D6E" w:rsidRDefault="00054AE2" w:rsidP="00220D6E">
      <w:pPr>
        <w:rPr>
          <w:rFonts w:ascii="Times" w:hAnsi="Times" w:cstheme="minorHAnsi"/>
        </w:rPr>
      </w:pPr>
      <w:r w:rsidRPr="00220D6E">
        <w:rPr>
          <w:rFonts w:ascii="Times" w:hAnsi="Times" w:cstheme="minorHAnsi"/>
        </w:rPr>
        <w:t>The three interventions (individual, group, School-wide) will be combined to form a comprehensive proposal to a campus administrator or District office personnel</w:t>
      </w:r>
      <w:r w:rsidR="00310098" w:rsidRPr="00220D6E">
        <w:rPr>
          <w:rFonts w:ascii="Times" w:hAnsi="Times" w:cstheme="minorHAnsi"/>
        </w:rPr>
        <w:t>. All of the three interventions will be in their final revised form that includes the implementation of the feedback received from the previous assignment submissions and feedback received from an administrator that you have access to. You may consider using the administrator that you interviewed for your Introduction to School Counseling course.  Af</w:t>
      </w:r>
      <w:r w:rsidR="00220D6E">
        <w:rPr>
          <w:rFonts w:ascii="Times" w:hAnsi="Times" w:cstheme="minorHAnsi"/>
        </w:rPr>
        <w:t xml:space="preserve">ter submitting the </w:t>
      </w:r>
      <w:r w:rsidR="00310098" w:rsidRPr="00220D6E">
        <w:rPr>
          <w:rFonts w:ascii="Times" w:hAnsi="Times" w:cstheme="minorHAnsi"/>
        </w:rPr>
        <w:t xml:space="preserve">we will discuss an appropriate way to share </w:t>
      </w:r>
      <w:proofErr w:type="gramStart"/>
      <w:r w:rsidR="00310098" w:rsidRPr="00220D6E">
        <w:rPr>
          <w:rFonts w:ascii="Times" w:hAnsi="Times" w:cstheme="minorHAnsi"/>
        </w:rPr>
        <w:t>these proposal</w:t>
      </w:r>
      <w:proofErr w:type="gramEnd"/>
      <w:r w:rsidR="00310098" w:rsidRPr="00220D6E">
        <w:rPr>
          <w:rFonts w:ascii="Times" w:hAnsi="Times" w:cstheme="minorHAnsi"/>
        </w:rPr>
        <w:t xml:space="preserve"> with our classmates.  </w:t>
      </w:r>
    </w:p>
    <w:p w14:paraId="6C326436" w14:textId="77777777" w:rsidR="0095589E" w:rsidRPr="0095589E" w:rsidRDefault="0095589E" w:rsidP="0095589E">
      <w:pPr>
        <w:pStyle w:val="ListParagraph"/>
        <w:ind w:left="1800"/>
        <w:rPr>
          <w:rFonts w:ascii="Times" w:hAnsi="Times" w:cstheme="minorHAnsi"/>
        </w:rPr>
      </w:pPr>
    </w:p>
    <w:p w14:paraId="4873D336" w14:textId="77777777" w:rsidR="00995721" w:rsidRDefault="00995721" w:rsidP="004840D3">
      <w:pPr>
        <w:rPr>
          <w:rFonts w:ascii="Times" w:hAnsi="Times" w:cstheme="minorHAnsi"/>
          <w:b/>
        </w:rPr>
      </w:pPr>
    </w:p>
    <w:p w14:paraId="5FD016D4" w14:textId="77777777" w:rsidR="00995721" w:rsidRDefault="00995721" w:rsidP="004840D3">
      <w:pPr>
        <w:rPr>
          <w:rFonts w:ascii="Times" w:hAnsi="Times" w:cstheme="minorHAnsi"/>
          <w:b/>
        </w:rPr>
      </w:pPr>
    </w:p>
    <w:p w14:paraId="2FA9CA0D" w14:textId="77777777" w:rsidR="005B710C" w:rsidRDefault="005B710C" w:rsidP="004840D3">
      <w:pPr>
        <w:rPr>
          <w:rFonts w:ascii="Times" w:hAnsi="Times" w:cstheme="minorHAnsi"/>
          <w:b/>
        </w:rPr>
      </w:pPr>
    </w:p>
    <w:p w14:paraId="4D8EC343" w14:textId="1E7A95C3" w:rsidR="004840D3" w:rsidRPr="00220D6E" w:rsidRDefault="004840D3" w:rsidP="004840D3">
      <w:pPr>
        <w:rPr>
          <w:rFonts w:ascii="Times" w:hAnsi="Times" w:cstheme="minorHAnsi"/>
          <w:b/>
        </w:rPr>
      </w:pPr>
      <w:r w:rsidRPr="00220D6E">
        <w:rPr>
          <w:rFonts w:ascii="Times" w:hAnsi="Times" w:cstheme="minorHAnsi"/>
          <w:b/>
        </w:rPr>
        <w:t>Assignment points:</w:t>
      </w:r>
    </w:p>
    <w:p w14:paraId="7E19BA06" w14:textId="77777777" w:rsidR="004840D3" w:rsidRPr="00220D6E" w:rsidRDefault="004840D3" w:rsidP="004840D3">
      <w:pPr>
        <w:rPr>
          <w:rFonts w:ascii="Times" w:hAnsi="Times" w:cstheme="minorHAnsi"/>
          <w:b/>
        </w:rPr>
      </w:pPr>
    </w:p>
    <w:p w14:paraId="3B677691" w14:textId="61350E9E" w:rsidR="00F60D48" w:rsidRPr="00220D6E" w:rsidRDefault="00935CF7" w:rsidP="004840D3">
      <w:pPr>
        <w:rPr>
          <w:rFonts w:ascii="Times" w:hAnsi="Times" w:cstheme="minorHAnsi"/>
          <w:b/>
        </w:rPr>
      </w:pPr>
      <w:r w:rsidRPr="00220D6E">
        <w:rPr>
          <w:rFonts w:ascii="Times" w:hAnsi="Times" w:cstheme="minorHAnsi"/>
          <w:b/>
        </w:rPr>
        <w:t xml:space="preserve">10 </w:t>
      </w:r>
      <w:r w:rsidR="004840D3" w:rsidRPr="00220D6E">
        <w:rPr>
          <w:rFonts w:ascii="Times" w:hAnsi="Times" w:cstheme="minorHAnsi"/>
          <w:b/>
        </w:rPr>
        <w:t>Chapter quizzes</w:t>
      </w:r>
      <w:r w:rsidRPr="00220D6E">
        <w:rPr>
          <w:rFonts w:ascii="Times" w:hAnsi="Times" w:cstheme="minorHAnsi"/>
          <w:b/>
        </w:rPr>
        <w:t xml:space="preserve">   </w:t>
      </w:r>
      <w:r w:rsidRPr="00220D6E">
        <w:rPr>
          <w:rFonts w:ascii="Times" w:hAnsi="Times" w:cstheme="minorHAnsi"/>
          <w:b/>
        </w:rPr>
        <w:tab/>
      </w:r>
      <w:r w:rsidRPr="00220D6E">
        <w:rPr>
          <w:rFonts w:ascii="Times" w:hAnsi="Times" w:cstheme="minorHAnsi"/>
          <w:b/>
        </w:rPr>
        <w:tab/>
        <w:t xml:space="preserve"> </w:t>
      </w:r>
      <w:r w:rsidR="00F60D48" w:rsidRPr="00220D6E">
        <w:rPr>
          <w:rFonts w:ascii="Times" w:hAnsi="Times" w:cstheme="minorHAnsi"/>
          <w:b/>
        </w:rPr>
        <w:t xml:space="preserve">100 </w:t>
      </w:r>
    </w:p>
    <w:p w14:paraId="6050DDA8" w14:textId="0ACC7870" w:rsidR="00935CF7" w:rsidRPr="00220D6E" w:rsidRDefault="00935CF7" w:rsidP="004840D3">
      <w:pPr>
        <w:rPr>
          <w:rFonts w:ascii="Times" w:hAnsi="Times" w:cstheme="minorHAnsi"/>
          <w:b/>
        </w:rPr>
      </w:pPr>
      <w:r w:rsidRPr="00220D6E">
        <w:rPr>
          <w:rFonts w:ascii="Times" w:hAnsi="Times" w:cstheme="minorHAnsi"/>
          <w:b/>
        </w:rPr>
        <w:t xml:space="preserve">5 Discussion Boards </w:t>
      </w:r>
      <w:r w:rsidRPr="00220D6E">
        <w:rPr>
          <w:rFonts w:ascii="Times" w:hAnsi="Times" w:cstheme="minorHAnsi"/>
          <w:b/>
        </w:rPr>
        <w:tab/>
      </w:r>
      <w:r w:rsidRPr="00220D6E">
        <w:rPr>
          <w:rFonts w:ascii="Times" w:hAnsi="Times" w:cstheme="minorHAnsi"/>
          <w:b/>
        </w:rPr>
        <w:tab/>
        <w:t xml:space="preserve">  50</w:t>
      </w:r>
    </w:p>
    <w:p w14:paraId="716D0410" w14:textId="589FF024" w:rsidR="00935CF7" w:rsidRPr="00220D6E" w:rsidRDefault="00935CF7" w:rsidP="004840D3">
      <w:pPr>
        <w:rPr>
          <w:rFonts w:ascii="Times" w:hAnsi="Times" w:cstheme="minorHAnsi"/>
          <w:b/>
        </w:rPr>
      </w:pPr>
      <w:r w:rsidRPr="00220D6E">
        <w:rPr>
          <w:rFonts w:ascii="Times" w:hAnsi="Times" w:cstheme="minorHAnsi"/>
          <w:b/>
        </w:rPr>
        <w:t>Individual Intervention</w:t>
      </w:r>
      <w:r w:rsidRPr="00220D6E">
        <w:rPr>
          <w:rFonts w:ascii="Times" w:hAnsi="Times" w:cstheme="minorHAnsi"/>
          <w:b/>
        </w:rPr>
        <w:tab/>
        <w:t xml:space="preserve">  50</w:t>
      </w:r>
    </w:p>
    <w:p w14:paraId="7F1CF787" w14:textId="635BECFF" w:rsidR="00935CF7" w:rsidRPr="00220D6E" w:rsidRDefault="00935CF7" w:rsidP="00935CF7">
      <w:pPr>
        <w:rPr>
          <w:rFonts w:ascii="Times" w:hAnsi="Times" w:cstheme="minorHAnsi"/>
          <w:b/>
        </w:rPr>
      </w:pPr>
      <w:r w:rsidRPr="00220D6E">
        <w:rPr>
          <w:rFonts w:ascii="Times" w:hAnsi="Times" w:cstheme="minorHAnsi"/>
          <w:b/>
        </w:rPr>
        <w:t>Group Intervention</w:t>
      </w:r>
      <w:r w:rsidRPr="00220D6E">
        <w:rPr>
          <w:rFonts w:ascii="Times" w:hAnsi="Times" w:cstheme="minorHAnsi"/>
          <w:b/>
        </w:rPr>
        <w:tab/>
      </w:r>
      <w:r w:rsidRPr="00220D6E">
        <w:rPr>
          <w:rFonts w:ascii="Times" w:hAnsi="Times" w:cstheme="minorHAnsi"/>
          <w:b/>
        </w:rPr>
        <w:tab/>
        <w:t xml:space="preserve">  50</w:t>
      </w:r>
    </w:p>
    <w:p w14:paraId="1550ECF5" w14:textId="20366F63" w:rsidR="00935CF7" w:rsidRPr="00220D6E" w:rsidRDefault="00935CF7" w:rsidP="00935CF7">
      <w:pPr>
        <w:rPr>
          <w:rFonts w:ascii="Times" w:hAnsi="Times" w:cstheme="minorHAnsi"/>
          <w:b/>
        </w:rPr>
      </w:pPr>
      <w:r w:rsidRPr="00220D6E">
        <w:rPr>
          <w:rFonts w:ascii="Times" w:hAnsi="Times" w:cstheme="minorHAnsi"/>
          <w:b/>
        </w:rPr>
        <w:t>Schoolwide Intervention</w:t>
      </w:r>
      <w:r w:rsidRPr="00220D6E">
        <w:rPr>
          <w:rFonts w:ascii="Times" w:hAnsi="Times" w:cstheme="minorHAnsi"/>
          <w:b/>
        </w:rPr>
        <w:tab/>
        <w:t xml:space="preserve">  50</w:t>
      </w:r>
    </w:p>
    <w:p w14:paraId="5C9F30AB" w14:textId="2B20B116" w:rsidR="00935CF7" w:rsidRPr="00220D6E" w:rsidRDefault="00935CF7" w:rsidP="00935CF7">
      <w:pPr>
        <w:rPr>
          <w:rFonts w:ascii="Times" w:hAnsi="Times" w:cstheme="minorHAnsi"/>
          <w:b/>
        </w:rPr>
      </w:pPr>
      <w:r w:rsidRPr="00220D6E">
        <w:rPr>
          <w:rFonts w:ascii="Times" w:hAnsi="Times" w:cstheme="minorHAnsi"/>
          <w:b/>
        </w:rPr>
        <w:t>Proposal to Administration</w:t>
      </w:r>
      <w:r w:rsidRPr="00220D6E">
        <w:rPr>
          <w:rFonts w:ascii="Times" w:hAnsi="Times" w:cstheme="minorHAnsi"/>
          <w:b/>
        </w:rPr>
        <w:tab/>
        <w:t xml:space="preserve">  50</w:t>
      </w:r>
    </w:p>
    <w:p w14:paraId="592A0746" w14:textId="0A31630F" w:rsidR="00935CF7" w:rsidRPr="00220D6E" w:rsidRDefault="00935CF7" w:rsidP="00935CF7">
      <w:pPr>
        <w:rPr>
          <w:rFonts w:ascii="Times" w:hAnsi="Times" w:cstheme="minorHAnsi"/>
          <w:b/>
        </w:rPr>
      </w:pPr>
      <w:r w:rsidRPr="00220D6E">
        <w:rPr>
          <w:rFonts w:ascii="Times" w:hAnsi="Times" w:cstheme="minorHAnsi"/>
          <w:b/>
        </w:rPr>
        <w:t>Theories post</w:t>
      </w:r>
      <w:r w:rsidR="00220D6E">
        <w:rPr>
          <w:rFonts w:ascii="Times" w:hAnsi="Times" w:cstheme="minorHAnsi"/>
          <w:b/>
        </w:rPr>
        <w:t xml:space="preserve"> </w:t>
      </w:r>
      <w:r w:rsidR="00220D6E">
        <w:rPr>
          <w:rFonts w:ascii="Times" w:hAnsi="Times" w:cstheme="minorHAnsi"/>
          <w:b/>
        </w:rPr>
        <w:tab/>
        <w:t xml:space="preserve">          +</w:t>
      </w:r>
      <w:r w:rsidRPr="00220D6E">
        <w:rPr>
          <w:rFonts w:ascii="Times" w:hAnsi="Times" w:cstheme="minorHAnsi"/>
          <w:b/>
          <w:u w:val="single"/>
        </w:rPr>
        <w:t xml:space="preserve">  50</w:t>
      </w:r>
    </w:p>
    <w:p w14:paraId="3C66008A" w14:textId="4B7EAA80" w:rsidR="00935CF7" w:rsidRPr="00220D6E" w:rsidRDefault="00935CF7" w:rsidP="00935CF7">
      <w:pPr>
        <w:rPr>
          <w:rFonts w:ascii="Times" w:hAnsi="Times" w:cstheme="minorHAnsi"/>
          <w:b/>
        </w:rPr>
      </w:pPr>
      <w:r w:rsidRPr="00220D6E">
        <w:rPr>
          <w:rFonts w:ascii="Times" w:hAnsi="Times" w:cstheme="minorHAnsi"/>
          <w:b/>
        </w:rPr>
        <w:t xml:space="preserve">Total </w:t>
      </w:r>
      <w:r w:rsidRPr="00220D6E">
        <w:rPr>
          <w:rFonts w:ascii="Times" w:hAnsi="Times" w:cstheme="minorHAnsi"/>
          <w:b/>
        </w:rPr>
        <w:tab/>
      </w:r>
      <w:r w:rsidRPr="00220D6E">
        <w:rPr>
          <w:rFonts w:ascii="Times" w:hAnsi="Times" w:cstheme="minorHAnsi"/>
          <w:b/>
        </w:rPr>
        <w:tab/>
      </w:r>
      <w:r w:rsidRPr="00220D6E">
        <w:rPr>
          <w:rFonts w:ascii="Times" w:hAnsi="Times" w:cstheme="minorHAnsi"/>
          <w:b/>
        </w:rPr>
        <w:tab/>
      </w:r>
      <w:r w:rsidRPr="00220D6E">
        <w:rPr>
          <w:rFonts w:ascii="Times" w:hAnsi="Times" w:cstheme="minorHAnsi"/>
          <w:b/>
        </w:rPr>
        <w:tab/>
        <w:t>400</w:t>
      </w:r>
    </w:p>
    <w:p w14:paraId="6BA7FD40" w14:textId="77777777" w:rsidR="00935CF7" w:rsidRPr="00935CF7" w:rsidRDefault="00935CF7" w:rsidP="004840D3">
      <w:pPr>
        <w:rPr>
          <w:rFonts w:ascii="Times" w:hAnsi="Times" w:cstheme="minorHAnsi"/>
        </w:rPr>
      </w:pPr>
    </w:p>
    <w:tbl>
      <w:tblPr>
        <w:tblW w:w="6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739"/>
        <w:gridCol w:w="1737"/>
        <w:gridCol w:w="1737"/>
      </w:tblGrid>
      <w:tr w:rsidR="00F60D48" w:rsidRPr="00FA580B" w14:paraId="444F39F7" w14:textId="77777777" w:rsidTr="00F60D48">
        <w:tc>
          <w:tcPr>
            <w:tcW w:w="1720" w:type="dxa"/>
            <w:vAlign w:val="bottom"/>
          </w:tcPr>
          <w:p w14:paraId="72F2C9E1" w14:textId="77777777" w:rsidR="00F60D48" w:rsidRPr="00FA580B" w:rsidRDefault="00F60D48" w:rsidP="00F60D48">
            <w:pPr>
              <w:rPr>
                <w:rFonts w:ascii="Times" w:hAnsi="Times" w:cstheme="minorHAnsi"/>
              </w:rPr>
            </w:pPr>
            <w:r w:rsidRPr="00FA580B">
              <w:rPr>
                <w:rFonts w:ascii="Times" w:hAnsi="Times" w:cstheme="minorHAnsi"/>
              </w:rPr>
              <w:t>A</w:t>
            </w:r>
          </w:p>
        </w:tc>
        <w:tc>
          <w:tcPr>
            <w:tcW w:w="1739" w:type="dxa"/>
            <w:vAlign w:val="bottom"/>
          </w:tcPr>
          <w:p w14:paraId="6737B91E" w14:textId="7000A0DD" w:rsidR="00F60D48" w:rsidRPr="00FA580B" w:rsidRDefault="00935CF7" w:rsidP="00F60D48">
            <w:pPr>
              <w:rPr>
                <w:rFonts w:ascii="Times" w:hAnsi="Times" w:cstheme="minorHAnsi"/>
              </w:rPr>
            </w:pPr>
            <w:r>
              <w:rPr>
                <w:rFonts w:ascii="Times" w:hAnsi="Times" w:cstheme="minorHAnsi"/>
              </w:rPr>
              <w:t>100-</w:t>
            </w:r>
            <w:r w:rsidR="00F60D48" w:rsidRPr="00FA580B">
              <w:rPr>
                <w:rFonts w:ascii="Times" w:hAnsi="Times" w:cstheme="minorHAnsi"/>
              </w:rPr>
              <w:t>90%</w:t>
            </w:r>
          </w:p>
        </w:tc>
        <w:tc>
          <w:tcPr>
            <w:tcW w:w="1737" w:type="dxa"/>
            <w:vAlign w:val="bottom"/>
          </w:tcPr>
          <w:p w14:paraId="5FC5A1D1" w14:textId="778869AE" w:rsidR="00F60D48" w:rsidRPr="00FA580B" w:rsidRDefault="00935CF7" w:rsidP="00F60D48">
            <w:pPr>
              <w:rPr>
                <w:rFonts w:ascii="Times" w:hAnsi="Times" w:cstheme="minorHAnsi"/>
              </w:rPr>
            </w:pPr>
            <w:r>
              <w:rPr>
                <w:rFonts w:ascii="Times" w:hAnsi="Times" w:cstheme="minorHAnsi"/>
              </w:rPr>
              <w:t>400</w:t>
            </w:r>
          </w:p>
        </w:tc>
        <w:tc>
          <w:tcPr>
            <w:tcW w:w="1737" w:type="dxa"/>
            <w:vAlign w:val="bottom"/>
          </w:tcPr>
          <w:p w14:paraId="3BDDBAAC" w14:textId="474B20D0" w:rsidR="00F60D48" w:rsidRPr="00FA580B" w:rsidRDefault="00935CF7" w:rsidP="00F60D48">
            <w:pPr>
              <w:rPr>
                <w:rFonts w:ascii="Times" w:hAnsi="Times" w:cstheme="minorHAnsi"/>
              </w:rPr>
            </w:pPr>
            <w:r>
              <w:rPr>
                <w:rFonts w:ascii="Times" w:hAnsi="Times" w:cstheme="minorHAnsi"/>
              </w:rPr>
              <w:t>360</w:t>
            </w:r>
          </w:p>
        </w:tc>
      </w:tr>
      <w:tr w:rsidR="00F60D48" w:rsidRPr="00FA580B" w14:paraId="63CB284D" w14:textId="77777777" w:rsidTr="00F60D48">
        <w:tc>
          <w:tcPr>
            <w:tcW w:w="1720" w:type="dxa"/>
            <w:vAlign w:val="bottom"/>
          </w:tcPr>
          <w:p w14:paraId="2E6F9EA2" w14:textId="77777777" w:rsidR="00F60D48" w:rsidRPr="00FA580B" w:rsidRDefault="00F60D48" w:rsidP="00F60D48">
            <w:pPr>
              <w:rPr>
                <w:rFonts w:ascii="Times" w:hAnsi="Times" w:cstheme="minorHAnsi"/>
              </w:rPr>
            </w:pPr>
            <w:r w:rsidRPr="00FA580B">
              <w:rPr>
                <w:rFonts w:ascii="Times" w:hAnsi="Times" w:cstheme="minorHAnsi"/>
              </w:rPr>
              <w:t>B</w:t>
            </w:r>
          </w:p>
        </w:tc>
        <w:tc>
          <w:tcPr>
            <w:tcW w:w="1739" w:type="dxa"/>
            <w:vAlign w:val="bottom"/>
          </w:tcPr>
          <w:p w14:paraId="0B2587E5" w14:textId="1A930BEB" w:rsidR="00F60D48" w:rsidRPr="00FA580B" w:rsidRDefault="00935CF7" w:rsidP="00F60D48">
            <w:pPr>
              <w:rPr>
                <w:rFonts w:ascii="Times" w:hAnsi="Times" w:cstheme="minorHAnsi"/>
              </w:rPr>
            </w:pPr>
            <w:r>
              <w:rPr>
                <w:rFonts w:ascii="Times" w:hAnsi="Times" w:cstheme="minorHAnsi"/>
              </w:rPr>
              <w:t>90-</w:t>
            </w:r>
            <w:r w:rsidR="00F60D48" w:rsidRPr="00FA580B">
              <w:rPr>
                <w:rFonts w:ascii="Times" w:hAnsi="Times" w:cstheme="minorHAnsi"/>
              </w:rPr>
              <w:t>80%</w:t>
            </w:r>
          </w:p>
        </w:tc>
        <w:tc>
          <w:tcPr>
            <w:tcW w:w="1737" w:type="dxa"/>
            <w:vAlign w:val="bottom"/>
          </w:tcPr>
          <w:p w14:paraId="39DB03E7" w14:textId="50FBCE8A" w:rsidR="00F60D48" w:rsidRPr="00FA580B" w:rsidRDefault="00935CF7" w:rsidP="00F60D48">
            <w:pPr>
              <w:rPr>
                <w:rFonts w:ascii="Times" w:hAnsi="Times" w:cstheme="minorHAnsi"/>
              </w:rPr>
            </w:pPr>
            <w:r>
              <w:rPr>
                <w:rFonts w:ascii="Times" w:hAnsi="Times" w:cstheme="minorHAnsi"/>
              </w:rPr>
              <w:t>359</w:t>
            </w:r>
          </w:p>
        </w:tc>
        <w:tc>
          <w:tcPr>
            <w:tcW w:w="1737" w:type="dxa"/>
            <w:vAlign w:val="bottom"/>
          </w:tcPr>
          <w:p w14:paraId="22319919" w14:textId="47A4B39C" w:rsidR="00F60D48" w:rsidRPr="00FA580B" w:rsidRDefault="00935CF7" w:rsidP="00F60D48">
            <w:pPr>
              <w:rPr>
                <w:rFonts w:ascii="Times" w:hAnsi="Times" w:cstheme="minorHAnsi"/>
              </w:rPr>
            </w:pPr>
            <w:r>
              <w:rPr>
                <w:rFonts w:ascii="Times" w:hAnsi="Times" w:cstheme="minorHAnsi"/>
              </w:rPr>
              <w:t>320</w:t>
            </w:r>
          </w:p>
        </w:tc>
      </w:tr>
      <w:tr w:rsidR="00F60D48" w:rsidRPr="00FA580B" w14:paraId="62A12E81" w14:textId="77777777" w:rsidTr="00F60D48">
        <w:tc>
          <w:tcPr>
            <w:tcW w:w="1720" w:type="dxa"/>
            <w:vAlign w:val="bottom"/>
          </w:tcPr>
          <w:p w14:paraId="03D5F21C" w14:textId="77777777" w:rsidR="00F60D48" w:rsidRPr="00FA580B" w:rsidRDefault="00F60D48" w:rsidP="00F60D48">
            <w:pPr>
              <w:rPr>
                <w:rFonts w:ascii="Times" w:hAnsi="Times" w:cstheme="minorHAnsi"/>
              </w:rPr>
            </w:pPr>
            <w:r w:rsidRPr="00FA580B">
              <w:rPr>
                <w:rFonts w:ascii="Times" w:hAnsi="Times" w:cstheme="minorHAnsi"/>
              </w:rPr>
              <w:t>C</w:t>
            </w:r>
          </w:p>
        </w:tc>
        <w:tc>
          <w:tcPr>
            <w:tcW w:w="1739" w:type="dxa"/>
            <w:vAlign w:val="bottom"/>
          </w:tcPr>
          <w:p w14:paraId="41B5D15F" w14:textId="3AC7114A" w:rsidR="00F60D48" w:rsidRPr="00FA580B" w:rsidRDefault="00935CF7" w:rsidP="00F60D48">
            <w:pPr>
              <w:rPr>
                <w:rFonts w:ascii="Times" w:hAnsi="Times" w:cstheme="minorHAnsi"/>
              </w:rPr>
            </w:pPr>
            <w:r>
              <w:rPr>
                <w:rFonts w:ascii="Times" w:hAnsi="Times" w:cstheme="minorHAnsi"/>
              </w:rPr>
              <w:t>80-</w:t>
            </w:r>
            <w:r w:rsidR="00F60D48" w:rsidRPr="00FA580B">
              <w:rPr>
                <w:rFonts w:ascii="Times" w:hAnsi="Times" w:cstheme="minorHAnsi"/>
              </w:rPr>
              <w:t>70%</w:t>
            </w:r>
          </w:p>
        </w:tc>
        <w:tc>
          <w:tcPr>
            <w:tcW w:w="1737" w:type="dxa"/>
            <w:vAlign w:val="bottom"/>
          </w:tcPr>
          <w:p w14:paraId="772E0200" w14:textId="3C3ABD53" w:rsidR="00F60D48" w:rsidRPr="00FA580B" w:rsidRDefault="00935CF7" w:rsidP="00F60D48">
            <w:pPr>
              <w:rPr>
                <w:rFonts w:ascii="Times" w:hAnsi="Times" w:cstheme="minorHAnsi"/>
              </w:rPr>
            </w:pPr>
            <w:r>
              <w:rPr>
                <w:rFonts w:ascii="Times" w:hAnsi="Times" w:cstheme="minorHAnsi"/>
              </w:rPr>
              <w:t>319</w:t>
            </w:r>
          </w:p>
        </w:tc>
        <w:tc>
          <w:tcPr>
            <w:tcW w:w="1737" w:type="dxa"/>
            <w:vAlign w:val="bottom"/>
          </w:tcPr>
          <w:p w14:paraId="3B0FA7B2" w14:textId="09CB8762" w:rsidR="00F60D48" w:rsidRPr="00FA580B" w:rsidRDefault="00935CF7" w:rsidP="00F60D48">
            <w:pPr>
              <w:rPr>
                <w:rFonts w:ascii="Times" w:hAnsi="Times" w:cstheme="minorHAnsi"/>
              </w:rPr>
            </w:pPr>
            <w:r>
              <w:rPr>
                <w:rFonts w:ascii="Times" w:hAnsi="Times" w:cstheme="minorHAnsi"/>
              </w:rPr>
              <w:t>280</w:t>
            </w:r>
          </w:p>
        </w:tc>
      </w:tr>
      <w:tr w:rsidR="00F60D48" w:rsidRPr="00FA580B" w14:paraId="23A51CAD" w14:textId="77777777" w:rsidTr="00F60D48">
        <w:tc>
          <w:tcPr>
            <w:tcW w:w="1720" w:type="dxa"/>
            <w:vAlign w:val="bottom"/>
          </w:tcPr>
          <w:p w14:paraId="5C81F8B5" w14:textId="77777777" w:rsidR="00F60D48" w:rsidRPr="00FA580B" w:rsidRDefault="00F60D48" w:rsidP="00F60D48">
            <w:pPr>
              <w:rPr>
                <w:rFonts w:ascii="Times" w:hAnsi="Times" w:cstheme="minorHAnsi"/>
              </w:rPr>
            </w:pPr>
            <w:r w:rsidRPr="00FA580B">
              <w:rPr>
                <w:rFonts w:ascii="Times" w:hAnsi="Times" w:cstheme="minorHAnsi"/>
              </w:rPr>
              <w:t>D</w:t>
            </w:r>
          </w:p>
        </w:tc>
        <w:tc>
          <w:tcPr>
            <w:tcW w:w="1739" w:type="dxa"/>
            <w:vAlign w:val="bottom"/>
          </w:tcPr>
          <w:p w14:paraId="012F1C89" w14:textId="4A7714DB" w:rsidR="00F60D48" w:rsidRPr="00FA580B" w:rsidRDefault="00935CF7" w:rsidP="00F60D48">
            <w:pPr>
              <w:rPr>
                <w:rFonts w:ascii="Times" w:hAnsi="Times" w:cstheme="minorHAnsi"/>
              </w:rPr>
            </w:pPr>
            <w:r>
              <w:rPr>
                <w:rFonts w:ascii="Times" w:hAnsi="Times" w:cstheme="minorHAnsi"/>
              </w:rPr>
              <w:t>70-</w:t>
            </w:r>
            <w:r w:rsidR="00F60D48" w:rsidRPr="00FA580B">
              <w:rPr>
                <w:rFonts w:ascii="Times" w:hAnsi="Times" w:cstheme="minorHAnsi"/>
              </w:rPr>
              <w:t>60%</w:t>
            </w:r>
          </w:p>
        </w:tc>
        <w:tc>
          <w:tcPr>
            <w:tcW w:w="1737" w:type="dxa"/>
            <w:vAlign w:val="bottom"/>
          </w:tcPr>
          <w:p w14:paraId="07667303" w14:textId="30860E71" w:rsidR="00F60D48" w:rsidRPr="00FA580B" w:rsidRDefault="00935CF7" w:rsidP="00F60D48">
            <w:pPr>
              <w:rPr>
                <w:rFonts w:ascii="Times" w:hAnsi="Times" w:cstheme="minorHAnsi"/>
              </w:rPr>
            </w:pPr>
            <w:r>
              <w:rPr>
                <w:rFonts w:ascii="Times" w:hAnsi="Times" w:cstheme="minorHAnsi"/>
              </w:rPr>
              <w:t>279</w:t>
            </w:r>
          </w:p>
        </w:tc>
        <w:tc>
          <w:tcPr>
            <w:tcW w:w="1737" w:type="dxa"/>
            <w:vAlign w:val="bottom"/>
          </w:tcPr>
          <w:p w14:paraId="0056F943" w14:textId="5FC9D63B" w:rsidR="00F60D48" w:rsidRPr="00FA580B" w:rsidRDefault="00935CF7" w:rsidP="00F60D48">
            <w:pPr>
              <w:rPr>
                <w:rFonts w:ascii="Times" w:hAnsi="Times" w:cstheme="minorHAnsi"/>
              </w:rPr>
            </w:pPr>
            <w:r>
              <w:rPr>
                <w:rFonts w:ascii="Times" w:hAnsi="Times" w:cstheme="minorHAnsi"/>
              </w:rPr>
              <w:t>240</w:t>
            </w:r>
          </w:p>
        </w:tc>
      </w:tr>
      <w:tr w:rsidR="00F60D48" w:rsidRPr="00FA580B" w14:paraId="30E1B861" w14:textId="77777777" w:rsidTr="00F60D48">
        <w:tc>
          <w:tcPr>
            <w:tcW w:w="1720" w:type="dxa"/>
            <w:vAlign w:val="bottom"/>
          </w:tcPr>
          <w:p w14:paraId="1049E3D1" w14:textId="77777777" w:rsidR="00F60D48" w:rsidRPr="00FA580B" w:rsidRDefault="00F60D48" w:rsidP="00F60D48">
            <w:pPr>
              <w:rPr>
                <w:rFonts w:ascii="Times" w:hAnsi="Times" w:cstheme="minorHAnsi"/>
              </w:rPr>
            </w:pPr>
            <w:r w:rsidRPr="00FA580B">
              <w:rPr>
                <w:rFonts w:ascii="Times" w:hAnsi="Times" w:cstheme="minorHAnsi"/>
              </w:rPr>
              <w:t>F</w:t>
            </w:r>
          </w:p>
        </w:tc>
        <w:tc>
          <w:tcPr>
            <w:tcW w:w="1739" w:type="dxa"/>
            <w:vAlign w:val="bottom"/>
          </w:tcPr>
          <w:p w14:paraId="7DB593AA" w14:textId="3E5CF2F0" w:rsidR="00F60D48" w:rsidRPr="00FA580B" w:rsidRDefault="00935CF7" w:rsidP="00F60D48">
            <w:pPr>
              <w:rPr>
                <w:rFonts w:ascii="Times" w:hAnsi="Times" w:cstheme="minorHAnsi"/>
              </w:rPr>
            </w:pPr>
            <w:r>
              <w:rPr>
                <w:rFonts w:ascii="Times" w:hAnsi="Times" w:cstheme="minorHAnsi"/>
              </w:rPr>
              <w:t xml:space="preserve">60 and below </w:t>
            </w:r>
          </w:p>
        </w:tc>
        <w:tc>
          <w:tcPr>
            <w:tcW w:w="1737" w:type="dxa"/>
            <w:vAlign w:val="bottom"/>
          </w:tcPr>
          <w:p w14:paraId="39EED4EF" w14:textId="0C7664F3" w:rsidR="00F60D48" w:rsidRPr="00FA580B" w:rsidRDefault="00935CF7" w:rsidP="00F60D48">
            <w:pPr>
              <w:rPr>
                <w:rFonts w:ascii="Times" w:hAnsi="Times" w:cstheme="minorHAnsi"/>
              </w:rPr>
            </w:pPr>
            <w:r>
              <w:rPr>
                <w:rFonts w:ascii="Times" w:hAnsi="Times" w:cstheme="minorHAnsi"/>
              </w:rPr>
              <w:t>239</w:t>
            </w:r>
          </w:p>
        </w:tc>
        <w:tc>
          <w:tcPr>
            <w:tcW w:w="1737" w:type="dxa"/>
            <w:vAlign w:val="bottom"/>
          </w:tcPr>
          <w:p w14:paraId="1A6BB3E9" w14:textId="151D3382" w:rsidR="00F60D48" w:rsidRPr="00FA580B" w:rsidRDefault="00935CF7" w:rsidP="00F60D48">
            <w:pPr>
              <w:rPr>
                <w:rFonts w:ascii="Times" w:hAnsi="Times" w:cstheme="minorHAnsi"/>
              </w:rPr>
            </w:pPr>
            <w:r>
              <w:rPr>
                <w:rFonts w:ascii="Times" w:hAnsi="Times" w:cstheme="minorHAnsi"/>
              </w:rPr>
              <w:t>0</w:t>
            </w:r>
          </w:p>
        </w:tc>
      </w:tr>
    </w:tbl>
    <w:p w14:paraId="6BD4A378" w14:textId="77777777" w:rsidR="00F60D48" w:rsidRPr="00FA580B" w:rsidRDefault="00F60D48" w:rsidP="004840D3">
      <w:pPr>
        <w:rPr>
          <w:rFonts w:ascii="Times" w:hAnsi="Times" w:cstheme="minorHAnsi"/>
        </w:rPr>
      </w:pPr>
    </w:p>
    <w:p w14:paraId="6C78BE2F" w14:textId="77777777" w:rsidR="00F60D48" w:rsidRPr="00FA580B" w:rsidRDefault="00F60D48" w:rsidP="004840D3">
      <w:pPr>
        <w:rPr>
          <w:rFonts w:ascii="Times" w:hAnsi="Times" w:cstheme="minorHAnsi"/>
        </w:rPr>
      </w:pPr>
    </w:p>
    <w:p w14:paraId="2224F00C" w14:textId="77777777" w:rsidR="004840D3" w:rsidRPr="00FA580B" w:rsidRDefault="004840D3" w:rsidP="004840D3">
      <w:pPr>
        <w:rPr>
          <w:rFonts w:ascii="Times" w:hAnsi="Times" w:cstheme="minorHAnsi"/>
        </w:rPr>
      </w:pPr>
    </w:p>
    <w:p w14:paraId="183B5E85" w14:textId="77777777" w:rsidR="004840D3" w:rsidRPr="00FA580B" w:rsidRDefault="004840D3" w:rsidP="00846023">
      <w:pPr>
        <w:ind w:left="2160"/>
        <w:rPr>
          <w:rFonts w:ascii="Times" w:hAnsi="Times" w:cstheme="minorHAnsi"/>
        </w:rPr>
      </w:pPr>
    </w:p>
    <w:p w14:paraId="6C95319F" w14:textId="77777777" w:rsidR="00CA093E" w:rsidRPr="00FA580B" w:rsidRDefault="00CA093E" w:rsidP="00846023">
      <w:pPr>
        <w:pStyle w:val="ListParagraph"/>
        <w:ind w:left="1080"/>
        <w:rPr>
          <w:rFonts w:ascii="Times" w:hAnsi="Times" w:cstheme="minorHAnsi"/>
        </w:rPr>
      </w:pPr>
    </w:p>
    <w:p w14:paraId="331A52B7" w14:textId="77777777" w:rsidR="00F60D48" w:rsidRPr="00FA580B" w:rsidRDefault="00F60D48" w:rsidP="00846023">
      <w:pPr>
        <w:rPr>
          <w:rFonts w:ascii="Times" w:eastAsia="Times New Roman" w:hAnsi="Times" w:cstheme="minorHAnsi"/>
          <w:b/>
        </w:rPr>
      </w:pPr>
    </w:p>
    <w:p w14:paraId="6827398C" w14:textId="77777777" w:rsidR="00846023" w:rsidRPr="00FA580B" w:rsidRDefault="00846023" w:rsidP="00846023">
      <w:pPr>
        <w:outlineLvl w:val="0"/>
        <w:rPr>
          <w:rFonts w:ascii="Times" w:hAnsi="Times" w:cstheme="minorHAnsi"/>
          <w:b/>
        </w:rPr>
      </w:pPr>
      <w:r w:rsidRPr="00FA580B">
        <w:rPr>
          <w:rFonts w:ascii="Times" w:hAnsi="Times" w:cstheme="minorHAnsi"/>
          <w:b/>
        </w:rPr>
        <w:t>VII. Class Schedule/Content Areas</w:t>
      </w:r>
    </w:p>
    <w:tbl>
      <w:tblPr>
        <w:tblpPr w:vertAnchor="text" w:horzAnchor="page" w:tblpXSpec="center" w:tblpY="1"/>
        <w:tblW w:w="6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234"/>
        <w:gridCol w:w="3240"/>
        <w:gridCol w:w="2536"/>
        <w:gridCol w:w="2166"/>
      </w:tblGrid>
      <w:tr w:rsidR="00D7408F" w14:paraId="0F4B9420" w14:textId="77777777" w:rsidTr="00220D6E">
        <w:trPr>
          <w:trHeight w:val="850"/>
        </w:trPr>
        <w:tc>
          <w:tcPr>
            <w:tcW w:w="709" w:type="pct"/>
            <w:tcBorders>
              <w:top w:val="single" w:sz="4" w:space="0" w:color="auto"/>
              <w:left w:val="single" w:sz="4" w:space="0" w:color="auto"/>
              <w:bottom w:val="single" w:sz="4" w:space="0" w:color="auto"/>
              <w:right w:val="single" w:sz="4" w:space="0" w:color="auto"/>
            </w:tcBorders>
            <w:hideMark/>
          </w:tcPr>
          <w:p w14:paraId="20736F13"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Week#</w:t>
            </w:r>
          </w:p>
        </w:tc>
        <w:tc>
          <w:tcPr>
            <w:tcW w:w="577" w:type="pct"/>
            <w:tcBorders>
              <w:top w:val="single" w:sz="4" w:space="0" w:color="auto"/>
              <w:left w:val="single" w:sz="4" w:space="0" w:color="auto"/>
              <w:bottom w:val="single" w:sz="4" w:space="0" w:color="auto"/>
              <w:right w:val="single" w:sz="4" w:space="0" w:color="auto"/>
            </w:tcBorders>
            <w:hideMark/>
          </w:tcPr>
          <w:p w14:paraId="0778F470"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Date</w:t>
            </w:r>
          </w:p>
        </w:tc>
        <w:tc>
          <w:tcPr>
            <w:tcW w:w="1515" w:type="pct"/>
            <w:tcBorders>
              <w:top w:val="single" w:sz="4" w:space="0" w:color="auto"/>
              <w:left w:val="single" w:sz="4" w:space="0" w:color="auto"/>
              <w:bottom w:val="single" w:sz="4" w:space="0" w:color="auto"/>
              <w:right w:val="single" w:sz="4" w:space="0" w:color="auto"/>
            </w:tcBorders>
            <w:hideMark/>
          </w:tcPr>
          <w:p w14:paraId="46461992"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Topics</w:t>
            </w:r>
          </w:p>
        </w:tc>
        <w:tc>
          <w:tcPr>
            <w:tcW w:w="1186" w:type="pct"/>
            <w:tcBorders>
              <w:top w:val="single" w:sz="4" w:space="0" w:color="auto"/>
              <w:left w:val="single" w:sz="4" w:space="0" w:color="auto"/>
              <w:bottom w:val="single" w:sz="4" w:space="0" w:color="auto"/>
              <w:right w:val="single" w:sz="4" w:space="0" w:color="auto"/>
            </w:tcBorders>
            <w:hideMark/>
          </w:tcPr>
          <w:p w14:paraId="0A4FC850"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CACREP</w:t>
            </w:r>
          </w:p>
          <w:p w14:paraId="31C46979"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Standards</w:t>
            </w:r>
          </w:p>
          <w:p w14:paraId="570F1A93"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Sect ion II</w:t>
            </w:r>
          </w:p>
        </w:tc>
        <w:tc>
          <w:tcPr>
            <w:tcW w:w="1013" w:type="pct"/>
            <w:tcBorders>
              <w:top w:val="single" w:sz="4" w:space="0" w:color="auto"/>
              <w:left w:val="single" w:sz="4" w:space="0" w:color="auto"/>
              <w:bottom w:val="single" w:sz="4" w:space="0" w:color="auto"/>
              <w:right w:val="single" w:sz="4" w:space="0" w:color="auto"/>
            </w:tcBorders>
            <w:hideMark/>
          </w:tcPr>
          <w:p w14:paraId="797B6E83"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Assignments and reading Due for Class</w:t>
            </w:r>
          </w:p>
        </w:tc>
      </w:tr>
      <w:tr w:rsidR="00D7408F" w14:paraId="37D48951" w14:textId="77777777" w:rsidTr="00220D6E">
        <w:trPr>
          <w:trHeight w:val="276"/>
        </w:trPr>
        <w:tc>
          <w:tcPr>
            <w:tcW w:w="709" w:type="pct"/>
            <w:tcBorders>
              <w:top w:val="single" w:sz="4" w:space="0" w:color="auto"/>
              <w:left w:val="single" w:sz="4" w:space="0" w:color="auto"/>
              <w:bottom w:val="single" w:sz="4" w:space="0" w:color="auto"/>
              <w:right w:val="single" w:sz="4" w:space="0" w:color="auto"/>
            </w:tcBorders>
            <w:hideMark/>
          </w:tcPr>
          <w:p w14:paraId="617E3EE7"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One </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0155C"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0446A"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CD4FC1"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797042"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D7408F" w14:paraId="5C8530A2" w14:textId="77777777" w:rsidTr="00220D6E">
        <w:trPr>
          <w:trHeight w:val="737"/>
        </w:trPr>
        <w:tc>
          <w:tcPr>
            <w:tcW w:w="709" w:type="pct"/>
            <w:tcBorders>
              <w:top w:val="single" w:sz="4" w:space="0" w:color="auto"/>
              <w:left w:val="single" w:sz="4" w:space="0" w:color="auto"/>
              <w:bottom w:val="single" w:sz="4" w:space="0" w:color="auto"/>
              <w:right w:val="single" w:sz="4" w:space="0" w:color="auto"/>
            </w:tcBorders>
          </w:tcPr>
          <w:p w14:paraId="6FA4AD48"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1B98A097" w14:textId="4F11D97F" w:rsidR="00D7408F" w:rsidRDefault="00F42983"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1/15-1/19</w:t>
            </w:r>
          </w:p>
        </w:tc>
        <w:tc>
          <w:tcPr>
            <w:tcW w:w="1515" w:type="pct"/>
            <w:tcBorders>
              <w:top w:val="single" w:sz="4" w:space="0" w:color="auto"/>
              <w:left w:val="single" w:sz="4" w:space="0" w:color="auto"/>
              <w:bottom w:val="single" w:sz="4" w:space="0" w:color="auto"/>
              <w:right w:val="single" w:sz="4" w:space="0" w:color="auto"/>
            </w:tcBorders>
          </w:tcPr>
          <w:p w14:paraId="49557707" w14:textId="64A0A16B" w:rsidR="00D7408F" w:rsidRDefault="00294F8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1-Intro to a Child’s World</w:t>
            </w:r>
          </w:p>
        </w:tc>
        <w:tc>
          <w:tcPr>
            <w:tcW w:w="1186" w:type="pct"/>
            <w:tcBorders>
              <w:top w:val="single" w:sz="4" w:space="0" w:color="auto"/>
              <w:left w:val="single" w:sz="4" w:space="0" w:color="auto"/>
              <w:bottom w:val="single" w:sz="4" w:space="0" w:color="auto"/>
              <w:right w:val="single" w:sz="4" w:space="0" w:color="auto"/>
            </w:tcBorders>
          </w:tcPr>
          <w:p w14:paraId="6EC42DE4" w14:textId="3F3F4CBB"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1D59FCE2" w14:textId="77777777" w:rsidR="00D7408F" w:rsidRDefault="00294F8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Read Chapter 1</w:t>
            </w:r>
          </w:p>
          <w:p w14:paraId="772188AC" w14:textId="48FBB381" w:rsidR="00294F82" w:rsidRDefault="00294F8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Ch 1 Quiz </w:t>
            </w:r>
          </w:p>
        </w:tc>
      </w:tr>
      <w:tr w:rsidR="00D7408F" w14:paraId="34B55E5B" w14:textId="77777777" w:rsidTr="00220D6E">
        <w:trPr>
          <w:trHeight w:val="276"/>
        </w:trPr>
        <w:tc>
          <w:tcPr>
            <w:tcW w:w="709" w:type="pct"/>
            <w:tcBorders>
              <w:top w:val="single" w:sz="4" w:space="0" w:color="auto"/>
              <w:left w:val="single" w:sz="4" w:space="0" w:color="auto"/>
              <w:bottom w:val="single" w:sz="4" w:space="0" w:color="auto"/>
              <w:right w:val="single" w:sz="4" w:space="0" w:color="auto"/>
            </w:tcBorders>
          </w:tcPr>
          <w:p w14:paraId="7CA7A452"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Two</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57C617"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573434"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7A6C2F"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9510E2"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D7408F" w14:paraId="5F4B6932" w14:textId="77777777" w:rsidTr="00220D6E">
        <w:trPr>
          <w:trHeight w:val="872"/>
        </w:trPr>
        <w:tc>
          <w:tcPr>
            <w:tcW w:w="709" w:type="pct"/>
            <w:tcBorders>
              <w:top w:val="single" w:sz="4" w:space="0" w:color="auto"/>
              <w:left w:val="single" w:sz="4" w:space="0" w:color="auto"/>
              <w:bottom w:val="single" w:sz="4" w:space="0" w:color="auto"/>
              <w:right w:val="single" w:sz="4" w:space="0" w:color="auto"/>
            </w:tcBorders>
          </w:tcPr>
          <w:p w14:paraId="2CF1A200"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4CE0A4C7" w14:textId="1C9362DA" w:rsidR="00D7408F" w:rsidRPr="00ED23AB"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w:t>
            </w:r>
            <w:r w:rsidR="00F42983">
              <w:rPr>
                <w:b/>
              </w:rPr>
              <w:t>20-1/26</w:t>
            </w:r>
          </w:p>
          <w:p w14:paraId="611E4AC5" w14:textId="77777777" w:rsidR="00D7408F" w:rsidRPr="00ED23AB" w:rsidRDefault="00D7408F" w:rsidP="00220D6E">
            <w:pPr>
              <w:tabs>
                <w:tab w:val="left" w:pos="720"/>
              </w:tabs>
            </w:pPr>
            <w:r w:rsidRPr="00ED23AB">
              <w:tab/>
            </w:r>
          </w:p>
        </w:tc>
        <w:tc>
          <w:tcPr>
            <w:tcW w:w="1515" w:type="pct"/>
            <w:tcBorders>
              <w:top w:val="single" w:sz="4" w:space="0" w:color="auto"/>
              <w:left w:val="single" w:sz="4" w:space="0" w:color="auto"/>
              <w:bottom w:val="single" w:sz="4" w:space="0" w:color="auto"/>
              <w:right w:val="single" w:sz="4" w:space="0" w:color="auto"/>
            </w:tcBorders>
          </w:tcPr>
          <w:p w14:paraId="1A5ABE0C" w14:textId="5A6F6FA8" w:rsidR="00D7408F" w:rsidRPr="00107C08" w:rsidRDefault="00294F8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highlight w:val="yellow"/>
              </w:rPr>
            </w:pPr>
            <w:r w:rsidRPr="00294F82">
              <w:rPr>
                <w:b/>
              </w:rPr>
              <w:t>C</w:t>
            </w:r>
            <w:r>
              <w:rPr>
                <w:b/>
              </w:rPr>
              <w:t xml:space="preserve">hapter 2- Developmental &amp; Cultural considerations </w:t>
            </w:r>
          </w:p>
        </w:tc>
        <w:tc>
          <w:tcPr>
            <w:tcW w:w="1186" w:type="pct"/>
            <w:tcBorders>
              <w:top w:val="single" w:sz="4" w:space="0" w:color="auto"/>
              <w:left w:val="single" w:sz="4" w:space="0" w:color="auto"/>
              <w:bottom w:val="single" w:sz="4" w:space="0" w:color="auto"/>
              <w:right w:val="single" w:sz="4" w:space="0" w:color="auto"/>
            </w:tcBorders>
          </w:tcPr>
          <w:p w14:paraId="2639890F" w14:textId="22A42454" w:rsidR="00D7408F" w:rsidRPr="0097616D" w:rsidRDefault="00D7408F" w:rsidP="00220D6E">
            <w:pPr>
              <w:rPr>
                <w:highlight w:val="yellow"/>
              </w:rPr>
            </w:pPr>
          </w:p>
        </w:tc>
        <w:tc>
          <w:tcPr>
            <w:tcW w:w="1013" w:type="pct"/>
            <w:tcBorders>
              <w:top w:val="single" w:sz="4" w:space="0" w:color="auto"/>
              <w:left w:val="single" w:sz="4" w:space="0" w:color="auto"/>
              <w:bottom w:val="single" w:sz="4" w:space="0" w:color="auto"/>
              <w:right w:val="single" w:sz="4" w:space="0" w:color="auto"/>
            </w:tcBorders>
          </w:tcPr>
          <w:p w14:paraId="72F1C392" w14:textId="77777777" w:rsidR="00D7408F" w:rsidRPr="00E42627" w:rsidRDefault="00AF7023"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E42627">
              <w:rPr>
                <w:b/>
              </w:rPr>
              <w:t>Read chapter 2</w:t>
            </w:r>
          </w:p>
          <w:p w14:paraId="564A53A6" w14:textId="5A2BC813" w:rsidR="00AF7023" w:rsidRPr="00E42627" w:rsidRDefault="00AF7023"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E42627">
              <w:rPr>
                <w:b/>
              </w:rPr>
              <w:t>Ch 2 quiz</w:t>
            </w:r>
          </w:p>
          <w:p w14:paraId="5CA7684D" w14:textId="3A40D60C" w:rsidR="00F57F7A" w:rsidRPr="00E42627" w:rsidRDefault="00F57F7A"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E42627">
              <w:rPr>
                <w:b/>
              </w:rPr>
              <w:t>Discussion Board</w:t>
            </w:r>
            <w:r w:rsidR="00E42627" w:rsidRPr="00E42627">
              <w:rPr>
                <w:b/>
              </w:rPr>
              <w:t xml:space="preserve">-Due </w:t>
            </w:r>
            <w:r w:rsidR="00A754B6" w:rsidRPr="00E42627">
              <w:rPr>
                <w:b/>
              </w:rPr>
              <w:t>Thursday</w:t>
            </w:r>
            <w:r w:rsidR="00E42627" w:rsidRPr="00E42627">
              <w:rPr>
                <w:b/>
              </w:rPr>
              <w:t xml:space="preserve"> night @ 11:59pm</w:t>
            </w:r>
          </w:p>
          <w:p w14:paraId="084BCEDB" w14:textId="6E79EB72" w:rsidR="00AF7023" w:rsidRPr="00107C08" w:rsidRDefault="00AF7023"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highlight w:val="yellow"/>
              </w:rPr>
            </w:pPr>
          </w:p>
        </w:tc>
      </w:tr>
      <w:tr w:rsidR="00D7408F" w14:paraId="10C37978" w14:textId="77777777" w:rsidTr="00220D6E">
        <w:trPr>
          <w:trHeight w:val="276"/>
        </w:trPr>
        <w:tc>
          <w:tcPr>
            <w:tcW w:w="709" w:type="pct"/>
            <w:tcBorders>
              <w:top w:val="single" w:sz="4" w:space="0" w:color="auto"/>
              <w:left w:val="single" w:sz="4" w:space="0" w:color="auto"/>
              <w:bottom w:val="single" w:sz="4" w:space="0" w:color="auto"/>
              <w:right w:val="single" w:sz="4" w:space="0" w:color="auto"/>
            </w:tcBorders>
          </w:tcPr>
          <w:p w14:paraId="6B0F817F"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Three</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E7D946"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87413F"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DF0086"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241195"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D7408F" w14:paraId="0CF51775" w14:textId="77777777" w:rsidTr="00220D6E">
        <w:trPr>
          <w:trHeight w:val="850"/>
        </w:trPr>
        <w:tc>
          <w:tcPr>
            <w:tcW w:w="709" w:type="pct"/>
            <w:tcBorders>
              <w:top w:val="single" w:sz="4" w:space="0" w:color="auto"/>
              <w:left w:val="single" w:sz="4" w:space="0" w:color="auto"/>
              <w:bottom w:val="single" w:sz="4" w:space="0" w:color="auto"/>
              <w:right w:val="single" w:sz="4" w:space="0" w:color="auto"/>
            </w:tcBorders>
          </w:tcPr>
          <w:p w14:paraId="36179922"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425A6B18" w14:textId="53ACCBEE" w:rsidR="00D7408F" w:rsidRDefault="00F42983"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1/27-2/2</w:t>
            </w:r>
          </w:p>
        </w:tc>
        <w:tc>
          <w:tcPr>
            <w:tcW w:w="1515" w:type="pct"/>
            <w:tcBorders>
              <w:top w:val="single" w:sz="4" w:space="0" w:color="auto"/>
              <w:left w:val="single" w:sz="4" w:space="0" w:color="auto"/>
              <w:bottom w:val="single" w:sz="4" w:space="0" w:color="auto"/>
              <w:right w:val="single" w:sz="4" w:space="0" w:color="auto"/>
            </w:tcBorders>
          </w:tcPr>
          <w:p w14:paraId="0E21C25A" w14:textId="6CEB26F1" w:rsidR="00D7408F" w:rsidRDefault="00294F82" w:rsidP="00220D6E">
            <w:pPr>
              <w:tabs>
                <w:tab w:val="left" w:pos="720"/>
                <w:tab w:val="left" w:pos="1440"/>
                <w:tab w:val="right" w:pos="2241"/>
              </w:tabs>
              <w:overflowPunct w:val="0"/>
              <w:autoSpaceDE w:val="0"/>
              <w:autoSpaceDN w:val="0"/>
              <w:adjustRightInd w:val="0"/>
              <w:textAlignment w:val="baseline"/>
              <w:rPr>
                <w:b/>
              </w:rPr>
            </w:pPr>
            <w:r>
              <w:rPr>
                <w:b/>
              </w:rPr>
              <w:t xml:space="preserve">Chapter 3- The Counseling Process </w:t>
            </w:r>
          </w:p>
        </w:tc>
        <w:tc>
          <w:tcPr>
            <w:tcW w:w="1186" w:type="pct"/>
            <w:tcBorders>
              <w:top w:val="single" w:sz="4" w:space="0" w:color="auto"/>
              <w:left w:val="single" w:sz="4" w:space="0" w:color="auto"/>
              <w:bottom w:val="single" w:sz="4" w:space="0" w:color="auto"/>
              <w:right w:val="single" w:sz="4" w:space="0" w:color="auto"/>
            </w:tcBorders>
          </w:tcPr>
          <w:p w14:paraId="4029AB85" w14:textId="0E12627E"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1AA827D4" w14:textId="77777777" w:rsidR="00D7408F" w:rsidRDefault="00874B93"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Read chapter 3 </w:t>
            </w:r>
          </w:p>
          <w:p w14:paraId="19A5E955" w14:textId="4882BA24" w:rsidR="00874B93" w:rsidRDefault="00874B93"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 3 qui</w:t>
            </w:r>
            <w:r w:rsidR="00F57F7A">
              <w:rPr>
                <w:b/>
              </w:rPr>
              <w:t>z</w:t>
            </w:r>
          </w:p>
        </w:tc>
      </w:tr>
      <w:tr w:rsidR="00D7408F" w14:paraId="23A81276" w14:textId="77777777" w:rsidTr="00220D6E">
        <w:trPr>
          <w:trHeight w:val="286"/>
        </w:trPr>
        <w:tc>
          <w:tcPr>
            <w:tcW w:w="709" w:type="pct"/>
            <w:tcBorders>
              <w:top w:val="single" w:sz="4" w:space="0" w:color="auto"/>
              <w:left w:val="single" w:sz="4" w:space="0" w:color="auto"/>
              <w:bottom w:val="single" w:sz="4" w:space="0" w:color="auto"/>
              <w:right w:val="single" w:sz="4" w:space="0" w:color="auto"/>
            </w:tcBorders>
          </w:tcPr>
          <w:p w14:paraId="3191921C"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Four</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9F1543"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FF840E"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79E952"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F8DFA1"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D7408F" w14:paraId="07F4FD61" w14:textId="77777777" w:rsidTr="00220D6E">
        <w:trPr>
          <w:trHeight w:val="764"/>
        </w:trPr>
        <w:tc>
          <w:tcPr>
            <w:tcW w:w="709" w:type="pct"/>
            <w:tcBorders>
              <w:top w:val="single" w:sz="4" w:space="0" w:color="auto"/>
              <w:left w:val="single" w:sz="4" w:space="0" w:color="auto"/>
              <w:bottom w:val="single" w:sz="4" w:space="0" w:color="auto"/>
              <w:right w:val="single" w:sz="4" w:space="0" w:color="auto"/>
            </w:tcBorders>
          </w:tcPr>
          <w:p w14:paraId="01D8ECB9"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79FE1CFE" w14:textId="65297205"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2/3</w:t>
            </w:r>
            <w:r w:rsidR="00F42983">
              <w:rPr>
                <w:b/>
              </w:rPr>
              <w:t>-2/9</w:t>
            </w:r>
          </w:p>
        </w:tc>
        <w:tc>
          <w:tcPr>
            <w:tcW w:w="1515" w:type="pct"/>
            <w:tcBorders>
              <w:top w:val="single" w:sz="4" w:space="0" w:color="auto"/>
              <w:left w:val="single" w:sz="4" w:space="0" w:color="auto"/>
              <w:bottom w:val="single" w:sz="4" w:space="0" w:color="auto"/>
              <w:right w:val="single" w:sz="4" w:space="0" w:color="auto"/>
            </w:tcBorders>
          </w:tcPr>
          <w:p w14:paraId="051E378F" w14:textId="536F7ADC" w:rsidR="00D7408F" w:rsidRDefault="00294F8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4- Legal and Ethical Considerations</w:t>
            </w:r>
          </w:p>
        </w:tc>
        <w:tc>
          <w:tcPr>
            <w:tcW w:w="1186" w:type="pct"/>
            <w:tcBorders>
              <w:top w:val="single" w:sz="4" w:space="0" w:color="auto"/>
              <w:left w:val="single" w:sz="4" w:space="0" w:color="auto"/>
              <w:bottom w:val="single" w:sz="4" w:space="0" w:color="auto"/>
              <w:right w:val="single" w:sz="4" w:space="0" w:color="auto"/>
            </w:tcBorders>
          </w:tcPr>
          <w:p w14:paraId="73461754" w14:textId="111BEF86"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49C00E9F" w14:textId="77777777" w:rsidR="00D7408F" w:rsidRDefault="004622B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Read </w:t>
            </w:r>
            <w:r w:rsidR="00F57F7A">
              <w:rPr>
                <w:b/>
              </w:rPr>
              <w:t xml:space="preserve">Chapter </w:t>
            </w:r>
            <w:r>
              <w:rPr>
                <w:b/>
              </w:rPr>
              <w:t>4</w:t>
            </w:r>
          </w:p>
          <w:p w14:paraId="67CE1BAD" w14:textId="77777777" w:rsidR="004622B4" w:rsidRDefault="0010460B"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w:t>
            </w:r>
            <w:r w:rsidR="00D7251F">
              <w:rPr>
                <w:b/>
              </w:rPr>
              <w:t xml:space="preserve"> 4 quiz</w:t>
            </w:r>
          </w:p>
          <w:p w14:paraId="065863B0" w14:textId="7B42D059" w:rsidR="00E248E9" w:rsidRPr="00E42627" w:rsidRDefault="00E248E9"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sidRPr="00E42627">
              <w:rPr>
                <w:b/>
                <w:sz w:val="20"/>
                <w:szCs w:val="20"/>
              </w:rPr>
              <w:t>Discussion Board</w:t>
            </w:r>
            <w:r w:rsidR="00E42627" w:rsidRPr="00E42627">
              <w:rPr>
                <w:b/>
                <w:sz w:val="20"/>
                <w:szCs w:val="20"/>
              </w:rPr>
              <w:t xml:space="preserve"> Due Thursday Night @ 11:59pm </w:t>
            </w:r>
          </w:p>
        </w:tc>
      </w:tr>
      <w:tr w:rsidR="00D7408F" w14:paraId="442E91B9" w14:textId="77777777" w:rsidTr="00220D6E">
        <w:trPr>
          <w:trHeight w:val="286"/>
        </w:trPr>
        <w:tc>
          <w:tcPr>
            <w:tcW w:w="709" w:type="pct"/>
            <w:tcBorders>
              <w:top w:val="single" w:sz="4" w:space="0" w:color="auto"/>
              <w:left w:val="single" w:sz="4" w:space="0" w:color="auto"/>
              <w:bottom w:val="single" w:sz="4" w:space="0" w:color="auto"/>
              <w:right w:val="single" w:sz="4" w:space="0" w:color="auto"/>
            </w:tcBorders>
          </w:tcPr>
          <w:p w14:paraId="5CA92CAE"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Five</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240320"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98BC64" w14:textId="5AA39DD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801309"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66F76A"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D7408F" w14:paraId="07807937" w14:textId="77777777" w:rsidTr="00220D6E">
        <w:trPr>
          <w:trHeight w:val="562"/>
        </w:trPr>
        <w:tc>
          <w:tcPr>
            <w:tcW w:w="709" w:type="pct"/>
            <w:tcBorders>
              <w:top w:val="single" w:sz="4" w:space="0" w:color="auto"/>
              <w:left w:val="single" w:sz="4" w:space="0" w:color="auto"/>
              <w:bottom w:val="single" w:sz="4" w:space="0" w:color="auto"/>
              <w:right w:val="single" w:sz="4" w:space="0" w:color="auto"/>
            </w:tcBorders>
          </w:tcPr>
          <w:p w14:paraId="4999358E"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15A87024" w14:textId="0B9C704A"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w:t>
            </w:r>
            <w:r w:rsidR="00F42983">
              <w:rPr>
                <w:b/>
              </w:rPr>
              <w:t>10-2/16</w:t>
            </w:r>
          </w:p>
        </w:tc>
        <w:tc>
          <w:tcPr>
            <w:tcW w:w="1515" w:type="pct"/>
            <w:tcBorders>
              <w:top w:val="single" w:sz="4" w:space="0" w:color="auto"/>
              <w:left w:val="single" w:sz="4" w:space="0" w:color="auto"/>
              <w:bottom w:val="single" w:sz="4" w:space="0" w:color="auto"/>
              <w:right w:val="single" w:sz="4" w:space="0" w:color="auto"/>
            </w:tcBorders>
          </w:tcPr>
          <w:p w14:paraId="23B1F564" w14:textId="77777777" w:rsidR="00220D6E"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19 Counseling students with special concerns</w:t>
            </w:r>
          </w:p>
          <w:p w14:paraId="47217A3A" w14:textId="77777777" w:rsidR="00220D6E" w:rsidRDefault="00220D6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6A5AE466" w14:textId="77777777" w:rsidR="00220D6E" w:rsidRDefault="00220D6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79E2C99A" w14:textId="7D1FC6FB" w:rsidR="00D7408F"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 </w:t>
            </w:r>
          </w:p>
        </w:tc>
        <w:tc>
          <w:tcPr>
            <w:tcW w:w="1186" w:type="pct"/>
            <w:tcBorders>
              <w:top w:val="single" w:sz="4" w:space="0" w:color="auto"/>
              <w:left w:val="single" w:sz="4" w:space="0" w:color="auto"/>
              <w:bottom w:val="single" w:sz="4" w:space="0" w:color="auto"/>
              <w:right w:val="single" w:sz="4" w:space="0" w:color="auto"/>
            </w:tcBorders>
          </w:tcPr>
          <w:p w14:paraId="0C5CFF73" w14:textId="77C0A3FE"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5A8D10AF" w14:textId="77777777" w:rsidR="008272D0" w:rsidRPr="00220D6E"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2"/>
                <w:szCs w:val="22"/>
              </w:rPr>
            </w:pPr>
            <w:r w:rsidRPr="00220D6E">
              <w:rPr>
                <w:b/>
                <w:sz w:val="22"/>
                <w:szCs w:val="22"/>
              </w:rPr>
              <w:t xml:space="preserve">Read Chapter 19 </w:t>
            </w:r>
          </w:p>
          <w:p w14:paraId="70C5E74F" w14:textId="77777777" w:rsidR="008272D0" w:rsidRPr="00220D6E"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2"/>
                <w:szCs w:val="22"/>
              </w:rPr>
            </w:pPr>
            <w:r w:rsidRPr="00220D6E">
              <w:rPr>
                <w:b/>
                <w:sz w:val="22"/>
                <w:szCs w:val="22"/>
              </w:rPr>
              <w:t>Ch 19 quiz</w:t>
            </w:r>
          </w:p>
          <w:p w14:paraId="66C0A4D5" w14:textId="2C585B18" w:rsidR="00710CC8" w:rsidRDefault="00DF688A"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220D6E">
              <w:rPr>
                <w:b/>
                <w:sz w:val="22"/>
                <w:szCs w:val="22"/>
              </w:rPr>
              <w:t xml:space="preserve">Individual Plan Due </w:t>
            </w:r>
            <w:r w:rsidR="00220D6E" w:rsidRPr="00220D6E">
              <w:rPr>
                <w:b/>
                <w:sz w:val="22"/>
                <w:szCs w:val="22"/>
              </w:rPr>
              <w:t>2/16 @ 11:59pm</w:t>
            </w:r>
          </w:p>
        </w:tc>
      </w:tr>
      <w:tr w:rsidR="00D7408F" w14:paraId="7593807B" w14:textId="77777777" w:rsidTr="00220D6E">
        <w:trPr>
          <w:trHeight w:val="276"/>
        </w:trPr>
        <w:tc>
          <w:tcPr>
            <w:tcW w:w="709" w:type="pct"/>
            <w:tcBorders>
              <w:top w:val="single" w:sz="4" w:space="0" w:color="auto"/>
              <w:left w:val="single" w:sz="4" w:space="0" w:color="auto"/>
              <w:bottom w:val="single" w:sz="4" w:space="0" w:color="auto"/>
              <w:right w:val="single" w:sz="4" w:space="0" w:color="auto"/>
            </w:tcBorders>
          </w:tcPr>
          <w:p w14:paraId="66B6F3CB"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Six</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B39129"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D48046"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49E7FA"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470D" w14:textId="77777777" w:rsidR="00D7408F" w:rsidRDefault="00D7408F"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24C185B8" w14:textId="77777777" w:rsidTr="00220D6E">
        <w:trPr>
          <w:trHeight w:val="573"/>
        </w:trPr>
        <w:tc>
          <w:tcPr>
            <w:tcW w:w="709" w:type="pct"/>
            <w:tcBorders>
              <w:top w:val="single" w:sz="4" w:space="0" w:color="auto"/>
              <w:left w:val="single" w:sz="4" w:space="0" w:color="auto"/>
              <w:bottom w:val="single" w:sz="4" w:space="0" w:color="auto"/>
              <w:right w:val="single" w:sz="4" w:space="0" w:color="auto"/>
            </w:tcBorders>
          </w:tcPr>
          <w:p w14:paraId="36B4E8D1"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555476C3" w14:textId="08501224"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2/17-2/23</w:t>
            </w:r>
          </w:p>
        </w:tc>
        <w:tc>
          <w:tcPr>
            <w:tcW w:w="1515" w:type="pct"/>
            <w:tcBorders>
              <w:top w:val="single" w:sz="4" w:space="0" w:color="auto"/>
              <w:left w:val="single" w:sz="4" w:space="0" w:color="auto"/>
              <w:bottom w:val="single" w:sz="4" w:space="0" w:color="auto"/>
              <w:right w:val="single" w:sz="4" w:space="0" w:color="auto"/>
            </w:tcBorders>
          </w:tcPr>
          <w:p w14:paraId="5BB145BA" w14:textId="77777777" w:rsidR="008272D0"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Chapter 20 Student with Disabilities </w:t>
            </w:r>
          </w:p>
          <w:p w14:paraId="1CD7B165" w14:textId="084FDC26" w:rsidR="004569E4" w:rsidRDefault="00E42627" w:rsidP="00E4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Chapter 17 Play Therapy </w:t>
            </w:r>
          </w:p>
        </w:tc>
        <w:tc>
          <w:tcPr>
            <w:tcW w:w="1186" w:type="pct"/>
            <w:tcBorders>
              <w:top w:val="single" w:sz="4" w:space="0" w:color="auto"/>
              <w:left w:val="single" w:sz="4" w:space="0" w:color="auto"/>
              <w:bottom w:val="single" w:sz="4" w:space="0" w:color="auto"/>
              <w:right w:val="single" w:sz="4" w:space="0" w:color="auto"/>
            </w:tcBorders>
          </w:tcPr>
          <w:p w14:paraId="19BD268B" w14:textId="34604FF2"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1F79D3C0" w14:textId="7D731403" w:rsidR="008272D0" w:rsidRPr="00E42627"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2"/>
                <w:szCs w:val="22"/>
              </w:rPr>
            </w:pPr>
            <w:r w:rsidRPr="00E42627">
              <w:rPr>
                <w:b/>
                <w:sz w:val="22"/>
                <w:szCs w:val="22"/>
              </w:rPr>
              <w:t xml:space="preserve">Read Chapter </w:t>
            </w:r>
            <w:r w:rsidR="00E42627" w:rsidRPr="00E42627">
              <w:rPr>
                <w:b/>
                <w:sz w:val="22"/>
                <w:szCs w:val="22"/>
              </w:rPr>
              <w:t xml:space="preserve">17, </w:t>
            </w:r>
            <w:r w:rsidRPr="00E42627">
              <w:rPr>
                <w:b/>
                <w:sz w:val="22"/>
                <w:szCs w:val="22"/>
              </w:rPr>
              <w:t>20</w:t>
            </w:r>
          </w:p>
          <w:p w14:paraId="1FBD3356" w14:textId="7328C0A3" w:rsidR="008272D0" w:rsidRPr="00E42627"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2"/>
                <w:szCs w:val="22"/>
              </w:rPr>
            </w:pPr>
            <w:r w:rsidRPr="00E42627">
              <w:rPr>
                <w:b/>
                <w:sz w:val="22"/>
                <w:szCs w:val="22"/>
              </w:rPr>
              <w:t xml:space="preserve">Ch </w:t>
            </w:r>
            <w:r w:rsidR="00E42627" w:rsidRPr="00E42627">
              <w:rPr>
                <w:b/>
                <w:sz w:val="22"/>
                <w:szCs w:val="22"/>
              </w:rPr>
              <w:t xml:space="preserve">17, </w:t>
            </w:r>
            <w:r w:rsidRPr="00E42627">
              <w:rPr>
                <w:b/>
                <w:sz w:val="22"/>
                <w:szCs w:val="22"/>
              </w:rPr>
              <w:t>20 quiz</w:t>
            </w:r>
          </w:p>
          <w:p w14:paraId="087C547A" w14:textId="4F468451" w:rsidR="00A305B7"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E42627">
              <w:rPr>
                <w:b/>
                <w:sz w:val="22"/>
                <w:szCs w:val="22"/>
              </w:rPr>
              <w:t>Discussion Board</w:t>
            </w:r>
          </w:p>
        </w:tc>
      </w:tr>
      <w:tr w:rsidR="004569E4" w14:paraId="6AF18F5E" w14:textId="77777777" w:rsidTr="00220D6E">
        <w:trPr>
          <w:trHeight w:val="276"/>
        </w:trPr>
        <w:tc>
          <w:tcPr>
            <w:tcW w:w="709" w:type="pct"/>
            <w:tcBorders>
              <w:top w:val="single" w:sz="4" w:space="0" w:color="auto"/>
              <w:left w:val="single" w:sz="4" w:space="0" w:color="auto"/>
              <w:bottom w:val="single" w:sz="4" w:space="0" w:color="auto"/>
              <w:right w:val="single" w:sz="4" w:space="0" w:color="auto"/>
            </w:tcBorders>
          </w:tcPr>
          <w:p w14:paraId="2F339C91"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Seven</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0A2D68"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7CDA9B"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DB2E66"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8FBA78"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177D0F90" w14:textId="77777777" w:rsidTr="00220D6E">
        <w:trPr>
          <w:trHeight w:val="358"/>
        </w:trPr>
        <w:tc>
          <w:tcPr>
            <w:tcW w:w="709" w:type="pct"/>
            <w:tcBorders>
              <w:top w:val="single" w:sz="4" w:space="0" w:color="auto"/>
              <w:left w:val="single" w:sz="4" w:space="0" w:color="auto"/>
              <w:bottom w:val="single" w:sz="4" w:space="0" w:color="auto"/>
              <w:right w:val="single" w:sz="4" w:space="0" w:color="auto"/>
            </w:tcBorders>
          </w:tcPr>
          <w:p w14:paraId="5015FA11"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76272DD2" w14:textId="225B7B51"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2/24-3/1</w:t>
            </w:r>
          </w:p>
        </w:tc>
        <w:tc>
          <w:tcPr>
            <w:tcW w:w="1515" w:type="pct"/>
            <w:tcBorders>
              <w:top w:val="single" w:sz="4" w:space="0" w:color="auto"/>
              <w:left w:val="single" w:sz="4" w:space="0" w:color="auto"/>
              <w:bottom w:val="single" w:sz="4" w:space="0" w:color="auto"/>
              <w:right w:val="single" w:sz="4" w:space="0" w:color="auto"/>
            </w:tcBorders>
          </w:tcPr>
          <w:p w14:paraId="5815D4B6" w14:textId="1816381E" w:rsidR="004569E4" w:rsidRDefault="00E42627"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18 Group Counseling</w:t>
            </w:r>
          </w:p>
        </w:tc>
        <w:tc>
          <w:tcPr>
            <w:tcW w:w="1186" w:type="pct"/>
            <w:tcBorders>
              <w:top w:val="single" w:sz="4" w:space="0" w:color="auto"/>
              <w:left w:val="single" w:sz="4" w:space="0" w:color="auto"/>
              <w:bottom w:val="single" w:sz="4" w:space="0" w:color="auto"/>
              <w:right w:val="single" w:sz="4" w:space="0" w:color="auto"/>
            </w:tcBorders>
          </w:tcPr>
          <w:p w14:paraId="588E3B08" w14:textId="6D4C7B4E"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40F5E6C7" w14:textId="77777777" w:rsidR="008272D0" w:rsidRPr="00220D6E"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2"/>
                <w:szCs w:val="22"/>
              </w:rPr>
            </w:pPr>
            <w:r w:rsidRPr="00220D6E">
              <w:rPr>
                <w:b/>
                <w:sz w:val="22"/>
                <w:szCs w:val="22"/>
              </w:rPr>
              <w:t xml:space="preserve">Read Chapter 18 </w:t>
            </w:r>
          </w:p>
          <w:p w14:paraId="2ACF7229" w14:textId="77777777" w:rsidR="00A305B7" w:rsidRPr="00220D6E" w:rsidRDefault="008272D0"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2"/>
                <w:szCs w:val="22"/>
              </w:rPr>
            </w:pPr>
            <w:r w:rsidRPr="00220D6E">
              <w:rPr>
                <w:b/>
                <w:sz w:val="22"/>
                <w:szCs w:val="22"/>
              </w:rPr>
              <w:t>Chapter 18 quiz</w:t>
            </w:r>
          </w:p>
          <w:p w14:paraId="637B97D7" w14:textId="37852D56" w:rsidR="00DF688A" w:rsidRDefault="00E42627" w:rsidP="00E4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sz w:val="22"/>
                <w:szCs w:val="22"/>
              </w:rPr>
              <w:t>-</w:t>
            </w:r>
          </w:p>
        </w:tc>
      </w:tr>
      <w:tr w:rsidR="004569E4" w14:paraId="64001B61" w14:textId="77777777" w:rsidTr="00220D6E">
        <w:trPr>
          <w:trHeight w:val="358"/>
        </w:trPr>
        <w:tc>
          <w:tcPr>
            <w:tcW w:w="709" w:type="pct"/>
            <w:tcBorders>
              <w:top w:val="single" w:sz="4" w:space="0" w:color="auto"/>
              <w:left w:val="single" w:sz="4" w:space="0" w:color="auto"/>
              <w:bottom w:val="single" w:sz="4" w:space="0" w:color="auto"/>
              <w:right w:val="single" w:sz="4" w:space="0" w:color="auto"/>
            </w:tcBorders>
          </w:tcPr>
          <w:p w14:paraId="04C43CDD" w14:textId="7DC5633D"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Eight</w:t>
            </w:r>
          </w:p>
        </w:tc>
        <w:tc>
          <w:tcPr>
            <w:tcW w:w="577" w:type="pct"/>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75FADF1"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CA0F794"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646BA83"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26E13F2"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highlight w:val="cyan"/>
              </w:rPr>
            </w:pPr>
          </w:p>
        </w:tc>
      </w:tr>
      <w:tr w:rsidR="004569E4" w14:paraId="08BA731D" w14:textId="77777777" w:rsidTr="00220D6E">
        <w:trPr>
          <w:trHeight w:val="286"/>
        </w:trPr>
        <w:tc>
          <w:tcPr>
            <w:tcW w:w="709" w:type="pct"/>
            <w:tcBorders>
              <w:top w:val="single" w:sz="4" w:space="0" w:color="auto"/>
              <w:left w:val="single" w:sz="4" w:space="0" w:color="auto"/>
              <w:bottom w:val="single" w:sz="4" w:space="0" w:color="auto"/>
              <w:right w:val="single" w:sz="4" w:space="0" w:color="auto"/>
            </w:tcBorders>
          </w:tcPr>
          <w:p w14:paraId="33CAD5D7"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77A5A5F" w14:textId="356A15B7" w:rsidR="004569E4" w:rsidRPr="00F17551"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F17551">
              <w:rPr>
                <w:b/>
              </w:rPr>
              <w:t>3/2-3/8</w:t>
            </w:r>
          </w:p>
        </w:tc>
        <w:tc>
          <w:tcPr>
            <w:tcW w:w="1515" w:type="pct"/>
            <w:tcBorders>
              <w:top w:val="single" w:sz="4" w:space="0" w:color="auto"/>
              <w:left w:val="single" w:sz="4" w:space="0" w:color="auto"/>
              <w:bottom w:val="single" w:sz="4" w:space="0" w:color="auto"/>
              <w:right w:val="single" w:sz="4" w:space="0" w:color="auto"/>
            </w:tcBorders>
            <w:shd w:val="clear" w:color="auto" w:fill="auto"/>
          </w:tcPr>
          <w:p w14:paraId="7BE9AA00" w14:textId="77D095F8" w:rsidR="00A8422C" w:rsidRPr="00F17551" w:rsidRDefault="00E42627" w:rsidP="00E4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Chapter 16 Consultation &amp; Collaboration </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4E2BCABE" w14:textId="28F58FD0" w:rsidR="004569E4" w:rsidRPr="00F17551"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5C2BE802" w14:textId="5F59CB77" w:rsidR="008272D0" w:rsidRDefault="00E42627"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Read Chapter 16</w:t>
            </w:r>
          </w:p>
          <w:p w14:paraId="1B708592" w14:textId="2271647C" w:rsidR="008272D0" w:rsidRDefault="00E42627"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 16</w:t>
            </w:r>
            <w:r w:rsidR="008272D0">
              <w:rPr>
                <w:b/>
              </w:rPr>
              <w:t xml:space="preserve"> quiz</w:t>
            </w:r>
            <w:r>
              <w:rPr>
                <w:b/>
                <w:sz w:val="22"/>
                <w:szCs w:val="22"/>
              </w:rPr>
              <w:t xml:space="preserve"> Small/Large Group Due 3/8 @ 11:59pm</w:t>
            </w:r>
          </w:p>
          <w:p w14:paraId="010DC7E6" w14:textId="43F34BFC" w:rsidR="005C6A0E" w:rsidRPr="00F17551" w:rsidRDefault="005C6A0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DF688A" w14:paraId="6D88DBDF" w14:textId="77777777" w:rsidTr="00220D6E">
        <w:trPr>
          <w:trHeight w:val="286"/>
        </w:trPr>
        <w:tc>
          <w:tcPr>
            <w:tcW w:w="709" w:type="pct"/>
            <w:tcBorders>
              <w:top w:val="single" w:sz="4" w:space="0" w:color="auto"/>
              <w:left w:val="single" w:sz="4" w:space="0" w:color="auto"/>
              <w:bottom w:val="single" w:sz="4" w:space="0" w:color="auto"/>
              <w:right w:val="single" w:sz="4" w:space="0" w:color="auto"/>
            </w:tcBorders>
          </w:tcPr>
          <w:p w14:paraId="2F05F14A" w14:textId="22AB1D6F" w:rsidR="00DF688A" w:rsidRDefault="00DF688A"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Nine</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12068238" w14:textId="26BF1CF1" w:rsidR="00DF688A" w:rsidRPr="00F17551" w:rsidRDefault="00DF688A"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3/9-3/13</w:t>
            </w:r>
          </w:p>
        </w:tc>
        <w:tc>
          <w:tcPr>
            <w:tcW w:w="1515" w:type="pct"/>
            <w:tcBorders>
              <w:top w:val="single" w:sz="4" w:space="0" w:color="auto"/>
              <w:left w:val="single" w:sz="4" w:space="0" w:color="auto"/>
              <w:bottom w:val="single" w:sz="4" w:space="0" w:color="auto"/>
              <w:right w:val="single" w:sz="4" w:space="0" w:color="auto"/>
            </w:tcBorders>
            <w:shd w:val="clear" w:color="auto" w:fill="auto"/>
          </w:tcPr>
          <w:p w14:paraId="1EBE6C1F" w14:textId="16761860" w:rsidR="00DF688A" w:rsidRDefault="00DF688A"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16 Consultation &amp; Collaboration</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0A46A992" w14:textId="77777777" w:rsidR="00DF688A" w:rsidRPr="00F17551" w:rsidRDefault="00DF688A"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67B6CAB3" w14:textId="77777777" w:rsidR="00DF688A"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Conceptualize School wide plan</w:t>
            </w:r>
          </w:p>
          <w:p w14:paraId="53E40461" w14:textId="782BF1AE" w:rsidR="00E42627" w:rsidRPr="00E42627" w:rsidRDefault="00E42627"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sidRPr="00E42627">
              <w:rPr>
                <w:b/>
                <w:sz w:val="20"/>
                <w:szCs w:val="20"/>
              </w:rPr>
              <w:t>Discussion Board due 3/12 @ 11:59pm</w:t>
            </w:r>
          </w:p>
        </w:tc>
      </w:tr>
      <w:tr w:rsidR="004569E4" w14:paraId="3305143F" w14:textId="77777777" w:rsidTr="00220D6E">
        <w:trPr>
          <w:trHeight w:val="323"/>
        </w:trPr>
        <w:tc>
          <w:tcPr>
            <w:tcW w:w="709" w:type="pct"/>
            <w:tcBorders>
              <w:top w:val="single" w:sz="4" w:space="0" w:color="auto"/>
              <w:left w:val="single" w:sz="4" w:space="0" w:color="auto"/>
              <w:bottom w:val="single" w:sz="4" w:space="0" w:color="auto"/>
              <w:right w:val="single" w:sz="4" w:space="0" w:color="auto"/>
            </w:tcBorders>
            <w:shd w:val="clear" w:color="auto" w:fill="FFFF00"/>
          </w:tcPr>
          <w:p w14:paraId="73DEC79F"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shd w:val="clear" w:color="auto" w:fill="FFFF00"/>
          </w:tcPr>
          <w:p w14:paraId="449D0AEC" w14:textId="3E683EF8"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3/14-3-22</w:t>
            </w:r>
          </w:p>
        </w:tc>
        <w:tc>
          <w:tcPr>
            <w:tcW w:w="1515" w:type="pct"/>
            <w:tcBorders>
              <w:top w:val="single" w:sz="4" w:space="0" w:color="auto"/>
              <w:left w:val="single" w:sz="4" w:space="0" w:color="auto"/>
              <w:bottom w:val="single" w:sz="4" w:space="0" w:color="auto"/>
              <w:right w:val="single" w:sz="4" w:space="0" w:color="auto"/>
            </w:tcBorders>
            <w:shd w:val="clear" w:color="auto" w:fill="FFFF00"/>
          </w:tcPr>
          <w:p w14:paraId="57B8CE09" w14:textId="61568A3A"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SPRING BREAK </w:t>
            </w:r>
          </w:p>
        </w:tc>
        <w:tc>
          <w:tcPr>
            <w:tcW w:w="1186" w:type="pct"/>
            <w:tcBorders>
              <w:top w:val="single" w:sz="4" w:space="0" w:color="auto"/>
              <w:left w:val="single" w:sz="4" w:space="0" w:color="auto"/>
              <w:bottom w:val="single" w:sz="4" w:space="0" w:color="auto"/>
              <w:right w:val="single" w:sz="4" w:space="0" w:color="auto"/>
            </w:tcBorders>
            <w:shd w:val="clear" w:color="auto" w:fill="FFFF00"/>
          </w:tcPr>
          <w:p w14:paraId="67C501FD" w14:textId="5CA5D7D9" w:rsidR="004569E4" w:rsidRDefault="00220D6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NO</w:t>
            </w:r>
          </w:p>
        </w:tc>
        <w:tc>
          <w:tcPr>
            <w:tcW w:w="1013" w:type="pct"/>
            <w:tcBorders>
              <w:top w:val="single" w:sz="4" w:space="0" w:color="auto"/>
              <w:left w:val="single" w:sz="4" w:space="0" w:color="auto"/>
              <w:bottom w:val="single" w:sz="4" w:space="0" w:color="auto"/>
              <w:right w:val="single" w:sz="4" w:space="0" w:color="auto"/>
            </w:tcBorders>
            <w:shd w:val="clear" w:color="auto" w:fill="FFFF00"/>
          </w:tcPr>
          <w:p w14:paraId="0BEA3522" w14:textId="7D9138C4" w:rsidR="004569E4" w:rsidRDefault="00220D6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ASSIGNMENTS </w:t>
            </w:r>
          </w:p>
        </w:tc>
      </w:tr>
      <w:tr w:rsidR="004569E4" w14:paraId="5BD3B12D"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3DFF6B1B" w14:textId="72CAAD09" w:rsidR="004569E4" w:rsidRDefault="0095589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Ten</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CD343"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016CC3"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B629E4"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71DA61"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3B665132"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6340E170"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4B157A93" w14:textId="7B447C74"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3/23-3/29</w:t>
            </w:r>
          </w:p>
        </w:tc>
        <w:tc>
          <w:tcPr>
            <w:tcW w:w="1515" w:type="pct"/>
            <w:tcBorders>
              <w:top w:val="single" w:sz="4" w:space="0" w:color="auto"/>
              <w:left w:val="single" w:sz="4" w:space="0" w:color="auto"/>
              <w:bottom w:val="single" w:sz="4" w:space="0" w:color="auto"/>
              <w:right w:val="single" w:sz="4" w:space="0" w:color="auto"/>
            </w:tcBorders>
          </w:tcPr>
          <w:p w14:paraId="120C4108" w14:textId="4B625AB5"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Chapter 6 Person Centered </w:t>
            </w:r>
          </w:p>
        </w:tc>
        <w:tc>
          <w:tcPr>
            <w:tcW w:w="1186" w:type="pct"/>
            <w:tcBorders>
              <w:top w:val="single" w:sz="4" w:space="0" w:color="auto"/>
              <w:left w:val="single" w:sz="4" w:space="0" w:color="auto"/>
              <w:bottom w:val="single" w:sz="4" w:space="0" w:color="auto"/>
              <w:right w:val="single" w:sz="4" w:space="0" w:color="auto"/>
            </w:tcBorders>
          </w:tcPr>
          <w:p w14:paraId="7B278B65" w14:textId="555E03BD"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1E145C75" w14:textId="77777777" w:rsidR="00054AE2"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Pr>
                <w:b/>
                <w:sz w:val="20"/>
                <w:szCs w:val="20"/>
              </w:rPr>
              <w:t>Theory Discussion</w:t>
            </w:r>
          </w:p>
          <w:p w14:paraId="371BAA70" w14:textId="725CCDE6" w:rsidR="00054AE2" w:rsidRPr="00054AE2"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Pr>
                <w:b/>
                <w:sz w:val="20"/>
                <w:szCs w:val="20"/>
              </w:rPr>
              <w:t>Complete School wide plan</w:t>
            </w:r>
            <w:r w:rsidR="00220D6E">
              <w:rPr>
                <w:b/>
                <w:sz w:val="20"/>
                <w:szCs w:val="20"/>
              </w:rPr>
              <w:t xml:space="preserve"> Due 3/29@ 11:59pm</w:t>
            </w:r>
          </w:p>
        </w:tc>
      </w:tr>
      <w:tr w:rsidR="004569E4" w14:paraId="6DB9E194"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5F45C214" w14:textId="0E2BB46C" w:rsidR="004569E4" w:rsidRDefault="0095589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Eleven</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336E15"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12D5EC"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A5A4B7"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ACBC20"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3A9EAECB"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0F0FCF53" w14:textId="77777777" w:rsidR="004569E4" w:rsidRPr="00ED23AB"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6C914DA2" w14:textId="12569B86"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3/30-4/5</w:t>
            </w:r>
          </w:p>
        </w:tc>
        <w:tc>
          <w:tcPr>
            <w:tcW w:w="1515" w:type="pct"/>
            <w:tcBorders>
              <w:top w:val="single" w:sz="4" w:space="0" w:color="auto"/>
              <w:left w:val="single" w:sz="4" w:space="0" w:color="auto"/>
              <w:bottom w:val="single" w:sz="4" w:space="0" w:color="auto"/>
              <w:right w:val="single" w:sz="4" w:space="0" w:color="auto"/>
            </w:tcBorders>
          </w:tcPr>
          <w:p w14:paraId="1D5C3FAF" w14:textId="173EB988"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8 Behavioral Counseling</w:t>
            </w:r>
          </w:p>
        </w:tc>
        <w:tc>
          <w:tcPr>
            <w:tcW w:w="1186" w:type="pct"/>
            <w:tcBorders>
              <w:top w:val="single" w:sz="4" w:space="0" w:color="auto"/>
              <w:left w:val="single" w:sz="4" w:space="0" w:color="auto"/>
              <w:bottom w:val="single" w:sz="4" w:space="0" w:color="auto"/>
              <w:right w:val="single" w:sz="4" w:space="0" w:color="auto"/>
            </w:tcBorders>
          </w:tcPr>
          <w:p w14:paraId="7703CB8D" w14:textId="12C2545C"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759204F8" w14:textId="77777777" w:rsidR="00054AE2" w:rsidRPr="00054AE2"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sidRPr="00054AE2">
              <w:rPr>
                <w:b/>
                <w:sz w:val="20"/>
                <w:szCs w:val="20"/>
              </w:rPr>
              <w:t>Theory Discussion</w:t>
            </w:r>
          </w:p>
          <w:p w14:paraId="7DD58D0F" w14:textId="77777777" w:rsidR="00054AE2"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sidRPr="00054AE2">
              <w:rPr>
                <w:b/>
                <w:sz w:val="20"/>
                <w:szCs w:val="20"/>
              </w:rPr>
              <w:t>Revise Individual Plan</w:t>
            </w:r>
          </w:p>
          <w:p w14:paraId="67A4DC27" w14:textId="440C6FD7" w:rsidR="00054AE2" w:rsidRPr="00054AE2"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Pr>
                <w:b/>
                <w:sz w:val="20"/>
                <w:szCs w:val="20"/>
              </w:rPr>
              <w:t>Revise Group Plan</w:t>
            </w:r>
          </w:p>
        </w:tc>
      </w:tr>
      <w:tr w:rsidR="004569E4" w14:paraId="2A30893E"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74A4676D" w14:textId="7C69A395" w:rsidR="004569E4" w:rsidRDefault="0095589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Twelve</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20BDF3"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240F23"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656EDC"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5AA9CA"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0A098C2A" w14:textId="77777777" w:rsidTr="00220D6E">
        <w:trPr>
          <w:trHeight w:val="958"/>
        </w:trPr>
        <w:tc>
          <w:tcPr>
            <w:tcW w:w="709" w:type="pct"/>
            <w:tcBorders>
              <w:top w:val="single" w:sz="4" w:space="0" w:color="auto"/>
              <w:left w:val="single" w:sz="4" w:space="0" w:color="auto"/>
              <w:bottom w:val="single" w:sz="4" w:space="0" w:color="auto"/>
              <w:right w:val="single" w:sz="4" w:space="0" w:color="auto"/>
            </w:tcBorders>
          </w:tcPr>
          <w:p w14:paraId="230DE7B7"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677F294D" w14:textId="6F8FA6C3"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4/6-4/12</w:t>
            </w:r>
          </w:p>
        </w:tc>
        <w:tc>
          <w:tcPr>
            <w:tcW w:w="1515" w:type="pct"/>
            <w:tcBorders>
              <w:top w:val="single" w:sz="4" w:space="0" w:color="auto"/>
              <w:left w:val="single" w:sz="4" w:space="0" w:color="auto"/>
              <w:bottom w:val="single" w:sz="4" w:space="0" w:color="auto"/>
              <w:right w:val="single" w:sz="4" w:space="0" w:color="auto"/>
            </w:tcBorders>
          </w:tcPr>
          <w:p w14:paraId="1460564D" w14:textId="5C605FD6"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9 Reality Therapy: Counseling with Choice Theory</w:t>
            </w:r>
          </w:p>
        </w:tc>
        <w:tc>
          <w:tcPr>
            <w:tcW w:w="1186" w:type="pct"/>
            <w:tcBorders>
              <w:top w:val="single" w:sz="4" w:space="0" w:color="auto"/>
              <w:left w:val="single" w:sz="4" w:space="0" w:color="auto"/>
              <w:bottom w:val="single" w:sz="4" w:space="0" w:color="auto"/>
              <w:right w:val="single" w:sz="4" w:space="0" w:color="auto"/>
            </w:tcBorders>
          </w:tcPr>
          <w:p w14:paraId="4EDB8DF5" w14:textId="442B1A13"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49007EA6" w14:textId="77777777" w:rsidR="004569E4"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Pr>
                <w:b/>
                <w:sz w:val="20"/>
                <w:szCs w:val="20"/>
              </w:rPr>
              <w:t>Theory Discussion</w:t>
            </w:r>
          </w:p>
          <w:p w14:paraId="330787F0" w14:textId="77777777" w:rsidR="00054AE2"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Pr>
                <w:b/>
                <w:sz w:val="20"/>
                <w:szCs w:val="20"/>
              </w:rPr>
              <w:t>Revise schoolwide plan</w:t>
            </w:r>
          </w:p>
          <w:p w14:paraId="57E1BC81" w14:textId="6D53F015" w:rsidR="00054AE2" w:rsidRPr="00054AE2"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0"/>
                <w:szCs w:val="20"/>
              </w:rPr>
            </w:pPr>
            <w:r>
              <w:rPr>
                <w:b/>
                <w:sz w:val="20"/>
                <w:szCs w:val="20"/>
              </w:rPr>
              <w:t>Proposal Draft</w:t>
            </w:r>
            <w:r w:rsidR="00220D6E">
              <w:rPr>
                <w:b/>
                <w:sz w:val="20"/>
                <w:szCs w:val="20"/>
              </w:rPr>
              <w:t xml:space="preserve"> </w:t>
            </w:r>
          </w:p>
        </w:tc>
      </w:tr>
      <w:tr w:rsidR="004569E4" w14:paraId="0FD93ED2"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2B52DEEE" w14:textId="42F6CFAA" w:rsidR="004569E4" w:rsidRDefault="0095589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Thirteen</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3F28BA"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0A405D"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53ECA1"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A9A2DA"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1C444B4A"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1C4BA58E"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1D1AF2F5" w14:textId="2AB243D5"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4/13-4/19</w:t>
            </w:r>
          </w:p>
        </w:tc>
        <w:tc>
          <w:tcPr>
            <w:tcW w:w="1515" w:type="pct"/>
            <w:tcBorders>
              <w:top w:val="single" w:sz="4" w:space="0" w:color="auto"/>
              <w:left w:val="single" w:sz="4" w:space="0" w:color="auto"/>
              <w:bottom w:val="single" w:sz="4" w:space="0" w:color="auto"/>
              <w:right w:val="single" w:sz="4" w:space="0" w:color="auto"/>
            </w:tcBorders>
          </w:tcPr>
          <w:p w14:paraId="217DC361" w14:textId="78496EE1" w:rsidR="004569E4" w:rsidRPr="00822570" w:rsidRDefault="004569E4" w:rsidP="00220D6E">
            <w:pPr>
              <w:jc w:val="right"/>
            </w:pPr>
            <w:r>
              <w:rPr>
                <w:b/>
              </w:rPr>
              <w:t xml:space="preserve">Chapter 10 Brief Counseling  </w:t>
            </w:r>
          </w:p>
        </w:tc>
        <w:tc>
          <w:tcPr>
            <w:tcW w:w="1186" w:type="pct"/>
            <w:tcBorders>
              <w:top w:val="single" w:sz="4" w:space="0" w:color="auto"/>
              <w:left w:val="single" w:sz="4" w:space="0" w:color="auto"/>
              <w:bottom w:val="single" w:sz="4" w:space="0" w:color="auto"/>
              <w:right w:val="single" w:sz="4" w:space="0" w:color="auto"/>
            </w:tcBorders>
          </w:tcPr>
          <w:p w14:paraId="70BD2A91" w14:textId="44941DC6" w:rsidR="004569E4" w:rsidRPr="0027643F" w:rsidRDefault="004569E4" w:rsidP="00220D6E"/>
        </w:tc>
        <w:tc>
          <w:tcPr>
            <w:tcW w:w="1013" w:type="pct"/>
            <w:tcBorders>
              <w:top w:val="single" w:sz="4" w:space="0" w:color="auto"/>
              <w:left w:val="single" w:sz="4" w:space="0" w:color="auto"/>
              <w:bottom w:val="single" w:sz="4" w:space="0" w:color="auto"/>
              <w:right w:val="single" w:sz="4" w:space="0" w:color="auto"/>
            </w:tcBorders>
          </w:tcPr>
          <w:p w14:paraId="2416DDB6" w14:textId="57F75B71" w:rsidR="004569E4"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Administrator review of proposal </w:t>
            </w:r>
          </w:p>
        </w:tc>
      </w:tr>
      <w:tr w:rsidR="004569E4" w14:paraId="139F3641"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030903E5" w14:textId="6A41120F" w:rsidR="004569E4"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Fourteen</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E7098A"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5A018"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B8298"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8DA928"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61E4E7D9"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5DF12378" w14:textId="7AAD6D25"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06EA93DB" w14:textId="4E74B5D9"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4/20-4/26</w:t>
            </w:r>
          </w:p>
        </w:tc>
        <w:tc>
          <w:tcPr>
            <w:tcW w:w="1515" w:type="pct"/>
            <w:tcBorders>
              <w:top w:val="single" w:sz="4" w:space="0" w:color="auto"/>
              <w:left w:val="single" w:sz="4" w:space="0" w:color="auto"/>
              <w:bottom w:val="single" w:sz="4" w:space="0" w:color="auto"/>
              <w:right w:val="single" w:sz="4" w:space="0" w:color="auto"/>
            </w:tcBorders>
          </w:tcPr>
          <w:p w14:paraId="7036E331" w14:textId="3C174965"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13 CBT</w:t>
            </w:r>
          </w:p>
        </w:tc>
        <w:tc>
          <w:tcPr>
            <w:tcW w:w="1186" w:type="pct"/>
            <w:tcBorders>
              <w:top w:val="single" w:sz="4" w:space="0" w:color="auto"/>
              <w:left w:val="single" w:sz="4" w:space="0" w:color="auto"/>
              <w:bottom w:val="single" w:sz="4" w:space="0" w:color="auto"/>
              <w:right w:val="single" w:sz="4" w:space="0" w:color="auto"/>
            </w:tcBorders>
          </w:tcPr>
          <w:p w14:paraId="04B6B635" w14:textId="01470ABA"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7078B5D7" w14:textId="62EF3969" w:rsidR="004569E4" w:rsidRDefault="00054AE2"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Proposal Due</w:t>
            </w:r>
          </w:p>
        </w:tc>
      </w:tr>
      <w:tr w:rsidR="004569E4" w14:paraId="38FA9CAD"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259F5BA8" w14:textId="76965206" w:rsidR="004569E4" w:rsidRDefault="0095589E"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Fifteen</w:t>
            </w: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8BFE1E"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A0A6AE"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273CB2"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50708C"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1F1FE880"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shd w:val="clear" w:color="auto" w:fill="FFFF00"/>
          </w:tcPr>
          <w:p w14:paraId="01596F52"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shd w:val="clear" w:color="auto" w:fill="FFFF00"/>
          </w:tcPr>
          <w:p w14:paraId="5F10416D" w14:textId="0F8B16B1"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4/27-5/3</w:t>
            </w:r>
          </w:p>
        </w:tc>
        <w:tc>
          <w:tcPr>
            <w:tcW w:w="1515" w:type="pct"/>
            <w:tcBorders>
              <w:top w:val="single" w:sz="4" w:space="0" w:color="auto"/>
              <w:left w:val="single" w:sz="4" w:space="0" w:color="auto"/>
              <w:bottom w:val="single" w:sz="4" w:space="0" w:color="auto"/>
              <w:right w:val="single" w:sz="4" w:space="0" w:color="auto"/>
            </w:tcBorders>
            <w:shd w:val="clear" w:color="auto" w:fill="FFFF00"/>
          </w:tcPr>
          <w:p w14:paraId="0DAAEBFC" w14:textId="64678653" w:rsidR="004569E4" w:rsidRPr="00EE7723"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Chapter 16 Consultation &amp; Collaboration</w:t>
            </w:r>
          </w:p>
        </w:tc>
        <w:tc>
          <w:tcPr>
            <w:tcW w:w="1186" w:type="pct"/>
            <w:tcBorders>
              <w:top w:val="single" w:sz="4" w:space="0" w:color="auto"/>
              <w:left w:val="single" w:sz="4" w:space="0" w:color="auto"/>
              <w:bottom w:val="single" w:sz="4" w:space="0" w:color="auto"/>
              <w:right w:val="single" w:sz="4" w:space="0" w:color="auto"/>
            </w:tcBorders>
            <w:shd w:val="clear" w:color="auto" w:fill="FFFF00"/>
          </w:tcPr>
          <w:p w14:paraId="712BEB60" w14:textId="67A74074"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FFFF00"/>
          </w:tcPr>
          <w:p w14:paraId="3CF1B0FF" w14:textId="1D733439"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53CAE29A"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26274361" w14:textId="0D0792C5"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50A1A6" w14:textId="77777777" w:rsidR="004569E4" w:rsidRPr="0086155E"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564D18" w14:textId="77777777" w:rsidR="004569E4" w:rsidRPr="0086155E"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D89238" w14:textId="77777777" w:rsidR="004569E4" w:rsidRPr="0086155E"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6E5BF6" w14:textId="77777777" w:rsidR="004569E4" w:rsidRPr="0086155E"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4569E4" w14:paraId="1B741FDC" w14:textId="77777777" w:rsidTr="00220D6E">
        <w:trPr>
          <w:trHeight w:val="71"/>
        </w:trPr>
        <w:tc>
          <w:tcPr>
            <w:tcW w:w="709" w:type="pct"/>
            <w:tcBorders>
              <w:top w:val="single" w:sz="4" w:space="0" w:color="auto"/>
              <w:left w:val="single" w:sz="4" w:space="0" w:color="auto"/>
              <w:bottom w:val="single" w:sz="4" w:space="0" w:color="auto"/>
              <w:right w:val="single" w:sz="4" w:space="0" w:color="auto"/>
            </w:tcBorders>
          </w:tcPr>
          <w:p w14:paraId="29642010"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577" w:type="pct"/>
            <w:tcBorders>
              <w:top w:val="single" w:sz="4" w:space="0" w:color="auto"/>
              <w:left w:val="single" w:sz="4" w:space="0" w:color="auto"/>
              <w:bottom w:val="single" w:sz="4" w:space="0" w:color="auto"/>
              <w:right w:val="single" w:sz="4" w:space="0" w:color="auto"/>
            </w:tcBorders>
          </w:tcPr>
          <w:p w14:paraId="012ED1CB" w14:textId="0705AD64"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5/4-5/6</w:t>
            </w:r>
          </w:p>
        </w:tc>
        <w:tc>
          <w:tcPr>
            <w:tcW w:w="1515" w:type="pct"/>
            <w:tcBorders>
              <w:top w:val="single" w:sz="4" w:space="0" w:color="auto"/>
              <w:left w:val="single" w:sz="4" w:space="0" w:color="auto"/>
              <w:bottom w:val="single" w:sz="4" w:space="0" w:color="auto"/>
              <w:right w:val="single" w:sz="4" w:space="0" w:color="auto"/>
            </w:tcBorders>
          </w:tcPr>
          <w:p w14:paraId="7C331343" w14:textId="52BA96A8"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86" w:type="pct"/>
            <w:tcBorders>
              <w:top w:val="single" w:sz="4" w:space="0" w:color="auto"/>
              <w:left w:val="single" w:sz="4" w:space="0" w:color="auto"/>
              <w:bottom w:val="single" w:sz="4" w:space="0" w:color="auto"/>
              <w:right w:val="single" w:sz="4" w:space="0" w:color="auto"/>
            </w:tcBorders>
          </w:tcPr>
          <w:p w14:paraId="4E76EC39"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13" w:type="pct"/>
            <w:tcBorders>
              <w:top w:val="single" w:sz="4" w:space="0" w:color="auto"/>
              <w:left w:val="single" w:sz="4" w:space="0" w:color="auto"/>
              <w:bottom w:val="single" w:sz="4" w:space="0" w:color="auto"/>
              <w:right w:val="single" w:sz="4" w:space="0" w:color="auto"/>
            </w:tcBorders>
          </w:tcPr>
          <w:p w14:paraId="435127E4" w14:textId="77777777" w:rsidR="004569E4" w:rsidRDefault="004569E4" w:rsidP="00220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bl>
    <w:p w14:paraId="39B36B7C" w14:textId="18C9A906" w:rsidR="00846023" w:rsidRPr="00FA580B" w:rsidRDefault="00846023" w:rsidP="00846023">
      <w:pPr>
        <w:outlineLvl w:val="0"/>
        <w:rPr>
          <w:rFonts w:ascii="Times" w:hAnsi="Times" w:cstheme="minorHAnsi"/>
          <w:b/>
        </w:rPr>
      </w:pPr>
      <w:r w:rsidRPr="00FA580B">
        <w:rPr>
          <w:rFonts w:ascii="Times" w:hAnsi="Times" w:cstheme="minorHAnsi"/>
          <w:b/>
        </w:rPr>
        <w:t>VIII. Required Text</w:t>
      </w:r>
    </w:p>
    <w:p w14:paraId="032C3FB1" w14:textId="77777777" w:rsidR="00CA093E" w:rsidRPr="00FA580B" w:rsidRDefault="00CA093E" w:rsidP="00CA093E">
      <w:pPr>
        <w:rPr>
          <w:rFonts w:ascii="Times" w:hAnsi="Times" w:cstheme="minorHAnsi"/>
        </w:rPr>
      </w:pPr>
    </w:p>
    <w:p w14:paraId="5394246B" w14:textId="77777777" w:rsidR="00CA093E" w:rsidRPr="00FA580B" w:rsidRDefault="00CA093E" w:rsidP="00CA093E">
      <w:pPr>
        <w:rPr>
          <w:rFonts w:ascii="Times" w:hAnsi="Times" w:cstheme="minorHAnsi"/>
        </w:rPr>
      </w:pPr>
      <w:r w:rsidRPr="00FA580B">
        <w:rPr>
          <w:rFonts w:ascii="Times" w:hAnsi="Times" w:cstheme="minorHAnsi"/>
        </w:rPr>
        <w:t xml:space="preserve">Henderson, D. A., and Thompson, C. L. (2016). </w:t>
      </w:r>
      <w:r w:rsidRPr="00FA580B">
        <w:rPr>
          <w:rFonts w:ascii="Times" w:hAnsi="Times" w:cstheme="minorHAnsi"/>
          <w:i/>
        </w:rPr>
        <w:t>Counseling Children, 9th.</w:t>
      </w:r>
      <w:r w:rsidRPr="00FA580B">
        <w:rPr>
          <w:rFonts w:ascii="Times" w:hAnsi="Times" w:cstheme="minorHAnsi"/>
        </w:rPr>
        <w:t xml:space="preserve"> Cengage: Boston, MA.</w:t>
      </w:r>
    </w:p>
    <w:p w14:paraId="754602C6" w14:textId="77777777" w:rsidR="00CA093E" w:rsidRPr="00FA580B" w:rsidRDefault="00CA093E" w:rsidP="00CA093E">
      <w:pPr>
        <w:rPr>
          <w:rFonts w:ascii="Times" w:hAnsi="Times" w:cstheme="minorHAnsi"/>
        </w:rPr>
      </w:pPr>
      <w:r w:rsidRPr="00FA580B">
        <w:rPr>
          <w:rFonts w:ascii="Times" w:hAnsi="Times" w:cstheme="minorHAnsi"/>
          <w:color w:val="333333"/>
        </w:rPr>
        <w:t>ISBN-10: 1-285-46454-0</w:t>
      </w:r>
      <w:r w:rsidRPr="00FA580B">
        <w:rPr>
          <w:rFonts w:ascii="Times" w:hAnsi="Times" w:cstheme="minorHAnsi"/>
          <w:color w:val="333333"/>
        </w:rPr>
        <w:br/>
        <w:t>ISBN-13: 978-1-285-46454-1</w:t>
      </w:r>
    </w:p>
    <w:p w14:paraId="332F595A" w14:textId="77777777" w:rsidR="00846023" w:rsidRPr="00FA580B" w:rsidRDefault="00846023" w:rsidP="00846023">
      <w:pPr>
        <w:rPr>
          <w:rFonts w:ascii="Times" w:hAnsi="Times" w:cstheme="minorHAnsi"/>
          <w:b/>
        </w:rPr>
      </w:pPr>
    </w:p>
    <w:p w14:paraId="3A839B5A" w14:textId="77777777" w:rsidR="00846023" w:rsidRPr="00FA580B" w:rsidRDefault="00846023" w:rsidP="00846023">
      <w:pPr>
        <w:rPr>
          <w:rFonts w:ascii="Times" w:hAnsi="Times" w:cstheme="minorHAnsi"/>
          <w:b/>
        </w:rPr>
      </w:pPr>
    </w:p>
    <w:p w14:paraId="65EB9460" w14:textId="06437394" w:rsidR="00846023" w:rsidRPr="00FA580B" w:rsidRDefault="00846023" w:rsidP="00846023">
      <w:pPr>
        <w:rPr>
          <w:rFonts w:ascii="Times" w:hAnsi="Times" w:cstheme="minorHAnsi"/>
          <w:b/>
        </w:rPr>
      </w:pPr>
    </w:p>
    <w:p w14:paraId="19A8080F" w14:textId="77777777" w:rsidR="00846023" w:rsidRPr="00FA580B" w:rsidRDefault="00846023" w:rsidP="00846023">
      <w:pPr>
        <w:outlineLvl w:val="0"/>
        <w:rPr>
          <w:rFonts w:ascii="Times" w:hAnsi="Times" w:cstheme="minorHAnsi"/>
          <w:b/>
        </w:rPr>
      </w:pPr>
      <w:r w:rsidRPr="00FA580B">
        <w:rPr>
          <w:rFonts w:ascii="Times" w:hAnsi="Times" w:cstheme="minorHAnsi"/>
          <w:b/>
        </w:rPr>
        <w:t>VIX. Course Policies</w:t>
      </w:r>
    </w:p>
    <w:p w14:paraId="5E49F17A" w14:textId="5EA0B413" w:rsidR="00846023" w:rsidRPr="00FA580B" w:rsidRDefault="00846023" w:rsidP="00846023">
      <w:pPr>
        <w:pStyle w:val="ListParagraph"/>
        <w:numPr>
          <w:ilvl w:val="0"/>
          <w:numId w:val="2"/>
        </w:numPr>
        <w:tabs>
          <w:tab w:val="left" w:pos="0"/>
        </w:tabs>
        <w:rPr>
          <w:rFonts w:ascii="Times" w:hAnsi="Times" w:cstheme="minorHAnsi"/>
        </w:rPr>
      </w:pPr>
      <w:r w:rsidRPr="00FA580B">
        <w:rPr>
          <w:rFonts w:ascii="Times" w:hAnsi="Times" w:cstheme="minorHAnsi"/>
        </w:rPr>
        <w:t>Attendance: Students are expected to attend all scheduled classes during the semester, online</w:t>
      </w:r>
      <w:r w:rsidR="00CA093E" w:rsidRPr="00FA580B">
        <w:rPr>
          <w:rFonts w:ascii="Times" w:hAnsi="Times" w:cstheme="minorHAnsi"/>
        </w:rPr>
        <w:t xml:space="preserve">, even if you are ill, there are no germs via distance! </w:t>
      </w:r>
      <w:r w:rsidRPr="00FA580B">
        <w:rPr>
          <w:rFonts w:ascii="Times" w:hAnsi="Times" w:cstheme="minorHAnsi"/>
        </w:rPr>
        <w:t>I will record all lectures and they will be made available</w:t>
      </w:r>
      <w:r w:rsidR="00CA093E" w:rsidRPr="00FA580B">
        <w:rPr>
          <w:rFonts w:ascii="Times" w:hAnsi="Times" w:cstheme="minorHAnsi"/>
        </w:rPr>
        <w:t xml:space="preserve"> in Blackboard</w:t>
      </w:r>
      <w:r w:rsidRPr="00FA580B">
        <w:rPr>
          <w:rFonts w:ascii="Times" w:hAnsi="Times" w:cstheme="minorHAnsi"/>
        </w:rPr>
        <w:t xml:space="preserve">. I am still figuring </w:t>
      </w:r>
      <w:r w:rsidR="00CA093E" w:rsidRPr="00FA580B">
        <w:rPr>
          <w:rFonts w:ascii="Times" w:hAnsi="Times" w:cstheme="minorHAnsi"/>
        </w:rPr>
        <w:t>some of</w:t>
      </w:r>
      <w:r w:rsidRPr="00FA580B">
        <w:rPr>
          <w:rFonts w:ascii="Times" w:hAnsi="Times" w:cstheme="minorHAnsi"/>
        </w:rPr>
        <w:t xml:space="preserve"> the bugs.</w:t>
      </w:r>
    </w:p>
    <w:p w14:paraId="55C1C0D7" w14:textId="77777777" w:rsidR="00846023" w:rsidRPr="00FA580B" w:rsidRDefault="00846023" w:rsidP="00846023">
      <w:pPr>
        <w:pStyle w:val="ListParagraph"/>
        <w:numPr>
          <w:ilvl w:val="0"/>
          <w:numId w:val="2"/>
        </w:numPr>
        <w:rPr>
          <w:rFonts w:ascii="Times" w:hAnsi="Times" w:cstheme="minorHAnsi"/>
        </w:rPr>
      </w:pPr>
      <w:r w:rsidRPr="00FA580B">
        <w:rPr>
          <w:rFonts w:ascii="Times" w:hAnsi="Times" w:cstheme="minorHAnsi"/>
        </w:rP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050FEB0D" w14:textId="77777777" w:rsidR="00846023" w:rsidRPr="00FA580B" w:rsidRDefault="00846023" w:rsidP="00846023">
      <w:pPr>
        <w:pStyle w:val="ListParagraph"/>
        <w:numPr>
          <w:ilvl w:val="0"/>
          <w:numId w:val="2"/>
        </w:numPr>
        <w:rPr>
          <w:rFonts w:ascii="Times" w:hAnsi="Times" w:cstheme="minorHAnsi"/>
        </w:rPr>
      </w:pPr>
      <w:r w:rsidRPr="00FA580B">
        <w:rPr>
          <w:rFonts w:ascii="Times" w:hAnsi="Times" w:cstheme="minorHAnsi"/>
        </w:rPr>
        <w:t xml:space="preserve">Make-up: Course assignments may be completed and turned in for full credit with proof of illness or emergency. </w:t>
      </w:r>
    </w:p>
    <w:p w14:paraId="4F654AA1" w14:textId="77777777" w:rsidR="00CA093E" w:rsidRPr="00FA580B" w:rsidRDefault="00846023" w:rsidP="00CA093E">
      <w:pPr>
        <w:pStyle w:val="ListParagraph"/>
        <w:numPr>
          <w:ilvl w:val="0"/>
          <w:numId w:val="2"/>
        </w:numPr>
        <w:rPr>
          <w:rFonts w:ascii="Times" w:hAnsi="Times" w:cstheme="minorHAnsi"/>
        </w:rPr>
      </w:pPr>
      <w:r w:rsidRPr="00FA580B">
        <w:rPr>
          <w:rFonts w:ascii="Times" w:hAnsi="Times" w:cstheme="minorHAnsi"/>
        </w:rPr>
        <w:t xml:space="preserve">On-line behavior: </w:t>
      </w:r>
      <w:r w:rsidR="00CA093E" w:rsidRPr="00FA580B">
        <w:rPr>
          <w:rFonts w:ascii="Times" w:hAnsi="Times" w:cstheme="minorHAnsi"/>
        </w:rPr>
        <w:t xml:space="preserve">All interactions are </w:t>
      </w:r>
      <w:r w:rsidRPr="00FA580B">
        <w:rPr>
          <w:rFonts w:ascii="Times" w:hAnsi="Times" w:cstheme="minorHAnsi"/>
        </w:rPr>
        <w:t xml:space="preserve">online and are to be conducted with civility and respect for </w:t>
      </w:r>
      <w:r w:rsidR="00CA093E" w:rsidRPr="00FA580B">
        <w:rPr>
          <w:rFonts w:ascii="Times" w:hAnsi="Times" w:cstheme="minorHAnsi"/>
        </w:rPr>
        <w:t>other</w:t>
      </w:r>
      <w:r w:rsidRPr="00FA580B">
        <w:rPr>
          <w:rFonts w:ascii="Times" w:hAnsi="Times" w:cstheme="minorHAnsi"/>
        </w:rPr>
        <w:t>s. Students who fail to be civil and respectful will be dealt with through the professionalism rubric.</w:t>
      </w:r>
    </w:p>
    <w:p w14:paraId="7ED45940" w14:textId="48127C98" w:rsidR="00846023" w:rsidRPr="00FA580B" w:rsidRDefault="00846023" w:rsidP="00CA093E">
      <w:pPr>
        <w:pStyle w:val="ListParagraph"/>
        <w:numPr>
          <w:ilvl w:val="0"/>
          <w:numId w:val="2"/>
        </w:numPr>
        <w:rPr>
          <w:rFonts w:ascii="Times" w:hAnsi="Times" w:cstheme="minorHAnsi"/>
        </w:rPr>
      </w:pPr>
      <w:r w:rsidRPr="00FA580B">
        <w:rPr>
          <w:rFonts w:ascii="Times" w:hAnsi="Times" w:cstheme="minorHAnsi"/>
        </w:rPr>
        <w:t xml:space="preserve">Additional information is available in </w:t>
      </w:r>
      <w:r w:rsidR="00CA093E" w:rsidRPr="00FA580B">
        <w:rPr>
          <w:rFonts w:ascii="Times" w:hAnsi="Times" w:cstheme="minorHAnsi"/>
        </w:rPr>
        <w:t xml:space="preserve">TTU </w:t>
      </w:r>
      <w:r w:rsidRPr="00FA580B">
        <w:rPr>
          <w:rFonts w:ascii="Times" w:hAnsi="Times" w:cstheme="minorHAnsi"/>
        </w:rPr>
        <w:t>OP 34.04</w:t>
      </w:r>
    </w:p>
    <w:p w14:paraId="3370E7E2" w14:textId="77777777" w:rsidR="00846023" w:rsidRPr="00FA580B" w:rsidRDefault="00846023" w:rsidP="00846023">
      <w:pPr>
        <w:rPr>
          <w:rFonts w:ascii="Times" w:hAnsi="Times" w:cstheme="minorHAnsi"/>
        </w:rPr>
      </w:pPr>
    </w:p>
    <w:p w14:paraId="0D7C97DB" w14:textId="77777777" w:rsidR="00846023" w:rsidRPr="00FA580B" w:rsidRDefault="00846023" w:rsidP="00846023">
      <w:pPr>
        <w:outlineLvl w:val="0"/>
        <w:rPr>
          <w:rFonts w:ascii="Times" w:hAnsi="Times" w:cstheme="minorHAnsi"/>
          <w:b/>
        </w:rPr>
      </w:pPr>
      <w:r w:rsidRPr="00FA580B">
        <w:rPr>
          <w:rFonts w:ascii="Times" w:hAnsi="Times" w:cstheme="minorHAnsi"/>
          <w:b/>
        </w:rPr>
        <w:t>X. Scholastic Dishonesty</w:t>
      </w:r>
    </w:p>
    <w:p w14:paraId="7FDA5C5C" w14:textId="77777777" w:rsidR="00846023" w:rsidRPr="00FA580B" w:rsidRDefault="00846023" w:rsidP="00846023">
      <w:pPr>
        <w:tabs>
          <w:tab w:val="left" w:pos="720"/>
        </w:tabs>
        <w:rPr>
          <w:rFonts w:ascii="Times" w:hAnsi="Times" w:cstheme="minorHAnsi"/>
          <w:b/>
        </w:rPr>
      </w:pPr>
      <w:r w:rsidRPr="00FA580B">
        <w:rPr>
          <w:rFonts w:ascii="Times" w:hAnsi="Times" w:cstheme="minorHAnsi"/>
        </w:rPr>
        <w:lastRenderedPageBreak/>
        <w:tab/>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77163146" w14:textId="77777777" w:rsidR="00846023" w:rsidRPr="00FA580B" w:rsidRDefault="00846023" w:rsidP="00846023">
      <w:pPr>
        <w:rPr>
          <w:rFonts w:ascii="Times" w:hAnsi="Times" w:cstheme="minorHAnsi"/>
          <w:b/>
        </w:rPr>
      </w:pPr>
    </w:p>
    <w:p w14:paraId="296D5460" w14:textId="77777777" w:rsidR="00846023" w:rsidRPr="00FA580B" w:rsidRDefault="00846023" w:rsidP="00846023">
      <w:pPr>
        <w:rPr>
          <w:rFonts w:ascii="Times" w:hAnsi="Times" w:cstheme="minorHAnsi"/>
          <w:b/>
        </w:rPr>
      </w:pPr>
      <w:r w:rsidRPr="00FA580B">
        <w:rPr>
          <w:rFonts w:ascii="Times" w:hAnsi="Times" w:cstheme="minorHAnsi"/>
        </w:rPr>
        <w:tab/>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624AA9C9" w14:textId="77777777" w:rsidR="00846023" w:rsidRPr="00FA580B" w:rsidRDefault="00846023" w:rsidP="00846023">
      <w:pPr>
        <w:rPr>
          <w:rFonts w:ascii="Times" w:hAnsi="Times" w:cstheme="minorHAnsi"/>
          <w:b/>
        </w:rPr>
      </w:pPr>
    </w:p>
    <w:p w14:paraId="656065B9" w14:textId="77777777" w:rsidR="00846023" w:rsidRPr="00FA580B" w:rsidRDefault="00846023" w:rsidP="00846023">
      <w:pPr>
        <w:rPr>
          <w:rFonts w:ascii="Times" w:hAnsi="Times" w:cstheme="minorHAnsi"/>
          <w:b/>
        </w:rPr>
      </w:pPr>
      <w:r w:rsidRPr="00FA580B">
        <w:rPr>
          <w:rFonts w:ascii="Times" w:hAnsi="Times" w:cstheme="minorHAnsi"/>
          <w:color w:val="000000"/>
        </w:rPr>
        <w:tab/>
        <w:t xml:space="preserve">Counselor Education students are expected to exhibit ethical conduct at all times. </w:t>
      </w:r>
    </w:p>
    <w:p w14:paraId="3E2B6504" w14:textId="77777777" w:rsidR="00846023" w:rsidRPr="00FA580B" w:rsidRDefault="00846023" w:rsidP="00846023">
      <w:pPr>
        <w:jc w:val="center"/>
        <w:outlineLvl w:val="0"/>
        <w:rPr>
          <w:rFonts w:ascii="Times" w:hAnsi="Times" w:cstheme="minorHAnsi"/>
        </w:rPr>
      </w:pPr>
      <w:r w:rsidRPr="00FA580B">
        <w:rPr>
          <w:rFonts w:ascii="Times" w:hAnsi="Times" w:cstheme="minorHAnsi"/>
        </w:rPr>
        <w:t>Additional information is available in OP 34.12.3</w:t>
      </w:r>
    </w:p>
    <w:p w14:paraId="21CF1921" w14:textId="77777777" w:rsidR="00846023" w:rsidRPr="00FA580B" w:rsidRDefault="00846023" w:rsidP="00846023">
      <w:pPr>
        <w:rPr>
          <w:rFonts w:ascii="Times" w:hAnsi="Times" w:cstheme="minorHAnsi"/>
        </w:rPr>
      </w:pPr>
    </w:p>
    <w:p w14:paraId="2103D631" w14:textId="77777777" w:rsidR="00846023" w:rsidRPr="00FA580B" w:rsidRDefault="00846023" w:rsidP="00846023">
      <w:pPr>
        <w:outlineLvl w:val="0"/>
        <w:rPr>
          <w:rFonts w:ascii="Times" w:hAnsi="Times" w:cstheme="minorHAnsi"/>
          <w:b/>
        </w:rPr>
      </w:pPr>
      <w:r w:rsidRPr="00FA580B">
        <w:rPr>
          <w:rFonts w:ascii="Times" w:hAnsi="Times" w:cstheme="minorHAnsi"/>
          <w:b/>
        </w:rPr>
        <w:t>XI. Special Conditions</w:t>
      </w:r>
    </w:p>
    <w:p w14:paraId="2B3CC90E" w14:textId="77777777" w:rsidR="00846023" w:rsidRPr="00FA580B" w:rsidRDefault="00846023" w:rsidP="00846023">
      <w:pPr>
        <w:ind w:left="720"/>
        <w:rPr>
          <w:rFonts w:ascii="Times" w:hAnsi="Times" w:cstheme="minorHAnsi"/>
        </w:rPr>
      </w:pPr>
      <w:r w:rsidRPr="00FA580B">
        <w:rPr>
          <w:rFonts w:ascii="Times" w:hAnsi="Times" w:cstheme="minorHAnsi"/>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55F9DADA" w14:textId="77777777" w:rsidR="00846023" w:rsidRPr="00FA580B" w:rsidRDefault="00846023" w:rsidP="00846023">
      <w:pPr>
        <w:jc w:val="center"/>
        <w:outlineLvl w:val="0"/>
        <w:rPr>
          <w:rFonts w:ascii="Times" w:hAnsi="Times" w:cstheme="minorHAnsi"/>
        </w:rPr>
      </w:pPr>
      <w:r w:rsidRPr="00FA580B">
        <w:rPr>
          <w:rFonts w:ascii="Times" w:hAnsi="Times" w:cstheme="minorHAnsi"/>
        </w:rPr>
        <w:t>Additional information is available in OP 34.22</w:t>
      </w:r>
    </w:p>
    <w:p w14:paraId="6D4DC2F2" w14:textId="77777777" w:rsidR="00846023" w:rsidRPr="00FA580B" w:rsidRDefault="00846023" w:rsidP="00846023">
      <w:pPr>
        <w:rPr>
          <w:rFonts w:ascii="Times" w:hAnsi="Times" w:cstheme="minorHAnsi"/>
        </w:rPr>
      </w:pPr>
    </w:p>
    <w:p w14:paraId="5B3CB161" w14:textId="77777777" w:rsidR="00846023" w:rsidRPr="00FA580B" w:rsidRDefault="00846023" w:rsidP="00846023">
      <w:pPr>
        <w:outlineLvl w:val="0"/>
        <w:rPr>
          <w:rFonts w:ascii="Times" w:hAnsi="Times" w:cstheme="minorHAnsi"/>
          <w:b/>
        </w:rPr>
      </w:pPr>
      <w:r w:rsidRPr="00FA580B">
        <w:rPr>
          <w:rFonts w:ascii="Times" w:hAnsi="Times" w:cstheme="minorHAnsi"/>
          <w:b/>
        </w:rPr>
        <w:t>XII. Religious Observance</w:t>
      </w:r>
    </w:p>
    <w:p w14:paraId="426DACA1" w14:textId="77777777" w:rsidR="00846023" w:rsidRPr="00FA580B" w:rsidRDefault="00846023" w:rsidP="00846023">
      <w:pPr>
        <w:pStyle w:val="Default"/>
        <w:ind w:left="720"/>
        <w:rPr>
          <w:rFonts w:ascii="Times" w:hAnsi="Times" w:cstheme="minorHAnsi"/>
        </w:rPr>
      </w:pPr>
      <w:r w:rsidRPr="00FA580B">
        <w:rPr>
          <w:rFonts w:ascii="Times" w:hAnsi="Times" w:cstheme="minorHAnsi"/>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048486E4" w14:textId="77777777" w:rsidR="00846023" w:rsidRPr="00FA580B" w:rsidRDefault="00846023" w:rsidP="00846023">
      <w:pPr>
        <w:jc w:val="center"/>
        <w:outlineLvl w:val="0"/>
        <w:rPr>
          <w:rFonts w:ascii="Times" w:hAnsi="Times" w:cstheme="minorHAnsi"/>
        </w:rPr>
      </w:pPr>
      <w:r w:rsidRPr="00FA580B">
        <w:rPr>
          <w:rFonts w:ascii="Times" w:hAnsi="Times" w:cstheme="minorHAnsi"/>
        </w:rPr>
        <w:t>Additional information is available in OP 34.19</w:t>
      </w:r>
    </w:p>
    <w:p w14:paraId="4052744A" w14:textId="77777777" w:rsidR="00AA750E" w:rsidRPr="00FA580B" w:rsidRDefault="00AA750E" w:rsidP="00846023">
      <w:pPr>
        <w:rPr>
          <w:rFonts w:ascii="Times" w:hAnsi="Times" w:cstheme="minorHAnsi"/>
        </w:rPr>
      </w:pPr>
    </w:p>
    <w:p w14:paraId="39526834" w14:textId="77777777" w:rsidR="00846023" w:rsidRPr="00FA580B" w:rsidRDefault="00846023" w:rsidP="00846023">
      <w:pPr>
        <w:outlineLvl w:val="0"/>
        <w:rPr>
          <w:rFonts w:ascii="Times" w:hAnsi="Times" w:cstheme="minorHAnsi"/>
          <w:b/>
        </w:rPr>
      </w:pPr>
      <w:r w:rsidRPr="00FA580B">
        <w:rPr>
          <w:rFonts w:ascii="Times" w:hAnsi="Times" w:cstheme="minorHAnsi"/>
          <w:b/>
        </w:rPr>
        <w:t>XIII. ADA Compliance</w:t>
      </w:r>
    </w:p>
    <w:p w14:paraId="29746191" w14:textId="77777777" w:rsidR="00846023" w:rsidRPr="00FA580B" w:rsidRDefault="00846023" w:rsidP="00846023">
      <w:pPr>
        <w:pStyle w:val="Default"/>
        <w:ind w:left="720"/>
        <w:rPr>
          <w:rFonts w:ascii="Times" w:hAnsi="Times" w:cstheme="minorHAnsi"/>
        </w:rPr>
      </w:pPr>
      <w:r w:rsidRPr="00FA580B">
        <w:rPr>
          <w:rFonts w:ascii="Times" w:hAnsi="Times" w:cstheme="minorHAnsi"/>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FA580B">
        <w:rPr>
          <w:rFonts w:ascii="Times" w:hAnsi="Times" w:cstheme="minorHAnsi"/>
          <w:i/>
        </w:rPr>
        <w:t>Letter of Accommodation</w:t>
      </w:r>
      <w:r w:rsidRPr="00FA580B">
        <w:rPr>
          <w:rFonts w:ascii="Times" w:hAnsi="Times" w:cstheme="minorHAnsi"/>
        </w:rPr>
        <w:t xml:space="preserve"> from Student Disability Services. The </w:t>
      </w:r>
      <w:r w:rsidRPr="00FA580B">
        <w:rPr>
          <w:rFonts w:ascii="Times" w:hAnsi="Times" w:cstheme="minorHAnsi"/>
          <w:i/>
        </w:rPr>
        <w:t>Letter of Accommodation</w:t>
      </w:r>
      <w:r w:rsidRPr="00FA580B">
        <w:rPr>
          <w:rFonts w:ascii="Times" w:hAnsi="Times" w:cstheme="minorHAnsi"/>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w:t>
      </w:r>
      <w:r w:rsidRPr="00FA580B">
        <w:rPr>
          <w:rFonts w:ascii="Times" w:hAnsi="Times" w:cstheme="minorHAnsi"/>
        </w:rPr>
        <w:lastRenderedPageBreak/>
        <w:t xml:space="preserve">Disability Services for the appropriate identification. No requirement exists that accommodation be made prior to completion of the approved university process. </w:t>
      </w:r>
    </w:p>
    <w:p w14:paraId="70CFC6DF" w14:textId="77777777" w:rsidR="00846023" w:rsidRPr="00FA580B" w:rsidRDefault="00846023" w:rsidP="00846023">
      <w:pPr>
        <w:pStyle w:val="Default"/>
        <w:ind w:left="720"/>
        <w:rPr>
          <w:rFonts w:ascii="Times" w:hAnsi="Times" w:cstheme="minorHAnsi"/>
        </w:rPr>
      </w:pPr>
    </w:p>
    <w:p w14:paraId="6E0D58FD" w14:textId="77777777" w:rsidR="00846023" w:rsidRPr="00FA580B" w:rsidRDefault="00846023" w:rsidP="00846023">
      <w:pPr>
        <w:ind w:left="720"/>
        <w:rPr>
          <w:rFonts w:ascii="Times" w:hAnsi="Times" w:cstheme="minorHAnsi"/>
        </w:rPr>
      </w:pPr>
      <w:r w:rsidRPr="00FA580B">
        <w:rPr>
          <w:rFonts w:ascii="Times" w:hAnsi="Times" w:cstheme="minorHAnsi"/>
        </w:rPr>
        <w:t xml:space="preserve">Faculty members are not permitted to provide accommodations for a student’s disability needs unless the student provides a </w:t>
      </w:r>
      <w:r w:rsidRPr="00FA580B">
        <w:rPr>
          <w:rFonts w:ascii="Times" w:hAnsi="Times" w:cstheme="minorHAnsi"/>
          <w:i/>
          <w:iCs/>
        </w:rPr>
        <w:t xml:space="preserve">Letter of Accommodation </w:t>
      </w:r>
      <w:r w:rsidRPr="00FA580B">
        <w:rPr>
          <w:rFonts w:ascii="Times" w:hAnsi="Times" w:cstheme="minorHAnsi"/>
        </w:rPr>
        <w:t xml:space="preserve">from Student Disability Services. Ideally, </w:t>
      </w:r>
      <w:r w:rsidRPr="00FA580B">
        <w:rPr>
          <w:rFonts w:ascii="Times" w:hAnsi="Times" w:cstheme="minorHAnsi"/>
          <w:i/>
          <w:iCs/>
        </w:rPr>
        <w:t xml:space="preserve">Letters of Accommodation </w:t>
      </w:r>
      <w:r w:rsidRPr="00FA580B">
        <w:rPr>
          <w:rFonts w:ascii="Times" w:hAnsi="Times" w:cstheme="minorHAnsi"/>
        </w:rPr>
        <w:t xml:space="preserve">should be presented to instructors at the beginning of the semester; however, </w:t>
      </w:r>
      <w:r w:rsidRPr="00FA580B">
        <w:rPr>
          <w:rFonts w:ascii="Times" w:hAnsi="Times" w:cstheme="minorHAnsi"/>
          <w:i/>
          <w:iCs/>
        </w:rPr>
        <w:t xml:space="preserve">Letters of Accommodation </w:t>
      </w:r>
      <w:r w:rsidRPr="00FA580B">
        <w:rPr>
          <w:rFonts w:ascii="Times" w:hAnsi="Times" w:cstheme="minorHAnsi"/>
        </w:rPr>
        <w:t xml:space="preserve">may be submitted at any point during a semester. If a </w:t>
      </w:r>
      <w:r w:rsidRPr="00FA580B">
        <w:rPr>
          <w:rFonts w:ascii="Times" w:hAnsi="Times" w:cstheme="minorHAnsi"/>
          <w:i/>
          <w:iCs/>
        </w:rPr>
        <w:t xml:space="preserve">Letter of Accommodation </w:t>
      </w:r>
      <w:r w:rsidRPr="00FA580B">
        <w:rPr>
          <w:rFonts w:ascii="Times" w:hAnsi="Times" w:cstheme="minorHAnsi"/>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111BC50B" w14:textId="77777777" w:rsidR="00846023" w:rsidRPr="00FA580B" w:rsidRDefault="00846023" w:rsidP="00846023">
      <w:pPr>
        <w:jc w:val="center"/>
        <w:outlineLvl w:val="0"/>
        <w:rPr>
          <w:rFonts w:ascii="Times" w:hAnsi="Times" w:cstheme="minorHAnsi"/>
        </w:rPr>
      </w:pPr>
      <w:r w:rsidRPr="00FA580B">
        <w:rPr>
          <w:rFonts w:ascii="Times" w:hAnsi="Times" w:cstheme="minorHAnsi"/>
        </w:rPr>
        <w:t>Additional information is available in OP 34.22</w:t>
      </w:r>
    </w:p>
    <w:p w14:paraId="7C95E0EF" w14:textId="77777777" w:rsidR="00846023" w:rsidRDefault="00846023" w:rsidP="00846023">
      <w:pPr>
        <w:rPr>
          <w:rFonts w:ascii="Times" w:hAnsi="Times" w:cstheme="minorHAnsi"/>
        </w:rPr>
      </w:pPr>
    </w:p>
    <w:p w14:paraId="1D839580" w14:textId="77777777" w:rsidR="00FA580B" w:rsidRDefault="00FA580B" w:rsidP="00846023">
      <w:pPr>
        <w:rPr>
          <w:rFonts w:ascii="Times" w:hAnsi="Times" w:cstheme="minorHAnsi"/>
        </w:rPr>
      </w:pPr>
    </w:p>
    <w:p w14:paraId="5C0B0586" w14:textId="77777777" w:rsidR="00FA580B" w:rsidRPr="00FA580B" w:rsidRDefault="00FA580B" w:rsidP="00846023">
      <w:pPr>
        <w:rPr>
          <w:rFonts w:ascii="Times" w:hAnsi="Times" w:cstheme="minorHAnsi"/>
        </w:rPr>
      </w:pPr>
    </w:p>
    <w:p w14:paraId="1CE32989" w14:textId="77777777" w:rsidR="00846023" w:rsidRPr="00FA580B" w:rsidRDefault="00846023" w:rsidP="00846023">
      <w:pPr>
        <w:outlineLvl w:val="0"/>
        <w:rPr>
          <w:rFonts w:ascii="Times" w:hAnsi="Times" w:cstheme="minorHAnsi"/>
          <w:b/>
        </w:rPr>
      </w:pPr>
      <w:r w:rsidRPr="00FA580B">
        <w:rPr>
          <w:rFonts w:ascii="Times" w:hAnsi="Times" w:cstheme="minorHAnsi"/>
          <w:b/>
        </w:rPr>
        <w:t>XIV. Violence and Sexual Harassment</w:t>
      </w:r>
    </w:p>
    <w:p w14:paraId="51BD3839" w14:textId="77777777" w:rsidR="00846023" w:rsidRPr="00FA580B" w:rsidRDefault="00846023" w:rsidP="00846023">
      <w:pPr>
        <w:pStyle w:val="Default"/>
        <w:ind w:left="720"/>
        <w:rPr>
          <w:rFonts w:ascii="Times" w:hAnsi="Times" w:cstheme="minorHAnsi"/>
        </w:rPr>
      </w:pPr>
      <w:r w:rsidRPr="00FA580B">
        <w:rPr>
          <w:rFonts w:ascii="Times" w:hAnsi="Times" w:cstheme="minorHAnsi"/>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FA580B">
        <w:rPr>
          <w:rFonts w:ascii="Times" w:hAnsi="Times" w:cstheme="minorHAnsi"/>
        </w:rPr>
        <w:t>SaVE</w:t>
      </w:r>
      <w:proofErr w:type="spellEnd"/>
      <w:r w:rsidRPr="00FA580B">
        <w:rPr>
          <w:rFonts w:ascii="Times" w:hAnsi="Times" w:cstheme="minorHAnsi"/>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6322B92C" w14:textId="77777777" w:rsidR="00846023" w:rsidRPr="00FA580B" w:rsidRDefault="00846023" w:rsidP="00846023">
      <w:pPr>
        <w:pStyle w:val="Default"/>
        <w:ind w:left="720"/>
        <w:rPr>
          <w:rFonts w:ascii="Times" w:hAnsi="Times" w:cstheme="minorHAnsi"/>
        </w:rPr>
      </w:pPr>
    </w:p>
    <w:p w14:paraId="4626BE5A" w14:textId="77777777" w:rsidR="00846023" w:rsidRPr="00FA580B" w:rsidRDefault="00846023" w:rsidP="00846023">
      <w:pPr>
        <w:ind w:left="720"/>
        <w:rPr>
          <w:rFonts w:ascii="Times" w:hAnsi="Times" w:cstheme="minorHAnsi"/>
        </w:rPr>
      </w:pPr>
      <w:r w:rsidRPr="00FA580B">
        <w:rPr>
          <w:rFonts w:ascii="Times" w:hAnsi="Times" w:cstheme="minorHAnsi"/>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576155B7" w14:textId="77777777" w:rsidR="00846023" w:rsidRPr="00FA580B" w:rsidRDefault="00846023" w:rsidP="00846023">
      <w:pPr>
        <w:ind w:left="720"/>
        <w:rPr>
          <w:rFonts w:ascii="Times" w:hAnsi="Times" w:cstheme="minorHAnsi"/>
        </w:rPr>
      </w:pPr>
    </w:p>
    <w:p w14:paraId="4C223136" w14:textId="77777777" w:rsidR="00846023" w:rsidRPr="00FA580B" w:rsidRDefault="00846023" w:rsidP="00846023">
      <w:pPr>
        <w:ind w:left="720"/>
        <w:rPr>
          <w:rFonts w:ascii="Times" w:hAnsi="Times" w:cstheme="minorHAnsi"/>
        </w:rPr>
      </w:pPr>
      <w:r w:rsidRPr="00FA580B">
        <w:rPr>
          <w:rFonts w:ascii="Times" w:hAnsi="Times" w:cstheme="minorHAnsi"/>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56C6B564" w14:textId="77777777" w:rsidR="00846023" w:rsidRPr="00FA580B" w:rsidRDefault="00846023" w:rsidP="00846023">
      <w:pPr>
        <w:jc w:val="center"/>
        <w:outlineLvl w:val="0"/>
        <w:rPr>
          <w:rFonts w:ascii="Times" w:hAnsi="Times" w:cstheme="minorHAnsi"/>
        </w:rPr>
      </w:pPr>
      <w:r w:rsidRPr="00FA580B">
        <w:rPr>
          <w:rFonts w:ascii="Times" w:hAnsi="Times" w:cstheme="minorHAnsi"/>
        </w:rPr>
        <w:lastRenderedPageBreak/>
        <w:t>Additional information is available in OP 40.03</w:t>
      </w:r>
    </w:p>
    <w:p w14:paraId="20298FD4" w14:textId="77777777" w:rsidR="00846023" w:rsidRPr="00FA580B" w:rsidRDefault="00846023" w:rsidP="00846023">
      <w:pPr>
        <w:rPr>
          <w:rFonts w:ascii="Times" w:hAnsi="Times" w:cstheme="minorHAnsi"/>
        </w:rPr>
      </w:pPr>
    </w:p>
    <w:p w14:paraId="757F6AF7" w14:textId="77777777" w:rsidR="00846023" w:rsidRPr="00FA580B" w:rsidRDefault="00846023" w:rsidP="00846023">
      <w:pPr>
        <w:outlineLvl w:val="0"/>
        <w:rPr>
          <w:rFonts w:ascii="Times" w:hAnsi="Times" w:cstheme="minorHAnsi"/>
          <w:b/>
        </w:rPr>
      </w:pPr>
      <w:r w:rsidRPr="00FA580B">
        <w:rPr>
          <w:rFonts w:ascii="Times" w:hAnsi="Times" w:cstheme="minorHAnsi"/>
          <w:b/>
        </w:rPr>
        <w:t>XV. Classroom Civility/Etiquette</w:t>
      </w:r>
    </w:p>
    <w:p w14:paraId="3437735A" w14:textId="77777777" w:rsidR="00846023" w:rsidRPr="00FA580B" w:rsidRDefault="00846023" w:rsidP="00846023">
      <w:pPr>
        <w:ind w:left="720"/>
        <w:rPr>
          <w:rFonts w:ascii="Times" w:hAnsi="Times" w:cstheme="minorHAnsi"/>
        </w:rPr>
      </w:pPr>
      <w:r w:rsidRPr="00FA580B">
        <w:rPr>
          <w:rFonts w:ascii="Times" w:hAnsi="Times" w:cstheme="minorHAnsi"/>
        </w:rPr>
        <w:t xml:space="preserve">Students are encouraged to follow the eight ethical principles supported in the </w:t>
      </w:r>
      <w:r w:rsidRPr="00FA580B">
        <w:rPr>
          <w:rFonts w:ascii="Times" w:hAnsi="Times" w:cstheme="minorHAnsi"/>
          <w:i/>
        </w:rPr>
        <w:t xml:space="preserve">Strive for Honor </w:t>
      </w:r>
      <w:r w:rsidRPr="00FA580B">
        <w:rPr>
          <w:rFonts w:ascii="Times" w:hAnsi="Times" w:cstheme="minorHAnsi"/>
        </w:rPr>
        <w:t>brochure. They are:</w:t>
      </w:r>
    </w:p>
    <w:p w14:paraId="4E5113A5"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Mutual Respect</w:t>
      </w:r>
      <w:r w:rsidRPr="00FA580B">
        <w:rPr>
          <w:rFonts w:ascii="Times" w:hAnsi="Times" w:cstheme="minorHAnsi"/>
        </w:rPr>
        <w:t xml:space="preserve"> – Each member of the Texas Tech community has the right to be treated with respect and dignity.</w:t>
      </w:r>
    </w:p>
    <w:p w14:paraId="176B7384"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Cooperation and Communication</w:t>
      </w:r>
      <w:r w:rsidRPr="00FA580B">
        <w:rPr>
          <w:rFonts w:ascii="Times" w:hAnsi="Times" w:cstheme="minorHAnsi"/>
        </w:rPr>
        <w:t xml:space="preserve"> – We encourage and provide opportunities for the free and open exchange of ideas both inside and outside the classroom.</w:t>
      </w:r>
    </w:p>
    <w:p w14:paraId="103B48E0"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Creativity and Innovation</w:t>
      </w:r>
      <w:r w:rsidRPr="00FA580B">
        <w:rPr>
          <w:rFonts w:ascii="Times" w:hAnsi="Times" w:cstheme="minorHAnsi"/>
        </w:rPr>
        <w:t xml:space="preserve"> – A working and learning environment that encourages active participation.</w:t>
      </w:r>
    </w:p>
    <w:p w14:paraId="4D677C83"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Community Service and Leadership</w:t>
      </w:r>
      <w:r w:rsidRPr="00FA580B">
        <w:rPr>
          <w:rFonts w:ascii="Times" w:hAnsi="Times" w:cstheme="minorHAnsi"/>
        </w:rPr>
        <w:t xml:space="preserve"> – Exemplary professional and community service through research, creative works, and service programs that extend beyond the university environment.</w:t>
      </w:r>
    </w:p>
    <w:p w14:paraId="16207DD7"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Pursuit of Excellence</w:t>
      </w:r>
      <w:r w:rsidRPr="00FA580B">
        <w:rPr>
          <w:rFonts w:ascii="Times" w:hAnsi="Times" w:cstheme="minorHAnsi"/>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7788692F"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Public Accountability</w:t>
      </w:r>
      <w:r w:rsidRPr="00FA580B">
        <w:rPr>
          <w:rFonts w:ascii="Times" w:hAnsi="Times" w:cstheme="minorHAnsi"/>
        </w:rPr>
        <w:t xml:space="preserve"> – We strive to do what is honest and ethical even if no one is watching us or compelling us “to do the right thing”.</w:t>
      </w:r>
    </w:p>
    <w:p w14:paraId="4738263C"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Diversity</w:t>
      </w:r>
      <w:r w:rsidRPr="00FA580B">
        <w:rPr>
          <w:rFonts w:ascii="Times" w:hAnsi="Times" w:cstheme="minorHAnsi"/>
        </w:rPr>
        <w:t xml:space="preserve"> – An environment of mutual respect, appreciation, and tolerance for differing values, beliefs, and backgrounds.</w:t>
      </w:r>
    </w:p>
    <w:p w14:paraId="501FB6DE" w14:textId="77777777" w:rsidR="00846023" w:rsidRPr="00FA580B" w:rsidRDefault="00846023" w:rsidP="00846023">
      <w:pPr>
        <w:pStyle w:val="ListParagraph"/>
        <w:numPr>
          <w:ilvl w:val="0"/>
          <w:numId w:val="3"/>
        </w:numPr>
        <w:rPr>
          <w:rFonts w:ascii="Times" w:hAnsi="Times" w:cstheme="minorHAnsi"/>
        </w:rPr>
      </w:pPr>
      <w:r w:rsidRPr="00FA580B">
        <w:rPr>
          <w:rFonts w:ascii="Times" w:hAnsi="Times" w:cstheme="minorHAnsi"/>
          <w:i/>
        </w:rPr>
        <w:t>Academic Integrity</w:t>
      </w:r>
      <w:r w:rsidRPr="00FA580B">
        <w:rPr>
          <w:rFonts w:ascii="Times" w:hAnsi="Times" w:cstheme="minorHAnsi"/>
        </w:rPr>
        <w:t xml:space="preserve"> – Being responsible for your own work ensures that grades are earned honestly.</w:t>
      </w:r>
    </w:p>
    <w:p w14:paraId="6BB75224" w14:textId="77777777" w:rsidR="00846023" w:rsidRPr="00FA580B" w:rsidRDefault="00846023" w:rsidP="00846023">
      <w:pPr>
        <w:rPr>
          <w:rFonts w:ascii="Times" w:hAnsi="Times" w:cstheme="minorHAnsi"/>
          <w:i/>
        </w:rPr>
      </w:pPr>
    </w:p>
    <w:p w14:paraId="72D713B4" w14:textId="77777777" w:rsidR="00846023" w:rsidRPr="00FA580B" w:rsidRDefault="00846023" w:rsidP="00846023">
      <w:pPr>
        <w:outlineLvl w:val="0"/>
        <w:rPr>
          <w:rFonts w:ascii="Times" w:hAnsi="Times" w:cstheme="minorHAnsi"/>
          <w:b/>
        </w:rPr>
      </w:pPr>
      <w:r w:rsidRPr="00FA580B">
        <w:rPr>
          <w:rFonts w:ascii="Times" w:hAnsi="Times" w:cstheme="minorHAnsi"/>
          <w:b/>
        </w:rPr>
        <w:t>XVI. Title IX</w:t>
      </w:r>
    </w:p>
    <w:p w14:paraId="401BDE7F" w14:textId="77777777" w:rsidR="00846023" w:rsidRPr="00FA580B" w:rsidRDefault="00846023" w:rsidP="00846023">
      <w:pPr>
        <w:ind w:left="720"/>
        <w:rPr>
          <w:rFonts w:ascii="Times" w:hAnsi="Times" w:cstheme="minorHAnsi"/>
          <w:lang w:val="en"/>
        </w:rPr>
      </w:pPr>
      <w:r w:rsidRPr="00FA580B">
        <w:rPr>
          <w:rFonts w:ascii="Times" w:hAnsi="Times" w:cstheme="minorHAnsi"/>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2" w:history="1">
        <w:r w:rsidRPr="00FA580B">
          <w:rPr>
            <w:rFonts w:ascii="Times" w:hAnsi="Times" w:cstheme="minorHAnsi"/>
            <w:color w:val="CC0000"/>
            <w:lang w:val="en"/>
          </w:rPr>
          <w:t>http://www.depts.ttu.edu/scc/</w:t>
        </w:r>
      </w:hyperlink>
      <w:r w:rsidRPr="00FA580B">
        <w:rPr>
          <w:rFonts w:ascii="Times" w:hAnsi="Times" w:cstheme="minorHAnsi"/>
          <w:lang w:val="en"/>
        </w:rPr>
        <w:t xml:space="preserve">) provides confidential support (806-742-3674) and the Voices of Hope Lubbock Rape Crisis Center has a 24-hour hotline: 806-763-RAPE (7273). For more information about support, reporting options, and other resources, go to: </w:t>
      </w:r>
      <w:hyperlink r:id="rId13" w:history="1">
        <w:r w:rsidRPr="00FA580B">
          <w:rPr>
            <w:rFonts w:ascii="Times" w:hAnsi="Times" w:cstheme="minorHAnsi"/>
            <w:color w:val="CC0000"/>
            <w:lang w:val="en"/>
          </w:rPr>
          <w:t>http://www.depts.ttu.edu/sexualviolence/</w:t>
        </w:r>
      </w:hyperlink>
    </w:p>
    <w:p w14:paraId="6D885295" w14:textId="77777777" w:rsidR="00AA750E" w:rsidRPr="00FA580B" w:rsidRDefault="00AA750E" w:rsidP="00846023">
      <w:pPr>
        <w:rPr>
          <w:rFonts w:ascii="Times" w:hAnsi="Times" w:cstheme="minorHAnsi"/>
        </w:rPr>
      </w:pPr>
    </w:p>
    <w:p w14:paraId="3A3F6726" w14:textId="77777777" w:rsidR="00846023" w:rsidRPr="00FA580B" w:rsidRDefault="00846023" w:rsidP="00846023">
      <w:pPr>
        <w:outlineLvl w:val="0"/>
        <w:rPr>
          <w:rFonts w:ascii="Times" w:hAnsi="Times" w:cstheme="minorHAnsi"/>
          <w:b/>
        </w:rPr>
      </w:pPr>
      <w:r w:rsidRPr="00FA580B">
        <w:rPr>
          <w:rFonts w:ascii="Times" w:hAnsi="Times" w:cstheme="minorHAnsi"/>
          <w:b/>
        </w:rPr>
        <w:t>XVII. Resources for Safe Campus</w:t>
      </w:r>
    </w:p>
    <w:p w14:paraId="2D6502C9" w14:textId="77777777" w:rsidR="00846023" w:rsidRPr="00FA580B" w:rsidRDefault="00846023" w:rsidP="00846023">
      <w:pPr>
        <w:ind w:left="720"/>
        <w:rPr>
          <w:rFonts w:ascii="Times" w:hAnsi="Times" w:cstheme="minorHAnsi"/>
        </w:rPr>
      </w:pPr>
      <w:r w:rsidRPr="00FA580B">
        <w:rPr>
          <w:rFonts w:ascii="Times" w:hAnsi="Times" w:cstheme="minorHAnsi"/>
        </w:rPr>
        <w:t>Safety is important at Texas Tech. There is an Emergency system across the campus that allows contact with the Campus Police. One is on 18</w:t>
      </w:r>
      <w:r w:rsidRPr="00FA580B">
        <w:rPr>
          <w:rFonts w:ascii="Times" w:hAnsi="Times" w:cstheme="minorHAnsi"/>
          <w:vertAlign w:val="superscript"/>
        </w:rPr>
        <w:t>th</w:t>
      </w:r>
      <w:r w:rsidRPr="00FA580B">
        <w:rPr>
          <w:rFonts w:ascii="Times" w:hAnsi="Times" w:cstheme="minorHAnsi"/>
        </w:rPr>
        <w:t xml:space="preserve"> Street between the Education Building and the Parking Garage. Other resources, including student safety, disability resources, student conduct, and student health services, can be found at </w:t>
      </w:r>
      <w:hyperlink r:id="rId14" w:history="1">
        <w:r w:rsidRPr="00FA580B">
          <w:rPr>
            <w:rStyle w:val="Hyperlink"/>
            <w:rFonts w:ascii="Times" w:hAnsi="Times" w:cstheme="minorHAnsi"/>
          </w:rPr>
          <w:t>http://www.depts.ttu.edu/dos/bit/available-resources.php</w:t>
        </w:r>
      </w:hyperlink>
      <w:r w:rsidRPr="00FA580B">
        <w:rPr>
          <w:rFonts w:ascii="Times" w:hAnsi="Times" w:cstheme="minorHAnsi"/>
        </w:rPr>
        <w:t xml:space="preserve"> </w:t>
      </w:r>
    </w:p>
    <w:p w14:paraId="3620B5AC" w14:textId="77777777" w:rsidR="00846023" w:rsidRPr="00FA580B" w:rsidRDefault="00846023" w:rsidP="00846023">
      <w:pPr>
        <w:rPr>
          <w:rFonts w:ascii="Times" w:hAnsi="Times" w:cstheme="minorHAnsi"/>
        </w:rPr>
      </w:pPr>
    </w:p>
    <w:p w14:paraId="1FE6582F" w14:textId="77777777" w:rsidR="00846023" w:rsidRPr="00FA580B" w:rsidRDefault="00846023" w:rsidP="00846023">
      <w:pPr>
        <w:ind w:left="720"/>
        <w:rPr>
          <w:rFonts w:ascii="Times" w:hAnsi="Times" w:cstheme="minorHAnsi"/>
          <w:color w:val="000000" w:themeColor="text1"/>
        </w:rPr>
      </w:pPr>
      <w:r w:rsidRPr="00FA580B">
        <w:rPr>
          <w:rFonts w:ascii="Times" w:hAnsi="Times" w:cstheme="minorHAnsi"/>
          <w:color w:val="000000" w:themeColor="text1"/>
        </w:rPr>
        <w:t xml:space="preserve">Students are encouraged to follow the eight ethical principles supported in the </w:t>
      </w:r>
      <w:r w:rsidRPr="00FA580B">
        <w:rPr>
          <w:rFonts w:ascii="Times" w:hAnsi="Times" w:cstheme="minorHAnsi"/>
          <w:i/>
          <w:color w:val="000000" w:themeColor="text1"/>
        </w:rPr>
        <w:t xml:space="preserve">Strive for Honor </w:t>
      </w:r>
      <w:r w:rsidRPr="00FA580B">
        <w:rPr>
          <w:rFonts w:ascii="Times" w:hAnsi="Times" w:cstheme="minorHAnsi"/>
          <w:color w:val="000000" w:themeColor="text1"/>
        </w:rPr>
        <w:t>brochure. They are:</w:t>
      </w:r>
    </w:p>
    <w:p w14:paraId="62D1CE9A"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lastRenderedPageBreak/>
        <w:t>Mutual Respect</w:t>
      </w:r>
      <w:r w:rsidRPr="00FA580B">
        <w:rPr>
          <w:rFonts w:ascii="Times" w:hAnsi="Times" w:cstheme="minorHAnsi"/>
          <w:color w:val="000000" w:themeColor="text1"/>
        </w:rPr>
        <w:t xml:space="preserve"> – Each member of the Texas Tech community has the right to be treated with respect and dignity.</w:t>
      </w:r>
    </w:p>
    <w:p w14:paraId="25EFC762"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t>Cooperation and Communication</w:t>
      </w:r>
      <w:r w:rsidRPr="00FA580B">
        <w:rPr>
          <w:rFonts w:ascii="Times" w:hAnsi="Times" w:cstheme="minorHAnsi"/>
          <w:color w:val="000000" w:themeColor="text1"/>
        </w:rPr>
        <w:t xml:space="preserve"> – We encourage and provide opportunities for the free and open exchange of ideas both inside and outside the classroom.</w:t>
      </w:r>
    </w:p>
    <w:p w14:paraId="7AC0C17B"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t>Creativity and Innovation</w:t>
      </w:r>
      <w:r w:rsidRPr="00FA580B">
        <w:rPr>
          <w:rFonts w:ascii="Times" w:hAnsi="Times" w:cstheme="minorHAnsi"/>
          <w:color w:val="000000" w:themeColor="text1"/>
        </w:rPr>
        <w:t xml:space="preserve"> – A working and learning environment that encourages active participation.</w:t>
      </w:r>
    </w:p>
    <w:p w14:paraId="4FCB8571"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t>Community Service and Leadership</w:t>
      </w:r>
      <w:r w:rsidRPr="00FA580B">
        <w:rPr>
          <w:rFonts w:ascii="Times" w:hAnsi="Times" w:cstheme="minorHAnsi"/>
          <w:color w:val="000000" w:themeColor="text1"/>
        </w:rPr>
        <w:t xml:space="preserve"> – Exemplary professional and community service through research, creative works, and service programs that extend beyond the university environment.</w:t>
      </w:r>
    </w:p>
    <w:p w14:paraId="4DCB2055"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t>Pursuit of Excellence</w:t>
      </w:r>
      <w:r w:rsidRPr="00FA580B">
        <w:rPr>
          <w:rFonts w:ascii="Times" w:hAnsi="Times" w:cstheme="minorHAnsi"/>
          <w:color w:val="000000" w:themeColor="text1"/>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04A44662"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t>Public Accountability</w:t>
      </w:r>
      <w:r w:rsidRPr="00FA580B">
        <w:rPr>
          <w:rFonts w:ascii="Times" w:hAnsi="Times" w:cstheme="minorHAnsi"/>
          <w:color w:val="000000" w:themeColor="text1"/>
        </w:rPr>
        <w:t xml:space="preserve"> – We strive to do what is honest and ethical even if no one is watching us or compelling us “to do the right thing”.</w:t>
      </w:r>
    </w:p>
    <w:p w14:paraId="2D2CC77D"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t>Diversity</w:t>
      </w:r>
      <w:r w:rsidRPr="00FA580B">
        <w:rPr>
          <w:rFonts w:ascii="Times" w:hAnsi="Times" w:cstheme="minorHAnsi"/>
          <w:color w:val="000000" w:themeColor="text1"/>
        </w:rPr>
        <w:t xml:space="preserve"> – An environment of mutual respect, appreciation, and tolerance for differing values, beliefs, and backgrounds.</w:t>
      </w:r>
    </w:p>
    <w:p w14:paraId="29EDCE7E" w14:textId="77777777" w:rsidR="00846023" w:rsidRPr="00FA580B" w:rsidRDefault="00846023" w:rsidP="00846023">
      <w:pPr>
        <w:pStyle w:val="ListParagraph"/>
        <w:numPr>
          <w:ilvl w:val="0"/>
          <w:numId w:val="3"/>
        </w:numPr>
        <w:rPr>
          <w:rFonts w:ascii="Times" w:hAnsi="Times" w:cstheme="minorHAnsi"/>
          <w:color w:val="000000" w:themeColor="text1"/>
        </w:rPr>
      </w:pPr>
      <w:r w:rsidRPr="00FA580B">
        <w:rPr>
          <w:rFonts w:ascii="Times" w:hAnsi="Times" w:cstheme="minorHAnsi"/>
          <w:i/>
          <w:color w:val="000000" w:themeColor="text1"/>
        </w:rPr>
        <w:t>Academic Integrity</w:t>
      </w:r>
      <w:r w:rsidRPr="00FA580B">
        <w:rPr>
          <w:rFonts w:ascii="Times" w:hAnsi="Times" w:cstheme="minorHAnsi"/>
          <w:color w:val="000000" w:themeColor="text1"/>
        </w:rPr>
        <w:t xml:space="preserve"> – Being responsible for your own work ensures that grades are earned honestly.</w:t>
      </w:r>
    </w:p>
    <w:p w14:paraId="23178793" w14:textId="77777777" w:rsidR="00846023" w:rsidRPr="00FA580B" w:rsidRDefault="00846023" w:rsidP="00846023">
      <w:pPr>
        <w:rPr>
          <w:rFonts w:ascii="Times" w:hAnsi="Times" w:cstheme="minorHAnsi"/>
        </w:rPr>
      </w:pPr>
    </w:p>
    <w:p w14:paraId="58B8D709" w14:textId="77777777" w:rsidR="00846023" w:rsidRPr="00FA580B" w:rsidRDefault="00846023" w:rsidP="00846023">
      <w:pPr>
        <w:rPr>
          <w:rFonts w:ascii="Times" w:hAnsi="Times" w:cstheme="minorHAnsi"/>
        </w:rPr>
      </w:pPr>
    </w:p>
    <w:p w14:paraId="461E5CCB" w14:textId="77777777" w:rsidR="00846023" w:rsidRPr="00FA580B" w:rsidRDefault="00846023" w:rsidP="00846023">
      <w:pPr>
        <w:rPr>
          <w:rFonts w:ascii="Times" w:hAnsi="Times" w:cstheme="minorHAnsi"/>
        </w:rPr>
      </w:pPr>
      <w:r w:rsidRPr="00FA580B">
        <w:rPr>
          <w:rFonts w:ascii="Times" w:hAnsi="Times" w:cstheme="minorHAnsi"/>
        </w:rPr>
        <w:br w:type="page"/>
      </w:r>
    </w:p>
    <w:p w14:paraId="15DAC080" w14:textId="4E72A674" w:rsidR="00846023" w:rsidRPr="00FA580B" w:rsidRDefault="00846023" w:rsidP="00846023">
      <w:pPr>
        <w:ind w:left="720"/>
        <w:jc w:val="center"/>
        <w:outlineLvl w:val="0"/>
        <w:rPr>
          <w:rFonts w:ascii="Times" w:hAnsi="Times" w:cstheme="minorHAnsi"/>
          <w:b/>
        </w:rPr>
      </w:pPr>
      <w:r w:rsidRPr="00FA580B">
        <w:rPr>
          <w:rFonts w:ascii="Times" w:hAnsi="Times" w:cstheme="minorHAnsi"/>
          <w:b/>
        </w:rPr>
        <w:lastRenderedPageBreak/>
        <w:t>RUBRICS</w:t>
      </w:r>
      <w:r w:rsidR="00D36BD5">
        <w:rPr>
          <w:rFonts w:ascii="Times" w:hAnsi="Times" w:cstheme="minorHAnsi"/>
          <w:b/>
        </w:rPr>
        <w:t xml:space="preserve"> AND ASSIGNMENT FORMS</w:t>
      </w:r>
    </w:p>
    <w:tbl>
      <w:tblPr>
        <w:tblpPr w:leftFromText="180" w:rightFromText="180" w:vertAnchor="page" w:horzAnchor="margin" w:tblpXSpec="center" w:tblpY="1890"/>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19"/>
        <w:gridCol w:w="1719"/>
        <w:gridCol w:w="1792"/>
        <w:gridCol w:w="1645"/>
        <w:gridCol w:w="1719"/>
      </w:tblGrid>
      <w:tr w:rsidR="00D36BD5" w:rsidRPr="00002D45" w14:paraId="11DEDA5E" w14:textId="77777777" w:rsidTr="0067679E">
        <w:trPr>
          <w:trHeight w:val="300"/>
        </w:trPr>
        <w:tc>
          <w:tcPr>
            <w:tcW w:w="1818" w:type="dxa"/>
            <w:shd w:val="clear" w:color="auto" w:fill="auto"/>
            <w:hideMark/>
          </w:tcPr>
          <w:p w14:paraId="0D8BE7F1"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Element</w:t>
            </w:r>
          </w:p>
        </w:tc>
        <w:tc>
          <w:tcPr>
            <w:tcW w:w="1619" w:type="dxa"/>
            <w:shd w:val="clear" w:color="auto" w:fill="auto"/>
            <w:hideMark/>
          </w:tcPr>
          <w:p w14:paraId="4B4DCF95"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Distinguished</w:t>
            </w:r>
          </w:p>
        </w:tc>
        <w:tc>
          <w:tcPr>
            <w:tcW w:w="1719" w:type="dxa"/>
            <w:shd w:val="clear" w:color="auto" w:fill="auto"/>
            <w:hideMark/>
          </w:tcPr>
          <w:p w14:paraId="03216877"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Proficient</w:t>
            </w:r>
          </w:p>
        </w:tc>
        <w:tc>
          <w:tcPr>
            <w:tcW w:w="1792" w:type="dxa"/>
            <w:shd w:val="clear" w:color="auto" w:fill="auto"/>
            <w:hideMark/>
          </w:tcPr>
          <w:p w14:paraId="33B14ED6"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Progressing</w:t>
            </w:r>
          </w:p>
        </w:tc>
        <w:tc>
          <w:tcPr>
            <w:tcW w:w="1645" w:type="dxa"/>
            <w:shd w:val="clear" w:color="auto" w:fill="auto"/>
            <w:hideMark/>
          </w:tcPr>
          <w:p w14:paraId="342A24AA"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Needs Improvement</w:t>
            </w:r>
          </w:p>
        </w:tc>
        <w:tc>
          <w:tcPr>
            <w:tcW w:w="1719" w:type="dxa"/>
            <w:shd w:val="clear" w:color="auto" w:fill="auto"/>
            <w:hideMark/>
          </w:tcPr>
          <w:p w14:paraId="4FCD4BB9"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Unsatisfactory</w:t>
            </w:r>
          </w:p>
        </w:tc>
      </w:tr>
      <w:tr w:rsidR="00D36BD5" w:rsidRPr="00002D45" w14:paraId="11D516DC" w14:textId="77777777" w:rsidTr="0067679E">
        <w:trPr>
          <w:trHeight w:val="300"/>
        </w:trPr>
        <w:tc>
          <w:tcPr>
            <w:tcW w:w="1818" w:type="dxa"/>
            <w:shd w:val="clear" w:color="auto" w:fill="auto"/>
            <w:hideMark/>
          </w:tcPr>
          <w:p w14:paraId="2D6BF9AD" w14:textId="77777777" w:rsidR="00D36BD5" w:rsidRPr="00002D45" w:rsidRDefault="00D36BD5" w:rsidP="0067679E">
            <w:pPr>
              <w:rPr>
                <w:rFonts w:ascii="Cambria" w:hAnsi="Cambria"/>
                <w:color w:val="000000"/>
                <w:sz w:val="20"/>
                <w:szCs w:val="20"/>
              </w:rPr>
            </w:pPr>
          </w:p>
        </w:tc>
        <w:tc>
          <w:tcPr>
            <w:tcW w:w="1619" w:type="dxa"/>
            <w:shd w:val="clear" w:color="auto" w:fill="auto"/>
            <w:hideMark/>
          </w:tcPr>
          <w:p w14:paraId="22563E29"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5</w:t>
            </w:r>
          </w:p>
        </w:tc>
        <w:tc>
          <w:tcPr>
            <w:tcW w:w="1719" w:type="dxa"/>
            <w:shd w:val="clear" w:color="auto" w:fill="auto"/>
            <w:hideMark/>
          </w:tcPr>
          <w:p w14:paraId="619B7C57"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4</w:t>
            </w:r>
          </w:p>
        </w:tc>
        <w:tc>
          <w:tcPr>
            <w:tcW w:w="1792" w:type="dxa"/>
            <w:shd w:val="clear" w:color="auto" w:fill="auto"/>
            <w:hideMark/>
          </w:tcPr>
          <w:p w14:paraId="24FE0075"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3</w:t>
            </w:r>
          </w:p>
        </w:tc>
        <w:tc>
          <w:tcPr>
            <w:tcW w:w="1645" w:type="dxa"/>
            <w:shd w:val="clear" w:color="auto" w:fill="auto"/>
            <w:hideMark/>
          </w:tcPr>
          <w:p w14:paraId="3F643CBB"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2</w:t>
            </w:r>
          </w:p>
        </w:tc>
        <w:tc>
          <w:tcPr>
            <w:tcW w:w="1719" w:type="dxa"/>
            <w:shd w:val="clear" w:color="auto" w:fill="auto"/>
            <w:hideMark/>
          </w:tcPr>
          <w:p w14:paraId="037A9C91"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1</w:t>
            </w:r>
          </w:p>
        </w:tc>
      </w:tr>
      <w:tr w:rsidR="00D36BD5" w:rsidRPr="00002D45" w14:paraId="6D920CE0" w14:textId="77777777" w:rsidTr="0067679E">
        <w:trPr>
          <w:trHeight w:val="2080"/>
        </w:trPr>
        <w:tc>
          <w:tcPr>
            <w:tcW w:w="1818" w:type="dxa"/>
            <w:shd w:val="clear" w:color="auto" w:fill="auto"/>
            <w:hideMark/>
          </w:tcPr>
          <w:p w14:paraId="36DAA188"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Apply information and insights gained in readings and class discussion to practical situations through lesson plans</w:t>
            </w:r>
          </w:p>
        </w:tc>
        <w:tc>
          <w:tcPr>
            <w:tcW w:w="1619" w:type="dxa"/>
            <w:shd w:val="clear" w:color="auto" w:fill="auto"/>
            <w:hideMark/>
          </w:tcPr>
          <w:p w14:paraId="7C73AD4D"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showed high levels of skill in creating a lesson appropriate for a diverse classroom</w:t>
            </w:r>
          </w:p>
        </w:tc>
        <w:tc>
          <w:tcPr>
            <w:tcW w:w="1719" w:type="dxa"/>
            <w:shd w:val="clear" w:color="auto" w:fill="auto"/>
            <w:hideMark/>
          </w:tcPr>
          <w:p w14:paraId="7CCC6D70"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showed adequate skill in creating a lesson for a diverse classroom</w:t>
            </w:r>
          </w:p>
        </w:tc>
        <w:tc>
          <w:tcPr>
            <w:tcW w:w="1792" w:type="dxa"/>
            <w:shd w:val="clear" w:color="auto" w:fill="auto"/>
            <w:hideMark/>
          </w:tcPr>
          <w:p w14:paraId="498F554D"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showed adequate skill in creating a lesson but has not addressed the differentiation of the lesson for a diverse setting</w:t>
            </w:r>
          </w:p>
        </w:tc>
        <w:tc>
          <w:tcPr>
            <w:tcW w:w="1645" w:type="dxa"/>
            <w:shd w:val="clear" w:color="auto" w:fill="auto"/>
            <w:hideMark/>
          </w:tcPr>
          <w:p w14:paraId="1AC84F4E"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did not demonstrate skill in creating a lesson for a diverse classroom</w:t>
            </w:r>
          </w:p>
        </w:tc>
        <w:tc>
          <w:tcPr>
            <w:tcW w:w="1719" w:type="dxa"/>
            <w:shd w:val="clear" w:color="auto" w:fill="auto"/>
            <w:hideMark/>
          </w:tcPr>
          <w:p w14:paraId="11971F22"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did not complete the lesson</w:t>
            </w:r>
          </w:p>
        </w:tc>
      </w:tr>
      <w:tr w:rsidR="00D36BD5" w:rsidRPr="00002D45" w14:paraId="27E740CC" w14:textId="77777777" w:rsidTr="0067679E">
        <w:trPr>
          <w:trHeight w:val="780"/>
        </w:trPr>
        <w:tc>
          <w:tcPr>
            <w:tcW w:w="1818" w:type="dxa"/>
            <w:shd w:val="clear" w:color="auto" w:fill="auto"/>
            <w:hideMark/>
          </w:tcPr>
          <w:p w14:paraId="1704F00E"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Standards</w:t>
            </w:r>
          </w:p>
        </w:tc>
        <w:tc>
          <w:tcPr>
            <w:tcW w:w="1619" w:type="dxa"/>
            <w:shd w:val="clear" w:color="auto" w:fill="auto"/>
            <w:hideMark/>
          </w:tcPr>
          <w:p w14:paraId="3379F42C"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used more than 4 student standards</w:t>
            </w:r>
          </w:p>
        </w:tc>
        <w:tc>
          <w:tcPr>
            <w:tcW w:w="1719" w:type="dxa"/>
            <w:shd w:val="clear" w:color="auto" w:fill="auto"/>
            <w:hideMark/>
          </w:tcPr>
          <w:p w14:paraId="68990077"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used 3 students standards</w:t>
            </w:r>
          </w:p>
        </w:tc>
        <w:tc>
          <w:tcPr>
            <w:tcW w:w="1792" w:type="dxa"/>
            <w:shd w:val="clear" w:color="auto" w:fill="auto"/>
            <w:hideMark/>
          </w:tcPr>
          <w:p w14:paraId="50B3D62E"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used 2 student standards</w:t>
            </w:r>
          </w:p>
        </w:tc>
        <w:tc>
          <w:tcPr>
            <w:tcW w:w="1645" w:type="dxa"/>
            <w:shd w:val="clear" w:color="auto" w:fill="auto"/>
            <w:hideMark/>
          </w:tcPr>
          <w:p w14:paraId="1E2C93B5"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used 1 student standard</w:t>
            </w:r>
          </w:p>
        </w:tc>
        <w:tc>
          <w:tcPr>
            <w:tcW w:w="1719" w:type="dxa"/>
            <w:shd w:val="clear" w:color="auto" w:fill="auto"/>
            <w:hideMark/>
          </w:tcPr>
          <w:p w14:paraId="2F2B36EF"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did not include a student standard</w:t>
            </w:r>
          </w:p>
        </w:tc>
      </w:tr>
      <w:tr w:rsidR="00D36BD5" w:rsidRPr="00002D45" w14:paraId="44E7AC6D" w14:textId="77777777" w:rsidTr="0067679E">
        <w:trPr>
          <w:trHeight w:val="1560"/>
        </w:trPr>
        <w:tc>
          <w:tcPr>
            <w:tcW w:w="1818" w:type="dxa"/>
            <w:shd w:val="clear" w:color="auto" w:fill="auto"/>
            <w:noWrap/>
            <w:hideMark/>
          </w:tcPr>
          <w:p w14:paraId="6DADA102"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Guidance Lesson Development</w:t>
            </w:r>
          </w:p>
        </w:tc>
        <w:tc>
          <w:tcPr>
            <w:tcW w:w="1619" w:type="dxa"/>
            <w:shd w:val="clear" w:color="auto" w:fill="auto"/>
            <w:hideMark/>
          </w:tcPr>
          <w:p w14:paraId="3906ADD5"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title, overview, time frame, and procedure were of high quality and solid merit.</w:t>
            </w:r>
          </w:p>
        </w:tc>
        <w:tc>
          <w:tcPr>
            <w:tcW w:w="1719" w:type="dxa"/>
            <w:shd w:val="clear" w:color="auto" w:fill="auto"/>
            <w:hideMark/>
          </w:tcPr>
          <w:p w14:paraId="504791A1"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title, overview, time frame, and procedure show adequate detail but lack refinement</w:t>
            </w:r>
          </w:p>
        </w:tc>
        <w:tc>
          <w:tcPr>
            <w:tcW w:w="1792" w:type="dxa"/>
            <w:shd w:val="clear" w:color="auto" w:fill="auto"/>
            <w:hideMark/>
          </w:tcPr>
          <w:p w14:paraId="64AAB1BE"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title, overview, time frame, and procedure are displayed but lack direction and are unorganized</w:t>
            </w:r>
          </w:p>
        </w:tc>
        <w:tc>
          <w:tcPr>
            <w:tcW w:w="1645" w:type="dxa"/>
            <w:shd w:val="clear" w:color="auto" w:fill="auto"/>
            <w:hideMark/>
          </w:tcPr>
          <w:p w14:paraId="0371A137"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title, overview, time frame, and procedure or not appropriate</w:t>
            </w:r>
          </w:p>
        </w:tc>
        <w:tc>
          <w:tcPr>
            <w:tcW w:w="1719" w:type="dxa"/>
            <w:shd w:val="clear" w:color="auto" w:fill="auto"/>
            <w:hideMark/>
          </w:tcPr>
          <w:p w14:paraId="394270A1"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did not complete this section</w:t>
            </w:r>
          </w:p>
        </w:tc>
      </w:tr>
      <w:tr w:rsidR="00D36BD5" w:rsidRPr="00002D45" w14:paraId="5237FC24" w14:textId="77777777" w:rsidTr="0067679E">
        <w:trPr>
          <w:trHeight w:val="2080"/>
        </w:trPr>
        <w:tc>
          <w:tcPr>
            <w:tcW w:w="1818" w:type="dxa"/>
            <w:shd w:val="clear" w:color="auto" w:fill="auto"/>
            <w:noWrap/>
            <w:hideMark/>
          </w:tcPr>
          <w:p w14:paraId="06CEA692"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Evaluation</w:t>
            </w:r>
          </w:p>
        </w:tc>
        <w:tc>
          <w:tcPr>
            <w:tcW w:w="1619" w:type="dxa"/>
            <w:shd w:val="clear" w:color="auto" w:fill="auto"/>
            <w:hideMark/>
          </w:tcPr>
          <w:p w14:paraId="40D8E1C4"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evaluation of the guidance lesson promotes evidenced-based and data driven decision making to fulfill the current and future guidance lessons.</w:t>
            </w:r>
          </w:p>
        </w:tc>
        <w:tc>
          <w:tcPr>
            <w:tcW w:w="1719" w:type="dxa"/>
            <w:shd w:val="clear" w:color="auto" w:fill="auto"/>
            <w:hideMark/>
          </w:tcPr>
          <w:p w14:paraId="5B59F4EB"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evaluation of the guidance lesson is a simple pre-test/post-test</w:t>
            </w:r>
          </w:p>
        </w:tc>
        <w:tc>
          <w:tcPr>
            <w:tcW w:w="1792" w:type="dxa"/>
            <w:shd w:val="clear" w:color="auto" w:fill="auto"/>
            <w:hideMark/>
          </w:tcPr>
          <w:p w14:paraId="2515B79C"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evaluation is not clear and lacks direction</w:t>
            </w:r>
          </w:p>
        </w:tc>
        <w:tc>
          <w:tcPr>
            <w:tcW w:w="1645" w:type="dxa"/>
            <w:shd w:val="clear" w:color="auto" w:fill="auto"/>
            <w:hideMark/>
          </w:tcPr>
          <w:p w14:paraId="4D31A626"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evaluation is not appropriate for this guidance lesson</w:t>
            </w:r>
          </w:p>
        </w:tc>
        <w:tc>
          <w:tcPr>
            <w:tcW w:w="1719" w:type="dxa"/>
            <w:shd w:val="clear" w:color="auto" w:fill="auto"/>
            <w:hideMark/>
          </w:tcPr>
          <w:p w14:paraId="04BFEEC7"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did not complete the evaluation section</w:t>
            </w:r>
          </w:p>
        </w:tc>
      </w:tr>
      <w:tr w:rsidR="00D36BD5" w:rsidRPr="00002D45" w14:paraId="4608002E" w14:textId="77777777" w:rsidTr="0067679E">
        <w:trPr>
          <w:trHeight w:val="1560"/>
        </w:trPr>
        <w:tc>
          <w:tcPr>
            <w:tcW w:w="1818" w:type="dxa"/>
            <w:shd w:val="clear" w:color="auto" w:fill="auto"/>
            <w:hideMark/>
          </w:tcPr>
          <w:p w14:paraId="48D0E597"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Supplies</w:t>
            </w:r>
          </w:p>
        </w:tc>
        <w:tc>
          <w:tcPr>
            <w:tcW w:w="1619" w:type="dxa"/>
            <w:shd w:val="clear" w:color="auto" w:fill="auto"/>
            <w:hideMark/>
          </w:tcPr>
          <w:p w14:paraId="1104BD02"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Supplies are described in detail, affordable, readily available and the candidate included where the supplies are available for purchase.</w:t>
            </w:r>
          </w:p>
        </w:tc>
        <w:tc>
          <w:tcPr>
            <w:tcW w:w="1719" w:type="dxa"/>
            <w:shd w:val="clear" w:color="auto" w:fill="auto"/>
            <w:hideMark/>
          </w:tcPr>
          <w:p w14:paraId="7DD39F75"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Supplies are included and described</w:t>
            </w:r>
          </w:p>
        </w:tc>
        <w:tc>
          <w:tcPr>
            <w:tcW w:w="1792" w:type="dxa"/>
            <w:shd w:val="clear" w:color="auto" w:fill="auto"/>
            <w:hideMark/>
          </w:tcPr>
          <w:p w14:paraId="3A995260"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Supplies are included</w:t>
            </w:r>
          </w:p>
        </w:tc>
        <w:tc>
          <w:tcPr>
            <w:tcW w:w="1645" w:type="dxa"/>
            <w:shd w:val="clear" w:color="auto" w:fill="auto"/>
            <w:hideMark/>
          </w:tcPr>
          <w:p w14:paraId="26FA04EB"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Supplies are included but are not appropriate for this guidance lesson</w:t>
            </w:r>
          </w:p>
        </w:tc>
        <w:tc>
          <w:tcPr>
            <w:tcW w:w="1719" w:type="dxa"/>
            <w:shd w:val="clear" w:color="auto" w:fill="auto"/>
            <w:hideMark/>
          </w:tcPr>
          <w:p w14:paraId="609B6F41"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candidate did not include supplies.</w:t>
            </w:r>
          </w:p>
        </w:tc>
      </w:tr>
      <w:tr w:rsidR="00D36BD5" w:rsidRPr="00002D45" w14:paraId="5FB2189F" w14:textId="77777777" w:rsidTr="0067679E">
        <w:trPr>
          <w:trHeight w:val="780"/>
        </w:trPr>
        <w:tc>
          <w:tcPr>
            <w:tcW w:w="1818" w:type="dxa"/>
            <w:shd w:val="clear" w:color="auto" w:fill="auto"/>
            <w:hideMark/>
          </w:tcPr>
          <w:p w14:paraId="3BFBD04F"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Citation</w:t>
            </w:r>
          </w:p>
        </w:tc>
        <w:tc>
          <w:tcPr>
            <w:tcW w:w="1619" w:type="dxa"/>
            <w:shd w:val="clear" w:color="auto" w:fill="auto"/>
            <w:hideMark/>
          </w:tcPr>
          <w:p w14:paraId="46733A3F"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The APA citation is without error.</w:t>
            </w:r>
          </w:p>
        </w:tc>
        <w:tc>
          <w:tcPr>
            <w:tcW w:w="1719" w:type="dxa"/>
            <w:shd w:val="clear" w:color="auto" w:fill="auto"/>
            <w:hideMark/>
          </w:tcPr>
          <w:p w14:paraId="4D8E4AAB"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One error is apparent in APA citation</w:t>
            </w:r>
          </w:p>
        </w:tc>
        <w:tc>
          <w:tcPr>
            <w:tcW w:w="1792" w:type="dxa"/>
            <w:shd w:val="clear" w:color="auto" w:fill="auto"/>
            <w:hideMark/>
          </w:tcPr>
          <w:p w14:paraId="66D35C68"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Two errors are apparent in APA citation</w:t>
            </w:r>
          </w:p>
        </w:tc>
        <w:tc>
          <w:tcPr>
            <w:tcW w:w="1645" w:type="dxa"/>
            <w:shd w:val="clear" w:color="auto" w:fill="auto"/>
            <w:hideMark/>
          </w:tcPr>
          <w:p w14:paraId="558CFD43"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More than two errors are apparent in APA citation</w:t>
            </w:r>
          </w:p>
        </w:tc>
        <w:tc>
          <w:tcPr>
            <w:tcW w:w="1719" w:type="dxa"/>
            <w:shd w:val="clear" w:color="auto" w:fill="auto"/>
            <w:hideMark/>
          </w:tcPr>
          <w:p w14:paraId="1CDCDA5E" w14:textId="77777777" w:rsidR="00D36BD5" w:rsidRPr="00002D45" w:rsidRDefault="00D36BD5" w:rsidP="0067679E">
            <w:pPr>
              <w:rPr>
                <w:rFonts w:ascii="Cambria" w:hAnsi="Cambria"/>
                <w:color w:val="000000"/>
                <w:sz w:val="20"/>
                <w:szCs w:val="20"/>
              </w:rPr>
            </w:pPr>
            <w:r w:rsidRPr="00002D45">
              <w:rPr>
                <w:rFonts w:ascii="Cambria" w:hAnsi="Cambria"/>
                <w:color w:val="000000"/>
                <w:sz w:val="20"/>
                <w:szCs w:val="20"/>
              </w:rPr>
              <w:t>An APA citation was not included.</w:t>
            </w:r>
          </w:p>
        </w:tc>
      </w:tr>
    </w:tbl>
    <w:p w14:paraId="7D8E1E8F" w14:textId="77777777" w:rsidR="00F177C4" w:rsidRDefault="00F177C4" w:rsidP="00D36BD5">
      <w:pPr>
        <w:rPr>
          <w:b/>
        </w:rPr>
      </w:pPr>
    </w:p>
    <w:p w14:paraId="2226E952" w14:textId="77777777" w:rsidR="00F177C4" w:rsidRDefault="00F177C4" w:rsidP="00D36BD5">
      <w:pPr>
        <w:rPr>
          <w:b/>
        </w:rPr>
      </w:pPr>
    </w:p>
    <w:p w14:paraId="2605B033" w14:textId="49D1A377" w:rsidR="00D36BD5" w:rsidRDefault="00D36BD5" w:rsidP="00D36BD5">
      <w:r w:rsidRPr="00FC1342">
        <w:rPr>
          <w:b/>
        </w:rPr>
        <w:t>Guidance Lesson</w:t>
      </w:r>
      <w:r w:rsidR="00F177C4">
        <w:rPr>
          <w:b/>
        </w:rPr>
        <w:t xml:space="preserve"> Form on the next page</w:t>
      </w:r>
      <w:r w:rsidRPr="00FC1342">
        <w:rPr>
          <w:b/>
        </w:rPr>
        <w:t xml:space="preserve"> </w:t>
      </w:r>
    </w:p>
    <w:p w14:paraId="43456CCB" w14:textId="77777777" w:rsidR="00D36BD5" w:rsidRDefault="00D36BD5" w:rsidP="00D36BD5"/>
    <w:tbl>
      <w:tblPr>
        <w:tblpPr w:leftFromText="180" w:rightFromText="180" w:vertAnchor="text" w:horzAnchor="page" w:tblpX="721" w:tblpY="-466"/>
        <w:tblW w:w="10710" w:type="dxa"/>
        <w:tblLayout w:type="fixed"/>
        <w:tblCellMar>
          <w:left w:w="0" w:type="dxa"/>
          <w:right w:w="0" w:type="dxa"/>
        </w:tblCellMar>
        <w:tblLook w:val="01E0" w:firstRow="1" w:lastRow="1" w:firstColumn="1" w:lastColumn="1" w:noHBand="0" w:noVBand="0"/>
      </w:tblPr>
      <w:tblGrid>
        <w:gridCol w:w="3445"/>
        <w:gridCol w:w="7265"/>
      </w:tblGrid>
      <w:tr w:rsidR="00D36BD5" w:rsidRPr="00255BA7" w14:paraId="7EF93F2D" w14:textId="77777777" w:rsidTr="0067679E">
        <w:trPr>
          <w:trHeight w:hRule="exact" w:val="451"/>
        </w:trPr>
        <w:tc>
          <w:tcPr>
            <w:tcW w:w="3445" w:type="dxa"/>
            <w:tcBorders>
              <w:top w:val="single" w:sz="4" w:space="0" w:color="auto"/>
              <w:left w:val="single" w:sz="4" w:space="0" w:color="auto"/>
              <w:bottom w:val="single" w:sz="4" w:space="0" w:color="auto"/>
              <w:right w:val="single" w:sz="4" w:space="0" w:color="auto"/>
            </w:tcBorders>
          </w:tcPr>
          <w:p w14:paraId="596B8089" w14:textId="77777777" w:rsidR="00D36BD5" w:rsidRPr="00255BA7" w:rsidRDefault="00D36BD5" w:rsidP="0067679E">
            <w:pPr>
              <w:spacing w:before="76"/>
              <w:ind w:left="105" w:right="-20"/>
              <w:rPr>
                <w:rFonts w:eastAsia="Arial"/>
                <w:sz w:val="22"/>
              </w:rPr>
            </w:pPr>
            <w:r w:rsidRPr="00255BA7">
              <w:rPr>
                <w:rFonts w:eastAsia="Arial"/>
                <w:sz w:val="22"/>
                <w:szCs w:val="22"/>
              </w:rPr>
              <w:t>School District:</w:t>
            </w:r>
          </w:p>
        </w:tc>
        <w:tc>
          <w:tcPr>
            <w:tcW w:w="7265" w:type="dxa"/>
            <w:tcBorders>
              <w:top w:val="single" w:sz="4" w:space="0" w:color="auto"/>
              <w:left w:val="single" w:sz="4" w:space="0" w:color="auto"/>
              <w:bottom w:val="single" w:sz="4" w:space="0" w:color="auto"/>
              <w:right w:val="single" w:sz="4" w:space="0" w:color="auto"/>
            </w:tcBorders>
          </w:tcPr>
          <w:p w14:paraId="0C2EEAFA" w14:textId="77777777" w:rsidR="00D36BD5" w:rsidRPr="00255BA7" w:rsidRDefault="00D36BD5" w:rsidP="0067679E">
            <w:pPr>
              <w:rPr>
                <w:sz w:val="22"/>
              </w:rPr>
            </w:pPr>
          </w:p>
        </w:tc>
      </w:tr>
      <w:tr w:rsidR="00D36BD5" w:rsidRPr="00255BA7" w14:paraId="4D6F2BEC" w14:textId="77777777" w:rsidTr="0067679E">
        <w:trPr>
          <w:trHeight w:hRule="exact" w:val="446"/>
        </w:trPr>
        <w:tc>
          <w:tcPr>
            <w:tcW w:w="3445" w:type="dxa"/>
            <w:tcBorders>
              <w:top w:val="single" w:sz="4" w:space="0" w:color="auto"/>
              <w:left w:val="single" w:sz="4" w:space="0" w:color="auto"/>
              <w:bottom w:val="single" w:sz="4" w:space="0" w:color="auto"/>
              <w:right w:val="single" w:sz="4" w:space="0" w:color="auto"/>
            </w:tcBorders>
          </w:tcPr>
          <w:p w14:paraId="3AF990B1" w14:textId="77777777" w:rsidR="00D36BD5" w:rsidRPr="00255BA7" w:rsidRDefault="00D36BD5" w:rsidP="0067679E">
            <w:pPr>
              <w:spacing w:before="76"/>
              <w:ind w:left="105" w:right="-20"/>
              <w:rPr>
                <w:rFonts w:eastAsia="Arial"/>
                <w:sz w:val="22"/>
              </w:rPr>
            </w:pPr>
            <w:r w:rsidRPr="00255BA7">
              <w:rPr>
                <w:rFonts w:eastAsia="Arial"/>
                <w:sz w:val="22"/>
                <w:szCs w:val="22"/>
              </w:rPr>
              <w:t>School Name:</w:t>
            </w:r>
          </w:p>
        </w:tc>
        <w:tc>
          <w:tcPr>
            <w:tcW w:w="7265" w:type="dxa"/>
            <w:tcBorders>
              <w:top w:val="single" w:sz="4" w:space="0" w:color="auto"/>
              <w:left w:val="single" w:sz="4" w:space="0" w:color="auto"/>
              <w:bottom w:val="single" w:sz="4" w:space="0" w:color="auto"/>
              <w:right w:val="single" w:sz="4" w:space="0" w:color="auto"/>
            </w:tcBorders>
          </w:tcPr>
          <w:p w14:paraId="1330AD25" w14:textId="77777777" w:rsidR="00D36BD5" w:rsidRPr="00255BA7" w:rsidRDefault="00D36BD5" w:rsidP="0067679E">
            <w:pPr>
              <w:rPr>
                <w:sz w:val="22"/>
              </w:rPr>
            </w:pPr>
          </w:p>
        </w:tc>
      </w:tr>
      <w:tr w:rsidR="00D36BD5" w:rsidRPr="00255BA7" w14:paraId="4F50F154" w14:textId="77777777" w:rsidTr="0067679E">
        <w:trPr>
          <w:trHeight w:hRule="exact" w:val="451"/>
        </w:trPr>
        <w:tc>
          <w:tcPr>
            <w:tcW w:w="3445" w:type="dxa"/>
            <w:tcBorders>
              <w:top w:val="single" w:sz="4" w:space="0" w:color="auto"/>
              <w:left w:val="single" w:sz="4" w:space="0" w:color="auto"/>
              <w:bottom w:val="single" w:sz="4" w:space="0" w:color="auto"/>
              <w:right w:val="single" w:sz="4" w:space="0" w:color="auto"/>
            </w:tcBorders>
          </w:tcPr>
          <w:p w14:paraId="3CF4E183" w14:textId="77777777" w:rsidR="00D36BD5" w:rsidRPr="00255BA7" w:rsidRDefault="00D36BD5" w:rsidP="0067679E">
            <w:pPr>
              <w:spacing w:before="81"/>
              <w:ind w:left="105" w:right="-20"/>
              <w:rPr>
                <w:rFonts w:eastAsia="Arial"/>
                <w:sz w:val="22"/>
              </w:rPr>
            </w:pPr>
            <w:r w:rsidRPr="00255BA7">
              <w:rPr>
                <w:rFonts w:eastAsia="Arial"/>
                <w:sz w:val="22"/>
                <w:szCs w:val="22"/>
              </w:rPr>
              <w:t>Contact Person:</w:t>
            </w:r>
          </w:p>
        </w:tc>
        <w:tc>
          <w:tcPr>
            <w:tcW w:w="7265" w:type="dxa"/>
            <w:tcBorders>
              <w:top w:val="single" w:sz="4" w:space="0" w:color="auto"/>
              <w:left w:val="single" w:sz="4" w:space="0" w:color="auto"/>
              <w:bottom w:val="single" w:sz="4" w:space="0" w:color="auto"/>
              <w:right w:val="single" w:sz="4" w:space="0" w:color="auto"/>
            </w:tcBorders>
          </w:tcPr>
          <w:p w14:paraId="197C4432" w14:textId="77777777" w:rsidR="00D36BD5" w:rsidRPr="00255BA7" w:rsidRDefault="00D36BD5" w:rsidP="0067679E">
            <w:pPr>
              <w:rPr>
                <w:sz w:val="22"/>
              </w:rPr>
            </w:pPr>
          </w:p>
        </w:tc>
      </w:tr>
      <w:tr w:rsidR="00D36BD5" w:rsidRPr="00255BA7" w14:paraId="0ED6B783" w14:textId="77777777" w:rsidTr="0067679E">
        <w:trPr>
          <w:trHeight w:hRule="exact" w:val="451"/>
        </w:trPr>
        <w:tc>
          <w:tcPr>
            <w:tcW w:w="10710" w:type="dxa"/>
            <w:gridSpan w:val="2"/>
            <w:tcBorders>
              <w:top w:val="single" w:sz="4" w:space="0" w:color="auto"/>
              <w:left w:val="single" w:sz="4" w:space="0" w:color="auto"/>
              <w:bottom w:val="single" w:sz="4" w:space="0" w:color="auto"/>
              <w:right w:val="single" w:sz="4" w:space="0" w:color="auto"/>
            </w:tcBorders>
          </w:tcPr>
          <w:p w14:paraId="6F470213" w14:textId="77777777" w:rsidR="00D36BD5" w:rsidRDefault="00D36BD5" w:rsidP="0067679E">
            <w:pPr>
              <w:spacing w:before="76"/>
              <w:ind w:left="105" w:right="-20"/>
              <w:rPr>
                <w:rFonts w:eastAsia="Arial"/>
                <w:sz w:val="22"/>
                <w:szCs w:val="22"/>
              </w:rPr>
            </w:pPr>
            <w:r>
              <w:rPr>
                <w:rFonts w:eastAsia="Arial"/>
                <w:sz w:val="22"/>
                <w:szCs w:val="22"/>
              </w:rPr>
              <w:t xml:space="preserve">ASCA Student Standards - </w:t>
            </w:r>
            <w:r>
              <w:t xml:space="preserve"> </w:t>
            </w:r>
            <w:hyperlink r:id="rId15" w:history="1">
              <w:r w:rsidRPr="002F754C">
                <w:rPr>
                  <w:rStyle w:val="Hyperlink"/>
                  <w:rFonts w:eastAsia="Arial"/>
                  <w:sz w:val="22"/>
                  <w:szCs w:val="22"/>
                </w:rPr>
                <w:t>http://ascamodel.timberlakepublishing.com/files/NationalStandards.pdf</w:t>
              </w:r>
            </w:hyperlink>
          </w:p>
          <w:p w14:paraId="12277596" w14:textId="77777777" w:rsidR="00D36BD5" w:rsidRPr="00255BA7" w:rsidRDefault="00D36BD5" w:rsidP="0067679E">
            <w:pPr>
              <w:spacing w:before="76"/>
              <w:ind w:left="105" w:right="-20"/>
              <w:rPr>
                <w:rFonts w:eastAsia="Arial"/>
                <w:sz w:val="22"/>
              </w:rPr>
            </w:pPr>
          </w:p>
        </w:tc>
      </w:tr>
      <w:tr w:rsidR="00D36BD5" w:rsidRPr="00255BA7" w14:paraId="29881216" w14:textId="77777777" w:rsidTr="0067679E">
        <w:trPr>
          <w:trHeight w:hRule="exact" w:val="1366"/>
        </w:trPr>
        <w:tc>
          <w:tcPr>
            <w:tcW w:w="3445" w:type="dxa"/>
            <w:tcBorders>
              <w:top w:val="single" w:sz="4" w:space="0" w:color="auto"/>
              <w:left w:val="single" w:sz="4" w:space="0" w:color="auto"/>
              <w:bottom w:val="single" w:sz="4" w:space="0" w:color="auto"/>
              <w:right w:val="single" w:sz="4" w:space="0" w:color="auto"/>
            </w:tcBorders>
          </w:tcPr>
          <w:p w14:paraId="5E4AE305" w14:textId="77777777" w:rsidR="00D36BD5" w:rsidRPr="00255BA7" w:rsidRDefault="00D36BD5" w:rsidP="0067679E">
            <w:pPr>
              <w:spacing w:before="2" w:line="100" w:lineRule="exact"/>
              <w:rPr>
                <w:sz w:val="22"/>
              </w:rPr>
            </w:pPr>
          </w:p>
          <w:p w14:paraId="79F42D20" w14:textId="77777777" w:rsidR="00D36BD5" w:rsidRPr="00255BA7" w:rsidRDefault="00D36BD5" w:rsidP="0067679E">
            <w:pPr>
              <w:spacing w:line="200" w:lineRule="exact"/>
              <w:rPr>
                <w:sz w:val="22"/>
              </w:rPr>
            </w:pPr>
          </w:p>
          <w:p w14:paraId="27741D90" w14:textId="77777777" w:rsidR="00D36BD5" w:rsidRDefault="00D36BD5" w:rsidP="0067679E">
            <w:pPr>
              <w:ind w:left="105" w:right="-20"/>
              <w:rPr>
                <w:rFonts w:eastAsia="Arial"/>
                <w:sz w:val="22"/>
                <w:szCs w:val="22"/>
              </w:rPr>
            </w:pPr>
            <w:r w:rsidRPr="00255BA7">
              <w:rPr>
                <w:rFonts w:eastAsia="Arial"/>
                <w:sz w:val="22"/>
                <w:szCs w:val="22"/>
              </w:rPr>
              <w:t>Standard(s)</w:t>
            </w:r>
            <w:r>
              <w:rPr>
                <w:rFonts w:eastAsia="Arial"/>
                <w:sz w:val="22"/>
                <w:szCs w:val="22"/>
              </w:rPr>
              <w:t>:</w:t>
            </w:r>
          </w:p>
          <w:p w14:paraId="2C9ED762" w14:textId="77777777" w:rsidR="00D36BD5" w:rsidRDefault="00D36BD5" w:rsidP="0067679E">
            <w:pPr>
              <w:ind w:left="105" w:right="-20"/>
              <w:rPr>
                <w:rFonts w:eastAsia="Arial"/>
                <w:sz w:val="22"/>
              </w:rPr>
            </w:pPr>
            <w:r>
              <w:rPr>
                <w:rFonts w:eastAsia="Arial"/>
                <w:sz w:val="22"/>
              </w:rPr>
              <w:t>Social Emotional Learning</w:t>
            </w:r>
          </w:p>
          <w:p w14:paraId="64B99BAC" w14:textId="77777777" w:rsidR="00D36BD5" w:rsidRDefault="00D36BD5" w:rsidP="0067679E">
            <w:pPr>
              <w:ind w:left="105" w:right="-20"/>
              <w:rPr>
                <w:rFonts w:eastAsia="Arial"/>
                <w:sz w:val="22"/>
              </w:rPr>
            </w:pPr>
            <w:r>
              <w:rPr>
                <w:rFonts w:eastAsia="Arial"/>
                <w:sz w:val="22"/>
              </w:rPr>
              <w:t>ASCA student standards</w:t>
            </w:r>
          </w:p>
          <w:p w14:paraId="3F9603DB" w14:textId="77777777" w:rsidR="00D36BD5" w:rsidRPr="00255BA7" w:rsidRDefault="00D36BD5" w:rsidP="0067679E">
            <w:pPr>
              <w:ind w:left="105" w:right="-20"/>
              <w:rPr>
                <w:rFonts w:eastAsia="Arial"/>
                <w:sz w:val="22"/>
              </w:rPr>
            </w:pPr>
            <w:r>
              <w:rPr>
                <w:rFonts w:eastAsia="Arial"/>
                <w:sz w:val="22"/>
              </w:rPr>
              <w:t>Other standards – please identify</w:t>
            </w:r>
          </w:p>
        </w:tc>
        <w:tc>
          <w:tcPr>
            <w:tcW w:w="7265" w:type="dxa"/>
            <w:tcBorders>
              <w:top w:val="single" w:sz="4" w:space="0" w:color="auto"/>
              <w:left w:val="single" w:sz="4" w:space="0" w:color="auto"/>
              <w:bottom w:val="single" w:sz="4" w:space="0" w:color="auto"/>
              <w:right w:val="single" w:sz="4" w:space="0" w:color="auto"/>
            </w:tcBorders>
          </w:tcPr>
          <w:p w14:paraId="791EB163" w14:textId="77777777" w:rsidR="00D36BD5" w:rsidRPr="00255BA7" w:rsidRDefault="00D36BD5" w:rsidP="0067679E">
            <w:pPr>
              <w:rPr>
                <w:sz w:val="22"/>
              </w:rPr>
            </w:pPr>
          </w:p>
        </w:tc>
      </w:tr>
      <w:tr w:rsidR="00D36BD5" w:rsidRPr="00255BA7" w14:paraId="5110796F" w14:textId="77777777" w:rsidTr="0067679E">
        <w:trPr>
          <w:trHeight w:hRule="exact" w:val="427"/>
        </w:trPr>
        <w:tc>
          <w:tcPr>
            <w:tcW w:w="10710" w:type="dxa"/>
            <w:gridSpan w:val="2"/>
            <w:tcBorders>
              <w:top w:val="single" w:sz="4" w:space="0" w:color="auto"/>
              <w:left w:val="single" w:sz="4" w:space="0" w:color="auto"/>
              <w:bottom w:val="single" w:sz="4" w:space="0" w:color="auto"/>
              <w:right w:val="single" w:sz="4" w:space="0" w:color="auto"/>
            </w:tcBorders>
          </w:tcPr>
          <w:p w14:paraId="642A97DA" w14:textId="77777777" w:rsidR="00D36BD5" w:rsidRPr="00B47C3E" w:rsidRDefault="00D36BD5" w:rsidP="0067679E">
            <w:pPr>
              <w:spacing w:before="66"/>
              <w:ind w:left="105" w:right="-20"/>
              <w:rPr>
                <w:rFonts w:eastAsia="Arial"/>
                <w:i/>
                <w:sz w:val="22"/>
              </w:rPr>
            </w:pPr>
            <w:r w:rsidRPr="00B47C3E">
              <w:rPr>
                <w:rFonts w:eastAsia="Arial"/>
                <w:i/>
                <w:sz w:val="22"/>
                <w:szCs w:val="22"/>
              </w:rPr>
              <w:t>Guidance</w:t>
            </w:r>
            <w:r w:rsidRPr="00B47C3E">
              <w:rPr>
                <w:rFonts w:eastAsia="Arial"/>
                <w:i/>
                <w:spacing w:val="62"/>
                <w:sz w:val="22"/>
                <w:szCs w:val="22"/>
              </w:rPr>
              <w:t xml:space="preserve"> </w:t>
            </w:r>
            <w:r w:rsidRPr="00B47C3E">
              <w:rPr>
                <w:rFonts w:eastAsia="Arial"/>
                <w:i/>
                <w:sz w:val="22"/>
                <w:szCs w:val="22"/>
              </w:rPr>
              <w:t>Lesson</w:t>
            </w:r>
            <w:r w:rsidRPr="00B47C3E">
              <w:rPr>
                <w:rFonts w:eastAsia="Arial"/>
                <w:i/>
                <w:spacing w:val="62"/>
                <w:sz w:val="22"/>
                <w:szCs w:val="22"/>
              </w:rPr>
              <w:t xml:space="preserve"> </w:t>
            </w:r>
            <w:r w:rsidRPr="00B47C3E">
              <w:rPr>
                <w:rFonts w:eastAsia="Arial"/>
                <w:i/>
                <w:w w:val="103"/>
                <w:sz w:val="22"/>
                <w:szCs w:val="22"/>
              </w:rPr>
              <w:t>Dev</w:t>
            </w:r>
            <w:r w:rsidRPr="00B47C3E">
              <w:rPr>
                <w:rFonts w:eastAsia="Arial"/>
                <w:i/>
                <w:w w:val="108"/>
                <w:sz w:val="22"/>
                <w:szCs w:val="22"/>
              </w:rPr>
              <w:t>elopment</w:t>
            </w:r>
          </w:p>
        </w:tc>
      </w:tr>
      <w:tr w:rsidR="00D36BD5" w:rsidRPr="00255BA7" w14:paraId="27FF5884" w14:textId="77777777" w:rsidTr="0067679E">
        <w:trPr>
          <w:trHeight w:hRule="exact" w:val="422"/>
        </w:trPr>
        <w:tc>
          <w:tcPr>
            <w:tcW w:w="3445" w:type="dxa"/>
            <w:tcBorders>
              <w:top w:val="single" w:sz="4" w:space="0" w:color="auto"/>
              <w:left w:val="single" w:sz="4" w:space="0" w:color="auto"/>
              <w:bottom w:val="single" w:sz="4" w:space="0" w:color="auto"/>
              <w:right w:val="single" w:sz="4" w:space="0" w:color="auto"/>
            </w:tcBorders>
          </w:tcPr>
          <w:p w14:paraId="000F7F1B" w14:textId="77777777" w:rsidR="00D36BD5" w:rsidRPr="00255BA7" w:rsidRDefault="00D36BD5" w:rsidP="0067679E">
            <w:pPr>
              <w:spacing w:before="62"/>
              <w:ind w:left="105" w:right="-20"/>
              <w:rPr>
                <w:rFonts w:eastAsia="Arial"/>
                <w:sz w:val="22"/>
              </w:rPr>
            </w:pPr>
            <w:r w:rsidRPr="00255BA7">
              <w:rPr>
                <w:rFonts w:eastAsia="Arial"/>
                <w:sz w:val="22"/>
                <w:szCs w:val="22"/>
              </w:rPr>
              <w:t>Grade Level(s):</w:t>
            </w:r>
          </w:p>
        </w:tc>
        <w:tc>
          <w:tcPr>
            <w:tcW w:w="7265" w:type="dxa"/>
            <w:tcBorders>
              <w:top w:val="single" w:sz="4" w:space="0" w:color="auto"/>
              <w:left w:val="single" w:sz="4" w:space="0" w:color="auto"/>
              <w:bottom w:val="single" w:sz="4" w:space="0" w:color="auto"/>
              <w:right w:val="single" w:sz="4" w:space="0" w:color="auto"/>
            </w:tcBorders>
          </w:tcPr>
          <w:p w14:paraId="6D8BD1DF" w14:textId="77777777" w:rsidR="00D36BD5" w:rsidRPr="00255BA7" w:rsidRDefault="00D36BD5" w:rsidP="0067679E">
            <w:pPr>
              <w:rPr>
                <w:sz w:val="22"/>
              </w:rPr>
            </w:pPr>
          </w:p>
        </w:tc>
      </w:tr>
      <w:tr w:rsidR="00D36BD5" w:rsidRPr="00255BA7" w14:paraId="45F0DF7A" w14:textId="77777777" w:rsidTr="0067679E">
        <w:trPr>
          <w:trHeight w:hRule="exact" w:val="422"/>
        </w:trPr>
        <w:tc>
          <w:tcPr>
            <w:tcW w:w="3445" w:type="dxa"/>
            <w:tcBorders>
              <w:top w:val="single" w:sz="4" w:space="0" w:color="auto"/>
              <w:left w:val="single" w:sz="4" w:space="0" w:color="auto"/>
              <w:bottom w:val="single" w:sz="4" w:space="0" w:color="auto"/>
              <w:right w:val="single" w:sz="4" w:space="0" w:color="auto"/>
            </w:tcBorders>
          </w:tcPr>
          <w:p w14:paraId="09F394DA" w14:textId="77777777" w:rsidR="00D36BD5" w:rsidRPr="00255BA7" w:rsidRDefault="00D36BD5" w:rsidP="0067679E">
            <w:pPr>
              <w:spacing w:before="62"/>
              <w:ind w:left="105" w:right="-20"/>
              <w:rPr>
                <w:rFonts w:eastAsia="Arial"/>
                <w:sz w:val="22"/>
                <w:szCs w:val="22"/>
              </w:rPr>
            </w:pPr>
            <w:r>
              <w:rPr>
                <w:rFonts w:eastAsia="Arial"/>
                <w:sz w:val="22"/>
                <w:szCs w:val="22"/>
              </w:rPr>
              <w:t xml:space="preserve">TEKS Objectives </w:t>
            </w:r>
          </w:p>
        </w:tc>
        <w:tc>
          <w:tcPr>
            <w:tcW w:w="7265" w:type="dxa"/>
            <w:tcBorders>
              <w:top w:val="single" w:sz="4" w:space="0" w:color="auto"/>
              <w:left w:val="single" w:sz="4" w:space="0" w:color="auto"/>
              <w:bottom w:val="single" w:sz="4" w:space="0" w:color="auto"/>
              <w:right w:val="single" w:sz="4" w:space="0" w:color="auto"/>
            </w:tcBorders>
          </w:tcPr>
          <w:p w14:paraId="60A21AF4" w14:textId="77777777" w:rsidR="00D36BD5" w:rsidRPr="00255BA7" w:rsidRDefault="00D36BD5" w:rsidP="0067679E">
            <w:pPr>
              <w:rPr>
                <w:sz w:val="22"/>
              </w:rPr>
            </w:pPr>
          </w:p>
        </w:tc>
      </w:tr>
      <w:tr w:rsidR="00D36BD5" w:rsidRPr="00255BA7" w14:paraId="616F2A1D" w14:textId="77777777" w:rsidTr="0067679E">
        <w:trPr>
          <w:trHeight w:hRule="exact" w:val="422"/>
        </w:trPr>
        <w:tc>
          <w:tcPr>
            <w:tcW w:w="3445" w:type="dxa"/>
            <w:tcBorders>
              <w:top w:val="single" w:sz="4" w:space="0" w:color="auto"/>
              <w:left w:val="single" w:sz="4" w:space="0" w:color="auto"/>
              <w:bottom w:val="single" w:sz="4" w:space="0" w:color="auto"/>
              <w:right w:val="single" w:sz="4" w:space="0" w:color="auto"/>
            </w:tcBorders>
          </w:tcPr>
          <w:p w14:paraId="44BA272F" w14:textId="77777777" w:rsidR="00D36BD5" w:rsidRDefault="00D36BD5" w:rsidP="0067679E">
            <w:pPr>
              <w:spacing w:before="62"/>
              <w:ind w:left="105" w:right="-20"/>
              <w:rPr>
                <w:rFonts w:eastAsia="Arial"/>
                <w:sz w:val="22"/>
                <w:szCs w:val="22"/>
              </w:rPr>
            </w:pPr>
            <w:r>
              <w:rPr>
                <w:rFonts w:eastAsia="Arial"/>
                <w:sz w:val="22"/>
                <w:szCs w:val="22"/>
              </w:rPr>
              <w:t>Educational Purpose</w:t>
            </w:r>
          </w:p>
        </w:tc>
        <w:tc>
          <w:tcPr>
            <w:tcW w:w="7265" w:type="dxa"/>
            <w:tcBorders>
              <w:top w:val="single" w:sz="4" w:space="0" w:color="auto"/>
              <w:left w:val="single" w:sz="4" w:space="0" w:color="auto"/>
              <w:bottom w:val="single" w:sz="4" w:space="0" w:color="auto"/>
              <w:right w:val="single" w:sz="4" w:space="0" w:color="auto"/>
            </w:tcBorders>
          </w:tcPr>
          <w:p w14:paraId="347E0413" w14:textId="77777777" w:rsidR="00D36BD5" w:rsidRPr="00255BA7" w:rsidRDefault="00D36BD5" w:rsidP="0067679E">
            <w:pPr>
              <w:rPr>
                <w:sz w:val="22"/>
              </w:rPr>
            </w:pPr>
          </w:p>
        </w:tc>
      </w:tr>
      <w:tr w:rsidR="00D36BD5" w:rsidRPr="00255BA7" w14:paraId="15AF48E3" w14:textId="77777777" w:rsidTr="0067679E">
        <w:trPr>
          <w:trHeight w:hRule="exact" w:val="720"/>
        </w:trPr>
        <w:tc>
          <w:tcPr>
            <w:tcW w:w="3445" w:type="dxa"/>
            <w:tcBorders>
              <w:top w:val="single" w:sz="4" w:space="0" w:color="auto"/>
              <w:left w:val="single" w:sz="4" w:space="0" w:color="auto"/>
              <w:bottom w:val="single" w:sz="4" w:space="0" w:color="auto"/>
              <w:right w:val="single" w:sz="4" w:space="0" w:color="auto"/>
            </w:tcBorders>
          </w:tcPr>
          <w:p w14:paraId="00AF72E1" w14:textId="77777777" w:rsidR="00D36BD5" w:rsidRPr="00255BA7" w:rsidRDefault="00D36BD5" w:rsidP="0067679E">
            <w:pPr>
              <w:spacing w:before="11" w:line="200" w:lineRule="exact"/>
              <w:rPr>
                <w:sz w:val="22"/>
              </w:rPr>
            </w:pPr>
          </w:p>
          <w:p w14:paraId="65D6DB22" w14:textId="77777777" w:rsidR="00D36BD5" w:rsidRPr="00255BA7" w:rsidRDefault="00D36BD5" w:rsidP="0067679E">
            <w:pPr>
              <w:ind w:left="105" w:right="-20"/>
              <w:rPr>
                <w:rFonts w:eastAsia="Arial"/>
                <w:sz w:val="22"/>
              </w:rPr>
            </w:pPr>
            <w:r w:rsidRPr="00255BA7">
              <w:rPr>
                <w:rFonts w:eastAsia="Arial"/>
                <w:sz w:val="22"/>
                <w:szCs w:val="22"/>
              </w:rPr>
              <w:t>Title:</w:t>
            </w:r>
          </w:p>
        </w:tc>
        <w:tc>
          <w:tcPr>
            <w:tcW w:w="7265" w:type="dxa"/>
            <w:tcBorders>
              <w:top w:val="single" w:sz="4" w:space="0" w:color="auto"/>
              <w:left w:val="single" w:sz="4" w:space="0" w:color="auto"/>
              <w:bottom w:val="single" w:sz="4" w:space="0" w:color="auto"/>
              <w:right w:val="single" w:sz="4" w:space="0" w:color="auto"/>
            </w:tcBorders>
          </w:tcPr>
          <w:p w14:paraId="7EA1866F" w14:textId="77777777" w:rsidR="00D36BD5" w:rsidRPr="00255BA7" w:rsidRDefault="00D36BD5" w:rsidP="0067679E">
            <w:pPr>
              <w:rPr>
                <w:sz w:val="22"/>
              </w:rPr>
            </w:pPr>
          </w:p>
        </w:tc>
      </w:tr>
      <w:tr w:rsidR="00D36BD5" w:rsidRPr="00255BA7" w14:paraId="622A110B" w14:textId="77777777" w:rsidTr="0067679E">
        <w:trPr>
          <w:trHeight w:hRule="exact" w:val="859"/>
        </w:trPr>
        <w:tc>
          <w:tcPr>
            <w:tcW w:w="3445" w:type="dxa"/>
            <w:tcBorders>
              <w:top w:val="single" w:sz="4" w:space="0" w:color="auto"/>
              <w:left w:val="single" w:sz="4" w:space="0" w:color="auto"/>
              <w:bottom w:val="single" w:sz="4" w:space="0" w:color="auto"/>
              <w:right w:val="single" w:sz="4" w:space="0" w:color="auto"/>
            </w:tcBorders>
          </w:tcPr>
          <w:p w14:paraId="008BE9FC" w14:textId="77777777" w:rsidR="00D36BD5" w:rsidRPr="00255BA7" w:rsidRDefault="00D36BD5" w:rsidP="0067679E">
            <w:pPr>
              <w:spacing w:line="200" w:lineRule="exact"/>
              <w:rPr>
                <w:sz w:val="22"/>
              </w:rPr>
            </w:pPr>
          </w:p>
          <w:p w14:paraId="129C20E5" w14:textId="77777777" w:rsidR="00D36BD5" w:rsidRPr="00255BA7" w:rsidRDefault="00D36BD5" w:rsidP="0067679E">
            <w:pPr>
              <w:spacing w:before="5" w:line="260" w:lineRule="exact"/>
              <w:rPr>
                <w:sz w:val="22"/>
              </w:rPr>
            </w:pPr>
          </w:p>
          <w:p w14:paraId="0AA6BB73" w14:textId="77777777" w:rsidR="00D36BD5" w:rsidRPr="00255BA7" w:rsidRDefault="00D36BD5" w:rsidP="0067679E">
            <w:pPr>
              <w:ind w:left="105" w:right="-20"/>
              <w:rPr>
                <w:rFonts w:eastAsia="Arial"/>
                <w:sz w:val="22"/>
              </w:rPr>
            </w:pPr>
            <w:r>
              <w:rPr>
                <w:rFonts w:eastAsia="Arial"/>
                <w:sz w:val="22"/>
                <w:szCs w:val="22"/>
              </w:rPr>
              <w:t>Overview</w:t>
            </w:r>
            <w:r w:rsidRPr="00255BA7">
              <w:rPr>
                <w:rFonts w:eastAsia="Arial"/>
                <w:sz w:val="22"/>
                <w:szCs w:val="22"/>
              </w:rPr>
              <w:t>:</w:t>
            </w:r>
          </w:p>
        </w:tc>
        <w:tc>
          <w:tcPr>
            <w:tcW w:w="7265" w:type="dxa"/>
            <w:tcBorders>
              <w:top w:val="single" w:sz="4" w:space="0" w:color="auto"/>
              <w:left w:val="single" w:sz="4" w:space="0" w:color="auto"/>
              <w:bottom w:val="single" w:sz="4" w:space="0" w:color="auto"/>
              <w:right w:val="single" w:sz="4" w:space="0" w:color="auto"/>
            </w:tcBorders>
          </w:tcPr>
          <w:p w14:paraId="3971E9FB" w14:textId="77777777" w:rsidR="00D36BD5" w:rsidRPr="00255BA7" w:rsidRDefault="00D36BD5" w:rsidP="0067679E">
            <w:pPr>
              <w:rPr>
                <w:sz w:val="22"/>
              </w:rPr>
            </w:pPr>
          </w:p>
        </w:tc>
      </w:tr>
      <w:tr w:rsidR="00D36BD5" w:rsidRPr="00255BA7" w14:paraId="40569938" w14:textId="77777777" w:rsidTr="0067679E">
        <w:trPr>
          <w:trHeight w:hRule="exact" w:val="701"/>
        </w:trPr>
        <w:tc>
          <w:tcPr>
            <w:tcW w:w="3445" w:type="dxa"/>
            <w:tcBorders>
              <w:top w:val="single" w:sz="4" w:space="0" w:color="auto"/>
              <w:left w:val="single" w:sz="4" w:space="0" w:color="auto"/>
              <w:bottom w:val="single" w:sz="4" w:space="0" w:color="auto"/>
              <w:right w:val="single" w:sz="4" w:space="0" w:color="auto"/>
            </w:tcBorders>
          </w:tcPr>
          <w:p w14:paraId="02DCC6D7" w14:textId="77777777" w:rsidR="00D36BD5" w:rsidRPr="00255BA7" w:rsidRDefault="00D36BD5" w:rsidP="0067679E">
            <w:pPr>
              <w:spacing w:before="1" w:line="200" w:lineRule="exact"/>
              <w:rPr>
                <w:sz w:val="22"/>
              </w:rPr>
            </w:pPr>
          </w:p>
          <w:p w14:paraId="6AC4D289" w14:textId="77777777" w:rsidR="00D36BD5" w:rsidRPr="00255BA7" w:rsidRDefault="00D36BD5" w:rsidP="0067679E">
            <w:pPr>
              <w:ind w:left="105" w:right="-20"/>
              <w:rPr>
                <w:rFonts w:eastAsia="Arial"/>
                <w:sz w:val="22"/>
              </w:rPr>
            </w:pPr>
            <w:r w:rsidRPr="00255BA7">
              <w:rPr>
                <w:rFonts w:eastAsia="Arial"/>
                <w:sz w:val="22"/>
                <w:szCs w:val="22"/>
              </w:rPr>
              <w:t>Time Frame:</w:t>
            </w:r>
          </w:p>
        </w:tc>
        <w:tc>
          <w:tcPr>
            <w:tcW w:w="7265" w:type="dxa"/>
            <w:tcBorders>
              <w:top w:val="single" w:sz="4" w:space="0" w:color="auto"/>
              <w:left w:val="single" w:sz="4" w:space="0" w:color="auto"/>
              <w:bottom w:val="single" w:sz="4" w:space="0" w:color="auto"/>
              <w:right w:val="single" w:sz="4" w:space="0" w:color="auto"/>
            </w:tcBorders>
          </w:tcPr>
          <w:p w14:paraId="1BCDC6F6" w14:textId="77777777" w:rsidR="00D36BD5" w:rsidRPr="00255BA7" w:rsidRDefault="00D36BD5" w:rsidP="0067679E">
            <w:pPr>
              <w:rPr>
                <w:sz w:val="22"/>
              </w:rPr>
            </w:pPr>
          </w:p>
        </w:tc>
      </w:tr>
      <w:tr w:rsidR="00D36BD5" w:rsidRPr="00255BA7" w14:paraId="7E1521B4" w14:textId="77777777" w:rsidTr="0067679E">
        <w:trPr>
          <w:trHeight w:hRule="exact" w:val="1003"/>
        </w:trPr>
        <w:tc>
          <w:tcPr>
            <w:tcW w:w="3445" w:type="dxa"/>
            <w:tcBorders>
              <w:top w:val="single" w:sz="4" w:space="0" w:color="auto"/>
              <w:left w:val="single" w:sz="4" w:space="0" w:color="auto"/>
              <w:bottom w:val="single" w:sz="4" w:space="0" w:color="auto"/>
              <w:right w:val="single" w:sz="4" w:space="0" w:color="auto"/>
            </w:tcBorders>
          </w:tcPr>
          <w:p w14:paraId="5540C89E" w14:textId="77777777" w:rsidR="00D36BD5" w:rsidRPr="00255BA7" w:rsidRDefault="00D36BD5" w:rsidP="0067679E">
            <w:pPr>
              <w:spacing w:before="1" w:line="170" w:lineRule="exact"/>
              <w:rPr>
                <w:sz w:val="22"/>
              </w:rPr>
            </w:pPr>
          </w:p>
          <w:p w14:paraId="315D35FB" w14:textId="77777777" w:rsidR="00D36BD5" w:rsidRPr="00255BA7" w:rsidRDefault="00D36BD5" w:rsidP="0067679E">
            <w:pPr>
              <w:spacing w:line="200" w:lineRule="exact"/>
              <w:rPr>
                <w:sz w:val="22"/>
              </w:rPr>
            </w:pPr>
          </w:p>
          <w:p w14:paraId="5FECBD31" w14:textId="77777777" w:rsidR="00D36BD5" w:rsidRPr="00255BA7" w:rsidRDefault="00D36BD5" w:rsidP="0067679E">
            <w:pPr>
              <w:spacing w:line="200" w:lineRule="exact"/>
              <w:rPr>
                <w:sz w:val="22"/>
              </w:rPr>
            </w:pPr>
          </w:p>
          <w:p w14:paraId="1822E6EE" w14:textId="77777777" w:rsidR="00D36BD5" w:rsidRPr="00255BA7" w:rsidRDefault="00D36BD5" w:rsidP="0067679E">
            <w:pPr>
              <w:ind w:left="105" w:right="-20"/>
              <w:rPr>
                <w:rFonts w:eastAsia="Arial"/>
                <w:sz w:val="22"/>
              </w:rPr>
            </w:pPr>
            <w:r w:rsidRPr="00255BA7">
              <w:rPr>
                <w:rFonts w:eastAsia="Arial"/>
                <w:sz w:val="22"/>
                <w:szCs w:val="22"/>
              </w:rPr>
              <w:t>Procedure:</w:t>
            </w:r>
          </w:p>
        </w:tc>
        <w:tc>
          <w:tcPr>
            <w:tcW w:w="7265" w:type="dxa"/>
            <w:tcBorders>
              <w:top w:val="single" w:sz="4" w:space="0" w:color="auto"/>
              <w:left w:val="single" w:sz="4" w:space="0" w:color="auto"/>
              <w:bottom w:val="single" w:sz="4" w:space="0" w:color="auto"/>
              <w:right w:val="single" w:sz="4" w:space="0" w:color="auto"/>
            </w:tcBorders>
          </w:tcPr>
          <w:p w14:paraId="0E02020B" w14:textId="77777777" w:rsidR="00D36BD5" w:rsidRPr="00255BA7" w:rsidRDefault="00D36BD5" w:rsidP="0067679E">
            <w:pPr>
              <w:rPr>
                <w:sz w:val="22"/>
              </w:rPr>
            </w:pPr>
          </w:p>
        </w:tc>
      </w:tr>
      <w:tr w:rsidR="00D36BD5" w:rsidRPr="00255BA7" w14:paraId="204AC31B" w14:textId="77777777" w:rsidTr="0067679E">
        <w:trPr>
          <w:trHeight w:hRule="exact" w:val="451"/>
        </w:trPr>
        <w:tc>
          <w:tcPr>
            <w:tcW w:w="10710" w:type="dxa"/>
            <w:gridSpan w:val="2"/>
            <w:tcBorders>
              <w:top w:val="single" w:sz="4" w:space="0" w:color="auto"/>
              <w:left w:val="single" w:sz="4" w:space="0" w:color="auto"/>
              <w:bottom w:val="single" w:sz="4" w:space="0" w:color="auto"/>
              <w:right w:val="single" w:sz="4" w:space="0" w:color="auto"/>
            </w:tcBorders>
          </w:tcPr>
          <w:p w14:paraId="0BBB020F" w14:textId="77777777" w:rsidR="00D36BD5" w:rsidRPr="00255BA7" w:rsidRDefault="00D36BD5" w:rsidP="0067679E">
            <w:pPr>
              <w:spacing w:before="62"/>
              <w:ind w:left="105" w:right="-20"/>
              <w:rPr>
                <w:rFonts w:eastAsia="Arial"/>
                <w:sz w:val="22"/>
              </w:rPr>
            </w:pPr>
            <w:r w:rsidRPr="00255BA7">
              <w:rPr>
                <w:rFonts w:eastAsia="Arial"/>
                <w:w w:val="104"/>
                <w:sz w:val="22"/>
                <w:szCs w:val="22"/>
              </w:rPr>
              <w:t>Ev</w:t>
            </w:r>
            <w:r w:rsidRPr="00255BA7">
              <w:rPr>
                <w:rFonts w:eastAsia="Arial"/>
                <w:sz w:val="22"/>
                <w:szCs w:val="22"/>
              </w:rPr>
              <w:t>a</w:t>
            </w:r>
            <w:r w:rsidRPr="00255BA7">
              <w:rPr>
                <w:rFonts w:eastAsia="Arial"/>
                <w:w w:val="125"/>
                <w:sz w:val="22"/>
                <w:szCs w:val="22"/>
              </w:rPr>
              <w:t>l</w:t>
            </w:r>
            <w:r w:rsidRPr="00255BA7">
              <w:rPr>
                <w:rFonts w:eastAsia="Arial"/>
                <w:w w:val="109"/>
                <w:sz w:val="22"/>
                <w:szCs w:val="22"/>
              </w:rPr>
              <w:t>u</w:t>
            </w:r>
            <w:r w:rsidRPr="00255BA7">
              <w:rPr>
                <w:rFonts w:eastAsia="Arial"/>
                <w:sz w:val="22"/>
                <w:szCs w:val="22"/>
              </w:rPr>
              <w:t>a</w:t>
            </w:r>
            <w:r w:rsidRPr="00255BA7">
              <w:rPr>
                <w:rFonts w:eastAsia="Arial"/>
                <w:w w:val="122"/>
                <w:sz w:val="22"/>
                <w:szCs w:val="22"/>
              </w:rPr>
              <w:t>ti</w:t>
            </w:r>
            <w:r w:rsidRPr="00255BA7">
              <w:rPr>
                <w:rFonts w:eastAsia="Arial"/>
                <w:w w:val="109"/>
                <w:sz w:val="22"/>
                <w:szCs w:val="22"/>
              </w:rPr>
              <w:t>on</w:t>
            </w:r>
            <w:r>
              <w:rPr>
                <w:rFonts w:eastAsia="Arial"/>
                <w:w w:val="109"/>
                <w:sz w:val="22"/>
                <w:szCs w:val="22"/>
              </w:rPr>
              <w:t xml:space="preserve"> Type:</w:t>
            </w:r>
          </w:p>
        </w:tc>
      </w:tr>
      <w:tr w:rsidR="00D36BD5" w:rsidRPr="00255BA7" w14:paraId="7418BE7B" w14:textId="77777777" w:rsidTr="0067679E">
        <w:trPr>
          <w:trHeight w:hRule="exact" w:val="1195"/>
        </w:trPr>
        <w:tc>
          <w:tcPr>
            <w:tcW w:w="3445" w:type="dxa"/>
            <w:tcBorders>
              <w:top w:val="single" w:sz="4" w:space="0" w:color="auto"/>
              <w:left w:val="single" w:sz="4" w:space="0" w:color="auto"/>
              <w:bottom w:val="single" w:sz="4" w:space="0" w:color="auto"/>
              <w:right w:val="single" w:sz="4" w:space="0" w:color="auto"/>
            </w:tcBorders>
          </w:tcPr>
          <w:p w14:paraId="6F2BAB7D" w14:textId="77777777" w:rsidR="00D36BD5" w:rsidRPr="00255BA7" w:rsidRDefault="00D36BD5" w:rsidP="0067679E">
            <w:pPr>
              <w:spacing w:before="1" w:line="110" w:lineRule="exact"/>
              <w:rPr>
                <w:sz w:val="22"/>
              </w:rPr>
            </w:pPr>
          </w:p>
          <w:p w14:paraId="795EBB97" w14:textId="77777777" w:rsidR="00D36BD5" w:rsidRPr="00255BA7" w:rsidRDefault="00D36BD5" w:rsidP="0067679E">
            <w:pPr>
              <w:spacing w:line="200" w:lineRule="exact"/>
              <w:rPr>
                <w:sz w:val="22"/>
              </w:rPr>
            </w:pPr>
          </w:p>
          <w:p w14:paraId="424F8053" w14:textId="77777777" w:rsidR="00D36BD5" w:rsidRPr="00255BA7" w:rsidRDefault="00D36BD5" w:rsidP="0067679E">
            <w:pPr>
              <w:spacing w:line="242" w:lineRule="auto"/>
              <w:ind w:left="105" w:right="235"/>
              <w:rPr>
                <w:rFonts w:eastAsia="Arial"/>
                <w:sz w:val="22"/>
              </w:rPr>
            </w:pPr>
            <w:r w:rsidRPr="00255BA7">
              <w:rPr>
                <w:rFonts w:eastAsia="Arial"/>
                <w:sz w:val="22"/>
                <w:szCs w:val="22"/>
              </w:rPr>
              <w:t>How will you evaluate your program?</w:t>
            </w:r>
          </w:p>
        </w:tc>
        <w:tc>
          <w:tcPr>
            <w:tcW w:w="7265" w:type="dxa"/>
            <w:tcBorders>
              <w:top w:val="single" w:sz="4" w:space="0" w:color="auto"/>
              <w:left w:val="single" w:sz="4" w:space="0" w:color="auto"/>
              <w:bottom w:val="single" w:sz="4" w:space="0" w:color="auto"/>
              <w:right w:val="single" w:sz="4" w:space="0" w:color="auto"/>
            </w:tcBorders>
          </w:tcPr>
          <w:p w14:paraId="7EFABC5A" w14:textId="77777777" w:rsidR="00D36BD5" w:rsidRPr="00255BA7" w:rsidRDefault="00D36BD5" w:rsidP="0067679E">
            <w:pPr>
              <w:rPr>
                <w:sz w:val="22"/>
              </w:rPr>
            </w:pPr>
          </w:p>
        </w:tc>
      </w:tr>
      <w:tr w:rsidR="00D36BD5" w:rsidRPr="00255BA7" w14:paraId="4AFA98BB" w14:textId="77777777" w:rsidTr="0067679E">
        <w:trPr>
          <w:trHeight w:hRule="exact" w:val="422"/>
        </w:trPr>
        <w:tc>
          <w:tcPr>
            <w:tcW w:w="10710" w:type="dxa"/>
            <w:gridSpan w:val="2"/>
            <w:tcBorders>
              <w:top w:val="single" w:sz="4" w:space="0" w:color="auto"/>
              <w:left w:val="single" w:sz="4" w:space="0" w:color="auto"/>
              <w:bottom w:val="single" w:sz="4" w:space="0" w:color="auto"/>
              <w:right w:val="single" w:sz="4" w:space="0" w:color="auto"/>
            </w:tcBorders>
          </w:tcPr>
          <w:p w14:paraId="74506333" w14:textId="77777777" w:rsidR="00D36BD5" w:rsidRPr="00255BA7" w:rsidRDefault="00D36BD5" w:rsidP="0067679E">
            <w:pPr>
              <w:spacing w:before="66"/>
              <w:ind w:left="105" w:right="-20"/>
              <w:rPr>
                <w:rFonts w:eastAsia="Arial"/>
                <w:sz w:val="22"/>
              </w:rPr>
            </w:pPr>
            <w:r w:rsidRPr="00255BA7">
              <w:rPr>
                <w:rFonts w:eastAsia="Arial"/>
                <w:sz w:val="22"/>
                <w:szCs w:val="22"/>
              </w:rPr>
              <w:t>Needed</w:t>
            </w:r>
            <w:r w:rsidRPr="00255BA7">
              <w:rPr>
                <w:rFonts w:eastAsia="Arial"/>
                <w:spacing w:val="24"/>
                <w:sz w:val="22"/>
                <w:szCs w:val="22"/>
              </w:rPr>
              <w:t xml:space="preserve"> </w:t>
            </w:r>
            <w:r w:rsidRPr="00255BA7">
              <w:rPr>
                <w:rFonts w:eastAsia="Arial"/>
                <w:w w:val="104"/>
                <w:sz w:val="22"/>
                <w:szCs w:val="22"/>
              </w:rPr>
              <w:t>Su</w:t>
            </w:r>
            <w:r w:rsidRPr="00255BA7">
              <w:rPr>
                <w:rFonts w:eastAsia="Arial"/>
                <w:w w:val="109"/>
                <w:sz w:val="22"/>
                <w:szCs w:val="22"/>
              </w:rPr>
              <w:t>pp</w:t>
            </w:r>
            <w:r w:rsidRPr="00255BA7">
              <w:rPr>
                <w:rFonts w:eastAsia="Arial"/>
                <w:w w:val="125"/>
                <w:sz w:val="22"/>
                <w:szCs w:val="22"/>
              </w:rPr>
              <w:t>li</w:t>
            </w:r>
            <w:r w:rsidRPr="00255BA7">
              <w:rPr>
                <w:rFonts w:eastAsia="Arial"/>
                <w:sz w:val="22"/>
                <w:szCs w:val="22"/>
              </w:rPr>
              <w:t>e</w:t>
            </w:r>
            <w:r w:rsidRPr="00255BA7">
              <w:rPr>
                <w:rFonts w:eastAsia="Arial"/>
                <w:w w:val="111"/>
                <w:sz w:val="22"/>
                <w:szCs w:val="22"/>
              </w:rPr>
              <w:t>s</w:t>
            </w:r>
          </w:p>
        </w:tc>
      </w:tr>
      <w:tr w:rsidR="00D36BD5" w:rsidRPr="00255BA7" w14:paraId="02A058D0" w14:textId="77777777" w:rsidTr="0067679E">
        <w:trPr>
          <w:trHeight w:hRule="exact" w:val="634"/>
        </w:trPr>
        <w:tc>
          <w:tcPr>
            <w:tcW w:w="3445" w:type="dxa"/>
            <w:tcBorders>
              <w:top w:val="single" w:sz="4" w:space="0" w:color="auto"/>
              <w:left w:val="single" w:sz="4" w:space="0" w:color="auto"/>
              <w:bottom w:val="single" w:sz="4" w:space="0" w:color="auto"/>
              <w:right w:val="single" w:sz="4" w:space="0" w:color="auto"/>
            </w:tcBorders>
          </w:tcPr>
          <w:p w14:paraId="0AC22BDB" w14:textId="77777777" w:rsidR="00D36BD5" w:rsidRPr="00255BA7" w:rsidRDefault="00D36BD5" w:rsidP="0067679E">
            <w:pPr>
              <w:spacing w:before="7" w:line="160" w:lineRule="exact"/>
              <w:rPr>
                <w:sz w:val="22"/>
              </w:rPr>
            </w:pPr>
          </w:p>
          <w:p w14:paraId="561935F1" w14:textId="77777777" w:rsidR="00D36BD5" w:rsidRPr="00255BA7" w:rsidRDefault="00D36BD5" w:rsidP="0067679E">
            <w:pPr>
              <w:ind w:left="105" w:right="-20"/>
              <w:rPr>
                <w:rFonts w:eastAsia="Arial"/>
                <w:sz w:val="22"/>
              </w:rPr>
            </w:pPr>
            <w:r w:rsidRPr="00255BA7">
              <w:rPr>
                <w:rFonts w:eastAsia="Arial"/>
                <w:sz w:val="22"/>
                <w:szCs w:val="22"/>
              </w:rPr>
              <w:t>Supplies</w:t>
            </w:r>
          </w:p>
        </w:tc>
        <w:tc>
          <w:tcPr>
            <w:tcW w:w="7265" w:type="dxa"/>
            <w:tcBorders>
              <w:top w:val="single" w:sz="4" w:space="0" w:color="auto"/>
              <w:left w:val="single" w:sz="4" w:space="0" w:color="auto"/>
              <w:bottom w:val="single" w:sz="4" w:space="0" w:color="auto"/>
              <w:right w:val="single" w:sz="4" w:space="0" w:color="auto"/>
            </w:tcBorders>
          </w:tcPr>
          <w:p w14:paraId="20374009" w14:textId="77777777" w:rsidR="00D36BD5" w:rsidRPr="00255BA7" w:rsidRDefault="00D36BD5" w:rsidP="0067679E">
            <w:pPr>
              <w:rPr>
                <w:sz w:val="22"/>
              </w:rPr>
            </w:pPr>
          </w:p>
        </w:tc>
      </w:tr>
      <w:tr w:rsidR="00D36BD5" w:rsidRPr="00255BA7" w14:paraId="67AF7AFA" w14:textId="77777777" w:rsidTr="0067679E">
        <w:trPr>
          <w:trHeight w:hRule="exact" w:val="937"/>
        </w:trPr>
        <w:tc>
          <w:tcPr>
            <w:tcW w:w="3445" w:type="dxa"/>
            <w:tcBorders>
              <w:top w:val="single" w:sz="4" w:space="0" w:color="auto"/>
              <w:left w:val="single" w:sz="4" w:space="0" w:color="auto"/>
              <w:bottom w:val="single" w:sz="4" w:space="0" w:color="auto"/>
              <w:right w:val="single" w:sz="4" w:space="0" w:color="auto"/>
            </w:tcBorders>
          </w:tcPr>
          <w:p w14:paraId="5C7BD83C" w14:textId="77777777" w:rsidR="00D36BD5" w:rsidRPr="00255BA7" w:rsidRDefault="00D36BD5" w:rsidP="0067679E">
            <w:pPr>
              <w:spacing w:line="271" w:lineRule="exact"/>
              <w:ind w:left="105" w:right="-20"/>
              <w:rPr>
                <w:rFonts w:eastAsia="Arial"/>
                <w:sz w:val="22"/>
              </w:rPr>
            </w:pPr>
            <w:r w:rsidRPr="00255BA7">
              <w:rPr>
                <w:rFonts w:eastAsia="Arial"/>
                <w:sz w:val="22"/>
                <w:szCs w:val="22"/>
              </w:rPr>
              <w:t>Citation(s)</w:t>
            </w:r>
          </w:p>
        </w:tc>
        <w:tc>
          <w:tcPr>
            <w:tcW w:w="7265" w:type="dxa"/>
            <w:tcBorders>
              <w:top w:val="single" w:sz="4" w:space="0" w:color="auto"/>
              <w:left w:val="single" w:sz="4" w:space="0" w:color="auto"/>
              <w:bottom w:val="single" w:sz="4" w:space="0" w:color="auto"/>
              <w:right w:val="single" w:sz="4" w:space="0" w:color="auto"/>
            </w:tcBorders>
          </w:tcPr>
          <w:p w14:paraId="16236A3E" w14:textId="77777777" w:rsidR="00D36BD5" w:rsidRPr="00255BA7" w:rsidRDefault="00D36BD5" w:rsidP="0067679E">
            <w:pPr>
              <w:rPr>
                <w:sz w:val="22"/>
              </w:rPr>
            </w:pPr>
          </w:p>
        </w:tc>
      </w:tr>
      <w:tr w:rsidR="00D36BD5" w:rsidRPr="00255BA7" w14:paraId="2703710D" w14:textId="77777777" w:rsidTr="0067679E">
        <w:trPr>
          <w:trHeight w:hRule="exact" w:val="768"/>
        </w:trPr>
        <w:tc>
          <w:tcPr>
            <w:tcW w:w="3445" w:type="dxa"/>
            <w:tcBorders>
              <w:top w:val="single" w:sz="4" w:space="0" w:color="auto"/>
              <w:left w:val="single" w:sz="4" w:space="0" w:color="auto"/>
              <w:bottom w:val="single" w:sz="4" w:space="0" w:color="auto"/>
              <w:right w:val="single" w:sz="4" w:space="0" w:color="auto"/>
            </w:tcBorders>
          </w:tcPr>
          <w:p w14:paraId="520DBA56" w14:textId="77777777" w:rsidR="00D36BD5" w:rsidRPr="00255BA7" w:rsidRDefault="00D36BD5" w:rsidP="0067679E">
            <w:pPr>
              <w:spacing w:line="271" w:lineRule="exact"/>
              <w:ind w:left="105" w:right="-20"/>
              <w:rPr>
                <w:rFonts w:eastAsia="Arial"/>
                <w:sz w:val="22"/>
              </w:rPr>
            </w:pPr>
            <w:r w:rsidRPr="00255BA7">
              <w:rPr>
                <w:rFonts w:eastAsia="Arial"/>
                <w:sz w:val="22"/>
                <w:szCs w:val="22"/>
              </w:rPr>
              <w:t>APA Citation</w:t>
            </w:r>
          </w:p>
          <w:p w14:paraId="73B25632" w14:textId="77777777" w:rsidR="00D36BD5" w:rsidRPr="00255BA7" w:rsidRDefault="00D36BD5" w:rsidP="0067679E">
            <w:pPr>
              <w:spacing w:before="2"/>
              <w:ind w:left="105" w:right="-20"/>
              <w:rPr>
                <w:rFonts w:eastAsia="Arial"/>
                <w:sz w:val="22"/>
              </w:rPr>
            </w:pPr>
            <w:r w:rsidRPr="00255BA7">
              <w:rPr>
                <w:rFonts w:eastAsia="Arial"/>
                <w:sz w:val="22"/>
                <w:szCs w:val="22"/>
              </w:rPr>
              <w:t>of Article</w:t>
            </w:r>
          </w:p>
        </w:tc>
        <w:tc>
          <w:tcPr>
            <w:tcW w:w="7265" w:type="dxa"/>
            <w:tcBorders>
              <w:top w:val="single" w:sz="4" w:space="0" w:color="auto"/>
              <w:left w:val="single" w:sz="4" w:space="0" w:color="auto"/>
              <w:bottom w:val="single" w:sz="4" w:space="0" w:color="auto"/>
              <w:right w:val="single" w:sz="4" w:space="0" w:color="auto"/>
            </w:tcBorders>
          </w:tcPr>
          <w:p w14:paraId="1BA1BE04" w14:textId="77777777" w:rsidR="00D36BD5" w:rsidRPr="00255BA7" w:rsidRDefault="00D36BD5" w:rsidP="0067679E">
            <w:pPr>
              <w:rPr>
                <w:sz w:val="22"/>
              </w:rPr>
            </w:pPr>
          </w:p>
        </w:tc>
      </w:tr>
    </w:tbl>
    <w:p w14:paraId="4A14D225" w14:textId="77777777" w:rsidR="00D36BD5" w:rsidRDefault="00D36BD5" w:rsidP="00D36BD5"/>
    <w:p w14:paraId="04179F6F" w14:textId="77777777" w:rsidR="00846023" w:rsidRPr="00FA580B" w:rsidRDefault="00846023" w:rsidP="00846023">
      <w:pPr>
        <w:rPr>
          <w:rFonts w:ascii="Times" w:hAnsi="Times" w:cstheme="minorHAnsi"/>
        </w:rPr>
      </w:pPr>
    </w:p>
    <w:sectPr w:rsidR="00846023" w:rsidRPr="00FA580B">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8724" w14:textId="77777777" w:rsidR="004E36DB" w:rsidRDefault="004E36DB" w:rsidP="00502373">
      <w:r>
        <w:separator/>
      </w:r>
    </w:p>
  </w:endnote>
  <w:endnote w:type="continuationSeparator" w:id="0">
    <w:p w14:paraId="16AB60BB" w14:textId="77777777" w:rsidR="004E36DB" w:rsidRDefault="004E36DB" w:rsidP="0050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A2F4" w14:textId="77777777" w:rsidR="004E36DB" w:rsidRDefault="004E36DB" w:rsidP="00502373">
      <w:r>
        <w:separator/>
      </w:r>
    </w:p>
  </w:footnote>
  <w:footnote w:type="continuationSeparator" w:id="0">
    <w:p w14:paraId="22F6A063" w14:textId="77777777" w:rsidR="004E36DB" w:rsidRDefault="004E36DB" w:rsidP="0050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5B91" w14:textId="4140EF23" w:rsidR="0067679E" w:rsidRDefault="0067679E" w:rsidP="00A450D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AEE70" w14:textId="77777777" w:rsidR="0067679E" w:rsidRDefault="0067679E" w:rsidP="00502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7FC6" w14:textId="70247181" w:rsidR="0067679E" w:rsidRDefault="0067679E" w:rsidP="00A450D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C81D112" w14:textId="26EB16EB" w:rsidR="0067679E" w:rsidRDefault="0067679E" w:rsidP="004F55A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D44D06E"/>
    <w:lvl w:ilvl="0">
      <w:start w:val="1"/>
      <w:numFmt w:val="lowerLetter"/>
      <w:lvlText w:val="%1."/>
      <w:lvlJc w:val="left"/>
      <w:pPr>
        <w:ind w:left="720" w:hanging="360"/>
      </w:pPr>
      <w:rPr>
        <w:rFonts w:ascii="Times New Roman" w:eastAsia="Times New Roman" w:hAnsi="Times New Roman" w:cs="Times New Roman"/>
        <w:b/>
        <w:bCs/>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E579C"/>
    <w:multiLevelType w:val="hybridMultilevel"/>
    <w:tmpl w:val="6A0A6C1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17137371"/>
    <w:multiLevelType w:val="hybridMultilevel"/>
    <w:tmpl w:val="2F924BEA"/>
    <w:lvl w:ilvl="0" w:tplc="CA583D02">
      <w:start w:val="1"/>
      <w:numFmt w:val="decimal"/>
      <w:lvlText w:val="%1."/>
      <w:lvlJc w:val="left"/>
      <w:pPr>
        <w:ind w:left="1080" w:hanging="360"/>
      </w:pPr>
      <w:rPr>
        <w:rFonts w:hint="default"/>
      </w:rPr>
    </w:lvl>
    <w:lvl w:ilvl="1" w:tplc="A5EE2B4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E0366"/>
    <w:multiLevelType w:val="hybridMultilevel"/>
    <w:tmpl w:val="0E82E13A"/>
    <w:lvl w:ilvl="0" w:tplc="8FB204DA">
      <w:start w:val="1"/>
      <w:numFmt w:val="decimal"/>
      <w:lvlText w:val="%1."/>
      <w:lvlJc w:val="left"/>
      <w:pPr>
        <w:ind w:left="1440" w:hanging="360"/>
      </w:pPr>
      <w:rPr>
        <w:rFonts w:ascii="Times New Roman" w:hAnsi="Times New Roman"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373615"/>
    <w:multiLevelType w:val="hybridMultilevel"/>
    <w:tmpl w:val="2C9CE992"/>
    <w:lvl w:ilvl="0" w:tplc="04090015">
      <w:start w:val="1"/>
      <w:numFmt w:val="upperLetter"/>
      <w:lvlText w:val="%1."/>
      <w:lvlJc w:val="left"/>
      <w:pPr>
        <w:ind w:left="720" w:hanging="360"/>
      </w:pPr>
      <w:rPr>
        <w:rFonts w:hint="default"/>
      </w:rPr>
    </w:lvl>
    <w:lvl w:ilvl="1" w:tplc="0478B35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D7FC9"/>
    <w:multiLevelType w:val="hybridMultilevel"/>
    <w:tmpl w:val="9072FBA4"/>
    <w:lvl w:ilvl="0" w:tplc="57CCC8F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B4EFC"/>
    <w:multiLevelType w:val="hybridMultilevel"/>
    <w:tmpl w:val="B3821FFC"/>
    <w:lvl w:ilvl="0" w:tplc="8FB204DA">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90216"/>
    <w:multiLevelType w:val="hybridMultilevel"/>
    <w:tmpl w:val="3A10D03A"/>
    <w:lvl w:ilvl="0" w:tplc="04090001">
      <w:start w:val="1"/>
      <w:numFmt w:val="bullet"/>
      <w:lvlText w:val=""/>
      <w:lvlJc w:val="left"/>
      <w:pPr>
        <w:ind w:left="17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3D22FE"/>
    <w:multiLevelType w:val="hybridMultilevel"/>
    <w:tmpl w:val="F444898A"/>
    <w:lvl w:ilvl="0" w:tplc="FA7616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A839BF"/>
    <w:multiLevelType w:val="multilevel"/>
    <w:tmpl w:val="01FE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D389F"/>
    <w:multiLevelType w:val="hybridMultilevel"/>
    <w:tmpl w:val="2F924BEA"/>
    <w:lvl w:ilvl="0" w:tplc="CA583D02">
      <w:start w:val="1"/>
      <w:numFmt w:val="decimal"/>
      <w:lvlText w:val="%1."/>
      <w:lvlJc w:val="left"/>
      <w:pPr>
        <w:ind w:left="1080" w:hanging="360"/>
      </w:pPr>
      <w:rPr>
        <w:rFonts w:hint="default"/>
      </w:rPr>
    </w:lvl>
    <w:lvl w:ilvl="1" w:tplc="A5EE2B4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D59CA"/>
    <w:multiLevelType w:val="hybridMultilevel"/>
    <w:tmpl w:val="E4983402"/>
    <w:lvl w:ilvl="0" w:tplc="86423BC2">
      <w:start w:val="1"/>
      <w:numFmt w:val="upperLetter"/>
      <w:lvlText w:val="%1."/>
      <w:lvlJc w:val="left"/>
      <w:pPr>
        <w:ind w:left="393" w:hanging="294"/>
        <w:jc w:val="right"/>
      </w:pPr>
      <w:rPr>
        <w:rFonts w:ascii="Times New Roman" w:eastAsia="Times New Roman" w:hAnsi="Times New Roman" w:hint="default"/>
        <w:b/>
        <w:bCs/>
        <w:sz w:val="24"/>
        <w:szCs w:val="24"/>
      </w:rPr>
    </w:lvl>
    <w:lvl w:ilvl="1" w:tplc="F75AE024">
      <w:start w:val="1"/>
      <w:numFmt w:val="bullet"/>
      <w:lvlText w:val="•"/>
      <w:lvlJc w:val="left"/>
      <w:pPr>
        <w:ind w:left="820" w:hanging="200"/>
      </w:pPr>
      <w:rPr>
        <w:rFonts w:ascii="Symbol" w:eastAsia="Symbol" w:hAnsi="Symbol" w:hint="default"/>
        <w:w w:val="99"/>
        <w:sz w:val="24"/>
        <w:szCs w:val="24"/>
      </w:rPr>
    </w:lvl>
    <w:lvl w:ilvl="2" w:tplc="473087BA">
      <w:start w:val="1"/>
      <w:numFmt w:val="bullet"/>
      <w:lvlText w:val="•"/>
      <w:lvlJc w:val="left"/>
      <w:pPr>
        <w:ind w:left="1793" w:hanging="200"/>
      </w:pPr>
      <w:rPr>
        <w:rFonts w:hint="default"/>
      </w:rPr>
    </w:lvl>
    <w:lvl w:ilvl="3" w:tplc="92D801A6">
      <w:start w:val="1"/>
      <w:numFmt w:val="bullet"/>
      <w:lvlText w:val="•"/>
      <w:lvlJc w:val="left"/>
      <w:pPr>
        <w:ind w:left="2766" w:hanging="200"/>
      </w:pPr>
      <w:rPr>
        <w:rFonts w:hint="default"/>
      </w:rPr>
    </w:lvl>
    <w:lvl w:ilvl="4" w:tplc="B1CECC4C">
      <w:start w:val="1"/>
      <w:numFmt w:val="bullet"/>
      <w:lvlText w:val="•"/>
      <w:lvlJc w:val="left"/>
      <w:pPr>
        <w:ind w:left="3740" w:hanging="200"/>
      </w:pPr>
      <w:rPr>
        <w:rFonts w:hint="default"/>
      </w:rPr>
    </w:lvl>
    <w:lvl w:ilvl="5" w:tplc="2E34C9EC">
      <w:start w:val="1"/>
      <w:numFmt w:val="bullet"/>
      <w:lvlText w:val="•"/>
      <w:lvlJc w:val="left"/>
      <w:pPr>
        <w:ind w:left="4713" w:hanging="200"/>
      </w:pPr>
      <w:rPr>
        <w:rFonts w:hint="default"/>
      </w:rPr>
    </w:lvl>
    <w:lvl w:ilvl="6" w:tplc="1846A7B4">
      <w:start w:val="1"/>
      <w:numFmt w:val="bullet"/>
      <w:lvlText w:val="•"/>
      <w:lvlJc w:val="left"/>
      <w:pPr>
        <w:ind w:left="5686" w:hanging="200"/>
      </w:pPr>
      <w:rPr>
        <w:rFonts w:hint="default"/>
      </w:rPr>
    </w:lvl>
    <w:lvl w:ilvl="7" w:tplc="2CDA2B7C">
      <w:start w:val="1"/>
      <w:numFmt w:val="bullet"/>
      <w:lvlText w:val="•"/>
      <w:lvlJc w:val="left"/>
      <w:pPr>
        <w:ind w:left="6660" w:hanging="200"/>
      </w:pPr>
      <w:rPr>
        <w:rFonts w:hint="default"/>
      </w:rPr>
    </w:lvl>
    <w:lvl w:ilvl="8" w:tplc="89B42F52">
      <w:start w:val="1"/>
      <w:numFmt w:val="bullet"/>
      <w:lvlText w:val="•"/>
      <w:lvlJc w:val="left"/>
      <w:pPr>
        <w:ind w:left="7633" w:hanging="200"/>
      </w:pPr>
      <w:rPr>
        <w:rFonts w:hint="default"/>
      </w:rPr>
    </w:lvl>
  </w:abstractNum>
  <w:abstractNum w:abstractNumId="13" w15:restartNumberingAfterBreak="0">
    <w:nsid w:val="45755E2D"/>
    <w:multiLevelType w:val="hybridMultilevel"/>
    <w:tmpl w:val="69FA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B70AE"/>
    <w:multiLevelType w:val="hybridMultilevel"/>
    <w:tmpl w:val="2444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551EA"/>
    <w:multiLevelType w:val="multilevel"/>
    <w:tmpl w:val="792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D60E4"/>
    <w:multiLevelType w:val="hybridMultilevel"/>
    <w:tmpl w:val="8CAAFDAE"/>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F28D2"/>
    <w:multiLevelType w:val="hybridMultilevel"/>
    <w:tmpl w:val="8EE8DE50"/>
    <w:lvl w:ilvl="0" w:tplc="E9F4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A34FB0"/>
    <w:multiLevelType w:val="hybridMultilevel"/>
    <w:tmpl w:val="C45472D8"/>
    <w:lvl w:ilvl="0" w:tplc="8FB204DA">
      <w:start w:val="1"/>
      <w:numFmt w:val="decimal"/>
      <w:lvlText w:val="%1."/>
      <w:lvlJc w:val="left"/>
      <w:pPr>
        <w:ind w:left="720" w:hanging="360"/>
      </w:pPr>
      <w:rPr>
        <w:rFonts w:ascii="Times New Roman" w:hAnsi="Times New Roman"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B2021"/>
    <w:multiLevelType w:val="hybridMultilevel"/>
    <w:tmpl w:val="C15EA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4B62F7"/>
    <w:multiLevelType w:val="multilevel"/>
    <w:tmpl w:val="B97A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A0BB2"/>
    <w:multiLevelType w:val="hybridMultilevel"/>
    <w:tmpl w:val="B3A0A37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6E673CB9"/>
    <w:multiLevelType w:val="hybridMultilevel"/>
    <w:tmpl w:val="207E0B96"/>
    <w:lvl w:ilvl="0" w:tplc="B6F0A1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EB0538"/>
    <w:multiLevelType w:val="hybridMultilevel"/>
    <w:tmpl w:val="2DD4A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3"/>
  </w:num>
  <w:num w:numId="4">
    <w:abstractNumId w:val="5"/>
  </w:num>
  <w:num w:numId="5">
    <w:abstractNumId w:val="12"/>
  </w:num>
  <w:num w:numId="6">
    <w:abstractNumId w:val="21"/>
  </w:num>
  <w:num w:numId="7">
    <w:abstractNumId w:val="13"/>
  </w:num>
  <w:num w:numId="8">
    <w:abstractNumId w:val="14"/>
  </w:num>
  <w:num w:numId="9">
    <w:abstractNumId w:val="17"/>
  </w:num>
  <w:num w:numId="10">
    <w:abstractNumId w:val="6"/>
  </w:num>
  <w:num w:numId="11">
    <w:abstractNumId w:val="19"/>
  </w:num>
  <w:num w:numId="12">
    <w:abstractNumId w:val="7"/>
  </w:num>
  <w:num w:numId="13">
    <w:abstractNumId w:val="16"/>
  </w:num>
  <w:num w:numId="14">
    <w:abstractNumId w:val="18"/>
  </w:num>
  <w:num w:numId="15">
    <w:abstractNumId w:val="4"/>
  </w:num>
  <w:num w:numId="16">
    <w:abstractNumId w:val="22"/>
  </w:num>
  <w:num w:numId="17">
    <w:abstractNumId w:val="11"/>
  </w:num>
  <w:num w:numId="18">
    <w:abstractNumId w:val="9"/>
  </w:num>
  <w:num w:numId="19">
    <w:abstractNumId w:val="8"/>
  </w:num>
  <w:num w:numId="20">
    <w:abstractNumId w:val="0"/>
  </w:num>
  <w:num w:numId="21">
    <w:abstractNumId w:val="24"/>
  </w:num>
  <w:num w:numId="22">
    <w:abstractNumId w:val="15"/>
  </w:num>
  <w:num w:numId="23">
    <w:abstractNumId w:val="10"/>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46"/>
    <w:rsid w:val="0000428A"/>
    <w:rsid w:val="000066FC"/>
    <w:rsid w:val="000135F6"/>
    <w:rsid w:val="00014E5B"/>
    <w:rsid w:val="00015778"/>
    <w:rsid w:val="0002258D"/>
    <w:rsid w:val="000231CF"/>
    <w:rsid w:val="000428CD"/>
    <w:rsid w:val="00054AE2"/>
    <w:rsid w:val="00061C16"/>
    <w:rsid w:val="00067769"/>
    <w:rsid w:val="0007365E"/>
    <w:rsid w:val="00082FF8"/>
    <w:rsid w:val="000A58D0"/>
    <w:rsid w:val="000C327A"/>
    <w:rsid w:val="0010460B"/>
    <w:rsid w:val="00114684"/>
    <w:rsid w:val="00115A88"/>
    <w:rsid w:val="001407A6"/>
    <w:rsid w:val="00140895"/>
    <w:rsid w:val="001475F5"/>
    <w:rsid w:val="0015332C"/>
    <w:rsid w:val="00167ADA"/>
    <w:rsid w:val="00186C32"/>
    <w:rsid w:val="001C0183"/>
    <w:rsid w:val="001D2FF3"/>
    <w:rsid w:val="001E0E73"/>
    <w:rsid w:val="001F5129"/>
    <w:rsid w:val="001F7662"/>
    <w:rsid w:val="00202288"/>
    <w:rsid w:val="00203ECD"/>
    <w:rsid w:val="00205ECB"/>
    <w:rsid w:val="00214293"/>
    <w:rsid w:val="00220D6E"/>
    <w:rsid w:val="00241F95"/>
    <w:rsid w:val="002478F5"/>
    <w:rsid w:val="00253741"/>
    <w:rsid w:val="002550E4"/>
    <w:rsid w:val="00257124"/>
    <w:rsid w:val="00263082"/>
    <w:rsid w:val="002672AA"/>
    <w:rsid w:val="002744AF"/>
    <w:rsid w:val="00280041"/>
    <w:rsid w:val="00294F82"/>
    <w:rsid w:val="002A6F4A"/>
    <w:rsid w:val="002A723B"/>
    <w:rsid w:val="002B630C"/>
    <w:rsid w:val="002D21D4"/>
    <w:rsid w:val="002E216F"/>
    <w:rsid w:val="002F7C5C"/>
    <w:rsid w:val="003006EC"/>
    <w:rsid w:val="00310098"/>
    <w:rsid w:val="00320387"/>
    <w:rsid w:val="00323D2A"/>
    <w:rsid w:val="003337A4"/>
    <w:rsid w:val="00342477"/>
    <w:rsid w:val="003463C2"/>
    <w:rsid w:val="0037211E"/>
    <w:rsid w:val="00373323"/>
    <w:rsid w:val="003928C2"/>
    <w:rsid w:val="003C2A95"/>
    <w:rsid w:val="003E426C"/>
    <w:rsid w:val="003E55D1"/>
    <w:rsid w:val="003F0526"/>
    <w:rsid w:val="003F66B7"/>
    <w:rsid w:val="00403E7F"/>
    <w:rsid w:val="00410218"/>
    <w:rsid w:val="00420B7D"/>
    <w:rsid w:val="004228FD"/>
    <w:rsid w:val="0042528F"/>
    <w:rsid w:val="004304CF"/>
    <w:rsid w:val="00444840"/>
    <w:rsid w:val="0045409D"/>
    <w:rsid w:val="00454B98"/>
    <w:rsid w:val="004569E4"/>
    <w:rsid w:val="0046194E"/>
    <w:rsid w:val="004622B4"/>
    <w:rsid w:val="004840D3"/>
    <w:rsid w:val="0048511A"/>
    <w:rsid w:val="004971BF"/>
    <w:rsid w:val="004B3DD0"/>
    <w:rsid w:val="004B7BE7"/>
    <w:rsid w:val="004C6648"/>
    <w:rsid w:val="004D3140"/>
    <w:rsid w:val="004D60A4"/>
    <w:rsid w:val="004E36DB"/>
    <w:rsid w:val="004F3ECF"/>
    <w:rsid w:val="004F55A5"/>
    <w:rsid w:val="00502373"/>
    <w:rsid w:val="00510DF7"/>
    <w:rsid w:val="0053456B"/>
    <w:rsid w:val="00544DA0"/>
    <w:rsid w:val="005473C1"/>
    <w:rsid w:val="00550E1F"/>
    <w:rsid w:val="00562C8F"/>
    <w:rsid w:val="00563EF2"/>
    <w:rsid w:val="005808B8"/>
    <w:rsid w:val="00585C8A"/>
    <w:rsid w:val="00596956"/>
    <w:rsid w:val="005A51F7"/>
    <w:rsid w:val="005B6305"/>
    <w:rsid w:val="005B710C"/>
    <w:rsid w:val="005C06D3"/>
    <w:rsid w:val="005C6A0E"/>
    <w:rsid w:val="005D6F51"/>
    <w:rsid w:val="005D7935"/>
    <w:rsid w:val="005F3B5C"/>
    <w:rsid w:val="005F7E73"/>
    <w:rsid w:val="005F7F91"/>
    <w:rsid w:val="00601459"/>
    <w:rsid w:val="00613682"/>
    <w:rsid w:val="0061587E"/>
    <w:rsid w:val="0062569E"/>
    <w:rsid w:val="00660BCE"/>
    <w:rsid w:val="0067679E"/>
    <w:rsid w:val="006A47B4"/>
    <w:rsid w:val="006A69FF"/>
    <w:rsid w:val="006C49FD"/>
    <w:rsid w:val="006D2FBC"/>
    <w:rsid w:val="006D4C30"/>
    <w:rsid w:val="006E2B71"/>
    <w:rsid w:val="006F48A5"/>
    <w:rsid w:val="006F61FC"/>
    <w:rsid w:val="00710CC8"/>
    <w:rsid w:val="00714728"/>
    <w:rsid w:val="0074576E"/>
    <w:rsid w:val="007506C7"/>
    <w:rsid w:val="00750A60"/>
    <w:rsid w:val="007610DB"/>
    <w:rsid w:val="0077436D"/>
    <w:rsid w:val="0078672C"/>
    <w:rsid w:val="0079249E"/>
    <w:rsid w:val="007961A6"/>
    <w:rsid w:val="007A77F2"/>
    <w:rsid w:val="007C459B"/>
    <w:rsid w:val="007C4E06"/>
    <w:rsid w:val="007E0867"/>
    <w:rsid w:val="007E49A3"/>
    <w:rsid w:val="007F15C8"/>
    <w:rsid w:val="007F5136"/>
    <w:rsid w:val="007F7BDA"/>
    <w:rsid w:val="00805144"/>
    <w:rsid w:val="0080675C"/>
    <w:rsid w:val="00817D14"/>
    <w:rsid w:val="00820FAE"/>
    <w:rsid w:val="00826E22"/>
    <w:rsid w:val="008272D0"/>
    <w:rsid w:val="00836364"/>
    <w:rsid w:val="00846023"/>
    <w:rsid w:val="0085528B"/>
    <w:rsid w:val="008556F5"/>
    <w:rsid w:val="0086016E"/>
    <w:rsid w:val="00873A4C"/>
    <w:rsid w:val="00874B93"/>
    <w:rsid w:val="008A6B64"/>
    <w:rsid w:val="008C4772"/>
    <w:rsid w:val="008D2BC5"/>
    <w:rsid w:val="008E2797"/>
    <w:rsid w:val="008E40EA"/>
    <w:rsid w:val="008E513F"/>
    <w:rsid w:val="00933E5A"/>
    <w:rsid w:val="00935CF7"/>
    <w:rsid w:val="00936246"/>
    <w:rsid w:val="009421B2"/>
    <w:rsid w:val="00942F4B"/>
    <w:rsid w:val="0095589E"/>
    <w:rsid w:val="009565A3"/>
    <w:rsid w:val="00957485"/>
    <w:rsid w:val="0096306C"/>
    <w:rsid w:val="00963B41"/>
    <w:rsid w:val="00965CEA"/>
    <w:rsid w:val="00972DB2"/>
    <w:rsid w:val="00982E71"/>
    <w:rsid w:val="00995308"/>
    <w:rsid w:val="00995721"/>
    <w:rsid w:val="0099789F"/>
    <w:rsid w:val="009C21FB"/>
    <w:rsid w:val="009D0748"/>
    <w:rsid w:val="009D5CD1"/>
    <w:rsid w:val="009E4AE3"/>
    <w:rsid w:val="009F4C10"/>
    <w:rsid w:val="00A00753"/>
    <w:rsid w:val="00A17F51"/>
    <w:rsid w:val="00A305B7"/>
    <w:rsid w:val="00A30F60"/>
    <w:rsid w:val="00A33DC0"/>
    <w:rsid w:val="00A363E1"/>
    <w:rsid w:val="00A44C74"/>
    <w:rsid w:val="00A450DE"/>
    <w:rsid w:val="00A66AB9"/>
    <w:rsid w:val="00A67788"/>
    <w:rsid w:val="00A70D10"/>
    <w:rsid w:val="00A754B6"/>
    <w:rsid w:val="00A7699E"/>
    <w:rsid w:val="00A81A14"/>
    <w:rsid w:val="00A8422C"/>
    <w:rsid w:val="00AA22A6"/>
    <w:rsid w:val="00AA750E"/>
    <w:rsid w:val="00AB4BEF"/>
    <w:rsid w:val="00AC6A4A"/>
    <w:rsid w:val="00AE3B9D"/>
    <w:rsid w:val="00AF067C"/>
    <w:rsid w:val="00AF7023"/>
    <w:rsid w:val="00B0123B"/>
    <w:rsid w:val="00B0215B"/>
    <w:rsid w:val="00B0699C"/>
    <w:rsid w:val="00B10B2E"/>
    <w:rsid w:val="00B41197"/>
    <w:rsid w:val="00B42456"/>
    <w:rsid w:val="00B43658"/>
    <w:rsid w:val="00B47418"/>
    <w:rsid w:val="00B51AD1"/>
    <w:rsid w:val="00B53E8F"/>
    <w:rsid w:val="00B70DB3"/>
    <w:rsid w:val="00B73265"/>
    <w:rsid w:val="00B73359"/>
    <w:rsid w:val="00B73F66"/>
    <w:rsid w:val="00B75952"/>
    <w:rsid w:val="00BA18CF"/>
    <w:rsid w:val="00BC4A96"/>
    <w:rsid w:val="00BD18B2"/>
    <w:rsid w:val="00BE2AAF"/>
    <w:rsid w:val="00BE6AA6"/>
    <w:rsid w:val="00C05E41"/>
    <w:rsid w:val="00C15148"/>
    <w:rsid w:val="00C15257"/>
    <w:rsid w:val="00C20311"/>
    <w:rsid w:val="00C223F2"/>
    <w:rsid w:val="00C43C31"/>
    <w:rsid w:val="00C54354"/>
    <w:rsid w:val="00C74CBD"/>
    <w:rsid w:val="00C92A90"/>
    <w:rsid w:val="00CA093E"/>
    <w:rsid w:val="00CA28E3"/>
    <w:rsid w:val="00CB0BFF"/>
    <w:rsid w:val="00CC20DA"/>
    <w:rsid w:val="00CC2DA1"/>
    <w:rsid w:val="00CC5BC2"/>
    <w:rsid w:val="00CD2D51"/>
    <w:rsid w:val="00CE2AE8"/>
    <w:rsid w:val="00CE3A07"/>
    <w:rsid w:val="00D009ED"/>
    <w:rsid w:val="00D01A1E"/>
    <w:rsid w:val="00D02DA9"/>
    <w:rsid w:val="00D03D6E"/>
    <w:rsid w:val="00D11B1F"/>
    <w:rsid w:val="00D1393D"/>
    <w:rsid w:val="00D20FFB"/>
    <w:rsid w:val="00D32B91"/>
    <w:rsid w:val="00D36BD5"/>
    <w:rsid w:val="00D425BA"/>
    <w:rsid w:val="00D46963"/>
    <w:rsid w:val="00D7251F"/>
    <w:rsid w:val="00D7408F"/>
    <w:rsid w:val="00D8410D"/>
    <w:rsid w:val="00D936A8"/>
    <w:rsid w:val="00DA0898"/>
    <w:rsid w:val="00DB19ED"/>
    <w:rsid w:val="00DB1A9F"/>
    <w:rsid w:val="00DB3A46"/>
    <w:rsid w:val="00DC4888"/>
    <w:rsid w:val="00DE3285"/>
    <w:rsid w:val="00DF688A"/>
    <w:rsid w:val="00DF743A"/>
    <w:rsid w:val="00E07CB1"/>
    <w:rsid w:val="00E220AB"/>
    <w:rsid w:val="00E248E9"/>
    <w:rsid w:val="00E278BB"/>
    <w:rsid w:val="00E3038E"/>
    <w:rsid w:val="00E42627"/>
    <w:rsid w:val="00E52AFC"/>
    <w:rsid w:val="00E57458"/>
    <w:rsid w:val="00E61AC5"/>
    <w:rsid w:val="00E76F51"/>
    <w:rsid w:val="00E842AB"/>
    <w:rsid w:val="00E93B79"/>
    <w:rsid w:val="00EA0E38"/>
    <w:rsid w:val="00EA3E0A"/>
    <w:rsid w:val="00ED1BE0"/>
    <w:rsid w:val="00EE278A"/>
    <w:rsid w:val="00EF189D"/>
    <w:rsid w:val="00EF7FBE"/>
    <w:rsid w:val="00F17551"/>
    <w:rsid w:val="00F177C4"/>
    <w:rsid w:val="00F42983"/>
    <w:rsid w:val="00F47687"/>
    <w:rsid w:val="00F57F7A"/>
    <w:rsid w:val="00F60D48"/>
    <w:rsid w:val="00F72873"/>
    <w:rsid w:val="00F8286A"/>
    <w:rsid w:val="00FA2EC3"/>
    <w:rsid w:val="00FA580B"/>
    <w:rsid w:val="00FB2AE2"/>
    <w:rsid w:val="00FC1BCB"/>
    <w:rsid w:val="00FC4F49"/>
    <w:rsid w:val="00FE34BD"/>
    <w:rsid w:val="00FE531E"/>
    <w:rsid w:val="00FF0E84"/>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57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D48"/>
    <w:rPr>
      <w:rFonts w:ascii="Times New Roman" w:hAnsi="Times New Roman" w:cs="Times New Roman"/>
    </w:rPr>
  </w:style>
  <w:style w:type="paragraph" w:styleId="Heading1">
    <w:name w:val="heading 1"/>
    <w:basedOn w:val="Normal"/>
    <w:next w:val="Normal"/>
    <w:link w:val="Heading1Char"/>
    <w:uiPriority w:val="9"/>
    <w:qFormat/>
    <w:rsid w:val="00C05E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450DE"/>
    <w:pPr>
      <w:keepNext/>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6246"/>
    <w:pPr>
      <w:ind w:left="720"/>
      <w:contextualSpacing/>
    </w:pPr>
    <w:rPr>
      <w:rFonts w:eastAsia="Times New Roman"/>
    </w:rPr>
  </w:style>
  <w:style w:type="character" w:styleId="Hyperlink">
    <w:name w:val="Hyperlink"/>
    <w:basedOn w:val="DefaultParagraphFont"/>
    <w:uiPriority w:val="99"/>
    <w:rsid w:val="00936246"/>
    <w:rPr>
      <w:color w:val="0563C1" w:themeColor="hyperlink"/>
      <w:u w:val="single"/>
    </w:rPr>
  </w:style>
  <w:style w:type="paragraph" w:customStyle="1" w:styleId="Default">
    <w:name w:val="Default"/>
    <w:rsid w:val="00936246"/>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502373"/>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02373"/>
    <w:rPr>
      <w:rFonts w:ascii="Times New Roman" w:eastAsia="Times New Roman" w:hAnsi="Times New Roman" w:cs="Times New Roman"/>
    </w:rPr>
  </w:style>
  <w:style w:type="paragraph" w:styleId="Footer">
    <w:name w:val="footer"/>
    <w:basedOn w:val="Normal"/>
    <w:link w:val="FooterChar"/>
    <w:uiPriority w:val="99"/>
    <w:unhideWhenUsed/>
    <w:rsid w:val="00502373"/>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02373"/>
    <w:rPr>
      <w:rFonts w:ascii="Times New Roman" w:eastAsia="Times New Roman" w:hAnsi="Times New Roman" w:cs="Times New Roman"/>
    </w:rPr>
  </w:style>
  <w:style w:type="character" w:styleId="PageNumber">
    <w:name w:val="page number"/>
    <w:basedOn w:val="DefaultParagraphFont"/>
    <w:uiPriority w:val="99"/>
    <w:semiHidden/>
    <w:unhideWhenUsed/>
    <w:rsid w:val="00502373"/>
  </w:style>
  <w:style w:type="character" w:customStyle="1" w:styleId="Heading2Char">
    <w:name w:val="Heading 2 Char"/>
    <w:basedOn w:val="DefaultParagraphFont"/>
    <w:link w:val="Heading2"/>
    <w:rsid w:val="00A450DE"/>
    <w:rPr>
      <w:rFonts w:ascii="Arial" w:eastAsia="Times New Roman" w:hAnsi="Arial" w:cs="Times New Roman"/>
      <w:b/>
      <w:szCs w:val="20"/>
    </w:rPr>
  </w:style>
  <w:style w:type="paragraph" w:styleId="BodyText">
    <w:name w:val="Body Text"/>
    <w:basedOn w:val="Normal"/>
    <w:link w:val="BodyTextChar"/>
    <w:semiHidden/>
    <w:rsid w:val="00A450DE"/>
    <w:rPr>
      <w:rFonts w:ascii="Arial" w:eastAsia="Times New Roman" w:hAnsi="Arial" w:cs="Arial"/>
      <w:b/>
      <w:bCs/>
      <w:sz w:val="22"/>
      <w:szCs w:val="22"/>
    </w:rPr>
  </w:style>
  <w:style w:type="character" w:customStyle="1" w:styleId="BodyTextChar">
    <w:name w:val="Body Text Char"/>
    <w:basedOn w:val="DefaultParagraphFont"/>
    <w:link w:val="BodyText"/>
    <w:semiHidden/>
    <w:rsid w:val="00A450DE"/>
    <w:rPr>
      <w:rFonts w:ascii="Arial" w:eastAsia="Times New Roman" w:hAnsi="Arial" w:cs="Arial"/>
      <w:b/>
      <w:bCs/>
      <w:sz w:val="22"/>
      <w:szCs w:val="22"/>
    </w:rPr>
  </w:style>
  <w:style w:type="paragraph" w:styleId="BodyText2">
    <w:name w:val="Body Text 2"/>
    <w:basedOn w:val="Normal"/>
    <w:link w:val="BodyText2Char"/>
    <w:semiHidden/>
    <w:rsid w:val="00A450DE"/>
    <w:pPr>
      <w:spacing w:line="480" w:lineRule="auto"/>
    </w:pPr>
    <w:rPr>
      <w:rFonts w:ascii="Arial" w:eastAsia="Times New Roman" w:hAnsi="Arial" w:cs="Arial"/>
      <w:sz w:val="22"/>
      <w:szCs w:val="22"/>
    </w:rPr>
  </w:style>
  <w:style w:type="character" w:customStyle="1" w:styleId="BodyText2Char">
    <w:name w:val="Body Text 2 Char"/>
    <w:basedOn w:val="DefaultParagraphFont"/>
    <w:link w:val="BodyText2"/>
    <w:semiHidden/>
    <w:rsid w:val="00A450DE"/>
    <w:rPr>
      <w:rFonts w:ascii="Arial" w:eastAsia="Times New Roman" w:hAnsi="Arial" w:cs="Arial"/>
      <w:sz w:val="22"/>
      <w:szCs w:val="22"/>
    </w:rPr>
  </w:style>
  <w:style w:type="paragraph" w:customStyle="1" w:styleId="p1">
    <w:name w:val="p1"/>
    <w:basedOn w:val="Normal"/>
    <w:rsid w:val="00B43658"/>
    <w:rPr>
      <w:rFonts w:ascii="Times" w:hAnsi="Times"/>
      <w:sz w:val="18"/>
      <w:szCs w:val="18"/>
    </w:rPr>
  </w:style>
  <w:style w:type="character" w:customStyle="1" w:styleId="s1">
    <w:name w:val="s1"/>
    <w:basedOn w:val="DefaultParagraphFont"/>
    <w:rsid w:val="00B43658"/>
    <w:rPr>
      <w:rFonts w:ascii="Helvetica" w:hAnsi="Helvetica" w:hint="default"/>
      <w:sz w:val="18"/>
      <w:szCs w:val="18"/>
    </w:rPr>
  </w:style>
  <w:style w:type="character" w:customStyle="1" w:styleId="Heading1Char">
    <w:name w:val="Heading 1 Char"/>
    <w:basedOn w:val="DefaultParagraphFont"/>
    <w:link w:val="Heading1"/>
    <w:uiPriority w:val="9"/>
    <w:rsid w:val="00C05E4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B4BEF"/>
    <w:pPr>
      <w:spacing w:before="100" w:beforeAutospacing="1" w:after="100" w:afterAutospacing="1"/>
    </w:pPr>
  </w:style>
  <w:style w:type="character" w:styleId="CommentReference">
    <w:name w:val="annotation reference"/>
    <w:basedOn w:val="DefaultParagraphFont"/>
    <w:uiPriority w:val="99"/>
    <w:semiHidden/>
    <w:unhideWhenUsed/>
    <w:rsid w:val="00846023"/>
    <w:rPr>
      <w:sz w:val="16"/>
      <w:szCs w:val="16"/>
    </w:rPr>
  </w:style>
  <w:style w:type="paragraph" w:styleId="CommentText">
    <w:name w:val="annotation text"/>
    <w:basedOn w:val="Normal"/>
    <w:link w:val="CommentTextChar"/>
    <w:uiPriority w:val="99"/>
    <w:semiHidden/>
    <w:unhideWhenUsed/>
    <w:rsid w:val="00846023"/>
    <w:rPr>
      <w:sz w:val="20"/>
      <w:szCs w:val="20"/>
    </w:rPr>
  </w:style>
  <w:style w:type="character" w:customStyle="1" w:styleId="CommentTextChar">
    <w:name w:val="Comment Text Char"/>
    <w:basedOn w:val="DefaultParagraphFont"/>
    <w:link w:val="CommentText"/>
    <w:uiPriority w:val="99"/>
    <w:semiHidden/>
    <w:rsid w:val="008460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023"/>
    <w:rPr>
      <w:b/>
      <w:bCs/>
    </w:rPr>
  </w:style>
  <w:style w:type="character" w:customStyle="1" w:styleId="CommentSubjectChar">
    <w:name w:val="Comment Subject Char"/>
    <w:basedOn w:val="CommentTextChar"/>
    <w:link w:val="CommentSubject"/>
    <w:uiPriority w:val="99"/>
    <w:semiHidden/>
    <w:rsid w:val="0084602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46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23"/>
    <w:rPr>
      <w:rFonts w:ascii="Segoe UI" w:hAnsi="Segoe UI" w:cs="Segoe UI"/>
      <w:sz w:val="18"/>
      <w:szCs w:val="18"/>
    </w:rPr>
  </w:style>
  <w:style w:type="paragraph" w:styleId="DocumentMap">
    <w:name w:val="Document Map"/>
    <w:basedOn w:val="Normal"/>
    <w:link w:val="DocumentMapChar"/>
    <w:uiPriority w:val="99"/>
    <w:semiHidden/>
    <w:unhideWhenUsed/>
    <w:rsid w:val="00846023"/>
  </w:style>
  <w:style w:type="character" w:customStyle="1" w:styleId="DocumentMapChar">
    <w:name w:val="Document Map Char"/>
    <w:basedOn w:val="DefaultParagraphFont"/>
    <w:link w:val="DocumentMap"/>
    <w:uiPriority w:val="99"/>
    <w:semiHidden/>
    <w:rsid w:val="00846023"/>
    <w:rPr>
      <w:rFonts w:ascii="Times New Roman" w:hAnsi="Times New Roman" w:cs="Times New Roman"/>
    </w:rPr>
  </w:style>
  <w:style w:type="paragraph" w:styleId="Revision">
    <w:name w:val="Revision"/>
    <w:hidden/>
    <w:uiPriority w:val="99"/>
    <w:semiHidden/>
    <w:rsid w:val="008460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824">
      <w:bodyDiv w:val="1"/>
      <w:marLeft w:val="0"/>
      <w:marRight w:val="0"/>
      <w:marTop w:val="0"/>
      <w:marBottom w:val="0"/>
      <w:divBdr>
        <w:top w:val="none" w:sz="0" w:space="0" w:color="auto"/>
        <w:left w:val="none" w:sz="0" w:space="0" w:color="auto"/>
        <w:bottom w:val="none" w:sz="0" w:space="0" w:color="auto"/>
        <w:right w:val="none" w:sz="0" w:space="0" w:color="auto"/>
      </w:divBdr>
    </w:div>
    <w:div w:id="54470852">
      <w:bodyDiv w:val="1"/>
      <w:marLeft w:val="0"/>
      <w:marRight w:val="0"/>
      <w:marTop w:val="0"/>
      <w:marBottom w:val="0"/>
      <w:divBdr>
        <w:top w:val="none" w:sz="0" w:space="0" w:color="auto"/>
        <w:left w:val="none" w:sz="0" w:space="0" w:color="auto"/>
        <w:bottom w:val="none" w:sz="0" w:space="0" w:color="auto"/>
        <w:right w:val="none" w:sz="0" w:space="0" w:color="auto"/>
      </w:divBdr>
    </w:div>
    <w:div w:id="82268411">
      <w:bodyDiv w:val="1"/>
      <w:marLeft w:val="0"/>
      <w:marRight w:val="0"/>
      <w:marTop w:val="0"/>
      <w:marBottom w:val="0"/>
      <w:divBdr>
        <w:top w:val="none" w:sz="0" w:space="0" w:color="auto"/>
        <w:left w:val="none" w:sz="0" w:space="0" w:color="auto"/>
        <w:bottom w:val="none" w:sz="0" w:space="0" w:color="auto"/>
        <w:right w:val="none" w:sz="0" w:space="0" w:color="auto"/>
      </w:divBdr>
    </w:div>
    <w:div w:id="116728018">
      <w:bodyDiv w:val="1"/>
      <w:marLeft w:val="0"/>
      <w:marRight w:val="0"/>
      <w:marTop w:val="0"/>
      <w:marBottom w:val="0"/>
      <w:divBdr>
        <w:top w:val="none" w:sz="0" w:space="0" w:color="auto"/>
        <w:left w:val="none" w:sz="0" w:space="0" w:color="auto"/>
        <w:bottom w:val="none" w:sz="0" w:space="0" w:color="auto"/>
        <w:right w:val="none" w:sz="0" w:space="0" w:color="auto"/>
      </w:divBdr>
      <w:divsChild>
        <w:div w:id="983512834">
          <w:marLeft w:val="0"/>
          <w:marRight w:val="0"/>
          <w:marTop w:val="0"/>
          <w:marBottom w:val="0"/>
          <w:divBdr>
            <w:top w:val="none" w:sz="0" w:space="0" w:color="auto"/>
            <w:left w:val="none" w:sz="0" w:space="0" w:color="auto"/>
            <w:bottom w:val="none" w:sz="0" w:space="0" w:color="auto"/>
            <w:right w:val="none" w:sz="0" w:space="0" w:color="auto"/>
          </w:divBdr>
        </w:div>
        <w:div w:id="302928308">
          <w:marLeft w:val="0"/>
          <w:marRight w:val="0"/>
          <w:marTop w:val="0"/>
          <w:marBottom w:val="0"/>
          <w:divBdr>
            <w:top w:val="none" w:sz="0" w:space="0" w:color="auto"/>
            <w:left w:val="none" w:sz="0" w:space="0" w:color="auto"/>
            <w:bottom w:val="none" w:sz="0" w:space="0" w:color="auto"/>
            <w:right w:val="none" w:sz="0" w:space="0" w:color="auto"/>
          </w:divBdr>
        </w:div>
      </w:divsChild>
    </w:div>
    <w:div w:id="228460912">
      <w:bodyDiv w:val="1"/>
      <w:marLeft w:val="0"/>
      <w:marRight w:val="0"/>
      <w:marTop w:val="0"/>
      <w:marBottom w:val="0"/>
      <w:divBdr>
        <w:top w:val="none" w:sz="0" w:space="0" w:color="auto"/>
        <w:left w:val="none" w:sz="0" w:space="0" w:color="auto"/>
        <w:bottom w:val="none" w:sz="0" w:space="0" w:color="auto"/>
        <w:right w:val="none" w:sz="0" w:space="0" w:color="auto"/>
      </w:divBdr>
    </w:div>
    <w:div w:id="288827580">
      <w:bodyDiv w:val="1"/>
      <w:marLeft w:val="0"/>
      <w:marRight w:val="0"/>
      <w:marTop w:val="0"/>
      <w:marBottom w:val="0"/>
      <w:divBdr>
        <w:top w:val="none" w:sz="0" w:space="0" w:color="auto"/>
        <w:left w:val="none" w:sz="0" w:space="0" w:color="auto"/>
        <w:bottom w:val="none" w:sz="0" w:space="0" w:color="auto"/>
        <w:right w:val="none" w:sz="0" w:space="0" w:color="auto"/>
      </w:divBdr>
    </w:div>
    <w:div w:id="318658822">
      <w:bodyDiv w:val="1"/>
      <w:marLeft w:val="0"/>
      <w:marRight w:val="0"/>
      <w:marTop w:val="0"/>
      <w:marBottom w:val="0"/>
      <w:divBdr>
        <w:top w:val="none" w:sz="0" w:space="0" w:color="auto"/>
        <w:left w:val="none" w:sz="0" w:space="0" w:color="auto"/>
        <w:bottom w:val="none" w:sz="0" w:space="0" w:color="auto"/>
        <w:right w:val="none" w:sz="0" w:space="0" w:color="auto"/>
      </w:divBdr>
    </w:div>
    <w:div w:id="400059535">
      <w:bodyDiv w:val="1"/>
      <w:marLeft w:val="0"/>
      <w:marRight w:val="0"/>
      <w:marTop w:val="0"/>
      <w:marBottom w:val="0"/>
      <w:divBdr>
        <w:top w:val="none" w:sz="0" w:space="0" w:color="auto"/>
        <w:left w:val="none" w:sz="0" w:space="0" w:color="auto"/>
        <w:bottom w:val="none" w:sz="0" w:space="0" w:color="auto"/>
        <w:right w:val="none" w:sz="0" w:space="0" w:color="auto"/>
      </w:divBdr>
    </w:div>
    <w:div w:id="411467637">
      <w:bodyDiv w:val="1"/>
      <w:marLeft w:val="0"/>
      <w:marRight w:val="0"/>
      <w:marTop w:val="0"/>
      <w:marBottom w:val="0"/>
      <w:divBdr>
        <w:top w:val="none" w:sz="0" w:space="0" w:color="auto"/>
        <w:left w:val="none" w:sz="0" w:space="0" w:color="auto"/>
        <w:bottom w:val="none" w:sz="0" w:space="0" w:color="auto"/>
        <w:right w:val="none" w:sz="0" w:space="0" w:color="auto"/>
      </w:divBdr>
    </w:div>
    <w:div w:id="469906446">
      <w:bodyDiv w:val="1"/>
      <w:marLeft w:val="0"/>
      <w:marRight w:val="0"/>
      <w:marTop w:val="0"/>
      <w:marBottom w:val="0"/>
      <w:divBdr>
        <w:top w:val="none" w:sz="0" w:space="0" w:color="auto"/>
        <w:left w:val="none" w:sz="0" w:space="0" w:color="auto"/>
        <w:bottom w:val="none" w:sz="0" w:space="0" w:color="auto"/>
        <w:right w:val="none" w:sz="0" w:space="0" w:color="auto"/>
      </w:divBdr>
    </w:div>
    <w:div w:id="669218785">
      <w:bodyDiv w:val="1"/>
      <w:marLeft w:val="0"/>
      <w:marRight w:val="0"/>
      <w:marTop w:val="0"/>
      <w:marBottom w:val="0"/>
      <w:divBdr>
        <w:top w:val="none" w:sz="0" w:space="0" w:color="auto"/>
        <w:left w:val="none" w:sz="0" w:space="0" w:color="auto"/>
        <w:bottom w:val="none" w:sz="0" w:space="0" w:color="auto"/>
        <w:right w:val="none" w:sz="0" w:space="0" w:color="auto"/>
      </w:divBdr>
    </w:div>
    <w:div w:id="711929476">
      <w:bodyDiv w:val="1"/>
      <w:marLeft w:val="0"/>
      <w:marRight w:val="0"/>
      <w:marTop w:val="0"/>
      <w:marBottom w:val="0"/>
      <w:divBdr>
        <w:top w:val="none" w:sz="0" w:space="0" w:color="auto"/>
        <w:left w:val="none" w:sz="0" w:space="0" w:color="auto"/>
        <w:bottom w:val="none" w:sz="0" w:space="0" w:color="auto"/>
        <w:right w:val="none" w:sz="0" w:space="0" w:color="auto"/>
      </w:divBdr>
    </w:div>
    <w:div w:id="751780122">
      <w:bodyDiv w:val="1"/>
      <w:marLeft w:val="0"/>
      <w:marRight w:val="0"/>
      <w:marTop w:val="0"/>
      <w:marBottom w:val="0"/>
      <w:divBdr>
        <w:top w:val="none" w:sz="0" w:space="0" w:color="auto"/>
        <w:left w:val="none" w:sz="0" w:space="0" w:color="auto"/>
        <w:bottom w:val="none" w:sz="0" w:space="0" w:color="auto"/>
        <w:right w:val="none" w:sz="0" w:space="0" w:color="auto"/>
      </w:divBdr>
    </w:div>
    <w:div w:id="756026042">
      <w:bodyDiv w:val="1"/>
      <w:marLeft w:val="0"/>
      <w:marRight w:val="0"/>
      <w:marTop w:val="0"/>
      <w:marBottom w:val="0"/>
      <w:divBdr>
        <w:top w:val="none" w:sz="0" w:space="0" w:color="auto"/>
        <w:left w:val="none" w:sz="0" w:space="0" w:color="auto"/>
        <w:bottom w:val="none" w:sz="0" w:space="0" w:color="auto"/>
        <w:right w:val="none" w:sz="0" w:space="0" w:color="auto"/>
      </w:divBdr>
    </w:div>
    <w:div w:id="771752570">
      <w:bodyDiv w:val="1"/>
      <w:marLeft w:val="0"/>
      <w:marRight w:val="0"/>
      <w:marTop w:val="0"/>
      <w:marBottom w:val="0"/>
      <w:divBdr>
        <w:top w:val="none" w:sz="0" w:space="0" w:color="auto"/>
        <w:left w:val="none" w:sz="0" w:space="0" w:color="auto"/>
        <w:bottom w:val="none" w:sz="0" w:space="0" w:color="auto"/>
        <w:right w:val="none" w:sz="0" w:space="0" w:color="auto"/>
      </w:divBdr>
    </w:div>
    <w:div w:id="844637080">
      <w:bodyDiv w:val="1"/>
      <w:marLeft w:val="0"/>
      <w:marRight w:val="0"/>
      <w:marTop w:val="0"/>
      <w:marBottom w:val="0"/>
      <w:divBdr>
        <w:top w:val="none" w:sz="0" w:space="0" w:color="auto"/>
        <w:left w:val="none" w:sz="0" w:space="0" w:color="auto"/>
        <w:bottom w:val="none" w:sz="0" w:space="0" w:color="auto"/>
        <w:right w:val="none" w:sz="0" w:space="0" w:color="auto"/>
      </w:divBdr>
      <w:divsChild>
        <w:div w:id="796530697">
          <w:marLeft w:val="0"/>
          <w:marRight w:val="0"/>
          <w:marTop w:val="0"/>
          <w:marBottom w:val="0"/>
          <w:divBdr>
            <w:top w:val="none" w:sz="0" w:space="0" w:color="auto"/>
            <w:left w:val="none" w:sz="0" w:space="0" w:color="auto"/>
            <w:bottom w:val="none" w:sz="0" w:space="0" w:color="auto"/>
            <w:right w:val="none" w:sz="0" w:space="0" w:color="auto"/>
          </w:divBdr>
        </w:div>
      </w:divsChild>
    </w:div>
    <w:div w:id="858667794">
      <w:bodyDiv w:val="1"/>
      <w:marLeft w:val="0"/>
      <w:marRight w:val="0"/>
      <w:marTop w:val="0"/>
      <w:marBottom w:val="0"/>
      <w:divBdr>
        <w:top w:val="none" w:sz="0" w:space="0" w:color="auto"/>
        <w:left w:val="none" w:sz="0" w:space="0" w:color="auto"/>
        <w:bottom w:val="none" w:sz="0" w:space="0" w:color="auto"/>
        <w:right w:val="none" w:sz="0" w:space="0" w:color="auto"/>
      </w:divBdr>
      <w:divsChild>
        <w:div w:id="2081517383">
          <w:marLeft w:val="0"/>
          <w:marRight w:val="0"/>
          <w:marTop w:val="0"/>
          <w:marBottom w:val="0"/>
          <w:divBdr>
            <w:top w:val="none" w:sz="0" w:space="0" w:color="auto"/>
            <w:left w:val="none" w:sz="0" w:space="0" w:color="auto"/>
            <w:bottom w:val="none" w:sz="0" w:space="0" w:color="auto"/>
            <w:right w:val="none" w:sz="0" w:space="0" w:color="auto"/>
          </w:divBdr>
        </w:div>
        <w:div w:id="2131629949">
          <w:marLeft w:val="0"/>
          <w:marRight w:val="0"/>
          <w:marTop w:val="0"/>
          <w:marBottom w:val="0"/>
          <w:divBdr>
            <w:top w:val="none" w:sz="0" w:space="0" w:color="auto"/>
            <w:left w:val="none" w:sz="0" w:space="0" w:color="auto"/>
            <w:bottom w:val="none" w:sz="0" w:space="0" w:color="auto"/>
            <w:right w:val="none" w:sz="0" w:space="0" w:color="auto"/>
          </w:divBdr>
        </w:div>
      </w:divsChild>
    </w:div>
    <w:div w:id="887106602">
      <w:bodyDiv w:val="1"/>
      <w:marLeft w:val="0"/>
      <w:marRight w:val="0"/>
      <w:marTop w:val="0"/>
      <w:marBottom w:val="0"/>
      <w:divBdr>
        <w:top w:val="none" w:sz="0" w:space="0" w:color="auto"/>
        <w:left w:val="none" w:sz="0" w:space="0" w:color="auto"/>
        <w:bottom w:val="none" w:sz="0" w:space="0" w:color="auto"/>
        <w:right w:val="none" w:sz="0" w:space="0" w:color="auto"/>
      </w:divBdr>
    </w:div>
    <w:div w:id="1003170125">
      <w:bodyDiv w:val="1"/>
      <w:marLeft w:val="0"/>
      <w:marRight w:val="0"/>
      <w:marTop w:val="0"/>
      <w:marBottom w:val="0"/>
      <w:divBdr>
        <w:top w:val="none" w:sz="0" w:space="0" w:color="auto"/>
        <w:left w:val="none" w:sz="0" w:space="0" w:color="auto"/>
        <w:bottom w:val="none" w:sz="0" w:space="0" w:color="auto"/>
        <w:right w:val="none" w:sz="0" w:space="0" w:color="auto"/>
      </w:divBdr>
    </w:div>
    <w:div w:id="1080369663">
      <w:bodyDiv w:val="1"/>
      <w:marLeft w:val="0"/>
      <w:marRight w:val="0"/>
      <w:marTop w:val="0"/>
      <w:marBottom w:val="0"/>
      <w:divBdr>
        <w:top w:val="none" w:sz="0" w:space="0" w:color="auto"/>
        <w:left w:val="none" w:sz="0" w:space="0" w:color="auto"/>
        <w:bottom w:val="none" w:sz="0" w:space="0" w:color="auto"/>
        <w:right w:val="none" w:sz="0" w:space="0" w:color="auto"/>
      </w:divBdr>
    </w:div>
    <w:div w:id="1128743518">
      <w:bodyDiv w:val="1"/>
      <w:marLeft w:val="0"/>
      <w:marRight w:val="0"/>
      <w:marTop w:val="0"/>
      <w:marBottom w:val="0"/>
      <w:divBdr>
        <w:top w:val="none" w:sz="0" w:space="0" w:color="auto"/>
        <w:left w:val="none" w:sz="0" w:space="0" w:color="auto"/>
        <w:bottom w:val="none" w:sz="0" w:space="0" w:color="auto"/>
        <w:right w:val="none" w:sz="0" w:space="0" w:color="auto"/>
      </w:divBdr>
    </w:div>
    <w:div w:id="1220096700">
      <w:bodyDiv w:val="1"/>
      <w:marLeft w:val="0"/>
      <w:marRight w:val="0"/>
      <w:marTop w:val="0"/>
      <w:marBottom w:val="0"/>
      <w:divBdr>
        <w:top w:val="none" w:sz="0" w:space="0" w:color="auto"/>
        <w:left w:val="none" w:sz="0" w:space="0" w:color="auto"/>
        <w:bottom w:val="none" w:sz="0" w:space="0" w:color="auto"/>
        <w:right w:val="none" w:sz="0" w:space="0" w:color="auto"/>
      </w:divBdr>
      <w:divsChild>
        <w:div w:id="1819953647">
          <w:marLeft w:val="0"/>
          <w:marRight w:val="0"/>
          <w:marTop w:val="0"/>
          <w:marBottom w:val="0"/>
          <w:divBdr>
            <w:top w:val="none" w:sz="0" w:space="0" w:color="auto"/>
            <w:left w:val="none" w:sz="0" w:space="0" w:color="auto"/>
            <w:bottom w:val="none" w:sz="0" w:space="0" w:color="auto"/>
            <w:right w:val="none" w:sz="0" w:space="0" w:color="auto"/>
          </w:divBdr>
        </w:div>
        <w:div w:id="1561865151">
          <w:marLeft w:val="0"/>
          <w:marRight w:val="0"/>
          <w:marTop w:val="0"/>
          <w:marBottom w:val="0"/>
          <w:divBdr>
            <w:top w:val="none" w:sz="0" w:space="0" w:color="auto"/>
            <w:left w:val="none" w:sz="0" w:space="0" w:color="auto"/>
            <w:bottom w:val="none" w:sz="0" w:space="0" w:color="auto"/>
            <w:right w:val="none" w:sz="0" w:space="0" w:color="auto"/>
          </w:divBdr>
          <w:divsChild>
            <w:div w:id="17746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7880">
      <w:bodyDiv w:val="1"/>
      <w:marLeft w:val="0"/>
      <w:marRight w:val="0"/>
      <w:marTop w:val="0"/>
      <w:marBottom w:val="0"/>
      <w:divBdr>
        <w:top w:val="none" w:sz="0" w:space="0" w:color="auto"/>
        <w:left w:val="none" w:sz="0" w:space="0" w:color="auto"/>
        <w:bottom w:val="none" w:sz="0" w:space="0" w:color="auto"/>
        <w:right w:val="none" w:sz="0" w:space="0" w:color="auto"/>
      </w:divBdr>
      <w:divsChild>
        <w:div w:id="2094080915">
          <w:marLeft w:val="0"/>
          <w:marRight w:val="0"/>
          <w:marTop w:val="0"/>
          <w:marBottom w:val="0"/>
          <w:divBdr>
            <w:top w:val="none" w:sz="0" w:space="0" w:color="auto"/>
            <w:left w:val="none" w:sz="0" w:space="0" w:color="auto"/>
            <w:bottom w:val="none" w:sz="0" w:space="0" w:color="auto"/>
            <w:right w:val="none" w:sz="0" w:space="0" w:color="auto"/>
          </w:divBdr>
        </w:div>
        <w:div w:id="1635594522">
          <w:marLeft w:val="0"/>
          <w:marRight w:val="0"/>
          <w:marTop w:val="0"/>
          <w:marBottom w:val="0"/>
          <w:divBdr>
            <w:top w:val="none" w:sz="0" w:space="0" w:color="auto"/>
            <w:left w:val="none" w:sz="0" w:space="0" w:color="auto"/>
            <w:bottom w:val="none" w:sz="0" w:space="0" w:color="auto"/>
            <w:right w:val="none" w:sz="0" w:space="0" w:color="auto"/>
          </w:divBdr>
        </w:div>
      </w:divsChild>
    </w:div>
    <w:div w:id="1250774154">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sChild>
        <w:div w:id="484668082">
          <w:marLeft w:val="0"/>
          <w:marRight w:val="0"/>
          <w:marTop w:val="0"/>
          <w:marBottom w:val="0"/>
          <w:divBdr>
            <w:top w:val="none" w:sz="0" w:space="0" w:color="auto"/>
            <w:left w:val="none" w:sz="0" w:space="0" w:color="auto"/>
            <w:bottom w:val="none" w:sz="0" w:space="0" w:color="auto"/>
            <w:right w:val="none" w:sz="0" w:space="0" w:color="auto"/>
          </w:divBdr>
        </w:div>
        <w:div w:id="514878016">
          <w:marLeft w:val="0"/>
          <w:marRight w:val="0"/>
          <w:marTop w:val="0"/>
          <w:marBottom w:val="0"/>
          <w:divBdr>
            <w:top w:val="none" w:sz="0" w:space="0" w:color="auto"/>
            <w:left w:val="none" w:sz="0" w:space="0" w:color="auto"/>
            <w:bottom w:val="none" w:sz="0" w:space="0" w:color="auto"/>
            <w:right w:val="none" w:sz="0" w:space="0" w:color="auto"/>
          </w:divBdr>
        </w:div>
      </w:divsChild>
    </w:div>
    <w:div w:id="1344631813">
      <w:bodyDiv w:val="1"/>
      <w:marLeft w:val="0"/>
      <w:marRight w:val="0"/>
      <w:marTop w:val="0"/>
      <w:marBottom w:val="0"/>
      <w:divBdr>
        <w:top w:val="none" w:sz="0" w:space="0" w:color="auto"/>
        <w:left w:val="none" w:sz="0" w:space="0" w:color="auto"/>
        <w:bottom w:val="none" w:sz="0" w:space="0" w:color="auto"/>
        <w:right w:val="none" w:sz="0" w:space="0" w:color="auto"/>
      </w:divBdr>
    </w:div>
    <w:div w:id="1370689401">
      <w:bodyDiv w:val="1"/>
      <w:marLeft w:val="0"/>
      <w:marRight w:val="0"/>
      <w:marTop w:val="0"/>
      <w:marBottom w:val="0"/>
      <w:divBdr>
        <w:top w:val="none" w:sz="0" w:space="0" w:color="auto"/>
        <w:left w:val="none" w:sz="0" w:space="0" w:color="auto"/>
        <w:bottom w:val="none" w:sz="0" w:space="0" w:color="auto"/>
        <w:right w:val="none" w:sz="0" w:space="0" w:color="auto"/>
      </w:divBdr>
    </w:div>
    <w:div w:id="1546022661">
      <w:bodyDiv w:val="1"/>
      <w:marLeft w:val="0"/>
      <w:marRight w:val="0"/>
      <w:marTop w:val="0"/>
      <w:marBottom w:val="0"/>
      <w:divBdr>
        <w:top w:val="none" w:sz="0" w:space="0" w:color="auto"/>
        <w:left w:val="none" w:sz="0" w:space="0" w:color="auto"/>
        <w:bottom w:val="none" w:sz="0" w:space="0" w:color="auto"/>
        <w:right w:val="none" w:sz="0" w:space="0" w:color="auto"/>
      </w:divBdr>
    </w:div>
    <w:div w:id="1649745697">
      <w:bodyDiv w:val="1"/>
      <w:marLeft w:val="0"/>
      <w:marRight w:val="0"/>
      <w:marTop w:val="0"/>
      <w:marBottom w:val="0"/>
      <w:divBdr>
        <w:top w:val="none" w:sz="0" w:space="0" w:color="auto"/>
        <w:left w:val="none" w:sz="0" w:space="0" w:color="auto"/>
        <w:bottom w:val="none" w:sz="0" w:space="0" w:color="auto"/>
        <w:right w:val="none" w:sz="0" w:space="0" w:color="auto"/>
      </w:divBdr>
      <w:divsChild>
        <w:div w:id="116654299">
          <w:marLeft w:val="0"/>
          <w:marRight w:val="0"/>
          <w:marTop w:val="0"/>
          <w:marBottom w:val="0"/>
          <w:divBdr>
            <w:top w:val="none" w:sz="0" w:space="0" w:color="auto"/>
            <w:left w:val="none" w:sz="0" w:space="0" w:color="auto"/>
            <w:bottom w:val="none" w:sz="0" w:space="0" w:color="auto"/>
            <w:right w:val="none" w:sz="0" w:space="0" w:color="auto"/>
          </w:divBdr>
        </w:div>
        <w:div w:id="1143428701">
          <w:marLeft w:val="0"/>
          <w:marRight w:val="0"/>
          <w:marTop w:val="0"/>
          <w:marBottom w:val="0"/>
          <w:divBdr>
            <w:top w:val="none" w:sz="0" w:space="0" w:color="auto"/>
            <w:left w:val="none" w:sz="0" w:space="0" w:color="auto"/>
            <w:bottom w:val="none" w:sz="0" w:space="0" w:color="auto"/>
            <w:right w:val="none" w:sz="0" w:space="0" w:color="auto"/>
          </w:divBdr>
          <w:divsChild>
            <w:div w:id="17633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3781">
      <w:bodyDiv w:val="1"/>
      <w:marLeft w:val="0"/>
      <w:marRight w:val="0"/>
      <w:marTop w:val="0"/>
      <w:marBottom w:val="0"/>
      <w:divBdr>
        <w:top w:val="none" w:sz="0" w:space="0" w:color="auto"/>
        <w:left w:val="none" w:sz="0" w:space="0" w:color="auto"/>
        <w:bottom w:val="none" w:sz="0" w:space="0" w:color="auto"/>
        <w:right w:val="none" w:sz="0" w:space="0" w:color="auto"/>
      </w:divBdr>
    </w:div>
    <w:div w:id="18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92227460">
          <w:marLeft w:val="0"/>
          <w:marRight w:val="0"/>
          <w:marTop w:val="0"/>
          <w:marBottom w:val="0"/>
          <w:divBdr>
            <w:top w:val="none" w:sz="0" w:space="0" w:color="auto"/>
            <w:left w:val="none" w:sz="0" w:space="0" w:color="auto"/>
            <w:bottom w:val="none" w:sz="0" w:space="0" w:color="auto"/>
            <w:right w:val="none" w:sz="0" w:space="0" w:color="auto"/>
          </w:divBdr>
        </w:div>
      </w:divsChild>
    </w:div>
    <w:div w:id="1842626430">
      <w:bodyDiv w:val="1"/>
      <w:marLeft w:val="0"/>
      <w:marRight w:val="0"/>
      <w:marTop w:val="0"/>
      <w:marBottom w:val="0"/>
      <w:divBdr>
        <w:top w:val="none" w:sz="0" w:space="0" w:color="auto"/>
        <w:left w:val="none" w:sz="0" w:space="0" w:color="auto"/>
        <w:bottom w:val="none" w:sz="0" w:space="0" w:color="auto"/>
        <w:right w:val="none" w:sz="0" w:space="0" w:color="auto"/>
      </w:divBdr>
    </w:div>
    <w:div w:id="1900941184">
      <w:bodyDiv w:val="1"/>
      <w:marLeft w:val="0"/>
      <w:marRight w:val="0"/>
      <w:marTop w:val="0"/>
      <w:marBottom w:val="0"/>
      <w:divBdr>
        <w:top w:val="none" w:sz="0" w:space="0" w:color="auto"/>
        <w:left w:val="none" w:sz="0" w:space="0" w:color="auto"/>
        <w:bottom w:val="none" w:sz="0" w:space="0" w:color="auto"/>
        <w:right w:val="none" w:sz="0" w:space="0" w:color="auto"/>
      </w:divBdr>
    </w:div>
    <w:div w:id="1904217430">
      <w:bodyDiv w:val="1"/>
      <w:marLeft w:val="0"/>
      <w:marRight w:val="0"/>
      <w:marTop w:val="0"/>
      <w:marBottom w:val="0"/>
      <w:divBdr>
        <w:top w:val="none" w:sz="0" w:space="0" w:color="auto"/>
        <w:left w:val="none" w:sz="0" w:space="0" w:color="auto"/>
        <w:bottom w:val="none" w:sz="0" w:space="0" w:color="auto"/>
        <w:right w:val="none" w:sz="0" w:space="0" w:color="auto"/>
      </w:divBdr>
    </w:div>
    <w:div w:id="1935436814">
      <w:bodyDiv w:val="1"/>
      <w:marLeft w:val="0"/>
      <w:marRight w:val="0"/>
      <w:marTop w:val="0"/>
      <w:marBottom w:val="0"/>
      <w:divBdr>
        <w:top w:val="none" w:sz="0" w:space="0" w:color="auto"/>
        <w:left w:val="none" w:sz="0" w:space="0" w:color="auto"/>
        <w:bottom w:val="none" w:sz="0" w:space="0" w:color="auto"/>
        <w:right w:val="none" w:sz="0" w:space="0" w:color="auto"/>
      </w:divBdr>
    </w:div>
    <w:div w:id="1954510966">
      <w:bodyDiv w:val="1"/>
      <w:marLeft w:val="0"/>
      <w:marRight w:val="0"/>
      <w:marTop w:val="0"/>
      <w:marBottom w:val="0"/>
      <w:divBdr>
        <w:top w:val="none" w:sz="0" w:space="0" w:color="auto"/>
        <w:left w:val="none" w:sz="0" w:space="0" w:color="auto"/>
        <w:bottom w:val="none" w:sz="0" w:space="0" w:color="auto"/>
        <w:right w:val="none" w:sz="0" w:space="0" w:color="auto"/>
      </w:divBdr>
    </w:div>
    <w:div w:id="2006395624">
      <w:bodyDiv w:val="1"/>
      <w:marLeft w:val="0"/>
      <w:marRight w:val="0"/>
      <w:marTop w:val="0"/>
      <w:marBottom w:val="0"/>
      <w:divBdr>
        <w:top w:val="none" w:sz="0" w:space="0" w:color="auto"/>
        <w:left w:val="none" w:sz="0" w:space="0" w:color="auto"/>
        <w:bottom w:val="none" w:sz="0" w:space="0" w:color="auto"/>
        <w:right w:val="none" w:sz="0" w:space="0" w:color="auto"/>
      </w:divBdr>
    </w:div>
    <w:div w:id="2016375953">
      <w:bodyDiv w:val="1"/>
      <w:marLeft w:val="0"/>
      <w:marRight w:val="0"/>
      <w:marTop w:val="0"/>
      <w:marBottom w:val="0"/>
      <w:divBdr>
        <w:top w:val="none" w:sz="0" w:space="0" w:color="auto"/>
        <w:left w:val="none" w:sz="0" w:space="0" w:color="auto"/>
        <w:bottom w:val="none" w:sz="0" w:space="0" w:color="auto"/>
        <w:right w:val="none" w:sz="0" w:space="0" w:color="auto"/>
      </w:divBdr>
    </w:div>
    <w:div w:id="2017919916">
      <w:bodyDiv w:val="1"/>
      <w:marLeft w:val="0"/>
      <w:marRight w:val="0"/>
      <w:marTop w:val="0"/>
      <w:marBottom w:val="0"/>
      <w:divBdr>
        <w:top w:val="none" w:sz="0" w:space="0" w:color="auto"/>
        <w:left w:val="none" w:sz="0" w:space="0" w:color="auto"/>
        <w:bottom w:val="none" w:sz="0" w:space="0" w:color="auto"/>
        <w:right w:val="none" w:sz="0" w:space="0" w:color="auto"/>
      </w:divBdr>
    </w:div>
    <w:div w:id="2036610096">
      <w:bodyDiv w:val="1"/>
      <w:marLeft w:val="0"/>
      <w:marRight w:val="0"/>
      <w:marTop w:val="0"/>
      <w:marBottom w:val="0"/>
      <w:divBdr>
        <w:top w:val="none" w:sz="0" w:space="0" w:color="auto"/>
        <w:left w:val="none" w:sz="0" w:space="0" w:color="auto"/>
        <w:bottom w:val="none" w:sz="0" w:space="0" w:color="auto"/>
        <w:right w:val="none" w:sz="0" w:space="0" w:color="auto"/>
      </w:divBdr>
    </w:div>
    <w:div w:id="2089230688">
      <w:bodyDiv w:val="1"/>
      <w:marLeft w:val="0"/>
      <w:marRight w:val="0"/>
      <w:marTop w:val="0"/>
      <w:marBottom w:val="0"/>
      <w:divBdr>
        <w:top w:val="none" w:sz="0" w:space="0" w:color="auto"/>
        <w:left w:val="none" w:sz="0" w:space="0" w:color="auto"/>
        <w:bottom w:val="none" w:sz="0" w:space="0" w:color="auto"/>
        <w:right w:val="none" w:sz="0" w:space="0" w:color="auto"/>
      </w:divBdr>
    </w:div>
    <w:div w:id="2100515202">
      <w:bodyDiv w:val="1"/>
      <w:marLeft w:val="0"/>
      <w:marRight w:val="0"/>
      <w:marTop w:val="0"/>
      <w:marBottom w:val="0"/>
      <w:divBdr>
        <w:top w:val="none" w:sz="0" w:space="0" w:color="auto"/>
        <w:left w:val="none" w:sz="0" w:space="0" w:color="auto"/>
        <w:bottom w:val="none" w:sz="0" w:space="0" w:color="auto"/>
        <w:right w:val="none" w:sz="0" w:space="0" w:color="auto"/>
      </w:divBdr>
      <w:divsChild>
        <w:div w:id="794062446">
          <w:marLeft w:val="0"/>
          <w:marRight w:val="0"/>
          <w:marTop w:val="0"/>
          <w:marBottom w:val="0"/>
          <w:divBdr>
            <w:top w:val="none" w:sz="0" w:space="0" w:color="auto"/>
            <w:left w:val="none" w:sz="0" w:space="0" w:color="auto"/>
            <w:bottom w:val="none" w:sz="0" w:space="0" w:color="auto"/>
            <w:right w:val="none" w:sz="0" w:space="0" w:color="auto"/>
          </w:divBdr>
        </w:div>
        <w:div w:id="2029060913">
          <w:marLeft w:val="0"/>
          <w:marRight w:val="0"/>
          <w:marTop w:val="0"/>
          <w:marBottom w:val="0"/>
          <w:divBdr>
            <w:top w:val="none" w:sz="0" w:space="0" w:color="auto"/>
            <w:left w:val="none" w:sz="0" w:space="0" w:color="auto"/>
            <w:bottom w:val="none" w:sz="0" w:space="0" w:color="auto"/>
            <w:right w:val="none" w:sz="0" w:space="0" w:color="auto"/>
          </w:divBdr>
          <w:divsChild>
            <w:div w:id="5770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pts.ttu.edu/sexualviol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ts.ttu.edu/sc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crep.org/for-programs/2016-cacrep-standards/" TargetMode="External"/><Relationship Id="rId5" Type="http://schemas.openxmlformats.org/officeDocument/2006/relationships/numbering" Target="numbering.xml"/><Relationship Id="rId15" Type="http://schemas.openxmlformats.org/officeDocument/2006/relationships/hyperlink" Target="http://ascamodel.timberlakepublishing.com/files/NationalStandard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ts.ttu.edu/dos/bit/availabl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414B744E2AB24A83695597BC9B11B6" ma:contentTypeVersion="12" ma:contentTypeDescription="Create a new document." ma:contentTypeScope="" ma:versionID="0350871b2017ce76c56d36872b43ab45">
  <xsd:schema xmlns:xsd="http://www.w3.org/2001/XMLSchema" xmlns:xs="http://www.w3.org/2001/XMLSchema" xmlns:p="http://schemas.microsoft.com/office/2006/metadata/properties" xmlns:ns3="7f43abfc-7d8b-43bc-b2bb-25d3f1b9bdb6" xmlns:ns4="78be7ef8-bf85-4c57-9357-b5ace12a331e" targetNamespace="http://schemas.microsoft.com/office/2006/metadata/properties" ma:root="true" ma:fieldsID="32184cabab297afdaa5d8f54262913ca" ns3:_="" ns4:_="">
    <xsd:import namespace="7f43abfc-7d8b-43bc-b2bb-25d3f1b9bdb6"/>
    <xsd:import namespace="78be7ef8-bf85-4c57-9357-b5ace12a3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abfc-7d8b-43bc-b2bb-25d3f1b9b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e7ef8-bf85-4c57-9357-b5ace12a33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D2690-C653-46DC-93CF-504DEF2BD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63F2D-F68B-6B46-9846-5E94F3A0DD17}">
  <ds:schemaRefs>
    <ds:schemaRef ds:uri="http://schemas.openxmlformats.org/officeDocument/2006/bibliography"/>
  </ds:schemaRefs>
</ds:datastoreItem>
</file>

<file path=customXml/itemProps3.xml><?xml version="1.0" encoding="utf-8"?>
<ds:datastoreItem xmlns:ds="http://schemas.openxmlformats.org/officeDocument/2006/customXml" ds:itemID="{6478F1E1-C1CA-46F5-8289-33D00481C0A6}">
  <ds:schemaRefs>
    <ds:schemaRef ds:uri="http://schemas.microsoft.com/sharepoint/v3/contenttype/forms"/>
  </ds:schemaRefs>
</ds:datastoreItem>
</file>

<file path=customXml/itemProps4.xml><?xml version="1.0" encoding="utf-8"?>
<ds:datastoreItem xmlns:ds="http://schemas.openxmlformats.org/officeDocument/2006/customXml" ds:itemID="{8FD74AD8-FF0E-44E9-AA09-7D733A0F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abfc-7d8b-43bc-b2bb-25d3f1b9bdb6"/>
    <ds:schemaRef ds:uri="78be7ef8-bf85-4c57-9357-b5ace12a3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5474</Words>
  <Characters>28797</Characters>
  <Application>Microsoft Office Word</Application>
  <DocSecurity>0</DocSecurity>
  <Lines>872</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Charles</dc:creator>
  <cp:keywords/>
  <dc:description/>
  <cp:lastModifiedBy>Noble, Nicole</cp:lastModifiedBy>
  <cp:revision>2</cp:revision>
  <cp:lastPrinted>2017-01-19T21:03:00Z</cp:lastPrinted>
  <dcterms:created xsi:type="dcterms:W3CDTF">2020-10-27T16:55:00Z</dcterms:created>
  <dcterms:modified xsi:type="dcterms:W3CDTF">2020-10-27T16:55:00Z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0x010100AB414B744E2AB24A83695597BC9B11B6</vt:lpwstr>
  </property>
</Properties>
</file>