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975" w:rsidRDefault="00C20975" w:rsidP="00C20975">
      <w:pPr>
        <w:pStyle w:val="NoSpacing"/>
        <w:jc w:val="center"/>
        <w:rPr>
          <w:rFonts w:ascii="Times New Roman" w:hAnsi="Times New Roman" w:cs="Times New Roman"/>
          <w:b/>
          <w:sz w:val="28"/>
          <w:szCs w:val="28"/>
        </w:rPr>
      </w:pPr>
      <w:r>
        <w:rPr>
          <w:rFonts w:cs="Times New Roman"/>
          <w:noProof/>
        </w:rPr>
        <w:drawing>
          <wp:inline distT="0" distB="0" distL="0" distR="0" wp14:anchorId="67A621F0" wp14:editId="6B70F3F0">
            <wp:extent cx="2371725" cy="571500"/>
            <wp:effectExtent l="0" t="0" r="9525" b="0"/>
            <wp:docPr id="7" name="Picture 7" descr="DblT C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lT C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571500"/>
                    </a:xfrm>
                    <a:prstGeom prst="rect">
                      <a:avLst/>
                    </a:prstGeom>
                    <a:noFill/>
                    <a:ln>
                      <a:noFill/>
                    </a:ln>
                  </pic:spPr>
                </pic:pic>
              </a:graphicData>
            </a:graphic>
          </wp:inline>
        </w:drawing>
      </w:r>
    </w:p>
    <w:p w:rsidR="00C20975" w:rsidRDefault="00C20975" w:rsidP="00C20975">
      <w:pPr>
        <w:tabs>
          <w:tab w:val="left" w:pos="1440"/>
        </w:tabs>
        <w:jc w:val="center"/>
        <w:rPr>
          <w:rFonts w:ascii="Times New Roman" w:eastAsia="Times New Roman" w:hAnsi="Times New Roman" w:cs="Times New Roman"/>
          <w:b/>
          <w:sz w:val="28"/>
          <w:szCs w:val="28"/>
        </w:rPr>
      </w:pPr>
    </w:p>
    <w:p w:rsidR="00C20975" w:rsidRPr="00FD06F9" w:rsidRDefault="009359BC" w:rsidP="00C20975">
      <w:pPr>
        <w:tabs>
          <w:tab w:val="left" w:pos="144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EDHE 53</w:t>
      </w:r>
      <w:r w:rsidR="006B728C">
        <w:rPr>
          <w:rFonts w:ascii="Times New Roman" w:eastAsia="Times New Roman" w:hAnsi="Times New Roman" w:cs="Times New Roman"/>
          <w:b/>
          <w:sz w:val="28"/>
          <w:szCs w:val="28"/>
        </w:rPr>
        <w:t>93</w:t>
      </w:r>
      <w:r w:rsidR="00C20975" w:rsidRPr="00FD06F9">
        <w:rPr>
          <w:rFonts w:ascii="Times New Roman" w:eastAsia="Times New Roman" w:hAnsi="Times New Roman" w:cs="Times New Roman"/>
          <w:b/>
          <w:sz w:val="28"/>
          <w:szCs w:val="28"/>
        </w:rPr>
        <w:t xml:space="preserve"> </w:t>
      </w:r>
    </w:p>
    <w:p w:rsidR="00C20975" w:rsidRPr="009F752F" w:rsidRDefault="006B728C" w:rsidP="00C20975">
      <w:pPr>
        <w:tabs>
          <w:tab w:val="left" w:pos="144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Internship</w:t>
      </w:r>
      <w:r w:rsidR="009359BC">
        <w:rPr>
          <w:rFonts w:ascii="Times New Roman" w:eastAsia="Times New Roman" w:hAnsi="Times New Roman" w:cs="Times New Roman"/>
          <w:b/>
          <w:sz w:val="28"/>
          <w:szCs w:val="28"/>
        </w:rPr>
        <w:t xml:space="preserve"> in Higher Education</w:t>
      </w:r>
    </w:p>
    <w:p w:rsidR="00C20975" w:rsidRPr="009F752F" w:rsidRDefault="00C20975" w:rsidP="00C20975">
      <w:pPr>
        <w:tabs>
          <w:tab w:val="left" w:pos="1440"/>
        </w:tabs>
        <w:jc w:val="center"/>
        <w:rPr>
          <w:rFonts w:ascii="Times New Roman" w:eastAsia="Times New Roman" w:hAnsi="Times New Roman" w:cs="Times New Roman"/>
          <w:b/>
          <w:sz w:val="28"/>
          <w:szCs w:val="28"/>
        </w:rPr>
      </w:pPr>
      <w:r w:rsidRPr="009F752F">
        <w:rPr>
          <w:rFonts w:ascii="Times New Roman" w:eastAsia="Times New Roman" w:hAnsi="Times New Roman" w:cs="Times New Roman"/>
          <w:b/>
          <w:sz w:val="28"/>
          <w:szCs w:val="28"/>
        </w:rPr>
        <w:t>Course Credit: 3 hours credit</w:t>
      </w:r>
    </w:p>
    <w:p w:rsidR="00C20975" w:rsidRPr="009F752F" w:rsidRDefault="00C20975" w:rsidP="00C20975">
      <w:pPr>
        <w:pBdr>
          <w:bottom w:val="single" w:sz="4" w:space="1" w:color="auto"/>
        </w:pBdr>
        <w:tabs>
          <w:tab w:val="left" w:pos="1440"/>
        </w:tabs>
        <w:rPr>
          <w:rFonts w:ascii="Times New Roman" w:eastAsia="Times New Roman" w:hAnsi="Times New Roman" w:cs="Times New Roman"/>
          <w:szCs w:val="24"/>
        </w:rPr>
      </w:pPr>
    </w:p>
    <w:p w:rsidR="00C20975" w:rsidRPr="009F752F" w:rsidRDefault="00C20975" w:rsidP="00C20975">
      <w:pPr>
        <w:tabs>
          <w:tab w:val="left" w:pos="5040"/>
        </w:tabs>
        <w:rPr>
          <w:rFonts w:ascii="Times New Roman" w:eastAsia="Times New Roman" w:hAnsi="Times New Roman" w:cs="Times New Roman"/>
          <w:szCs w:val="24"/>
        </w:rPr>
      </w:pPr>
      <w:r w:rsidRPr="009F752F">
        <w:rPr>
          <w:rFonts w:ascii="Times New Roman" w:eastAsia="Times New Roman" w:hAnsi="Times New Roman" w:cs="Times New Roman"/>
          <w:b/>
          <w:szCs w:val="24"/>
        </w:rPr>
        <w:t>Instructor:</w:t>
      </w:r>
      <w:r w:rsidRPr="009F752F">
        <w:rPr>
          <w:rFonts w:ascii="Times New Roman" w:eastAsia="Times New Roman" w:hAnsi="Times New Roman" w:cs="Times New Roman"/>
          <w:szCs w:val="24"/>
        </w:rPr>
        <w:t xml:space="preserve"> </w:t>
      </w:r>
      <w:r w:rsidR="00A85A1A">
        <w:rPr>
          <w:rFonts w:ascii="Times New Roman" w:eastAsia="Times New Roman" w:hAnsi="Times New Roman" w:cs="Times New Roman"/>
          <w:szCs w:val="24"/>
        </w:rPr>
        <w:t>David Jones</w:t>
      </w:r>
      <w:r w:rsidR="00A85A1A">
        <w:rPr>
          <w:rFonts w:ascii="Times New Roman" w:eastAsia="Times New Roman" w:hAnsi="Times New Roman" w:cs="Times New Roman"/>
          <w:szCs w:val="24"/>
        </w:rPr>
        <w:tab/>
      </w:r>
      <w:r w:rsidRPr="009F752F">
        <w:rPr>
          <w:rFonts w:ascii="Times New Roman" w:eastAsia="Times New Roman" w:hAnsi="Times New Roman" w:cs="Times New Roman"/>
          <w:b/>
          <w:szCs w:val="24"/>
        </w:rPr>
        <w:t>Office:</w:t>
      </w:r>
      <w:r w:rsidR="00A85A1A">
        <w:rPr>
          <w:rFonts w:ascii="Times New Roman" w:eastAsia="Times New Roman" w:hAnsi="Times New Roman" w:cs="Times New Roman"/>
          <w:b/>
          <w:szCs w:val="24"/>
        </w:rPr>
        <w:t xml:space="preserve">  COE 309</w:t>
      </w:r>
      <w:r w:rsidRPr="009F752F">
        <w:rPr>
          <w:rFonts w:ascii="Times New Roman" w:eastAsia="Times New Roman" w:hAnsi="Times New Roman" w:cs="Times New Roman"/>
          <w:szCs w:val="24"/>
        </w:rPr>
        <w:tab/>
      </w:r>
    </w:p>
    <w:p w:rsidR="00C20975" w:rsidRDefault="00C20975" w:rsidP="00C20975">
      <w:pPr>
        <w:tabs>
          <w:tab w:val="left" w:pos="5040"/>
        </w:tabs>
        <w:rPr>
          <w:rFonts w:ascii="Times New Roman" w:eastAsia="Times New Roman" w:hAnsi="Times New Roman" w:cs="Times New Roman"/>
          <w:szCs w:val="24"/>
        </w:rPr>
      </w:pPr>
      <w:r w:rsidRPr="009F752F">
        <w:rPr>
          <w:rFonts w:ascii="Times New Roman" w:eastAsia="Times New Roman" w:hAnsi="Times New Roman" w:cs="Times New Roman"/>
          <w:b/>
          <w:szCs w:val="24"/>
        </w:rPr>
        <w:t>Email:</w:t>
      </w:r>
      <w:r w:rsidR="00A85A1A">
        <w:rPr>
          <w:rFonts w:ascii="Times New Roman" w:eastAsia="Times New Roman" w:hAnsi="Times New Roman" w:cs="Times New Roman"/>
          <w:b/>
          <w:szCs w:val="24"/>
        </w:rPr>
        <w:t xml:space="preserve"> </w:t>
      </w:r>
      <w:hyperlink r:id="rId10" w:history="1">
        <w:r w:rsidR="00A85A1A" w:rsidRPr="00BD1E34">
          <w:rPr>
            <w:rStyle w:val="Hyperlink"/>
            <w:rFonts w:ascii="Times New Roman" w:eastAsia="Times New Roman" w:hAnsi="Times New Roman" w:cs="Times New Roman"/>
            <w:b/>
            <w:szCs w:val="24"/>
          </w:rPr>
          <w:t>djones.jones@ttu.edu</w:t>
        </w:r>
      </w:hyperlink>
      <w:r w:rsidR="00A85A1A">
        <w:rPr>
          <w:rFonts w:ascii="Times New Roman" w:eastAsia="Times New Roman" w:hAnsi="Times New Roman" w:cs="Times New Roman"/>
          <w:b/>
          <w:szCs w:val="24"/>
        </w:rPr>
        <w:t xml:space="preserve"> </w:t>
      </w:r>
      <w:r w:rsidRPr="009F752F">
        <w:rPr>
          <w:rFonts w:ascii="Times New Roman" w:eastAsia="Times New Roman" w:hAnsi="Times New Roman" w:cs="Times New Roman"/>
          <w:szCs w:val="24"/>
        </w:rPr>
        <w:tab/>
      </w:r>
      <w:r w:rsidRPr="009F752F">
        <w:rPr>
          <w:rFonts w:ascii="Times New Roman" w:eastAsia="Times New Roman" w:hAnsi="Times New Roman" w:cs="Times New Roman"/>
          <w:b/>
          <w:szCs w:val="24"/>
        </w:rPr>
        <w:t>Phone:</w:t>
      </w:r>
      <w:r w:rsidRPr="009F752F">
        <w:rPr>
          <w:rFonts w:ascii="Times New Roman" w:eastAsia="Times New Roman" w:hAnsi="Times New Roman" w:cs="Times New Roman"/>
          <w:szCs w:val="24"/>
        </w:rPr>
        <w:t xml:space="preserve"> </w:t>
      </w:r>
      <w:r w:rsidR="00A85A1A">
        <w:rPr>
          <w:rFonts w:ascii="Times New Roman" w:eastAsia="Times New Roman" w:hAnsi="Times New Roman" w:cs="Times New Roman"/>
          <w:szCs w:val="24"/>
        </w:rPr>
        <w:t>806.834.0989</w:t>
      </w:r>
    </w:p>
    <w:p w:rsidR="00A85A1A" w:rsidRPr="009F752F" w:rsidRDefault="00A85A1A" w:rsidP="00C20975">
      <w:pPr>
        <w:tabs>
          <w:tab w:val="left" w:pos="5040"/>
        </w:tabs>
        <w:rPr>
          <w:rFonts w:ascii="Times New Roman" w:eastAsia="Times New Roman" w:hAnsi="Times New Roman" w:cs="Times New Roman"/>
          <w:szCs w:val="24"/>
        </w:rPr>
      </w:pPr>
      <w:r w:rsidRPr="00A85A1A">
        <w:rPr>
          <w:rFonts w:ascii="Times New Roman" w:eastAsia="Times New Roman" w:hAnsi="Times New Roman" w:cs="Times New Roman"/>
          <w:b/>
          <w:szCs w:val="24"/>
        </w:rPr>
        <w:t>Office Hours:</w:t>
      </w:r>
      <w:r w:rsidR="00F30493">
        <w:rPr>
          <w:rFonts w:ascii="Times New Roman" w:eastAsia="Times New Roman" w:hAnsi="Times New Roman" w:cs="Times New Roman"/>
          <w:szCs w:val="24"/>
        </w:rPr>
        <w:t xml:space="preserve"> Monday 2:00</w:t>
      </w:r>
      <w:r w:rsidRPr="00A85A1A">
        <w:rPr>
          <w:rFonts w:ascii="Times New Roman" w:eastAsia="Times New Roman" w:hAnsi="Times New Roman" w:cs="Times New Roman"/>
          <w:szCs w:val="24"/>
        </w:rPr>
        <w:t xml:space="preserve"> to 5</w:t>
      </w:r>
      <w:r>
        <w:rPr>
          <w:rFonts w:ascii="Times New Roman" w:eastAsia="Times New Roman" w:hAnsi="Times New Roman" w:cs="Times New Roman"/>
          <w:szCs w:val="24"/>
        </w:rPr>
        <w:t>:00</w:t>
      </w:r>
      <w:r w:rsidR="000D6B63">
        <w:rPr>
          <w:rFonts w:ascii="Times New Roman" w:eastAsia="Times New Roman" w:hAnsi="Times New Roman" w:cs="Times New Roman"/>
          <w:szCs w:val="24"/>
        </w:rPr>
        <w:t xml:space="preserve"> </w:t>
      </w:r>
      <w:r>
        <w:rPr>
          <w:rFonts w:ascii="Times New Roman" w:eastAsia="Times New Roman" w:hAnsi="Times New Roman" w:cs="Times New Roman"/>
          <w:szCs w:val="24"/>
        </w:rPr>
        <w:t>p</w:t>
      </w:r>
      <w:r w:rsidR="000D6B63">
        <w:rPr>
          <w:rFonts w:ascii="Times New Roman" w:eastAsia="Times New Roman" w:hAnsi="Times New Roman" w:cs="Times New Roman"/>
          <w:szCs w:val="24"/>
        </w:rPr>
        <w:t>.</w:t>
      </w:r>
      <w:r>
        <w:rPr>
          <w:rFonts w:ascii="Times New Roman" w:eastAsia="Times New Roman" w:hAnsi="Times New Roman" w:cs="Times New Roman"/>
          <w:szCs w:val="24"/>
        </w:rPr>
        <w:t>m</w:t>
      </w:r>
      <w:r w:rsidR="000D6B63">
        <w:rPr>
          <w:rFonts w:ascii="Times New Roman" w:eastAsia="Times New Roman" w:hAnsi="Times New Roman" w:cs="Times New Roman"/>
          <w:szCs w:val="24"/>
        </w:rPr>
        <w:t>.</w:t>
      </w:r>
      <w:r w:rsidR="00AE384B">
        <w:rPr>
          <w:rFonts w:ascii="Times New Roman" w:eastAsia="Times New Roman" w:hAnsi="Times New Roman" w:cs="Times New Roman"/>
          <w:szCs w:val="24"/>
        </w:rPr>
        <w:t>, T</w:t>
      </w:r>
      <w:r w:rsidR="00BE77C2">
        <w:rPr>
          <w:rFonts w:ascii="Times New Roman" w:eastAsia="Times New Roman" w:hAnsi="Times New Roman" w:cs="Times New Roman"/>
          <w:szCs w:val="24"/>
        </w:rPr>
        <w:t>uesday</w:t>
      </w:r>
      <w:r w:rsidR="000D6B63">
        <w:rPr>
          <w:rFonts w:ascii="Times New Roman" w:eastAsia="Times New Roman" w:hAnsi="Times New Roman" w:cs="Times New Roman"/>
          <w:szCs w:val="24"/>
        </w:rPr>
        <w:t xml:space="preserve"> </w:t>
      </w:r>
      <w:r w:rsidR="00AE384B">
        <w:rPr>
          <w:rFonts w:ascii="Times New Roman" w:eastAsia="Times New Roman" w:hAnsi="Times New Roman" w:cs="Times New Roman"/>
          <w:szCs w:val="24"/>
        </w:rPr>
        <w:t>4:00 p.m. to 6:00 p.m.</w:t>
      </w:r>
      <w:r>
        <w:rPr>
          <w:rFonts w:ascii="Times New Roman" w:eastAsia="Times New Roman" w:hAnsi="Times New Roman" w:cs="Times New Roman"/>
          <w:szCs w:val="24"/>
        </w:rPr>
        <w:t xml:space="preserve">, </w:t>
      </w:r>
      <w:r w:rsidR="000D6B63">
        <w:rPr>
          <w:rFonts w:ascii="Times New Roman" w:eastAsia="Times New Roman" w:hAnsi="Times New Roman" w:cs="Times New Roman"/>
          <w:szCs w:val="24"/>
        </w:rPr>
        <w:t xml:space="preserve">and </w:t>
      </w:r>
      <w:r>
        <w:rPr>
          <w:rFonts w:ascii="Times New Roman" w:eastAsia="Times New Roman" w:hAnsi="Times New Roman" w:cs="Times New Roman"/>
          <w:szCs w:val="24"/>
        </w:rPr>
        <w:t>appointments as needed</w:t>
      </w:r>
      <w:r w:rsidRPr="00A85A1A">
        <w:rPr>
          <w:rFonts w:ascii="Times New Roman" w:eastAsia="Times New Roman" w:hAnsi="Times New Roman" w:cs="Times New Roman"/>
          <w:szCs w:val="24"/>
        </w:rPr>
        <w:t>.</w:t>
      </w:r>
    </w:p>
    <w:p w:rsidR="00C20975" w:rsidRPr="009F752F" w:rsidRDefault="00C20975" w:rsidP="00C20975">
      <w:pPr>
        <w:pBdr>
          <w:top w:val="single" w:sz="4" w:space="1" w:color="auto"/>
        </w:pBdr>
        <w:tabs>
          <w:tab w:val="left" w:pos="1440"/>
        </w:tabs>
        <w:rPr>
          <w:rFonts w:ascii="Times New Roman" w:eastAsia="Times New Roman" w:hAnsi="Times New Roman" w:cs="Times New Roman"/>
          <w:szCs w:val="24"/>
        </w:rPr>
      </w:pPr>
    </w:p>
    <w:p w:rsidR="00C20975" w:rsidRDefault="00C20975" w:rsidP="00C20975">
      <w:pPr>
        <w:jc w:val="center"/>
        <w:rPr>
          <w:rFonts w:ascii="Times New Roman" w:hAnsi="Times New Roman" w:cs="Times New Roman"/>
          <w:b/>
          <w:sz w:val="28"/>
          <w:szCs w:val="28"/>
        </w:rPr>
      </w:pPr>
      <w:r w:rsidRPr="00843F17">
        <w:rPr>
          <w:rFonts w:ascii="Times New Roman" w:hAnsi="Times New Roman" w:cs="Times New Roman"/>
          <w:b/>
          <w:sz w:val="28"/>
          <w:szCs w:val="28"/>
        </w:rPr>
        <w:t>Course Description</w:t>
      </w:r>
    </w:p>
    <w:p w:rsidR="009359BC" w:rsidRPr="00C737E3" w:rsidRDefault="006B728C" w:rsidP="009359BC">
      <w:pPr>
        <w:rPr>
          <w:rFonts w:ascii="Times New Roman" w:hAnsi="Times New Roman" w:cs="Times New Roman"/>
          <w:szCs w:val="24"/>
        </w:rPr>
      </w:pPr>
      <w:r w:rsidRPr="00C737E3">
        <w:rPr>
          <w:rFonts w:ascii="Times New Roman" w:hAnsi="Times New Roman" w:cs="Times New Roman"/>
          <w:szCs w:val="24"/>
        </w:rPr>
        <w:t xml:space="preserve">The internship course is </w:t>
      </w:r>
      <w:r w:rsidR="00C737E3" w:rsidRPr="00C737E3">
        <w:rPr>
          <w:rFonts w:ascii="Times New Roman" w:hAnsi="Times New Roman" w:cs="Times New Roman"/>
          <w:szCs w:val="24"/>
        </w:rPr>
        <w:t>a three hour credit course that</w:t>
      </w:r>
      <w:r w:rsidR="00C737E3" w:rsidRPr="00C737E3">
        <w:rPr>
          <w:rFonts w:ascii="Times New Roman" w:hAnsi="Times New Roman" w:cs="Times New Roman"/>
        </w:rPr>
        <w:t xml:space="preserve"> provides</w:t>
      </w:r>
      <w:r w:rsidRPr="00C737E3">
        <w:rPr>
          <w:rFonts w:ascii="Times New Roman" w:hAnsi="Times New Roman" w:cs="Times New Roman"/>
        </w:rPr>
        <w:t xml:space="preserve"> </w:t>
      </w:r>
      <w:r w:rsidR="00C737E3" w:rsidRPr="00C737E3">
        <w:rPr>
          <w:rFonts w:ascii="Times New Roman" w:hAnsi="Times New Roman" w:cs="Times New Roman"/>
        </w:rPr>
        <w:t>students the opportunity</w:t>
      </w:r>
      <w:r w:rsidRPr="00C737E3">
        <w:rPr>
          <w:rFonts w:ascii="Times New Roman" w:hAnsi="Times New Roman" w:cs="Times New Roman"/>
        </w:rPr>
        <w:t xml:space="preserve"> to participate in supervised, professional settings other than those associated with a graduate assistantship or fellowship</w:t>
      </w:r>
      <w:r w:rsidR="00C737E3" w:rsidRPr="00C737E3">
        <w:rPr>
          <w:rFonts w:ascii="Times New Roman" w:hAnsi="Times New Roman" w:cs="Times New Roman"/>
        </w:rPr>
        <w:t>, or other full or part-time employment</w:t>
      </w:r>
      <w:r w:rsidRPr="00C737E3">
        <w:rPr>
          <w:rFonts w:ascii="Times New Roman" w:hAnsi="Times New Roman" w:cs="Times New Roman"/>
        </w:rPr>
        <w:t>. These experiences provide for the integration and Internship application of theory and methods gained through the formal program of study, allowing development of professional competencies that enhance personal and professional growth. Also, the internship provides on-the-job experiences of reasonable depth and length to strengthen qualifications while broadening the range of career alternatives for the student.</w:t>
      </w:r>
    </w:p>
    <w:p w:rsidR="000D6B63" w:rsidRPr="00C737E3" w:rsidRDefault="000D6B63" w:rsidP="000D6B63">
      <w:pPr>
        <w:rPr>
          <w:rFonts w:ascii="Times New Roman" w:eastAsia="Times New Roman" w:hAnsi="Times New Roman" w:cs="Times New Roman"/>
          <w:color w:val="000000"/>
          <w:szCs w:val="24"/>
        </w:rPr>
      </w:pPr>
    </w:p>
    <w:p w:rsidR="00C20975" w:rsidRPr="00C737E3" w:rsidRDefault="00C20975" w:rsidP="00C20975">
      <w:pPr>
        <w:pStyle w:val="NoSpacing"/>
        <w:jc w:val="center"/>
        <w:rPr>
          <w:rFonts w:ascii="Times New Roman" w:hAnsi="Times New Roman" w:cs="Times New Roman"/>
          <w:b/>
          <w:sz w:val="28"/>
          <w:szCs w:val="28"/>
        </w:rPr>
      </w:pPr>
      <w:r w:rsidRPr="00C737E3">
        <w:rPr>
          <w:rFonts w:ascii="Times New Roman" w:hAnsi="Times New Roman" w:cs="Times New Roman"/>
          <w:b/>
          <w:sz w:val="28"/>
          <w:szCs w:val="28"/>
        </w:rPr>
        <w:t>Course Purpose</w:t>
      </w:r>
    </w:p>
    <w:p w:rsidR="00C20975" w:rsidRDefault="00C737E3" w:rsidP="00C737E3">
      <w:pPr>
        <w:pStyle w:val="NoSpacing"/>
        <w:rPr>
          <w:rFonts w:ascii="Times New Roman" w:hAnsi="Times New Roman" w:cs="Times New Roman"/>
          <w:szCs w:val="24"/>
        </w:rPr>
      </w:pPr>
      <w:r w:rsidRPr="00C737E3">
        <w:rPr>
          <w:rFonts w:ascii="Times New Roman" w:hAnsi="Times New Roman" w:cs="Times New Roman"/>
          <w:szCs w:val="24"/>
        </w:rPr>
        <w:t xml:space="preserve">The </w:t>
      </w:r>
      <w:r>
        <w:rPr>
          <w:rFonts w:ascii="Times New Roman" w:hAnsi="Times New Roman" w:cs="Times New Roman"/>
          <w:szCs w:val="24"/>
        </w:rPr>
        <w:t xml:space="preserve">purpose of this course is </w:t>
      </w:r>
      <w:r w:rsidRPr="00C737E3">
        <w:rPr>
          <w:rFonts w:ascii="Times New Roman" w:hAnsi="Times New Roman" w:cs="Times New Roman"/>
          <w:szCs w:val="24"/>
        </w:rPr>
        <w:t>to provide applied experience for the focus of knowledge, skills, principles, and techniques gained in the classroom, to a setting related to the student's chosen professional goals. The student will assume administrative responsibilities in an actual work setting to provide competencies in professional areas.</w:t>
      </w:r>
    </w:p>
    <w:p w:rsidR="00C737E3" w:rsidRDefault="00C737E3" w:rsidP="00C20975">
      <w:pPr>
        <w:pStyle w:val="NoSpacing"/>
        <w:jc w:val="center"/>
        <w:rPr>
          <w:rFonts w:ascii="Times New Roman" w:hAnsi="Times New Roman" w:cs="Times New Roman"/>
          <w:b/>
          <w:sz w:val="28"/>
          <w:szCs w:val="28"/>
        </w:rPr>
      </w:pPr>
    </w:p>
    <w:p w:rsidR="00C20975" w:rsidRDefault="00C20975" w:rsidP="00C20975">
      <w:pPr>
        <w:pStyle w:val="NoSpacing"/>
        <w:jc w:val="center"/>
        <w:rPr>
          <w:rFonts w:ascii="Times New Roman" w:hAnsi="Times New Roman" w:cs="Times New Roman"/>
          <w:b/>
          <w:sz w:val="28"/>
          <w:szCs w:val="28"/>
        </w:rPr>
      </w:pPr>
      <w:r>
        <w:rPr>
          <w:rFonts w:ascii="Times New Roman" w:hAnsi="Times New Roman" w:cs="Times New Roman"/>
          <w:b/>
          <w:sz w:val="28"/>
          <w:szCs w:val="28"/>
        </w:rPr>
        <w:t>Trademark Outcome(s)</w:t>
      </w:r>
    </w:p>
    <w:p w:rsidR="00CA05FE" w:rsidRDefault="00C07F02" w:rsidP="00CA05FE">
      <w:pPr>
        <w:pStyle w:val="NormalWeb"/>
        <w:shd w:val="clear" w:color="auto" w:fill="FFFFFF"/>
        <w:spacing w:after="0"/>
        <w:rPr>
          <w:color w:val="000000"/>
          <w:spacing w:val="15"/>
        </w:rPr>
      </w:pPr>
      <w:r w:rsidRPr="00C07F02">
        <w:rPr>
          <w:b/>
        </w:rPr>
        <w:t>Trademark Outcome</w:t>
      </w:r>
      <w:r>
        <w:rPr>
          <w:b/>
        </w:rPr>
        <w:t xml:space="preserve"> (TO</w:t>
      </w:r>
      <w:r w:rsidRPr="00C07F02">
        <w:rPr>
          <w:b/>
        </w:rPr>
        <w:t xml:space="preserve">): </w:t>
      </w:r>
      <w:r w:rsidR="000D6B63" w:rsidRPr="00CA05FE">
        <w:t>Texas Tech graduate students possess distinctive skills and c</w:t>
      </w:r>
      <w:r w:rsidR="00CA05FE" w:rsidRPr="00CA05FE">
        <w:t>an produce distinctive products and</w:t>
      </w:r>
      <w:r w:rsidR="000D6B63" w:rsidRPr="00CA05FE">
        <w:t xml:space="preserve"> qualities which establish these students as leaders in their fields. </w:t>
      </w:r>
    </w:p>
    <w:p w:rsidR="00CA05FE" w:rsidRDefault="00CA05FE" w:rsidP="00CA05FE">
      <w:pPr>
        <w:pStyle w:val="NormalWeb"/>
        <w:shd w:val="clear" w:color="auto" w:fill="FFFFFF"/>
        <w:spacing w:after="0"/>
        <w:rPr>
          <w:color w:val="000000"/>
          <w:spacing w:val="15"/>
        </w:rPr>
      </w:pPr>
    </w:p>
    <w:p w:rsidR="00CA05FE" w:rsidRDefault="000D6B63" w:rsidP="00B34855">
      <w:r w:rsidRPr="00CA05FE">
        <w:rPr>
          <w:rStyle w:val="Emphasis"/>
          <w:rFonts w:ascii="Times New Roman" w:hAnsi="Times New Roman" w:cs="Times New Roman"/>
          <w:b/>
          <w:i w:val="0"/>
          <w:color w:val="000000"/>
          <w:spacing w:val="15"/>
          <w:szCs w:val="24"/>
        </w:rPr>
        <w:t>Distinctive Skill</w:t>
      </w:r>
    </w:p>
    <w:p w:rsidR="000D6B63" w:rsidRPr="00B34855" w:rsidRDefault="000D6B63" w:rsidP="00B34855">
      <w:pPr>
        <w:rPr>
          <w:rFonts w:ascii="Times New Roman" w:hAnsi="Times New Roman" w:cs="Times New Roman"/>
        </w:rPr>
      </w:pPr>
      <w:r w:rsidRPr="00CA05FE">
        <w:br/>
      </w:r>
      <w:r w:rsidRPr="00B34855">
        <w:rPr>
          <w:rFonts w:ascii="Times New Roman" w:hAnsi="Times New Roman" w:cs="Times New Roman"/>
        </w:rPr>
        <w:t xml:space="preserve">1. Students will become Higher Education administrators who clearly understand the multiple purposes of higher education and effectively assess the lived experiences of the multiple audiences in higher education environments. </w:t>
      </w:r>
    </w:p>
    <w:p w:rsidR="00CA05FE" w:rsidRPr="00B34855" w:rsidRDefault="00CA05FE" w:rsidP="00B34855">
      <w:pPr>
        <w:rPr>
          <w:rFonts w:ascii="Times New Roman" w:hAnsi="Times New Roman" w:cs="Times New Roman"/>
        </w:rPr>
      </w:pPr>
    </w:p>
    <w:p w:rsidR="000D6B63" w:rsidRPr="00B34855" w:rsidRDefault="000D6B63" w:rsidP="00B34855">
      <w:pPr>
        <w:rPr>
          <w:rFonts w:ascii="Times New Roman" w:hAnsi="Times New Roman" w:cs="Times New Roman"/>
        </w:rPr>
      </w:pPr>
      <w:r w:rsidRPr="00B34855">
        <w:rPr>
          <w:rFonts w:ascii="Times New Roman" w:hAnsi="Times New Roman" w:cs="Times New Roman"/>
        </w:rPr>
        <w:t xml:space="preserve">2. Students will become Higher Education administrators who utilize effective communication and collaborative skills in team environments. </w:t>
      </w:r>
    </w:p>
    <w:p w:rsidR="00CA05FE" w:rsidRPr="00CA05FE" w:rsidRDefault="00CA05FE" w:rsidP="00CA05FE">
      <w:pPr>
        <w:pStyle w:val="NormalWeb"/>
        <w:shd w:val="clear" w:color="auto" w:fill="FFFFFF"/>
        <w:spacing w:after="0"/>
        <w:rPr>
          <w:color w:val="000000"/>
          <w:spacing w:val="15"/>
        </w:rPr>
      </w:pPr>
    </w:p>
    <w:p w:rsidR="00DE380E" w:rsidRDefault="00DE380E" w:rsidP="00B34855">
      <w:pPr>
        <w:rPr>
          <w:rStyle w:val="Emphasis"/>
          <w:rFonts w:ascii="Times New Roman" w:hAnsi="Times New Roman" w:cs="Times New Roman"/>
          <w:b/>
          <w:i w:val="0"/>
          <w:color w:val="000000"/>
          <w:spacing w:val="15"/>
          <w:szCs w:val="24"/>
        </w:rPr>
      </w:pPr>
    </w:p>
    <w:p w:rsidR="00DE380E" w:rsidRDefault="00DE380E" w:rsidP="00B34855">
      <w:pPr>
        <w:rPr>
          <w:rStyle w:val="Emphasis"/>
          <w:rFonts w:ascii="Times New Roman" w:hAnsi="Times New Roman" w:cs="Times New Roman"/>
          <w:b/>
          <w:i w:val="0"/>
          <w:color w:val="000000"/>
          <w:spacing w:val="15"/>
          <w:szCs w:val="24"/>
        </w:rPr>
      </w:pPr>
    </w:p>
    <w:p w:rsidR="00DE380E" w:rsidRDefault="00DE380E" w:rsidP="00B34855">
      <w:pPr>
        <w:rPr>
          <w:rStyle w:val="Emphasis"/>
          <w:rFonts w:ascii="Times New Roman" w:hAnsi="Times New Roman" w:cs="Times New Roman"/>
          <w:b/>
          <w:i w:val="0"/>
          <w:color w:val="000000"/>
          <w:spacing w:val="15"/>
          <w:szCs w:val="24"/>
        </w:rPr>
      </w:pPr>
    </w:p>
    <w:p w:rsidR="00CA05FE" w:rsidRDefault="000D6B63" w:rsidP="00B34855">
      <w:pPr>
        <w:rPr>
          <w:rStyle w:val="Emphasis"/>
          <w:b/>
          <w:i w:val="0"/>
          <w:color w:val="000000"/>
          <w:spacing w:val="15"/>
        </w:rPr>
      </w:pPr>
      <w:r w:rsidRPr="00CA05FE">
        <w:rPr>
          <w:rStyle w:val="Emphasis"/>
          <w:rFonts w:ascii="Times New Roman" w:hAnsi="Times New Roman" w:cs="Times New Roman"/>
          <w:b/>
          <w:i w:val="0"/>
          <w:color w:val="000000"/>
          <w:spacing w:val="15"/>
          <w:szCs w:val="24"/>
        </w:rPr>
        <w:lastRenderedPageBreak/>
        <w:t>Distinctive Product</w:t>
      </w:r>
    </w:p>
    <w:p w:rsidR="000D6B63" w:rsidRPr="00CA05FE" w:rsidRDefault="000D6B63" w:rsidP="00CA05FE">
      <w:pPr>
        <w:rPr>
          <w:rFonts w:ascii="Times New Roman" w:hAnsi="Times New Roman" w:cs="Times New Roman"/>
        </w:rPr>
      </w:pPr>
      <w:r w:rsidRPr="00CA05FE">
        <w:rPr>
          <w:b/>
          <w:i/>
        </w:rPr>
        <w:br/>
      </w:r>
      <w:r w:rsidRPr="00CA05FE">
        <w:rPr>
          <w:rFonts w:ascii="Times New Roman" w:hAnsi="Times New Roman" w:cs="Times New Roman"/>
        </w:rPr>
        <w:t>Graduates of the TTU Higher Education Program will be able to develop and evaluate the impact of a solution to higher education problem(s) of practice. These solutions will be characterized by the use of team-based collaboration and its enrichme</w:t>
      </w:r>
      <w:r w:rsidR="00CA05FE" w:rsidRPr="00CA05FE">
        <w:rPr>
          <w:rFonts w:ascii="Times New Roman" w:hAnsi="Times New Roman" w:cs="Times New Roman"/>
        </w:rPr>
        <w:t>nt by diverse views and people.</w:t>
      </w:r>
    </w:p>
    <w:p w:rsidR="00941855" w:rsidRDefault="00941855" w:rsidP="00CA05F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240"/>
        <w:gridCol w:w="3438"/>
      </w:tblGrid>
      <w:tr w:rsidR="00941855" w:rsidRPr="00941855" w:rsidTr="007556E6">
        <w:tc>
          <w:tcPr>
            <w:tcW w:w="2898" w:type="dxa"/>
            <w:shd w:val="clear" w:color="auto" w:fill="auto"/>
          </w:tcPr>
          <w:p w:rsidR="00941855" w:rsidRPr="00941855" w:rsidRDefault="00941855" w:rsidP="00941855">
            <w:pPr>
              <w:jc w:val="center"/>
              <w:rPr>
                <w:rFonts w:ascii="Times New Roman" w:eastAsia="Calibri" w:hAnsi="Times New Roman" w:cs="Times New Roman"/>
                <w:b/>
                <w:bCs/>
                <w:color w:val="000000"/>
                <w:sz w:val="22"/>
                <w:szCs w:val="24"/>
              </w:rPr>
            </w:pPr>
            <w:r w:rsidRPr="00941855">
              <w:rPr>
                <w:rFonts w:ascii="Times New Roman" w:eastAsia="Calibri" w:hAnsi="Times New Roman" w:cs="Times New Roman"/>
                <w:b/>
                <w:bCs/>
                <w:color w:val="000000"/>
                <w:sz w:val="22"/>
                <w:szCs w:val="24"/>
              </w:rPr>
              <w:t>Program</w:t>
            </w:r>
          </w:p>
        </w:tc>
        <w:tc>
          <w:tcPr>
            <w:tcW w:w="3240" w:type="dxa"/>
            <w:shd w:val="clear" w:color="auto" w:fill="auto"/>
          </w:tcPr>
          <w:p w:rsidR="00941855" w:rsidRPr="00941855" w:rsidRDefault="00941855" w:rsidP="00941855">
            <w:pPr>
              <w:jc w:val="center"/>
              <w:rPr>
                <w:rFonts w:ascii="Times New Roman" w:eastAsia="Calibri" w:hAnsi="Times New Roman" w:cs="Times New Roman"/>
                <w:b/>
                <w:bCs/>
                <w:color w:val="000000"/>
                <w:sz w:val="22"/>
                <w:szCs w:val="24"/>
              </w:rPr>
            </w:pPr>
            <w:r w:rsidRPr="00941855">
              <w:rPr>
                <w:rFonts w:ascii="Times New Roman" w:eastAsia="Calibri" w:hAnsi="Times New Roman" w:cs="Times New Roman"/>
                <w:b/>
                <w:bCs/>
                <w:color w:val="000000"/>
                <w:sz w:val="22"/>
                <w:szCs w:val="24"/>
              </w:rPr>
              <w:t>Trademark Outcome</w:t>
            </w:r>
          </w:p>
        </w:tc>
        <w:tc>
          <w:tcPr>
            <w:tcW w:w="3438" w:type="dxa"/>
            <w:shd w:val="clear" w:color="auto" w:fill="auto"/>
          </w:tcPr>
          <w:p w:rsidR="00941855" w:rsidRPr="00941855" w:rsidRDefault="00941855" w:rsidP="00941855">
            <w:pPr>
              <w:jc w:val="center"/>
              <w:rPr>
                <w:rFonts w:ascii="Times New Roman" w:eastAsia="Calibri" w:hAnsi="Times New Roman" w:cs="Times New Roman"/>
                <w:b/>
                <w:bCs/>
                <w:color w:val="000000"/>
                <w:sz w:val="22"/>
                <w:szCs w:val="24"/>
              </w:rPr>
            </w:pPr>
            <w:r w:rsidRPr="00941855">
              <w:rPr>
                <w:rFonts w:ascii="Times New Roman" w:eastAsia="Calibri" w:hAnsi="Times New Roman" w:cs="Times New Roman"/>
                <w:b/>
                <w:bCs/>
                <w:color w:val="000000"/>
                <w:sz w:val="22"/>
                <w:szCs w:val="24"/>
              </w:rPr>
              <w:t>Distinctive Skills</w:t>
            </w:r>
          </w:p>
        </w:tc>
      </w:tr>
      <w:tr w:rsidR="00941855" w:rsidRPr="00941855" w:rsidTr="007556E6">
        <w:tc>
          <w:tcPr>
            <w:tcW w:w="2898" w:type="dxa"/>
            <w:shd w:val="clear" w:color="auto" w:fill="auto"/>
          </w:tcPr>
          <w:p w:rsidR="00941855" w:rsidRPr="00941855" w:rsidRDefault="00941855" w:rsidP="00941855">
            <w:pPr>
              <w:rPr>
                <w:rFonts w:ascii="Times New Roman" w:eastAsia="Calibri" w:hAnsi="Times New Roman" w:cs="Times New Roman"/>
                <w:b/>
                <w:bCs/>
                <w:color w:val="000000"/>
                <w:sz w:val="22"/>
                <w:szCs w:val="24"/>
              </w:rPr>
            </w:pPr>
            <w:r w:rsidRPr="00941855">
              <w:rPr>
                <w:rFonts w:ascii="Times New Roman" w:eastAsia="Calibri" w:hAnsi="Times New Roman" w:cs="Times New Roman"/>
                <w:b/>
                <w:bCs/>
                <w:color w:val="000000"/>
                <w:sz w:val="22"/>
                <w:szCs w:val="24"/>
              </w:rPr>
              <w:t>M.Ed. - Higher Education</w:t>
            </w:r>
          </w:p>
        </w:tc>
        <w:tc>
          <w:tcPr>
            <w:tcW w:w="3240" w:type="dxa"/>
            <w:shd w:val="clear" w:color="auto" w:fill="auto"/>
          </w:tcPr>
          <w:p w:rsidR="00941855" w:rsidRDefault="00941855" w:rsidP="00941855">
            <w:pPr>
              <w:rPr>
                <w:rFonts w:ascii="Times New Roman" w:eastAsia="Calibri" w:hAnsi="Times New Roman" w:cs="Times New Roman"/>
                <w:bCs/>
                <w:color w:val="000000"/>
                <w:sz w:val="22"/>
                <w:szCs w:val="24"/>
              </w:rPr>
            </w:pPr>
            <w:r w:rsidRPr="00941855">
              <w:rPr>
                <w:rFonts w:ascii="Times New Roman" w:eastAsia="Calibri" w:hAnsi="Times New Roman" w:cs="Times New Roman"/>
                <w:bCs/>
                <w:color w:val="000000"/>
                <w:sz w:val="22"/>
                <w:szCs w:val="24"/>
              </w:rPr>
              <w:t>Understanding the importance of equity and social justice, graduates of the master’s in Higher Education program use applied theories and practical research as tools of collaborative change in their leadership positions. Graduates of the program will be able to develop and evaluate the impact of a solution to higher education problem(s) of practice. These solutions will be characterized by the use of team-based collaboration and its enrichment by diverse views and people.</w:t>
            </w:r>
          </w:p>
          <w:p w:rsidR="009359BC" w:rsidRPr="00941855" w:rsidRDefault="009359BC" w:rsidP="00941855">
            <w:pPr>
              <w:rPr>
                <w:rFonts w:ascii="Times New Roman" w:eastAsia="Calibri" w:hAnsi="Times New Roman" w:cs="Times New Roman"/>
                <w:bCs/>
                <w:color w:val="000000"/>
                <w:sz w:val="22"/>
                <w:szCs w:val="24"/>
              </w:rPr>
            </w:pPr>
          </w:p>
        </w:tc>
        <w:tc>
          <w:tcPr>
            <w:tcW w:w="3438" w:type="dxa"/>
            <w:shd w:val="clear" w:color="auto" w:fill="auto"/>
          </w:tcPr>
          <w:p w:rsidR="00941855" w:rsidRPr="00941855" w:rsidRDefault="00941855" w:rsidP="00941855">
            <w:pPr>
              <w:rPr>
                <w:rFonts w:ascii="Times New Roman" w:eastAsia="Calibri" w:hAnsi="Times New Roman" w:cs="Times New Roman"/>
                <w:bCs/>
                <w:color w:val="000000"/>
                <w:sz w:val="22"/>
                <w:szCs w:val="24"/>
              </w:rPr>
            </w:pPr>
            <w:r w:rsidRPr="00941855">
              <w:rPr>
                <w:rFonts w:ascii="Times New Roman" w:eastAsia="Calibri" w:hAnsi="Times New Roman" w:cs="Times New Roman"/>
                <w:bCs/>
                <w:color w:val="000000"/>
                <w:sz w:val="22"/>
                <w:szCs w:val="24"/>
              </w:rPr>
              <w:t>Students will use various research, theories, and professional wisdom to:</w:t>
            </w:r>
          </w:p>
          <w:p w:rsidR="00941855" w:rsidRPr="00941855" w:rsidRDefault="00941855" w:rsidP="00941855">
            <w:pPr>
              <w:numPr>
                <w:ilvl w:val="0"/>
                <w:numId w:val="9"/>
              </w:numPr>
              <w:contextualSpacing/>
              <w:rPr>
                <w:rFonts w:ascii="Times New Roman" w:eastAsia="Calibri" w:hAnsi="Times New Roman" w:cs="Times New Roman"/>
                <w:bCs/>
                <w:color w:val="000000"/>
                <w:sz w:val="22"/>
                <w:szCs w:val="24"/>
              </w:rPr>
            </w:pPr>
            <w:r w:rsidRPr="00941855">
              <w:rPr>
                <w:rFonts w:ascii="Times New Roman" w:eastAsia="Calibri" w:hAnsi="Times New Roman" w:cs="Times New Roman"/>
                <w:bCs/>
                <w:color w:val="000000"/>
                <w:sz w:val="22"/>
                <w:szCs w:val="24"/>
              </w:rPr>
              <w:t>Effectively assess the lived experiences of the multiple audiences in higher education environments</w:t>
            </w:r>
          </w:p>
          <w:p w:rsidR="00941855" w:rsidRPr="00941855" w:rsidRDefault="00941855" w:rsidP="00941855">
            <w:pPr>
              <w:numPr>
                <w:ilvl w:val="0"/>
                <w:numId w:val="9"/>
              </w:numPr>
              <w:contextualSpacing/>
              <w:rPr>
                <w:rFonts w:ascii="Times New Roman" w:eastAsia="Calibri" w:hAnsi="Times New Roman" w:cs="Times New Roman"/>
                <w:bCs/>
                <w:color w:val="000000"/>
                <w:sz w:val="22"/>
                <w:szCs w:val="24"/>
              </w:rPr>
            </w:pPr>
            <w:r w:rsidRPr="00941855">
              <w:rPr>
                <w:rFonts w:ascii="Times New Roman" w:eastAsia="Calibri" w:hAnsi="Times New Roman" w:cs="Times New Roman"/>
                <w:bCs/>
                <w:color w:val="000000"/>
                <w:sz w:val="22"/>
                <w:szCs w:val="24"/>
              </w:rPr>
              <w:t>Utilize effective communication and collaborative skills in team environments</w:t>
            </w:r>
          </w:p>
          <w:p w:rsidR="00941855" w:rsidRPr="00941855" w:rsidRDefault="00941855" w:rsidP="00941855">
            <w:pPr>
              <w:numPr>
                <w:ilvl w:val="0"/>
                <w:numId w:val="9"/>
              </w:numPr>
              <w:contextualSpacing/>
              <w:rPr>
                <w:rFonts w:ascii="Times New Roman" w:eastAsia="Calibri" w:hAnsi="Times New Roman" w:cs="Times New Roman"/>
                <w:bCs/>
                <w:color w:val="000000"/>
                <w:sz w:val="22"/>
                <w:szCs w:val="24"/>
              </w:rPr>
            </w:pPr>
            <w:r w:rsidRPr="00941855">
              <w:rPr>
                <w:rFonts w:ascii="Times New Roman" w:eastAsia="Calibri" w:hAnsi="Times New Roman" w:cs="Times New Roman"/>
                <w:bCs/>
                <w:color w:val="000000"/>
                <w:sz w:val="22"/>
                <w:szCs w:val="24"/>
              </w:rPr>
              <w:t>Assess, evaluate and develop solutions to higher education problem(s) in practice</w:t>
            </w:r>
          </w:p>
          <w:p w:rsidR="00941855" w:rsidRPr="00941855" w:rsidRDefault="00941855" w:rsidP="00941855">
            <w:pPr>
              <w:rPr>
                <w:rFonts w:ascii="Times New Roman" w:eastAsia="Calibri" w:hAnsi="Times New Roman" w:cs="Times New Roman"/>
                <w:b/>
                <w:bCs/>
                <w:color w:val="000000"/>
                <w:sz w:val="22"/>
                <w:szCs w:val="24"/>
              </w:rPr>
            </w:pPr>
          </w:p>
        </w:tc>
      </w:tr>
    </w:tbl>
    <w:p w:rsidR="00B34855" w:rsidRPr="00CA05FE" w:rsidRDefault="00B34855" w:rsidP="00CA05FE">
      <w:pPr>
        <w:rPr>
          <w:rFonts w:ascii="Times New Roman" w:hAnsi="Times New Roman" w:cs="Times New Roman"/>
          <w:b/>
          <w:sz w:val="28"/>
          <w:szCs w:val="28"/>
        </w:rPr>
      </w:pPr>
    </w:p>
    <w:p w:rsidR="00C20975" w:rsidRPr="00843F17" w:rsidRDefault="00C20975" w:rsidP="00C20975">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Three </w:t>
      </w:r>
      <w:r w:rsidRPr="00843F17">
        <w:rPr>
          <w:rFonts w:ascii="Times New Roman" w:hAnsi="Times New Roman" w:cs="Times New Roman"/>
          <w:b/>
          <w:sz w:val="28"/>
          <w:szCs w:val="28"/>
        </w:rPr>
        <w:t>Phase</w:t>
      </w:r>
      <w:r>
        <w:rPr>
          <w:rFonts w:ascii="Times New Roman" w:hAnsi="Times New Roman" w:cs="Times New Roman"/>
          <w:b/>
          <w:sz w:val="28"/>
          <w:szCs w:val="28"/>
        </w:rPr>
        <w:t xml:space="preserve">s of </w:t>
      </w:r>
      <w:r w:rsidR="00E36D3D">
        <w:rPr>
          <w:rFonts w:ascii="Times New Roman" w:hAnsi="Times New Roman" w:cs="Times New Roman"/>
          <w:b/>
          <w:sz w:val="28"/>
          <w:szCs w:val="28"/>
        </w:rPr>
        <w:t>Programs</w:t>
      </w:r>
    </w:p>
    <w:p w:rsidR="00C20975" w:rsidRDefault="00C20975" w:rsidP="00C20975">
      <w:pPr>
        <w:pStyle w:val="NoSpacing"/>
        <w:jc w:val="center"/>
        <w:rPr>
          <w:rFonts w:ascii="Times New Roman" w:hAnsi="Times New Roman" w:cs="Times New Roman"/>
          <w:b/>
          <w:sz w:val="28"/>
          <w:szCs w:val="28"/>
        </w:rPr>
      </w:pPr>
    </w:p>
    <w:p w:rsidR="00551DFC" w:rsidRPr="00551DFC" w:rsidRDefault="00551DFC" w:rsidP="00551DFC">
      <w:pPr>
        <w:rPr>
          <w:rFonts w:ascii="Times New Roman" w:eastAsia="Times New Roman" w:hAnsi="Times New Roman" w:cs="Times New Roman"/>
          <w:color w:val="000000"/>
          <w:szCs w:val="24"/>
        </w:rPr>
      </w:pPr>
      <w:r w:rsidRPr="00551DFC">
        <w:rPr>
          <w:rFonts w:ascii="Times New Roman" w:eastAsia="Times New Roman" w:hAnsi="Times New Roman" w:cs="Times New Roman"/>
          <w:color w:val="000000"/>
          <w:szCs w:val="24"/>
        </w:rPr>
        <w:t>Courses in the Higher Education program are divided into three phases. A Phase 1 (P1) course focuses on the acquisition of knowledge and skills. Essentially, Phase 1 courses are designed to provide the students with the knowledge base and the foundation for Phase 2 (P2), and Phase 3 (P3) courses. P2 courses are designed to incorporate the knowledge and skills from the P1 courses and assimilate them into practice in a guided or hypothetical setting. In contrast, P3 courses incorporate the knowledge and skills from P1 courses and the simulated application from P2 courses and implements them in an authentic higher education setting.</w:t>
      </w:r>
    </w:p>
    <w:p w:rsidR="00B10F45" w:rsidRPr="00B10F45" w:rsidRDefault="00B10F45" w:rsidP="00B10F45">
      <w:pPr>
        <w:rPr>
          <w:rFonts w:ascii="Times New Roman" w:eastAsia="Times New Roman" w:hAnsi="Times New Roman" w:cs="Times New Roman"/>
          <w:bCs/>
          <w:color w:val="000000"/>
          <w:szCs w:val="24"/>
        </w:rPr>
      </w:pPr>
    </w:p>
    <w:p w:rsidR="003958A7" w:rsidRPr="003958A7" w:rsidRDefault="003958A7" w:rsidP="003958A7">
      <w:pPr>
        <w:tabs>
          <w:tab w:val="left" w:pos="1440"/>
        </w:tabs>
        <w:jc w:val="center"/>
        <w:rPr>
          <w:rFonts w:ascii="Times New Roman" w:eastAsia="Times New Roman" w:hAnsi="Times New Roman" w:cs="Times New Roman"/>
          <w:b/>
          <w:sz w:val="28"/>
          <w:szCs w:val="28"/>
        </w:rPr>
      </w:pPr>
      <w:r w:rsidRPr="003958A7">
        <w:rPr>
          <w:rFonts w:ascii="Times New Roman" w:eastAsia="Times New Roman" w:hAnsi="Times New Roman" w:cs="Times New Roman"/>
          <w:b/>
          <w:sz w:val="28"/>
          <w:szCs w:val="28"/>
        </w:rPr>
        <w:t>Internship Program Objectives</w:t>
      </w:r>
    </w:p>
    <w:p w:rsidR="003958A7" w:rsidRDefault="003958A7" w:rsidP="00C20975">
      <w:pPr>
        <w:tabs>
          <w:tab w:val="left" w:pos="1440"/>
        </w:tabs>
        <w:rPr>
          <w:rFonts w:ascii="Times New Roman" w:eastAsia="Times New Roman" w:hAnsi="Times New Roman" w:cs="Times New Roman"/>
          <w:szCs w:val="24"/>
        </w:rPr>
      </w:pPr>
    </w:p>
    <w:p w:rsidR="003958A7" w:rsidRDefault="003958A7" w:rsidP="00C20975">
      <w:pPr>
        <w:tabs>
          <w:tab w:val="left" w:pos="1440"/>
        </w:tabs>
        <w:rPr>
          <w:rFonts w:ascii="Times New Roman" w:eastAsia="Times New Roman" w:hAnsi="Times New Roman" w:cs="Times New Roman"/>
          <w:szCs w:val="24"/>
        </w:rPr>
      </w:pPr>
      <w:r w:rsidRPr="003958A7">
        <w:rPr>
          <w:rFonts w:ascii="Times New Roman" w:eastAsia="Times New Roman" w:hAnsi="Times New Roman" w:cs="Times New Roman"/>
          <w:szCs w:val="24"/>
        </w:rPr>
        <w:t>1) To provide experiences that will help develop and refine competencies compatible with the academic and professional goals of the Student, in consultation with his or her Adv</w:t>
      </w:r>
      <w:r>
        <w:rPr>
          <w:rFonts w:ascii="Times New Roman" w:eastAsia="Times New Roman" w:hAnsi="Times New Roman" w:cs="Times New Roman"/>
          <w:szCs w:val="24"/>
        </w:rPr>
        <w:t>isor and the On-site Supervisor</w:t>
      </w:r>
      <w:r w:rsidRPr="003958A7">
        <w:rPr>
          <w:rFonts w:ascii="Times New Roman" w:eastAsia="Times New Roman" w:hAnsi="Times New Roman" w:cs="Times New Roman"/>
          <w:szCs w:val="24"/>
        </w:rPr>
        <w:t xml:space="preserve"> </w:t>
      </w:r>
    </w:p>
    <w:p w:rsidR="003958A7" w:rsidRDefault="003958A7" w:rsidP="00C20975">
      <w:pPr>
        <w:tabs>
          <w:tab w:val="left" w:pos="1440"/>
        </w:tabs>
        <w:rPr>
          <w:rFonts w:ascii="Times New Roman" w:eastAsia="Times New Roman" w:hAnsi="Times New Roman" w:cs="Times New Roman"/>
          <w:szCs w:val="24"/>
        </w:rPr>
      </w:pPr>
    </w:p>
    <w:p w:rsidR="003958A7" w:rsidRDefault="003958A7" w:rsidP="00C20975">
      <w:pPr>
        <w:tabs>
          <w:tab w:val="left" w:pos="1440"/>
        </w:tabs>
        <w:rPr>
          <w:rFonts w:ascii="Times New Roman" w:eastAsia="Times New Roman" w:hAnsi="Times New Roman" w:cs="Times New Roman"/>
          <w:szCs w:val="24"/>
        </w:rPr>
      </w:pPr>
      <w:r w:rsidRPr="003958A7">
        <w:rPr>
          <w:rFonts w:ascii="Times New Roman" w:eastAsia="Times New Roman" w:hAnsi="Times New Roman" w:cs="Times New Roman"/>
          <w:szCs w:val="24"/>
        </w:rPr>
        <w:t>2) To provide experiences that will clarify and broaden professional care</w:t>
      </w:r>
      <w:r>
        <w:rPr>
          <w:rFonts w:ascii="Times New Roman" w:eastAsia="Times New Roman" w:hAnsi="Times New Roman" w:cs="Times New Roman"/>
          <w:szCs w:val="24"/>
        </w:rPr>
        <w:t>er alternatives for the Student</w:t>
      </w:r>
      <w:r w:rsidRPr="003958A7">
        <w:rPr>
          <w:rFonts w:ascii="Times New Roman" w:eastAsia="Times New Roman" w:hAnsi="Times New Roman" w:cs="Times New Roman"/>
          <w:szCs w:val="24"/>
        </w:rPr>
        <w:t xml:space="preserve"> </w:t>
      </w:r>
    </w:p>
    <w:p w:rsidR="003958A7" w:rsidRDefault="003958A7" w:rsidP="00C20975">
      <w:pPr>
        <w:tabs>
          <w:tab w:val="left" w:pos="1440"/>
        </w:tabs>
        <w:rPr>
          <w:rFonts w:ascii="Times New Roman" w:eastAsia="Times New Roman" w:hAnsi="Times New Roman" w:cs="Times New Roman"/>
          <w:szCs w:val="24"/>
        </w:rPr>
      </w:pPr>
      <w:r w:rsidRPr="003958A7">
        <w:rPr>
          <w:rFonts w:ascii="Times New Roman" w:eastAsia="Times New Roman" w:hAnsi="Times New Roman" w:cs="Times New Roman"/>
          <w:szCs w:val="24"/>
        </w:rPr>
        <w:t>3) To establish a teaching and learning environment in which the On-site Supervisor assumes a teaching role, encouraging the Student to experience and be adequately instructed in pertinent aspects of the functions, responsibilities, and relationships of the Internship site and various personnel involved in</w:t>
      </w:r>
      <w:r>
        <w:rPr>
          <w:rFonts w:ascii="Times New Roman" w:eastAsia="Times New Roman" w:hAnsi="Times New Roman" w:cs="Times New Roman"/>
          <w:szCs w:val="24"/>
        </w:rPr>
        <w:t xml:space="preserve"> these activities</w:t>
      </w:r>
    </w:p>
    <w:p w:rsidR="003958A7" w:rsidRDefault="003958A7" w:rsidP="00C20975">
      <w:pPr>
        <w:tabs>
          <w:tab w:val="left" w:pos="1440"/>
        </w:tabs>
        <w:rPr>
          <w:rFonts w:ascii="Times New Roman" w:eastAsia="Times New Roman" w:hAnsi="Times New Roman" w:cs="Times New Roman"/>
          <w:szCs w:val="24"/>
        </w:rPr>
      </w:pPr>
      <w:r w:rsidRPr="003958A7">
        <w:rPr>
          <w:rFonts w:ascii="Times New Roman" w:eastAsia="Times New Roman" w:hAnsi="Times New Roman" w:cs="Times New Roman"/>
          <w:szCs w:val="24"/>
        </w:rPr>
        <w:lastRenderedPageBreak/>
        <w:t>4) To provide Students with opportunities for the establishment of professional relationships with administrators in higher education an</w:t>
      </w:r>
      <w:r>
        <w:rPr>
          <w:rFonts w:ascii="Times New Roman" w:eastAsia="Times New Roman" w:hAnsi="Times New Roman" w:cs="Times New Roman"/>
          <w:szCs w:val="24"/>
        </w:rPr>
        <w:t>d student affairs settings</w:t>
      </w:r>
    </w:p>
    <w:p w:rsidR="003958A7" w:rsidRDefault="003958A7" w:rsidP="00C20975">
      <w:pPr>
        <w:tabs>
          <w:tab w:val="left" w:pos="1440"/>
        </w:tabs>
        <w:rPr>
          <w:rFonts w:ascii="Times New Roman" w:eastAsia="Times New Roman" w:hAnsi="Times New Roman" w:cs="Times New Roman"/>
          <w:szCs w:val="24"/>
        </w:rPr>
      </w:pPr>
    </w:p>
    <w:p w:rsidR="00C20975" w:rsidRDefault="003958A7" w:rsidP="00C20975">
      <w:pPr>
        <w:tabs>
          <w:tab w:val="left" w:pos="1440"/>
        </w:tabs>
        <w:rPr>
          <w:rFonts w:ascii="Times New Roman" w:eastAsia="Times New Roman" w:hAnsi="Times New Roman" w:cs="Times New Roman"/>
          <w:szCs w:val="24"/>
        </w:rPr>
      </w:pPr>
      <w:r w:rsidRPr="003958A7">
        <w:rPr>
          <w:rFonts w:ascii="Times New Roman" w:eastAsia="Times New Roman" w:hAnsi="Times New Roman" w:cs="Times New Roman"/>
          <w:szCs w:val="24"/>
        </w:rPr>
        <w:t>5) To ensure that supervised experiences are conducted under established professional ethical practices and that participants are provided with support for resolving concerns or questions during the Internship.</w:t>
      </w:r>
    </w:p>
    <w:p w:rsidR="003958A7" w:rsidRDefault="003958A7" w:rsidP="00C20975">
      <w:pPr>
        <w:tabs>
          <w:tab w:val="left" w:pos="1440"/>
        </w:tabs>
        <w:rPr>
          <w:rFonts w:ascii="Times New Roman" w:eastAsia="Times New Roman" w:hAnsi="Times New Roman" w:cs="Times New Roman"/>
          <w:szCs w:val="24"/>
        </w:rPr>
      </w:pPr>
    </w:p>
    <w:p w:rsidR="00C20975" w:rsidRPr="00843F17" w:rsidRDefault="00C20975" w:rsidP="00C20975">
      <w:pPr>
        <w:pStyle w:val="NoSpacing"/>
        <w:jc w:val="center"/>
        <w:rPr>
          <w:rFonts w:ascii="Times New Roman" w:hAnsi="Times New Roman" w:cs="Times New Roman"/>
          <w:b/>
          <w:sz w:val="28"/>
          <w:szCs w:val="28"/>
        </w:rPr>
      </w:pPr>
      <w:r w:rsidRPr="00843F17">
        <w:rPr>
          <w:rFonts w:ascii="Times New Roman" w:hAnsi="Times New Roman" w:cs="Times New Roman"/>
          <w:b/>
          <w:sz w:val="28"/>
          <w:szCs w:val="28"/>
        </w:rPr>
        <w:t xml:space="preserve">Course </w:t>
      </w:r>
      <w:r w:rsidR="00950028">
        <w:rPr>
          <w:rFonts w:ascii="Times New Roman" w:hAnsi="Times New Roman" w:cs="Times New Roman"/>
          <w:b/>
          <w:sz w:val="28"/>
          <w:szCs w:val="28"/>
        </w:rPr>
        <w:t xml:space="preserve">Policies, </w:t>
      </w:r>
      <w:r>
        <w:rPr>
          <w:rFonts w:ascii="Times New Roman" w:hAnsi="Times New Roman" w:cs="Times New Roman"/>
          <w:b/>
          <w:sz w:val="28"/>
          <w:szCs w:val="28"/>
        </w:rPr>
        <w:t>Procedures</w:t>
      </w:r>
      <w:r w:rsidR="00950028">
        <w:rPr>
          <w:rFonts w:ascii="Times New Roman" w:hAnsi="Times New Roman" w:cs="Times New Roman"/>
          <w:b/>
          <w:sz w:val="28"/>
          <w:szCs w:val="28"/>
        </w:rPr>
        <w:t>, and Expectations</w:t>
      </w:r>
    </w:p>
    <w:p w:rsidR="00C20975" w:rsidRDefault="00C20975" w:rsidP="00C20975">
      <w:pPr>
        <w:pStyle w:val="NoSpacing"/>
        <w:jc w:val="center"/>
        <w:rPr>
          <w:rFonts w:ascii="Times New Roman" w:hAnsi="Times New Roman" w:cs="Times New Roman"/>
          <w:b/>
          <w:sz w:val="28"/>
          <w:szCs w:val="28"/>
        </w:rPr>
      </w:pPr>
    </w:p>
    <w:p w:rsidR="00120572" w:rsidRPr="00120572" w:rsidRDefault="00120572" w:rsidP="00120572">
      <w:pPr>
        <w:rPr>
          <w:rFonts w:ascii="Times New Roman" w:eastAsia="Times New Roman" w:hAnsi="Times New Roman" w:cs="Times New Roman"/>
          <w:b/>
          <w:color w:val="000000"/>
          <w:szCs w:val="24"/>
          <w:u w:val="single"/>
        </w:rPr>
      </w:pPr>
      <w:r w:rsidRPr="00120572">
        <w:rPr>
          <w:rFonts w:ascii="Times New Roman" w:eastAsia="Times New Roman" w:hAnsi="Times New Roman" w:cs="Times New Roman"/>
          <w:b/>
          <w:color w:val="000000"/>
          <w:szCs w:val="24"/>
          <w:u w:val="single"/>
        </w:rPr>
        <w:t>Blackboard Help</w:t>
      </w:r>
    </w:p>
    <w:p w:rsidR="00120572" w:rsidRDefault="00120572" w:rsidP="00120572">
      <w:pPr>
        <w:rPr>
          <w:rFonts w:ascii="Times New Roman" w:eastAsia="Times New Roman" w:hAnsi="Times New Roman" w:cs="Times New Roman"/>
          <w:b/>
          <w:color w:val="000000"/>
          <w:szCs w:val="24"/>
        </w:rPr>
      </w:pPr>
    </w:p>
    <w:p w:rsidR="00120572" w:rsidRPr="00120572" w:rsidRDefault="00120572" w:rsidP="00120572">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Student Blackboard Support </w:t>
      </w:r>
      <w:hyperlink r:id="rId11" w:history="1">
        <w:r w:rsidR="009B02CE" w:rsidRPr="00E27EDB">
          <w:rPr>
            <w:rStyle w:val="Hyperlink"/>
            <w:rFonts w:ascii="Calibri" w:eastAsia="Times New Roman" w:hAnsi="Calibri"/>
            <w:sz w:val="21"/>
            <w:szCs w:val="21"/>
          </w:rPr>
          <w:t>http://www.depts.ttu.edu/elearning/blackboard/student/</w:t>
        </w:r>
      </w:hyperlink>
      <w:r w:rsidR="009B02CE">
        <w:rPr>
          <w:rFonts w:ascii="Calibri" w:eastAsia="Times New Roman" w:hAnsi="Calibri"/>
          <w:color w:val="000000"/>
          <w:sz w:val="21"/>
          <w:szCs w:val="21"/>
        </w:rPr>
        <w:t xml:space="preserve"> </w:t>
      </w:r>
    </w:p>
    <w:p w:rsidR="00120572" w:rsidRPr="00120572" w:rsidRDefault="00120572" w:rsidP="00120572">
      <w:pPr>
        <w:ind w:left="720" w:hanging="720"/>
        <w:rPr>
          <w:rFonts w:ascii="Times New Roman" w:eastAsia="Times New Roman" w:hAnsi="Times New Roman" w:cs="Times New Roman"/>
          <w:b/>
          <w:color w:val="000000"/>
          <w:szCs w:val="24"/>
        </w:rPr>
      </w:pPr>
    </w:p>
    <w:p w:rsidR="00120572" w:rsidRPr="00120572" w:rsidRDefault="00120572" w:rsidP="00120572">
      <w:pPr>
        <w:rPr>
          <w:rFonts w:ascii="Times New Roman" w:eastAsia="Times New Roman" w:hAnsi="Times New Roman" w:cs="Times New Roman"/>
          <w:b/>
          <w:color w:val="000000"/>
          <w:szCs w:val="24"/>
          <w:u w:val="single"/>
        </w:rPr>
      </w:pPr>
      <w:r w:rsidRPr="00120572">
        <w:rPr>
          <w:rFonts w:ascii="Times New Roman" w:eastAsia="Times New Roman" w:hAnsi="Times New Roman" w:cs="Times New Roman"/>
          <w:b/>
          <w:color w:val="000000"/>
          <w:szCs w:val="24"/>
          <w:u w:val="single"/>
        </w:rPr>
        <w:t>Software/Technologies Requirements</w:t>
      </w:r>
    </w:p>
    <w:p w:rsidR="00120572" w:rsidRDefault="00120572" w:rsidP="00120572">
      <w:pPr>
        <w:rPr>
          <w:rFonts w:ascii="Times New Roman" w:eastAsia="Times New Roman" w:hAnsi="Times New Roman" w:cs="Times New Roman"/>
          <w:b/>
          <w:color w:val="000000"/>
          <w:szCs w:val="24"/>
        </w:rPr>
      </w:pPr>
    </w:p>
    <w:p w:rsidR="00120572" w:rsidRPr="00120572" w:rsidRDefault="00120572" w:rsidP="00120572">
      <w:pPr>
        <w:rPr>
          <w:rFonts w:ascii="Times New Roman" w:eastAsia="Times New Roman" w:hAnsi="Times New Roman" w:cs="Times New Roman"/>
          <w:color w:val="000000"/>
          <w:szCs w:val="24"/>
        </w:rPr>
      </w:pPr>
      <w:r w:rsidRPr="00120572">
        <w:rPr>
          <w:rFonts w:ascii="Times New Roman" w:eastAsia="Times New Roman" w:hAnsi="Times New Roman" w:cs="Times New Roman"/>
          <w:color w:val="000000"/>
          <w:szCs w:val="24"/>
        </w:rPr>
        <w:t xml:space="preserve">Microsoft Word and PowerPoint (any version) are required to complete all written assignments and to view some course information.  Assignments will not be accepted in any other file format.  </w:t>
      </w:r>
    </w:p>
    <w:p w:rsidR="00120572" w:rsidRPr="00120572" w:rsidRDefault="00120572" w:rsidP="00120572">
      <w:pPr>
        <w:rPr>
          <w:rFonts w:ascii="Times New Roman" w:eastAsia="Times New Roman" w:hAnsi="Times New Roman" w:cs="Times New Roman"/>
          <w:color w:val="000000"/>
          <w:szCs w:val="24"/>
        </w:rPr>
      </w:pPr>
    </w:p>
    <w:p w:rsidR="00120572" w:rsidRDefault="00120572" w:rsidP="00120572">
      <w:pPr>
        <w:rPr>
          <w:rFonts w:ascii="Times New Roman" w:eastAsia="Times New Roman" w:hAnsi="Times New Roman" w:cs="Times New Roman"/>
          <w:color w:val="000000"/>
          <w:szCs w:val="24"/>
          <w:u w:val="single"/>
        </w:rPr>
      </w:pPr>
      <w:r w:rsidRPr="00120572">
        <w:rPr>
          <w:rFonts w:ascii="Times New Roman" w:eastAsia="Times New Roman" w:hAnsi="Times New Roman" w:cs="Times New Roman"/>
          <w:color w:val="000000"/>
          <w:szCs w:val="24"/>
        </w:rPr>
        <w:t xml:space="preserve">Adobe Acrobat Reader </w:t>
      </w:r>
      <w:r w:rsidR="009D12C9">
        <w:rPr>
          <w:rFonts w:ascii="Times New Roman" w:eastAsia="Times New Roman" w:hAnsi="Times New Roman" w:cs="Times New Roman"/>
          <w:color w:val="000000"/>
          <w:szCs w:val="24"/>
        </w:rPr>
        <w:t xml:space="preserve">may be </w:t>
      </w:r>
      <w:r w:rsidRPr="00120572">
        <w:rPr>
          <w:rFonts w:ascii="Times New Roman" w:eastAsia="Times New Roman" w:hAnsi="Times New Roman" w:cs="Times New Roman"/>
          <w:color w:val="000000"/>
          <w:szCs w:val="24"/>
        </w:rPr>
        <w:t xml:space="preserve">required to view some course information (PDF’s).  Adobe Acrobat Reader is a free download and is available at </w:t>
      </w:r>
      <w:hyperlink r:id="rId12" w:history="1">
        <w:r w:rsidR="009B02CE" w:rsidRPr="00E27EDB">
          <w:rPr>
            <w:rStyle w:val="Hyperlink"/>
            <w:rFonts w:ascii="Times New Roman" w:eastAsia="Times New Roman" w:hAnsi="Times New Roman" w:cs="Times New Roman"/>
            <w:szCs w:val="24"/>
          </w:rPr>
          <w:t>http://www.adobe.com/products/acrobat/readstep2.html</w:t>
        </w:r>
      </w:hyperlink>
    </w:p>
    <w:p w:rsidR="009B02CE" w:rsidRPr="00120572" w:rsidRDefault="009B02CE" w:rsidP="00120572">
      <w:pPr>
        <w:rPr>
          <w:rFonts w:ascii="Times New Roman" w:eastAsia="Times New Roman" w:hAnsi="Times New Roman" w:cs="Times New Roman"/>
          <w:color w:val="000000"/>
          <w:szCs w:val="24"/>
        </w:rPr>
      </w:pPr>
    </w:p>
    <w:p w:rsidR="00120572" w:rsidRPr="00120572" w:rsidRDefault="00120572" w:rsidP="00120572">
      <w:pPr>
        <w:rPr>
          <w:rFonts w:ascii="Times New Roman" w:eastAsia="Times New Roman" w:hAnsi="Times New Roman" w:cs="Times New Roman"/>
          <w:b/>
          <w:szCs w:val="24"/>
          <w:u w:val="single"/>
        </w:rPr>
      </w:pPr>
      <w:r w:rsidRPr="00120572">
        <w:rPr>
          <w:rFonts w:ascii="Times New Roman" w:eastAsia="Times New Roman" w:hAnsi="Times New Roman" w:cs="Times New Roman"/>
          <w:b/>
          <w:szCs w:val="24"/>
          <w:u w:val="single"/>
        </w:rPr>
        <w:t>Internet Resources and Email</w:t>
      </w:r>
    </w:p>
    <w:p w:rsidR="00120572" w:rsidRPr="00120572" w:rsidRDefault="00120572" w:rsidP="00120572">
      <w:pPr>
        <w:rPr>
          <w:rFonts w:ascii="Times New Roman" w:eastAsia="Times New Roman" w:hAnsi="Times New Roman" w:cs="Times New Roman"/>
          <w:b/>
          <w:szCs w:val="24"/>
        </w:rPr>
      </w:pPr>
    </w:p>
    <w:p w:rsidR="00120572" w:rsidRPr="00120572" w:rsidRDefault="00120572" w:rsidP="00120572">
      <w:pPr>
        <w:rPr>
          <w:rFonts w:ascii="Times New Roman" w:eastAsia="Times New Roman" w:hAnsi="Times New Roman" w:cs="Times New Roman"/>
          <w:szCs w:val="24"/>
        </w:rPr>
      </w:pPr>
      <w:r w:rsidRPr="00120572">
        <w:rPr>
          <w:rFonts w:ascii="Times New Roman" w:eastAsia="Times New Roman" w:hAnsi="Times New Roman" w:cs="Times New Roman"/>
          <w:szCs w:val="24"/>
        </w:rPr>
        <w:t>Your Texas Tech (TTU) student email address will be used for all electronic communication.  Students are expected to check their TTU email regularly.</w:t>
      </w:r>
    </w:p>
    <w:p w:rsidR="00120572" w:rsidRPr="00120572" w:rsidRDefault="00120572" w:rsidP="00120572">
      <w:pPr>
        <w:rPr>
          <w:rFonts w:ascii="Times New Roman" w:eastAsia="Times New Roman" w:hAnsi="Times New Roman" w:cs="Times New Roman"/>
          <w:szCs w:val="24"/>
        </w:rPr>
      </w:pPr>
    </w:p>
    <w:p w:rsidR="00120572" w:rsidRPr="00120572" w:rsidRDefault="00120572" w:rsidP="00120572">
      <w:pPr>
        <w:tabs>
          <w:tab w:val="left" w:pos="8100"/>
        </w:tabs>
        <w:rPr>
          <w:rFonts w:ascii="Times New Roman" w:eastAsia="Times New Roman" w:hAnsi="Times New Roman" w:cs="Times New Roman"/>
          <w:b/>
          <w:color w:val="000000"/>
          <w:szCs w:val="24"/>
          <w:u w:val="single"/>
        </w:rPr>
      </w:pPr>
      <w:r w:rsidRPr="00120572">
        <w:rPr>
          <w:rFonts w:ascii="Times New Roman" w:eastAsia="Times New Roman" w:hAnsi="Times New Roman" w:cs="Times New Roman"/>
          <w:b/>
          <w:color w:val="000000"/>
          <w:szCs w:val="24"/>
          <w:u w:val="single"/>
        </w:rPr>
        <w:t>Academic Misconduct</w:t>
      </w:r>
    </w:p>
    <w:p w:rsidR="00120572" w:rsidRPr="00120572" w:rsidRDefault="00120572" w:rsidP="00120572">
      <w:pPr>
        <w:autoSpaceDE w:val="0"/>
        <w:autoSpaceDN w:val="0"/>
        <w:adjustRightInd w:val="0"/>
        <w:rPr>
          <w:rFonts w:ascii="Times New Roman" w:eastAsia="Times New Roman" w:hAnsi="Times New Roman" w:cs="Times New Roman"/>
          <w:color w:val="000000"/>
          <w:szCs w:val="24"/>
        </w:rPr>
      </w:pPr>
      <w:r w:rsidRPr="00120572">
        <w:rPr>
          <w:rFonts w:ascii="Times New Roman" w:eastAsia="Times New Roman" w:hAnsi="Times New Roman" w:cs="Times New Roman"/>
          <w:b/>
          <w:color w:val="000000"/>
          <w:szCs w:val="24"/>
        </w:rPr>
        <w:t xml:space="preserve">  </w:t>
      </w:r>
    </w:p>
    <w:p w:rsidR="00120572" w:rsidRPr="00120572" w:rsidRDefault="00120572" w:rsidP="00120572">
      <w:pPr>
        <w:autoSpaceDE w:val="0"/>
        <w:autoSpaceDN w:val="0"/>
        <w:adjustRightInd w:val="0"/>
        <w:rPr>
          <w:rFonts w:ascii="Times New Roman" w:eastAsia="Times New Roman" w:hAnsi="Times New Roman" w:cs="Times New Roman"/>
          <w:szCs w:val="24"/>
        </w:rPr>
      </w:pPr>
      <w:r w:rsidRPr="00120572">
        <w:rPr>
          <w:rFonts w:ascii="Times New Roman" w:eastAsia="Times New Roman" w:hAnsi="Times New Roman" w:cs="Times New Roman"/>
          <w:szCs w:val="24"/>
        </w:rPr>
        <w:t xml:space="preserve">TEXAS TECH UNIVERSITY STATEMENT OF ACADEMIC INTEGRITY </w:t>
      </w:r>
    </w:p>
    <w:p w:rsidR="005328CB" w:rsidRDefault="00120572" w:rsidP="00120572">
      <w:pPr>
        <w:autoSpaceDE w:val="0"/>
        <w:autoSpaceDN w:val="0"/>
        <w:adjustRightInd w:val="0"/>
        <w:rPr>
          <w:rFonts w:ascii="Times New Roman" w:eastAsia="Times New Roman" w:hAnsi="Times New Roman" w:cs="Times New Roman"/>
          <w:szCs w:val="24"/>
        </w:rPr>
      </w:pPr>
      <w:r w:rsidRPr="00120572">
        <w:rPr>
          <w:rFonts w:ascii="Times New Roman" w:eastAsia="Times New Roman" w:hAnsi="Times New Roman" w:cs="Times New Roman"/>
          <w:szCs w:val="24"/>
        </w:rPr>
        <w:t xml:space="preserve">Academic integrity is taking responsibility for one’s own work, being individually accountable, and demonstrating intellectual honesty and ethical behavior. Academic integrity is a personal choice to abide by the standards of intellectual honesty and responsibility. Because education is a shared effort to achieve learning through the exchange of ideas, students, faculty, and staff have the collective responsibility to build mutual trust and respect. Ethical behavior and independent thought are essential for the highest level of academic achievement, which then must be measured. Academic achievement includes scholarship, teaching and learning, all of which are shared endeavors. Grades are a device used to quantify the successful accumulation of knowledge through learning. Adhering to the standards of academic integrity ensures that grades are earned honestly and gives added value to the entire educational process. Academic integrity is the foundation upon which students, faculty, and staff build their educational and professional careers. [Texas Tech University (“University”) Quality Enhancement Plan, Academic Integrity Task Force, 2010] </w:t>
      </w:r>
    </w:p>
    <w:p w:rsidR="00120572" w:rsidRPr="00120572" w:rsidRDefault="00120572" w:rsidP="00120572">
      <w:pPr>
        <w:autoSpaceDE w:val="0"/>
        <w:autoSpaceDN w:val="0"/>
        <w:adjustRightInd w:val="0"/>
        <w:rPr>
          <w:rFonts w:ascii="Times New Roman" w:eastAsia="Times New Roman" w:hAnsi="Times New Roman" w:cs="Times New Roman"/>
          <w:szCs w:val="24"/>
        </w:rPr>
      </w:pPr>
      <w:r w:rsidRPr="00120572">
        <w:rPr>
          <w:rFonts w:ascii="Times New Roman" w:eastAsia="Times New Roman" w:hAnsi="Times New Roman" w:cs="Times New Roman"/>
          <w:szCs w:val="24"/>
        </w:rPr>
        <w:t xml:space="preserve">TEXAS TECH UNIVERSITY CODE OF CONDUCT – ACADEMIC INTEGRITY </w:t>
      </w:r>
    </w:p>
    <w:p w:rsidR="00120572" w:rsidRPr="00120572" w:rsidRDefault="00120572" w:rsidP="00120572">
      <w:pPr>
        <w:autoSpaceDE w:val="0"/>
        <w:autoSpaceDN w:val="0"/>
        <w:adjustRightInd w:val="0"/>
        <w:rPr>
          <w:rFonts w:ascii="Times New Roman" w:eastAsia="Times New Roman" w:hAnsi="Times New Roman" w:cs="Times New Roman"/>
          <w:szCs w:val="24"/>
        </w:rPr>
      </w:pPr>
      <w:r w:rsidRPr="00120572">
        <w:rPr>
          <w:rFonts w:ascii="Times New Roman" w:eastAsia="Times New Roman" w:hAnsi="Times New Roman" w:cs="Times New Roman"/>
          <w:szCs w:val="24"/>
        </w:rPr>
        <w:t xml:space="preserve">“Academic dishonesty” includes, but is not limited to, cheating, plagiarism, collusion, falsifying academic records, misrepresenting facts and any act designed to give unfair academic advantage </w:t>
      </w:r>
      <w:r w:rsidRPr="00120572">
        <w:rPr>
          <w:rFonts w:ascii="Times New Roman" w:eastAsia="Times New Roman" w:hAnsi="Times New Roman" w:cs="Times New Roman"/>
          <w:szCs w:val="24"/>
        </w:rPr>
        <w:lastRenderedPageBreak/>
        <w:t xml:space="preserve">to the student. Students are responsible for understanding the principles and policies regarding academic integrity at Texas Tech University, and abide by them in all class and/or course work at the University. If there are questions of interpretation of academic integrity policies or about what might constitute an academic integrity violation, students are responsible for seeking guidance from the faculty member teaching the course in question. </w:t>
      </w:r>
    </w:p>
    <w:p w:rsidR="00120572" w:rsidRPr="00120572" w:rsidRDefault="00120572" w:rsidP="00120572">
      <w:pPr>
        <w:tabs>
          <w:tab w:val="left" w:pos="8100"/>
        </w:tabs>
        <w:rPr>
          <w:rFonts w:ascii="Times New Roman" w:eastAsia="Times New Roman" w:hAnsi="Times New Roman" w:cs="Times New Roman"/>
          <w:szCs w:val="24"/>
        </w:rPr>
      </w:pPr>
      <w:r w:rsidRPr="00120572">
        <w:rPr>
          <w:rFonts w:ascii="Times New Roman" w:eastAsia="Times New Roman" w:hAnsi="Times New Roman" w:cs="Times New Roman"/>
          <w:szCs w:val="24"/>
        </w:rPr>
        <w:t xml:space="preserve">Academic integrity violations are outlined in the Code of Student Conduct, Part X, </w:t>
      </w:r>
      <w:proofErr w:type="gramStart"/>
      <w:r w:rsidRPr="00120572">
        <w:rPr>
          <w:rFonts w:ascii="Times New Roman" w:eastAsia="Times New Roman" w:hAnsi="Times New Roman" w:cs="Times New Roman"/>
          <w:szCs w:val="24"/>
        </w:rPr>
        <w:t>B3</w:t>
      </w:r>
      <w:proofErr w:type="gramEnd"/>
      <w:r w:rsidRPr="00120572">
        <w:rPr>
          <w:rFonts w:ascii="Times New Roman" w:eastAsia="Times New Roman" w:hAnsi="Times New Roman" w:cs="Times New Roman"/>
          <w:szCs w:val="24"/>
        </w:rPr>
        <w:t>. The University policies and procedures regarding academic integrity can be found in the Student Handbook in Part II, section B and online here: www.ttu.edu/studenthandbook</w:t>
      </w:r>
    </w:p>
    <w:p w:rsidR="00120572" w:rsidRPr="00120572" w:rsidRDefault="00120572" w:rsidP="00120572">
      <w:pPr>
        <w:rPr>
          <w:rFonts w:ascii="Times New Roman" w:eastAsia="Times New Roman" w:hAnsi="Times New Roman" w:cs="Times New Roman"/>
          <w:b/>
          <w:szCs w:val="24"/>
          <w:u w:val="single"/>
        </w:rPr>
      </w:pPr>
    </w:p>
    <w:p w:rsidR="00120572" w:rsidRPr="00120572" w:rsidRDefault="00120572" w:rsidP="00120572">
      <w:pPr>
        <w:rPr>
          <w:rFonts w:ascii="Times New Roman" w:eastAsia="Times New Roman" w:hAnsi="Times New Roman" w:cs="Times New Roman"/>
          <w:b/>
          <w:szCs w:val="24"/>
          <w:u w:val="single"/>
        </w:rPr>
      </w:pPr>
      <w:r w:rsidRPr="00120572">
        <w:rPr>
          <w:rFonts w:ascii="Times New Roman" w:eastAsia="Times New Roman" w:hAnsi="Times New Roman" w:cs="Times New Roman"/>
          <w:b/>
          <w:szCs w:val="24"/>
          <w:u w:val="single"/>
        </w:rPr>
        <w:t>Accommodations for Students with Disabilities</w:t>
      </w:r>
    </w:p>
    <w:p w:rsidR="00120572" w:rsidRPr="00120572" w:rsidRDefault="00120572" w:rsidP="00120572">
      <w:pPr>
        <w:rPr>
          <w:rFonts w:ascii="Times New Roman" w:eastAsia="Times New Roman" w:hAnsi="Times New Roman" w:cs="Times New Roman"/>
          <w:szCs w:val="24"/>
        </w:rPr>
      </w:pPr>
    </w:p>
    <w:p w:rsidR="00746B09" w:rsidRPr="00DE380E" w:rsidRDefault="00120572" w:rsidP="00DE380E">
      <w:pPr>
        <w:rPr>
          <w:rFonts w:ascii="Times New Roman" w:eastAsia="Times New Roman" w:hAnsi="Times New Roman" w:cs="Times New Roman"/>
          <w:szCs w:val="24"/>
        </w:rPr>
      </w:pPr>
      <w:r w:rsidRPr="00120572">
        <w:rPr>
          <w:rFonts w:ascii="Times New Roman" w:eastAsia="Times New Roman" w:hAnsi="Times New Roman" w:cs="Times New Roman"/>
          <w:szCs w:val="24"/>
        </w:rPr>
        <w:t>Any student who, because of a disability, may require special arrangements in order to meet course requirements should contact the instructor as soon as possible to make any necessary arrangements. Students should present appropriate verification from Student Disability Services during the instructor’s office hours. Please note instructors are not allowed to provide classroom accommodations to a student until appropriate verification from Student Disability Services has been provided. For additional information, you may contact the Student Disability Services office at 335 West</w:t>
      </w:r>
      <w:r w:rsidR="00DE380E">
        <w:rPr>
          <w:rFonts w:ascii="Times New Roman" w:eastAsia="Times New Roman" w:hAnsi="Times New Roman" w:cs="Times New Roman"/>
          <w:szCs w:val="24"/>
        </w:rPr>
        <w:t xml:space="preserve"> Hall or 806-742-2405.</w:t>
      </w:r>
    </w:p>
    <w:p w:rsidR="005328CB" w:rsidRDefault="005328CB" w:rsidP="00746B09">
      <w:pPr>
        <w:spacing w:after="150"/>
        <w:rPr>
          <w:rFonts w:ascii="Times New Roman" w:eastAsia="Calibri" w:hAnsi="Times New Roman" w:cs="Times New Roman"/>
          <w:b/>
          <w:color w:val="000000"/>
          <w:sz w:val="22"/>
          <w:u w:val="single"/>
        </w:rPr>
      </w:pPr>
    </w:p>
    <w:p w:rsidR="00746B09" w:rsidRPr="00746B09" w:rsidRDefault="00746B09" w:rsidP="00746B09">
      <w:pPr>
        <w:spacing w:after="150"/>
        <w:rPr>
          <w:rFonts w:ascii="Calibri" w:eastAsia="Calibri" w:hAnsi="Calibri" w:cs="Times New Roman"/>
          <w:b/>
          <w:color w:val="000000"/>
          <w:sz w:val="22"/>
          <w:u w:val="single"/>
        </w:rPr>
      </w:pPr>
      <w:r w:rsidRPr="00746B09">
        <w:rPr>
          <w:rFonts w:ascii="Times New Roman" w:eastAsia="Calibri" w:hAnsi="Times New Roman" w:cs="Times New Roman"/>
          <w:b/>
          <w:color w:val="000000"/>
          <w:sz w:val="22"/>
          <w:u w:val="single"/>
        </w:rPr>
        <w:t>TTU Resources for Discrimination, Harassment, and Sexual Violence</w:t>
      </w:r>
    </w:p>
    <w:p w:rsidR="00746B09" w:rsidRPr="00746B09" w:rsidRDefault="00746B09" w:rsidP="00746B09">
      <w:pPr>
        <w:spacing w:after="150"/>
        <w:jc w:val="both"/>
        <w:rPr>
          <w:rFonts w:ascii="Calibri" w:eastAsia="Calibri" w:hAnsi="Calibri" w:cs="Times New Roman"/>
          <w:color w:val="000000"/>
          <w:szCs w:val="24"/>
        </w:rPr>
      </w:pPr>
      <w:r w:rsidRPr="00746B09">
        <w:rPr>
          <w:rFonts w:ascii="Times New Roman" w:eastAsia="Calibri" w:hAnsi="Times New Roman" w:cs="Times New Roman"/>
          <w:color w:val="000000"/>
          <w:szCs w:val="24"/>
        </w:rPr>
        <w:t xml:space="preserve">Texas Tech University is committed to providing and strengthening an educational, working, and living environment where students, faculty, staff, and visitors are </w:t>
      </w:r>
      <w:proofErr w:type="gramStart"/>
      <w:r w:rsidRPr="00746B09">
        <w:rPr>
          <w:rFonts w:ascii="Times New Roman" w:eastAsia="Calibri" w:hAnsi="Times New Roman" w:cs="Times New Roman"/>
          <w:color w:val="000000"/>
          <w:szCs w:val="24"/>
        </w:rPr>
        <w:t>free</w:t>
      </w:r>
      <w:proofErr w:type="gramEnd"/>
      <w:r w:rsidRPr="00746B09">
        <w:rPr>
          <w:rFonts w:ascii="Times New Roman" w:eastAsia="Calibri" w:hAnsi="Times New Roman" w:cs="Times New Roman"/>
          <w:color w:val="000000"/>
          <w:szCs w:val="24"/>
        </w:rPr>
        <w:t xml:space="preserve"> from gender and/or sex discrimination of any kind. Sexual assault, discrimination, harassment, and other </w:t>
      </w:r>
      <w:hyperlink r:id="rId13" w:tgtFrame="_blank" w:history="1">
        <w:r w:rsidRPr="00AB3E5D">
          <w:rPr>
            <w:rFonts w:ascii="Times New Roman" w:eastAsia="Calibri" w:hAnsi="Times New Roman" w:cs="Times New Roman"/>
            <w:color w:val="0000FF"/>
            <w:szCs w:val="24"/>
            <w:u w:val="single"/>
          </w:rPr>
          <w:t>Title IX violations</w:t>
        </w:r>
      </w:hyperlink>
      <w:r w:rsidRPr="00746B09">
        <w:rPr>
          <w:rFonts w:ascii="Times New Roman" w:eastAsia="Calibri" w:hAnsi="Times New Roman" w:cs="Times New Roman"/>
          <w:color w:val="000000"/>
          <w:szCs w:val="24"/>
        </w:rPr>
        <w:t xml:space="preserve"> are not tolerated by the University. Report any incidents to the Student Resolution Center, (806)-742-SAFE (7233) or file a report online at </w:t>
      </w:r>
      <w:hyperlink r:id="rId14" w:tgtFrame="_blank" w:history="1">
        <w:r w:rsidRPr="00AB3E5D">
          <w:rPr>
            <w:rFonts w:ascii="Times New Roman" w:eastAsia="Calibri" w:hAnsi="Times New Roman" w:cs="Times New Roman"/>
            <w:color w:val="0000FF"/>
            <w:szCs w:val="24"/>
            <w:u w:val="single"/>
          </w:rPr>
          <w:t>titleix.ttu.edu/students</w:t>
        </w:r>
      </w:hyperlink>
      <w:r w:rsidRPr="00746B09">
        <w:rPr>
          <w:rFonts w:ascii="Times New Roman" w:eastAsia="Calibri" w:hAnsi="Times New Roman" w:cs="Times New Roman"/>
          <w:color w:val="000000"/>
          <w:szCs w:val="24"/>
        </w:rPr>
        <w:t xml:space="preserve">. Faculty and staff members at TTU are committed to connecting you to resources on campus. Some of these available resources are: </w:t>
      </w:r>
      <w:r w:rsidRPr="00746B09">
        <w:rPr>
          <w:rFonts w:ascii="Times New Roman" w:eastAsia="Calibri" w:hAnsi="Times New Roman" w:cs="Times New Roman"/>
          <w:b/>
          <w:bCs/>
          <w:color w:val="000000"/>
          <w:szCs w:val="24"/>
        </w:rPr>
        <w:t xml:space="preserve">TTU Student Counseling Center, </w:t>
      </w:r>
      <w:r w:rsidRPr="00746B09">
        <w:rPr>
          <w:rFonts w:ascii="Times New Roman" w:eastAsia="Calibri" w:hAnsi="Times New Roman" w:cs="Times New Roman"/>
          <w:color w:val="000000"/>
          <w:szCs w:val="24"/>
        </w:rPr>
        <w:t xml:space="preserve">806-742-3674, </w:t>
      </w:r>
      <w:hyperlink r:id="rId15" w:tgtFrame="_blank" w:history="1">
        <w:r w:rsidRPr="00AB3E5D">
          <w:rPr>
            <w:rFonts w:ascii="Times New Roman" w:eastAsia="Calibri" w:hAnsi="Times New Roman" w:cs="Times New Roman"/>
            <w:color w:val="0000FF"/>
            <w:szCs w:val="24"/>
            <w:u w:val="single"/>
          </w:rPr>
          <w:t>https://www.depts.ttu.edu/scc/</w:t>
        </w:r>
      </w:hyperlink>
      <w:r w:rsidRPr="00AB3E5D">
        <w:rPr>
          <w:rFonts w:ascii="Times New Roman" w:eastAsia="Calibri" w:hAnsi="Times New Roman" w:cs="Times New Roman"/>
          <w:i/>
          <w:iCs/>
          <w:color w:val="0000FF"/>
          <w:szCs w:val="24"/>
        </w:rPr>
        <w:t xml:space="preserve"> </w:t>
      </w:r>
      <w:r w:rsidRPr="00AB3E5D">
        <w:rPr>
          <w:rFonts w:ascii="Times New Roman" w:eastAsia="Calibri" w:hAnsi="Times New Roman" w:cs="Times New Roman"/>
          <w:i/>
          <w:iCs/>
          <w:szCs w:val="24"/>
        </w:rPr>
        <w:t>(</w:t>
      </w:r>
      <w:r w:rsidRPr="00746B09">
        <w:rPr>
          <w:rFonts w:ascii="Times New Roman" w:eastAsia="Calibri" w:hAnsi="Times New Roman" w:cs="Times New Roman"/>
          <w:i/>
          <w:iCs/>
          <w:color w:val="000000"/>
          <w:szCs w:val="24"/>
        </w:rPr>
        <w:t xml:space="preserve">Provides confidential support on campus.) </w:t>
      </w:r>
      <w:proofErr w:type="gramStart"/>
      <w:r w:rsidRPr="00746B09">
        <w:rPr>
          <w:rFonts w:ascii="Times New Roman" w:eastAsia="Calibri" w:hAnsi="Times New Roman" w:cs="Times New Roman"/>
          <w:b/>
          <w:bCs/>
          <w:color w:val="000000"/>
          <w:szCs w:val="24"/>
        </w:rPr>
        <w:t>TTU Student Counseling Center 24-hour Helpline</w:t>
      </w:r>
      <w:r w:rsidRPr="00746B09">
        <w:rPr>
          <w:rFonts w:ascii="Times New Roman" w:eastAsia="Calibri" w:hAnsi="Times New Roman" w:cs="Times New Roman"/>
          <w:color w:val="000000"/>
          <w:szCs w:val="24"/>
        </w:rPr>
        <w:t>,</w:t>
      </w:r>
      <w:r w:rsidRPr="00746B09">
        <w:rPr>
          <w:rFonts w:ascii="Times New Roman" w:eastAsia="Calibri" w:hAnsi="Times New Roman" w:cs="Times New Roman"/>
          <w:i/>
          <w:iCs/>
          <w:color w:val="000000"/>
          <w:szCs w:val="24"/>
        </w:rPr>
        <w:t xml:space="preserve"> </w:t>
      </w:r>
      <w:r w:rsidRPr="00746B09">
        <w:rPr>
          <w:rFonts w:ascii="Times New Roman" w:eastAsia="Calibri" w:hAnsi="Times New Roman" w:cs="Times New Roman"/>
          <w:color w:val="000000"/>
          <w:szCs w:val="24"/>
        </w:rPr>
        <w:t>806-742-5555,</w:t>
      </w:r>
      <w:r w:rsidRPr="00746B09">
        <w:rPr>
          <w:rFonts w:ascii="Times New Roman" w:eastAsia="Calibri" w:hAnsi="Times New Roman" w:cs="Times New Roman"/>
          <w:i/>
          <w:iCs/>
          <w:color w:val="000000"/>
          <w:szCs w:val="24"/>
        </w:rPr>
        <w:t xml:space="preserve"> (Assists</w:t>
      </w:r>
      <w:r w:rsidRPr="00746B09">
        <w:rPr>
          <w:rFonts w:ascii="Times New Roman" w:eastAsia="Calibri" w:hAnsi="Times New Roman" w:cs="Times New Roman"/>
          <w:b/>
          <w:bCs/>
          <w:color w:val="000000"/>
          <w:szCs w:val="24"/>
        </w:rPr>
        <w:t xml:space="preserve"> </w:t>
      </w:r>
      <w:r w:rsidRPr="00746B09">
        <w:rPr>
          <w:rFonts w:ascii="Times New Roman" w:eastAsia="Calibri" w:hAnsi="Times New Roman" w:cs="Times New Roman"/>
          <w:i/>
          <w:iCs/>
          <w:color w:val="000000"/>
          <w:szCs w:val="24"/>
        </w:rPr>
        <w:t>students who are experiencing a mental health or interpersonal violence crisis.</w:t>
      </w:r>
      <w:proofErr w:type="gramEnd"/>
      <w:r w:rsidRPr="00746B09">
        <w:rPr>
          <w:rFonts w:ascii="Times New Roman" w:eastAsia="Calibri" w:hAnsi="Times New Roman" w:cs="Times New Roman"/>
          <w:i/>
          <w:iCs/>
          <w:color w:val="000000"/>
          <w:szCs w:val="24"/>
        </w:rPr>
        <w:t xml:space="preserve">  If you call the helpline, you will speak with a mental health counselor.) </w:t>
      </w:r>
      <w:r w:rsidRPr="00746B09">
        <w:rPr>
          <w:rFonts w:ascii="Times New Roman" w:eastAsia="Calibri" w:hAnsi="Times New Roman" w:cs="Times New Roman"/>
          <w:b/>
          <w:bCs/>
          <w:color w:val="000000"/>
          <w:szCs w:val="24"/>
        </w:rPr>
        <w:t>Voice of Hope Lubbock Rape Crisis Center</w:t>
      </w:r>
      <w:r w:rsidRPr="00746B09">
        <w:rPr>
          <w:rFonts w:ascii="Times New Roman" w:eastAsia="Calibri" w:hAnsi="Times New Roman" w:cs="Times New Roman"/>
          <w:color w:val="000000"/>
          <w:szCs w:val="24"/>
        </w:rPr>
        <w:t xml:space="preserve">, 806-763-7273, </w:t>
      </w:r>
      <w:hyperlink r:id="rId16" w:tgtFrame="_blank" w:history="1">
        <w:r w:rsidRPr="00AB3E5D">
          <w:rPr>
            <w:rFonts w:ascii="Times New Roman" w:eastAsia="Calibri" w:hAnsi="Times New Roman" w:cs="Times New Roman"/>
            <w:color w:val="0000FF"/>
            <w:szCs w:val="24"/>
            <w:u w:val="single"/>
          </w:rPr>
          <w:t>voiceofhopelubbock.org</w:t>
        </w:r>
      </w:hyperlink>
      <w:r w:rsidRPr="00AB3E5D">
        <w:rPr>
          <w:rFonts w:ascii="Times New Roman" w:eastAsia="Calibri" w:hAnsi="Times New Roman" w:cs="Times New Roman"/>
          <w:color w:val="0000FF"/>
          <w:szCs w:val="24"/>
        </w:rPr>
        <w:t xml:space="preserve"> </w:t>
      </w:r>
      <w:r w:rsidRPr="00AB3E5D">
        <w:rPr>
          <w:rFonts w:ascii="Times New Roman" w:eastAsia="Calibri" w:hAnsi="Times New Roman" w:cs="Times New Roman"/>
          <w:i/>
          <w:iCs/>
          <w:szCs w:val="24"/>
        </w:rPr>
        <w:t>(</w:t>
      </w:r>
      <w:r w:rsidRPr="00746B09">
        <w:rPr>
          <w:rFonts w:ascii="Times New Roman" w:eastAsia="Calibri" w:hAnsi="Times New Roman" w:cs="Times New Roman"/>
          <w:i/>
          <w:iCs/>
          <w:color w:val="000000"/>
          <w:szCs w:val="24"/>
        </w:rPr>
        <w:t xml:space="preserve">24-hour hotline that provides support for survivors of sexual violence.) </w:t>
      </w:r>
      <w:r w:rsidRPr="00746B09">
        <w:rPr>
          <w:rFonts w:ascii="Times New Roman" w:eastAsia="Calibri" w:hAnsi="Times New Roman" w:cs="Times New Roman"/>
          <w:b/>
          <w:bCs/>
          <w:color w:val="000000"/>
          <w:szCs w:val="24"/>
        </w:rPr>
        <w:t>The Risk, Intervention, Safety and Education (RISE) Office</w:t>
      </w:r>
      <w:r w:rsidRPr="00746B09">
        <w:rPr>
          <w:rFonts w:ascii="Times New Roman" w:eastAsia="Calibri" w:hAnsi="Times New Roman" w:cs="Times New Roman"/>
          <w:color w:val="000000"/>
          <w:szCs w:val="24"/>
        </w:rPr>
        <w:t xml:space="preserve">, 806-742-2110, </w:t>
      </w:r>
      <w:hyperlink r:id="rId17" w:tgtFrame="_blank" w:history="1">
        <w:r w:rsidRPr="00AB3E5D">
          <w:rPr>
            <w:rFonts w:ascii="Times New Roman" w:eastAsia="Calibri" w:hAnsi="Times New Roman" w:cs="Times New Roman"/>
            <w:color w:val="0000FF"/>
            <w:szCs w:val="24"/>
            <w:u w:val="single"/>
          </w:rPr>
          <w:t>rise.ttu.edu</w:t>
        </w:r>
      </w:hyperlink>
      <w:r w:rsidRPr="00AB3E5D">
        <w:rPr>
          <w:rFonts w:ascii="Times New Roman" w:eastAsia="Calibri" w:hAnsi="Times New Roman" w:cs="Times New Roman"/>
          <w:color w:val="0000FF"/>
          <w:szCs w:val="24"/>
        </w:rPr>
        <w:t xml:space="preserve"> </w:t>
      </w:r>
      <w:r w:rsidRPr="00AB3E5D">
        <w:rPr>
          <w:rFonts w:ascii="Times New Roman" w:eastAsia="Calibri" w:hAnsi="Times New Roman" w:cs="Times New Roman"/>
          <w:i/>
          <w:iCs/>
          <w:szCs w:val="24"/>
        </w:rPr>
        <w:t>(</w:t>
      </w:r>
      <w:r w:rsidRPr="00746B09">
        <w:rPr>
          <w:rFonts w:ascii="Times New Roman" w:eastAsia="Calibri" w:hAnsi="Times New Roman" w:cs="Times New Roman"/>
          <w:i/>
          <w:iCs/>
          <w:color w:val="000000"/>
          <w:szCs w:val="24"/>
        </w:rPr>
        <w:t xml:space="preserve">Provides a range of resources and support options focused on prevention education and student wellness.) </w:t>
      </w:r>
      <w:proofErr w:type="gramStart"/>
      <w:r w:rsidRPr="00746B09">
        <w:rPr>
          <w:rFonts w:ascii="Times New Roman" w:eastAsia="Calibri" w:hAnsi="Times New Roman" w:cs="Times New Roman"/>
          <w:b/>
          <w:bCs/>
          <w:color w:val="000000"/>
          <w:szCs w:val="24"/>
        </w:rPr>
        <w:t>Texas Tech Police Department</w:t>
      </w:r>
      <w:r w:rsidRPr="00746B09">
        <w:rPr>
          <w:rFonts w:ascii="Times New Roman" w:eastAsia="Calibri" w:hAnsi="Times New Roman" w:cs="Times New Roman"/>
          <w:color w:val="000000"/>
          <w:szCs w:val="24"/>
        </w:rPr>
        <w:t xml:space="preserve">, 806-742-3931, </w:t>
      </w:r>
      <w:hyperlink r:id="rId18" w:tgtFrame="_blank" w:history="1">
        <w:r w:rsidRPr="00AB3E5D">
          <w:rPr>
            <w:rFonts w:ascii="Times New Roman" w:eastAsia="Calibri" w:hAnsi="Times New Roman" w:cs="Times New Roman"/>
            <w:color w:val="0000FF"/>
            <w:szCs w:val="24"/>
            <w:u w:val="single"/>
          </w:rPr>
          <w:t>http://www.depts.ttu.edu/ttpd/</w:t>
        </w:r>
      </w:hyperlink>
      <w:r w:rsidRPr="00AB3E5D">
        <w:rPr>
          <w:rFonts w:ascii="Times New Roman" w:eastAsia="Calibri" w:hAnsi="Times New Roman" w:cs="Times New Roman"/>
          <w:color w:val="0000FF"/>
          <w:szCs w:val="24"/>
        </w:rPr>
        <w:t xml:space="preserve"> </w:t>
      </w:r>
      <w:r w:rsidRPr="00746B09">
        <w:rPr>
          <w:rFonts w:ascii="Times New Roman" w:eastAsia="Calibri" w:hAnsi="Times New Roman" w:cs="Times New Roman"/>
          <w:i/>
          <w:iCs/>
          <w:color w:val="000000"/>
          <w:szCs w:val="24"/>
        </w:rPr>
        <w:t>(To report criminal activity that occurs on or near Texas Tech campus</w:t>
      </w:r>
      <w:r w:rsidRPr="00746B09">
        <w:rPr>
          <w:rFonts w:ascii="Times New Roman" w:eastAsia="Calibri" w:hAnsi="Times New Roman" w:cs="Times New Roman"/>
          <w:color w:val="000000"/>
          <w:szCs w:val="24"/>
        </w:rPr>
        <w:t>.)</w:t>
      </w:r>
      <w:proofErr w:type="gramEnd"/>
    </w:p>
    <w:p w:rsidR="00746B09" w:rsidRDefault="00746B09" w:rsidP="00120572">
      <w:pPr>
        <w:rPr>
          <w:rFonts w:ascii="Times New Roman" w:eastAsia="Times New Roman" w:hAnsi="Times New Roman" w:cs="Times New Roman"/>
          <w:b/>
          <w:szCs w:val="24"/>
          <w:u w:val="single"/>
        </w:rPr>
      </w:pPr>
    </w:p>
    <w:p w:rsidR="00120572" w:rsidRPr="00120572" w:rsidRDefault="00120572" w:rsidP="00120572">
      <w:pPr>
        <w:rPr>
          <w:rFonts w:ascii="Times New Roman" w:eastAsia="Times New Roman" w:hAnsi="Times New Roman" w:cs="Times New Roman"/>
          <w:szCs w:val="24"/>
        </w:rPr>
      </w:pPr>
      <w:r w:rsidRPr="00120572">
        <w:rPr>
          <w:rFonts w:ascii="Times New Roman" w:eastAsia="Times New Roman" w:hAnsi="Times New Roman" w:cs="Times New Roman"/>
          <w:b/>
          <w:szCs w:val="24"/>
          <w:u w:val="single"/>
        </w:rPr>
        <w:t xml:space="preserve">Course Incomplete Policy </w:t>
      </w:r>
    </w:p>
    <w:p w:rsidR="00120572" w:rsidRPr="00120572" w:rsidRDefault="00120572" w:rsidP="00120572">
      <w:pPr>
        <w:rPr>
          <w:rFonts w:ascii="Times New Roman" w:eastAsia="Times New Roman" w:hAnsi="Times New Roman" w:cs="Times New Roman"/>
          <w:szCs w:val="24"/>
        </w:rPr>
      </w:pPr>
    </w:p>
    <w:p w:rsidR="00120572" w:rsidRPr="00120572" w:rsidRDefault="00120572" w:rsidP="00120572">
      <w:pPr>
        <w:rPr>
          <w:rFonts w:ascii="Times New Roman" w:eastAsia="Times New Roman" w:hAnsi="Times New Roman" w:cs="Times New Roman"/>
          <w:szCs w:val="24"/>
        </w:rPr>
      </w:pPr>
      <w:r w:rsidRPr="00120572">
        <w:rPr>
          <w:rFonts w:ascii="Times New Roman" w:eastAsia="Times New Roman" w:hAnsi="Times New Roman" w:cs="Times New Roman"/>
          <w:szCs w:val="24"/>
        </w:rPr>
        <w:t>When extenuating circumstances arise, a student may request an outcome of incomplete (I) from the professor. The professor will only consider granting the incomplete when the student has consistently engaged in learning activities and has successfully completed at least 50 percent of the course work before the end of the semester. The professor is not obligated to grant an incomplete. If a student is granted an incomplete, the maximum incomplete period is 15 weeks after the end date of the semester. You and I may, however, establish an earlier completion date.</w:t>
      </w:r>
    </w:p>
    <w:p w:rsidR="00120572" w:rsidRPr="00120572" w:rsidRDefault="00120572" w:rsidP="00120572">
      <w:pPr>
        <w:rPr>
          <w:rFonts w:ascii="Times New Roman" w:eastAsia="Times New Roman" w:hAnsi="Times New Roman" w:cs="Times New Roman"/>
          <w:szCs w:val="24"/>
        </w:rPr>
      </w:pPr>
      <w:r w:rsidRPr="00120572">
        <w:rPr>
          <w:rFonts w:ascii="Times New Roman" w:eastAsia="Times New Roman" w:hAnsi="Times New Roman" w:cs="Times New Roman"/>
          <w:szCs w:val="24"/>
        </w:rPr>
        <w:lastRenderedPageBreak/>
        <w:t>It is important to note the following regarding incompletes:</w:t>
      </w:r>
    </w:p>
    <w:p w:rsidR="00120572" w:rsidRPr="00120572" w:rsidRDefault="00120572" w:rsidP="00120572">
      <w:pPr>
        <w:numPr>
          <w:ilvl w:val="0"/>
          <w:numId w:val="10"/>
        </w:numPr>
        <w:spacing w:after="200" w:line="276" w:lineRule="auto"/>
        <w:contextualSpacing/>
        <w:rPr>
          <w:rFonts w:ascii="Times New Roman" w:eastAsia="Times New Roman" w:hAnsi="Times New Roman" w:cs="Times New Roman"/>
          <w:szCs w:val="24"/>
        </w:rPr>
      </w:pPr>
      <w:r w:rsidRPr="00120572">
        <w:rPr>
          <w:rFonts w:ascii="Times New Roman" w:eastAsia="Times New Roman" w:hAnsi="Times New Roman" w:cs="Times New Roman"/>
          <w:szCs w:val="24"/>
        </w:rPr>
        <w:t>An incomplete period will include the break period between semesters but will not constitute the re-teaching of course content or additional expectations of the professor other than to grade submitted assignments.</w:t>
      </w:r>
    </w:p>
    <w:p w:rsidR="00120572" w:rsidRPr="00120572" w:rsidRDefault="00120572" w:rsidP="00120572">
      <w:pPr>
        <w:numPr>
          <w:ilvl w:val="0"/>
          <w:numId w:val="10"/>
        </w:numPr>
        <w:spacing w:after="200" w:line="276" w:lineRule="auto"/>
        <w:contextualSpacing/>
        <w:rPr>
          <w:rFonts w:ascii="Times New Roman" w:eastAsia="Times New Roman" w:hAnsi="Times New Roman" w:cs="Times New Roman"/>
          <w:szCs w:val="24"/>
        </w:rPr>
      </w:pPr>
      <w:r w:rsidRPr="00120572">
        <w:rPr>
          <w:rFonts w:ascii="Times New Roman" w:eastAsia="Times New Roman" w:hAnsi="Times New Roman" w:cs="Times New Roman"/>
          <w:szCs w:val="24"/>
        </w:rPr>
        <w:t>An incomplete outcome does not count as credit earned and therefore may negatively impact satisfactory academic progress. Please refer to the policy on satisfactory academic progress located elsewhere in the TTU University catalog.</w:t>
      </w:r>
    </w:p>
    <w:p w:rsidR="00120572" w:rsidRPr="00120572" w:rsidRDefault="00120572" w:rsidP="00120572">
      <w:pPr>
        <w:numPr>
          <w:ilvl w:val="0"/>
          <w:numId w:val="10"/>
        </w:numPr>
        <w:spacing w:after="200" w:line="276" w:lineRule="auto"/>
        <w:contextualSpacing/>
        <w:rPr>
          <w:rFonts w:ascii="Times New Roman" w:eastAsia="Times New Roman" w:hAnsi="Times New Roman" w:cs="Times New Roman"/>
          <w:szCs w:val="24"/>
        </w:rPr>
      </w:pPr>
      <w:r w:rsidRPr="00120572">
        <w:rPr>
          <w:rFonts w:ascii="Times New Roman" w:eastAsia="Times New Roman" w:hAnsi="Times New Roman" w:cs="Times New Roman"/>
          <w:szCs w:val="24"/>
        </w:rPr>
        <w:t>If an incomplete period expires and no outcome has been submitted, the incomplete grade will remain on your transcript indefinitely.</w:t>
      </w:r>
    </w:p>
    <w:p w:rsidR="00120572" w:rsidRPr="00120572" w:rsidRDefault="00120572" w:rsidP="00120572">
      <w:pPr>
        <w:tabs>
          <w:tab w:val="left" w:pos="8100"/>
        </w:tabs>
        <w:rPr>
          <w:rFonts w:ascii="Times New Roman" w:eastAsia="MS Mincho" w:hAnsi="Times New Roman" w:cs="Times New Roman"/>
          <w:color w:val="000000"/>
          <w:szCs w:val="24"/>
          <w:lang w:eastAsia="ja-JP"/>
        </w:rPr>
      </w:pPr>
    </w:p>
    <w:p w:rsidR="00120572" w:rsidRPr="00120572" w:rsidRDefault="00120572" w:rsidP="00120572">
      <w:pPr>
        <w:rPr>
          <w:rFonts w:ascii="Times New Roman" w:eastAsia="Times New Roman" w:hAnsi="Times New Roman" w:cs="Times New Roman"/>
          <w:b/>
          <w:color w:val="000000"/>
          <w:szCs w:val="24"/>
          <w:u w:val="single"/>
        </w:rPr>
      </w:pPr>
      <w:r w:rsidRPr="00120572">
        <w:rPr>
          <w:rFonts w:ascii="Times New Roman" w:eastAsia="Times New Roman" w:hAnsi="Times New Roman" w:cs="Times New Roman"/>
          <w:b/>
          <w:color w:val="000000"/>
          <w:szCs w:val="24"/>
          <w:u w:val="single"/>
        </w:rPr>
        <w:t>Syllabus Disclaimer</w:t>
      </w:r>
    </w:p>
    <w:p w:rsidR="00533556" w:rsidRDefault="00533556" w:rsidP="00120572">
      <w:pPr>
        <w:rPr>
          <w:rFonts w:ascii="Times New Roman" w:eastAsia="Times New Roman" w:hAnsi="Times New Roman" w:cs="Times New Roman"/>
          <w:color w:val="000000"/>
          <w:szCs w:val="24"/>
        </w:rPr>
      </w:pPr>
    </w:p>
    <w:p w:rsidR="00120572" w:rsidRPr="00120572" w:rsidRDefault="00120572" w:rsidP="00120572">
      <w:pPr>
        <w:rPr>
          <w:rFonts w:ascii="Times New Roman" w:eastAsia="Times New Roman" w:hAnsi="Times New Roman" w:cs="Times New Roman"/>
          <w:color w:val="000000"/>
          <w:szCs w:val="24"/>
        </w:rPr>
      </w:pPr>
      <w:r w:rsidRPr="00120572">
        <w:rPr>
          <w:rFonts w:ascii="Times New Roman" w:eastAsia="Times New Roman" w:hAnsi="Times New Roman" w:cs="Times New Roman"/>
          <w:color w:val="000000"/>
          <w:szCs w:val="24"/>
        </w:rPr>
        <w:t>The professor reserves the right to amend the course outline at any time during the semester.  In order to avoid student disappointment, it is the responsibility of the student to clarify any issues with the professor concerning an assignment prior to it being graded.</w:t>
      </w:r>
    </w:p>
    <w:p w:rsidR="00AC3CB6" w:rsidRDefault="00AC3CB6" w:rsidP="00120572">
      <w:pPr>
        <w:rPr>
          <w:rFonts w:ascii="Times New Roman" w:eastAsia="Times New Roman" w:hAnsi="Times New Roman" w:cs="Times New Roman"/>
          <w:b/>
          <w:szCs w:val="24"/>
          <w:u w:val="single"/>
        </w:rPr>
      </w:pPr>
    </w:p>
    <w:p w:rsidR="00430C73" w:rsidRPr="00843F17" w:rsidRDefault="00A21AB1" w:rsidP="00430C73">
      <w:pPr>
        <w:pStyle w:val="NoSpacing"/>
        <w:jc w:val="center"/>
        <w:rPr>
          <w:rFonts w:ascii="Times New Roman" w:hAnsi="Times New Roman" w:cs="Times New Roman"/>
          <w:b/>
          <w:sz w:val="28"/>
          <w:szCs w:val="28"/>
        </w:rPr>
      </w:pPr>
      <w:r>
        <w:rPr>
          <w:rFonts w:ascii="Times New Roman" w:hAnsi="Times New Roman" w:cs="Times New Roman"/>
          <w:b/>
          <w:sz w:val="28"/>
          <w:szCs w:val="28"/>
        </w:rPr>
        <w:t>Assignments, Evaluation</w:t>
      </w:r>
      <w:r w:rsidR="00430C73" w:rsidRPr="00843F17">
        <w:rPr>
          <w:rFonts w:ascii="Times New Roman" w:hAnsi="Times New Roman" w:cs="Times New Roman"/>
          <w:b/>
          <w:sz w:val="28"/>
          <w:szCs w:val="28"/>
        </w:rPr>
        <w:t xml:space="preserve"> Procedures, and Grading Policie</w:t>
      </w:r>
      <w:r w:rsidR="00430C73">
        <w:rPr>
          <w:rFonts w:ascii="Times New Roman" w:hAnsi="Times New Roman" w:cs="Times New Roman"/>
          <w:b/>
          <w:sz w:val="28"/>
          <w:szCs w:val="28"/>
        </w:rPr>
        <w:t>s</w:t>
      </w:r>
    </w:p>
    <w:p w:rsidR="00430C73" w:rsidRDefault="00430C73" w:rsidP="00430C73">
      <w:pPr>
        <w:tabs>
          <w:tab w:val="left" w:pos="-360"/>
          <w:tab w:val="left" w:pos="360"/>
        </w:tabs>
        <w:contextualSpacing/>
        <w:rPr>
          <w:rFonts w:ascii="Times New Roman" w:eastAsia="Cambria" w:hAnsi="Times New Roman" w:cs="Times New Roman"/>
          <w:b/>
          <w:szCs w:val="20"/>
          <w:u w:val="single"/>
        </w:rPr>
      </w:pPr>
    </w:p>
    <w:p w:rsidR="0067354E" w:rsidRPr="0067354E" w:rsidRDefault="0067354E" w:rsidP="0067354E">
      <w:pPr>
        <w:tabs>
          <w:tab w:val="left" w:pos="8100"/>
        </w:tabs>
        <w:rPr>
          <w:rFonts w:ascii="Times New Roman" w:eastAsia="Times New Roman" w:hAnsi="Times New Roman" w:cs="Times New Roman"/>
          <w:b/>
          <w:color w:val="000000"/>
          <w:szCs w:val="24"/>
          <w:u w:val="single"/>
        </w:rPr>
      </w:pPr>
      <w:r w:rsidRPr="0067354E">
        <w:rPr>
          <w:rFonts w:ascii="Times New Roman" w:eastAsia="Times New Roman" w:hAnsi="Times New Roman" w:cs="Times New Roman"/>
          <w:b/>
          <w:color w:val="000000"/>
          <w:szCs w:val="24"/>
          <w:u w:val="single"/>
        </w:rPr>
        <w:t>Course Grading</w:t>
      </w:r>
    </w:p>
    <w:p w:rsidR="00B72778" w:rsidRDefault="00B72778" w:rsidP="0067354E">
      <w:pPr>
        <w:tabs>
          <w:tab w:val="left" w:pos="8100"/>
        </w:tabs>
        <w:rPr>
          <w:rFonts w:ascii="Times New Roman" w:eastAsia="Times New Roman" w:hAnsi="Times New Roman" w:cs="Times New Roman"/>
          <w:color w:val="000000"/>
          <w:szCs w:val="24"/>
        </w:rPr>
      </w:pPr>
    </w:p>
    <w:p w:rsidR="0067354E"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t>The course assignments will be graded based upon quality of performance</w:t>
      </w:r>
      <w:r w:rsidR="00103FAE">
        <w:rPr>
          <w:rFonts w:ascii="Times New Roman" w:eastAsia="Times New Roman" w:hAnsi="Times New Roman" w:cs="Times New Roman"/>
          <w:color w:val="000000"/>
          <w:szCs w:val="24"/>
        </w:rPr>
        <w:t>, evaluations,</w:t>
      </w:r>
      <w:r w:rsidRPr="0067354E">
        <w:rPr>
          <w:rFonts w:ascii="Times New Roman" w:eastAsia="Times New Roman" w:hAnsi="Times New Roman" w:cs="Times New Roman"/>
          <w:color w:val="000000"/>
          <w:szCs w:val="24"/>
        </w:rPr>
        <w:t xml:space="preserve"> and meeting the requirements of the course as follows:</w:t>
      </w:r>
    </w:p>
    <w:p w:rsidR="0067354E" w:rsidRPr="0067354E" w:rsidRDefault="0067354E" w:rsidP="0067354E">
      <w:pPr>
        <w:tabs>
          <w:tab w:val="left" w:pos="8100"/>
        </w:tabs>
        <w:rPr>
          <w:rFonts w:ascii="Times New Roman" w:eastAsia="Times New Roman" w:hAnsi="Times New Roman" w:cs="Times New Roman"/>
          <w:color w:val="000000"/>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8"/>
        <w:gridCol w:w="2790"/>
      </w:tblGrid>
      <w:tr w:rsidR="0067354E" w:rsidRPr="0067354E" w:rsidTr="008A19C7">
        <w:tc>
          <w:tcPr>
            <w:tcW w:w="7218" w:type="dxa"/>
          </w:tcPr>
          <w:p w:rsidR="0067354E" w:rsidRPr="0067354E" w:rsidRDefault="0067354E" w:rsidP="00103FAE">
            <w:pPr>
              <w:tabs>
                <w:tab w:val="left" w:pos="8100"/>
              </w:tabs>
              <w:rPr>
                <w:rFonts w:ascii="Times New Roman" w:eastAsia="Times New Roman" w:hAnsi="Times New Roman" w:cs="Times New Roman"/>
                <w:b/>
                <w:color w:val="000000"/>
                <w:szCs w:val="24"/>
              </w:rPr>
            </w:pPr>
            <w:r w:rsidRPr="0067354E">
              <w:rPr>
                <w:rFonts w:ascii="Times New Roman" w:eastAsia="Times New Roman" w:hAnsi="Times New Roman" w:cs="Times New Roman"/>
                <w:b/>
                <w:color w:val="000000"/>
                <w:szCs w:val="24"/>
              </w:rPr>
              <w:t xml:space="preserve">Course </w:t>
            </w:r>
            <w:r w:rsidR="00103FAE">
              <w:rPr>
                <w:rFonts w:ascii="Times New Roman" w:eastAsia="Times New Roman" w:hAnsi="Times New Roman" w:cs="Times New Roman"/>
                <w:b/>
                <w:color w:val="000000"/>
                <w:szCs w:val="24"/>
              </w:rPr>
              <w:t>Deliverables</w:t>
            </w:r>
          </w:p>
        </w:tc>
        <w:tc>
          <w:tcPr>
            <w:tcW w:w="2790" w:type="dxa"/>
          </w:tcPr>
          <w:p w:rsidR="0067354E" w:rsidRPr="0067354E" w:rsidRDefault="0067354E" w:rsidP="0067354E">
            <w:pPr>
              <w:tabs>
                <w:tab w:val="left" w:pos="8100"/>
              </w:tabs>
              <w:rPr>
                <w:rFonts w:ascii="Times New Roman" w:eastAsia="Times New Roman" w:hAnsi="Times New Roman" w:cs="Times New Roman"/>
                <w:b/>
                <w:color w:val="000000"/>
                <w:szCs w:val="24"/>
              </w:rPr>
            </w:pPr>
            <w:r w:rsidRPr="0067354E">
              <w:rPr>
                <w:rFonts w:ascii="Times New Roman" w:eastAsia="Times New Roman" w:hAnsi="Times New Roman" w:cs="Times New Roman"/>
                <w:b/>
                <w:color w:val="000000"/>
                <w:szCs w:val="24"/>
              </w:rPr>
              <w:t>Points</w:t>
            </w:r>
          </w:p>
        </w:tc>
      </w:tr>
      <w:tr w:rsidR="0067354E" w:rsidRPr="0067354E" w:rsidTr="008A19C7">
        <w:tc>
          <w:tcPr>
            <w:tcW w:w="7218" w:type="dxa"/>
          </w:tcPr>
          <w:p w:rsidR="008A19C7" w:rsidRPr="008A19C7" w:rsidRDefault="008A19C7" w:rsidP="008A19C7">
            <w:pPr>
              <w:pStyle w:val="ListParagraph"/>
              <w:numPr>
                <w:ilvl w:val="0"/>
                <w:numId w:val="38"/>
              </w:numPr>
              <w:tabs>
                <w:tab w:val="left" w:pos="8100"/>
              </w:tabs>
              <w:rPr>
                <w:rFonts w:ascii="Times New Roman" w:eastAsia="Times New Roman" w:hAnsi="Times New Roman" w:cs="Times New Roman"/>
                <w:color w:val="000000"/>
                <w:szCs w:val="24"/>
              </w:rPr>
            </w:pPr>
            <w:r w:rsidRPr="008A19C7">
              <w:rPr>
                <w:rFonts w:ascii="Times New Roman" w:eastAsia="Times New Roman" w:hAnsi="Times New Roman" w:cs="Times New Roman"/>
                <w:color w:val="000000"/>
                <w:szCs w:val="24"/>
              </w:rPr>
              <w:t>Acquiring an approved internship site.</w:t>
            </w:r>
          </w:p>
          <w:p w:rsidR="008A19C7" w:rsidRPr="008A19C7" w:rsidRDefault="008A19C7" w:rsidP="008A19C7">
            <w:pPr>
              <w:pStyle w:val="ListParagraph"/>
              <w:numPr>
                <w:ilvl w:val="0"/>
                <w:numId w:val="38"/>
              </w:numPr>
              <w:tabs>
                <w:tab w:val="left" w:pos="8100"/>
              </w:tabs>
              <w:rPr>
                <w:rFonts w:ascii="Times New Roman" w:eastAsia="Times New Roman" w:hAnsi="Times New Roman" w:cs="Times New Roman"/>
                <w:color w:val="000000"/>
                <w:szCs w:val="24"/>
              </w:rPr>
            </w:pPr>
            <w:r w:rsidRPr="008A19C7">
              <w:rPr>
                <w:rFonts w:ascii="Times New Roman" w:eastAsia="Times New Roman" w:hAnsi="Times New Roman" w:cs="Times New Roman"/>
                <w:color w:val="000000"/>
                <w:szCs w:val="24"/>
              </w:rPr>
              <w:t>Completing an internship agreement form with the site supervisor.</w:t>
            </w:r>
          </w:p>
          <w:p w:rsidR="008A19C7" w:rsidRDefault="008A19C7" w:rsidP="008A19C7">
            <w:pPr>
              <w:pStyle w:val="ListParagraph"/>
              <w:numPr>
                <w:ilvl w:val="0"/>
                <w:numId w:val="38"/>
              </w:numPr>
              <w:tabs>
                <w:tab w:val="left" w:pos="8100"/>
              </w:tabs>
              <w:rPr>
                <w:rFonts w:ascii="Times New Roman" w:eastAsia="Times New Roman" w:hAnsi="Times New Roman" w:cs="Times New Roman"/>
                <w:color w:val="000000"/>
                <w:szCs w:val="24"/>
              </w:rPr>
            </w:pPr>
            <w:r w:rsidRPr="008A19C7">
              <w:rPr>
                <w:rFonts w:ascii="Times New Roman" w:eastAsia="Times New Roman" w:hAnsi="Times New Roman" w:cs="Times New Roman"/>
                <w:color w:val="000000"/>
                <w:szCs w:val="24"/>
              </w:rPr>
              <w:t>Completing a learning objectives form with the course instructor.</w:t>
            </w:r>
          </w:p>
          <w:p w:rsidR="0067354E" w:rsidRPr="008A19C7" w:rsidRDefault="008A19C7" w:rsidP="008A19C7">
            <w:pPr>
              <w:pStyle w:val="ListParagraph"/>
              <w:numPr>
                <w:ilvl w:val="0"/>
                <w:numId w:val="38"/>
              </w:numPr>
              <w:tabs>
                <w:tab w:val="left" w:pos="8100"/>
              </w:tabs>
              <w:rPr>
                <w:rFonts w:ascii="Times New Roman" w:eastAsia="Times New Roman" w:hAnsi="Times New Roman" w:cs="Times New Roman"/>
                <w:color w:val="000000"/>
                <w:szCs w:val="24"/>
              </w:rPr>
            </w:pPr>
            <w:r w:rsidRPr="008A19C7">
              <w:rPr>
                <w:rFonts w:ascii="Times New Roman" w:eastAsia="Times New Roman" w:hAnsi="Times New Roman" w:cs="Times New Roman"/>
                <w:color w:val="000000"/>
                <w:szCs w:val="24"/>
              </w:rPr>
              <w:t>Completing a self-evaluation at the conclusion of the experience.</w:t>
            </w:r>
          </w:p>
          <w:p w:rsidR="008A19C7" w:rsidRDefault="008A19C7" w:rsidP="008A19C7">
            <w:pPr>
              <w:pStyle w:val="ListParagraph"/>
              <w:numPr>
                <w:ilvl w:val="0"/>
                <w:numId w:val="38"/>
              </w:numPr>
              <w:tabs>
                <w:tab w:val="left" w:pos="8100"/>
              </w:tabs>
              <w:rPr>
                <w:rFonts w:ascii="Times New Roman" w:eastAsia="Times New Roman" w:hAnsi="Times New Roman" w:cs="Times New Roman"/>
                <w:color w:val="000000"/>
                <w:szCs w:val="24"/>
              </w:rPr>
            </w:pPr>
            <w:r w:rsidRPr="008A19C7">
              <w:rPr>
                <w:rFonts w:ascii="Times New Roman" w:eastAsia="Times New Roman" w:hAnsi="Times New Roman" w:cs="Times New Roman"/>
                <w:color w:val="000000"/>
                <w:szCs w:val="24"/>
              </w:rPr>
              <w:t>Obtaining the site supervisor’s evaluation at the conclusion of the experience.</w:t>
            </w:r>
          </w:p>
          <w:p w:rsidR="00B72778" w:rsidRPr="00B72778" w:rsidRDefault="008A19C7" w:rsidP="00B72778">
            <w:pPr>
              <w:pStyle w:val="ListParagraph"/>
              <w:numPr>
                <w:ilvl w:val="0"/>
                <w:numId w:val="38"/>
              </w:numPr>
              <w:tabs>
                <w:tab w:val="left" w:pos="8100"/>
              </w:tabs>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Completing and submitting a </w:t>
            </w:r>
            <w:r w:rsidR="007E0840">
              <w:rPr>
                <w:rFonts w:ascii="Times New Roman" w:eastAsia="Times New Roman" w:hAnsi="Times New Roman" w:cs="Times New Roman"/>
                <w:color w:val="000000"/>
                <w:szCs w:val="24"/>
              </w:rPr>
              <w:t xml:space="preserve">brief (five page) </w:t>
            </w:r>
            <w:r>
              <w:rPr>
                <w:rFonts w:ascii="Times New Roman" w:eastAsia="Times New Roman" w:hAnsi="Times New Roman" w:cs="Times New Roman"/>
                <w:color w:val="000000"/>
                <w:szCs w:val="24"/>
              </w:rPr>
              <w:t>reflect</w:t>
            </w:r>
            <w:bookmarkStart w:id="0" w:name="_GoBack"/>
            <w:bookmarkEnd w:id="0"/>
            <w:r>
              <w:rPr>
                <w:rFonts w:ascii="Times New Roman" w:eastAsia="Times New Roman" w:hAnsi="Times New Roman" w:cs="Times New Roman"/>
                <w:color w:val="000000"/>
                <w:szCs w:val="24"/>
              </w:rPr>
              <w:t>ion paper on the experience at the conclusion of the internship.</w:t>
            </w:r>
          </w:p>
        </w:tc>
        <w:tc>
          <w:tcPr>
            <w:tcW w:w="2790" w:type="dxa"/>
          </w:tcPr>
          <w:p w:rsidR="0067354E" w:rsidRPr="0067354E" w:rsidRDefault="008A19C7" w:rsidP="0067354E">
            <w:pPr>
              <w:tabs>
                <w:tab w:val="left" w:pos="8100"/>
              </w:tabs>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100</w:t>
            </w:r>
          </w:p>
        </w:tc>
      </w:tr>
      <w:tr w:rsidR="0067354E" w:rsidRPr="0067354E" w:rsidTr="008A19C7">
        <w:tc>
          <w:tcPr>
            <w:tcW w:w="7218" w:type="dxa"/>
            <w:shd w:val="clear" w:color="auto" w:fill="F2F2F2"/>
          </w:tcPr>
          <w:p w:rsidR="0067354E"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t>Total</w:t>
            </w:r>
          </w:p>
        </w:tc>
        <w:tc>
          <w:tcPr>
            <w:tcW w:w="2790" w:type="dxa"/>
            <w:shd w:val="clear" w:color="auto" w:fill="F2F2F2"/>
          </w:tcPr>
          <w:p w:rsidR="0067354E"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t>100%</w:t>
            </w:r>
          </w:p>
        </w:tc>
      </w:tr>
    </w:tbl>
    <w:p w:rsidR="0067354E" w:rsidRPr="0067354E" w:rsidRDefault="0067354E" w:rsidP="0067354E">
      <w:pPr>
        <w:tabs>
          <w:tab w:val="left" w:pos="8100"/>
        </w:tabs>
        <w:rPr>
          <w:rFonts w:ascii="Times New Roman" w:eastAsia="Times New Roman" w:hAnsi="Times New Roman" w:cs="Times New Roman"/>
          <w:color w:val="000000"/>
          <w:szCs w:val="24"/>
        </w:rPr>
      </w:pPr>
    </w:p>
    <w:p w:rsidR="00EA0852" w:rsidRDefault="00EA0852" w:rsidP="0067354E">
      <w:pPr>
        <w:tabs>
          <w:tab w:val="left" w:pos="8100"/>
        </w:tabs>
        <w:rPr>
          <w:rFonts w:ascii="Times New Roman" w:eastAsia="Times New Roman" w:hAnsi="Times New Roman" w:cs="Times New Roman"/>
          <w:color w:val="000000"/>
          <w:szCs w:val="24"/>
        </w:rPr>
      </w:pPr>
    </w:p>
    <w:p w:rsidR="0067354E"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t xml:space="preserve">The following letter grades will be assigned </w:t>
      </w:r>
      <w:r w:rsidR="00376CA1">
        <w:rPr>
          <w:rFonts w:ascii="Times New Roman" w:eastAsia="Times New Roman" w:hAnsi="Times New Roman" w:cs="Times New Roman"/>
          <w:color w:val="000000"/>
          <w:szCs w:val="24"/>
        </w:rPr>
        <w:t>based on the related percentage</w:t>
      </w:r>
      <w:r w:rsidR="008A19C7">
        <w:rPr>
          <w:rFonts w:ascii="Times New Roman" w:eastAsia="Times New Roman" w:hAnsi="Times New Roman" w:cs="Times New Roman"/>
          <w:color w:val="000000"/>
          <w:szCs w:val="24"/>
        </w:rPr>
        <w:t>.</w:t>
      </w:r>
      <w:r w:rsidRPr="0067354E">
        <w:rPr>
          <w:rFonts w:ascii="Times New Roman" w:eastAsia="Times New Roman" w:hAnsi="Times New Roman" w:cs="Times New Roman"/>
          <w:color w:val="000000"/>
          <w:szCs w:val="24"/>
        </w:rPr>
        <w:t xml:space="preserve"> </w:t>
      </w:r>
    </w:p>
    <w:p w:rsidR="0067354E" w:rsidRPr="0067354E" w:rsidRDefault="0067354E" w:rsidP="0067354E">
      <w:pPr>
        <w:tabs>
          <w:tab w:val="left" w:pos="8100"/>
        </w:tabs>
        <w:rPr>
          <w:rFonts w:ascii="Times New Roman" w:eastAsia="Times New Roman" w:hAnsi="Times New Roman" w:cs="Times New Roman"/>
          <w:color w:val="000000"/>
          <w:szCs w:val="24"/>
        </w:rPr>
      </w:pPr>
    </w:p>
    <w:p w:rsidR="00376CA1" w:rsidRDefault="00376CA1" w:rsidP="0067354E">
      <w:pPr>
        <w:tabs>
          <w:tab w:val="left" w:pos="8100"/>
        </w:tabs>
        <w:rPr>
          <w:rFonts w:ascii="Times New Roman" w:eastAsia="Times New Roman" w:hAnsi="Times New Roman" w:cs="Times New Roman"/>
          <w:color w:val="000000"/>
          <w:szCs w:val="24"/>
        </w:rPr>
        <w:sectPr w:rsidR="00376CA1" w:rsidSect="002333C9">
          <w:headerReference w:type="default" r:id="rId19"/>
          <w:pgSz w:w="12240" w:h="15840"/>
          <w:pgMar w:top="1440" w:right="1440" w:bottom="1440" w:left="1440" w:header="720" w:footer="720" w:gutter="0"/>
          <w:cols w:space="720"/>
          <w:titlePg/>
          <w:docGrid w:linePitch="360"/>
        </w:sectPr>
      </w:pPr>
    </w:p>
    <w:tbl>
      <w:tblPr>
        <w:tblW w:w="0" w:type="auto"/>
        <w:jc w:val="center"/>
        <w:tblLook w:val="01E0" w:firstRow="1" w:lastRow="1" w:firstColumn="1" w:lastColumn="1" w:noHBand="0" w:noVBand="0"/>
      </w:tblPr>
      <w:tblGrid>
        <w:gridCol w:w="648"/>
        <w:gridCol w:w="1890"/>
      </w:tblGrid>
      <w:tr w:rsidR="0067354E" w:rsidRPr="0067354E" w:rsidTr="007556E6">
        <w:trPr>
          <w:jc w:val="center"/>
        </w:trPr>
        <w:tc>
          <w:tcPr>
            <w:tcW w:w="648" w:type="dxa"/>
          </w:tcPr>
          <w:p w:rsidR="0067354E"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lastRenderedPageBreak/>
              <w:t>A</w:t>
            </w:r>
          </w:p>
        </w:tc>
        <w:tc>
          <w:tcPr>
            <w:tcW w:w="1890" w:type="dxa"/>
          </w:tcPr>
          <w:p w:rsidR="0067354E"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t>90% to 100%</w:t>
            </w:r>
          </w:p>
        </w:tc>
      </w:tr>
      <w:tr w:rsidR="0067354E" w:rsidRPr="0067354E" w:rsidTr="007556E6">
        <w:trPr>
          <w:jc w:val="center"/>
        </w:trPr>
        <w:tc>
          <w:tcPr>
            <w:tcW w:w="648" w:type="dxa"/>
          </w:tcPr>
          <w:p w:rsidR="0067354E"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t>B</w:t>
            </w:r>
          </w:p>
        </w:tc>
        <w:tc>
          <w:tcPr>
            <w:tcW w:w="1890" w:type="dxa"/>
          </w:tcPr>
          <w:p w:rsidR="0067354E"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t>80% to 89%</w:t>
            </w:r>
          </w:p>
        </w:tc>
      </w:tr>
      <w:tr w:rsidR="0067354E" w:rsidRPr="0067354E" w:rsidTr="007556E6">
        <w:trPr>
          <w:jc w:val="center"/>
        </w:trPr>
        <w:tc>
          <w:tcPr>
            <w:tcW w:w="648" w:type="dxa"/>
          </w:tcPr>
          <w:p w:rsidR="0067354E"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t>C</w:t>
            </w:r>
          </w:p>
        </w:tc>
        <w:tc>
          <w:tcPr>
            <w:tcW w:w="1890" w:type="dxa"/>
          </w:tcPr>
          <w:p w:rsidR="00EA0852"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t>70% to 79%</w:t>
            </w:r>
          </w:p>
        </w:tc>
      </w:tr>
      <w:tr w:rsidR="0067354E" w:rsidRPr="0067354E" w:rsidTr="007556E6">
        <w:trPr>
          <w:jc w:val="center"/>
        </w:trPr>
        <w:tc>
          <w:tcPr>
            <w:tcW w:w="648" w:type="dxa"/>
          </w:tcPr>
          <w:p w:rsidR="0067354E"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lastRenderedPageBreak/>
              <w:t>D</w:t>
            </w:r>
          </w:p>
        </w:tc>
        <w:tc>
          <w:tcPr>
            <w:tcW w:w="1890" w:type="dxa"/>
          </w:tcPr>
          <w:p w:rsidR="0067354E"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t>60% to 69%</w:t>
            </w:r>
          </w:p>
        </w:tc>
      </w:tr>
      <w:tr w:rsidR="0067354E" w:rsidRPr="0067354E" w:rsidTr="007556E6">
        <w:trPr>
          <w:jc w:val="center"/>
        </w:trPr>
        <w:tc>
          <w:tcPr>
            <w:tcW w:w="648" w:type="dxa"/>
          </w:tcPr>
          <w:p w:rsidR="0067354E"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t>F</w:t>
            </w:r>
          </w:p>
        </w:tc>
        <w:tc>
          <w:tcPr>
            <w:tcW w:w="1890" w:type="dxa"/>
          </w:tcPr>
          <w:p w:rsidR="0067354E" w:rsidRPr="0067354E" w:rsidRDefault="0067354E" w:rsidP="0067354E">
            <w:pPr>
              <w:tabs>
                <w:tab w:val="left" w:pos="8100"/>
              </w:tabs>
              <w:rPr>
                <w:rFonts w:ascii="Times New Roman" w:eastAsia="Times New Roman" w:hAnsi="Times New Roman" w:cs="Times New Roman"/>
                <w:color w:val="000000"/>
                <w:szCs w:val="24"/>
              </w:rPr>
            </w:pPr>
            <w:r w:rsidRPr="0067354E">
              <w:rPr>
                <w:rFonts w:ascii="Times New Roman" w:eastAsia="Times New Roman" w:hAnsi="Times New Roman" w:cs="Times New Roman"/>
                <w:color w:val="000000"/>
                <w:szCs w:val="24"/>
              </w:rPr>
              <w:t>Less than 60%</w:t>
            </w:r>
          </w:p>
        </w:tc>
      </w:tr>
    </w:tbl>
    <w:p w:rsidR="00376CA1" w:rsidRDefault="00376CA1" w:rsidP="00430C73">
      <w:pPr>
        <w:tabs>
          <w:tab w:val="left" w:pos="-360"/>
          <w:tab w:val="left" w:pos="1440"/>
          <w:tab w:val="left" w:pos="2160"/>
        </w:tabs>
        <w:contextualSpacing/>
        <w:rPr>
          <w:rFonts w:ascii="Times New Roman" w:eastAsia="Cambria" w:hAnsi="Times New Roman" w:cs="Times New Roman"/>
          <w:szCs w:val="20"/>
        </w:rPr>
        <w:sectPr w:rsidR="00376CA1" w:rsidSect="00376CA1">
          <w:type w:val="continuous"/>
          <w:pgSz w:w="12240" w:h="15840"/>
          <w:pgMar w:top="1440" w:right="1440" w:bottom="1440" w:left="1440" w:header="720" w:footer="720" w:gutter="0"/>
          <w:cols w:num="2" w:space="720"/>
          <w:titlePg/>
          <w:docGrid w:linePitch="360"/>
        </w:sectPr>
      </w:pPr>
    </w:p>
    <w:p w:rsidR="005F66D4" w:rsidRDefault="005F66D4" w:rsidP="00B72778">
      <w:pPr>
        <w:pStyle w:val="NoSpacing"/>
        <w:rPr>
          <w:rFonts w:ascii="Times New Roman" w:hAnsi="Times New Roman" w:cs="Times New Roman"/>
          <w:b/>
          <w:sz w:val="28"/>
          <w:szCs w:val="28"/>
        </w:rPr>
      </w:pPr>
    </w:p>
    <w:p w:rsidR="00B72778" w:rsidRDefault="00B72778" w:rsidP="00B72778">
      <w:pPr>
        <w:pStyle w:val="NoSpacing"/>
        <w:rPr>
          <w:rFonts w:ascii="Times New Roman" w:hAnsi="Times New Roman" w:cs="Times New Roman"/>
          <w:b/>
          <w:szCs w:val="24"/>
          <w:u w:val="single"/>
        </w:rPr>
      </w:pPr>
    </w:p>
    <w:p w:rsidR="00B72778" w:rsidRDefault="00B72778" w:rsidP="00B72778">
      <w:pPr>
        <w:pStyle w:val="NoSpacing"/>
        <w:rPr>
          <w:rFonts w:ascii="Times New Roman" w:hAnsi="Times New Roman" w:cs="Times New Roman"/>
          <w:b/>
          <w:szCs w:val="24"/>
          <w:u w:val="single"/>
        </w:rPr>
      </w:pPr>
    </w:p>
    <w:p w:rsidR="00B72778" w:rsidRDefault="00B72778" w:rsidP="00B72778">
      <w:pPr>
        <w:pStyle w:val="NoSpacing"/>
        <w:rPr>
          <w:rFonts w:ascii="Times New Roman" w:hAnsi="Times New Roman" w:cs="Times New Roman"/>
          <w:b/>
          <w:szCs w:val="24"/>
          <w:u w:val="single"/>
        </w:rPr>
      </w:pPr>
      <w:r>
        <w:rPr>
          <w:rFonts w:ascii="Times New Roman" w:hAnsi="Times New Roman" w:cs="Times New Roman"/>
          <w:b/>
          <w:szCs w:val="24"/>
          <w:u w:val="single"/>
        </w:rPr>
        <w:lastRenderedPageBreak/>
        <w:t>Due Dates</w:t>
      </w:r>
    </w:p>
    <w:p w:rsidR="00B72778" w:rsidRDefault="00B72778" w:rsidP="00B72778">
      <w:pPr>
        <w:pStyle w:val="NoSpacing"/>
        <w:rPr>
          <w:rFonts w:ascii="Times New Roman" w:hAnsi="Times New Roman" w:cs="Times New Roman"/>
          <w:b/>
          <w:szCs w:val="24"/>
          <w:u w:val="single"/>
        </w:rPr>
      </w:pPr>
    </w:p>
    <w:p w:rsidR="00B72778" w:rsidRPr="00B72778" w:rsidRDefault="00103FAE" w:rsidP="00B72778">
      <w:pPr>
        <w:pStyle w:val="NoSpacing"/>
        <w:rPr>
          <w:rFonts w:ascii="Times New Roman" w:hAnsi="Times New Roman" w:cs="Times New Roman"/>
          <w:szCs w:val="24"/>
        </w:rPr>
      </w:pPr>
      <w:r>
        <w:rPr>
          <w:rFonts w:ascii="Times New Roman" w:hAnsi="Times New Roman" w:cs="Times New Roman"/>
          <w:szCs w:val="24"/>
        </w:rPr>
        <w:t>Specific due dates for</w:t>
      </w:r>
      <w:r w:rsidR="00B72778">
        <w:rPr>
          <w:rFonts w:ascii="Times New Roman" w:hAnsi="Times New Roman" w:cs="Times New Roman"/>
          <w:szCs w:val="24"/>
        </w:rPr>
        <w:t xml:space="preserve"> the assigned deliverables will be set by the instructor.</w:t>
      </w:r>
    </w:p>
    <w:sectPr w:rsidR="00B72778" w:rsidRPr="00B72778" w:rsidSect="00376CA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8C" w:rsidRDefault="006B728C" w:rsidP="002333C9">
      <w:r>
        <w:separator/>
      </w:r>
    </w:p>
  </w:endnote>
  <w:endnote w:type="continuationSeparator" w:id="0">
    <w:p w:rsidR="006B728C" w:rsidRDefault="006B728C" w:rsidP="0023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8C" w:rsidRDefault="006B728C" w:rsidP="002333C9">
      <w:r>
        <w:separator/>
      </w:r>
    </w:p>
  </w:footnote>
  <w:footnote w:type="continuationSeparator" w:id="0">
    <w:p w:rsidR="006B728C" w:rsidRDefault="006B728C" w:rsidP="00233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151429"/>
      <w:docPartObj>
        <w:docPartGallery w:val="Page Numbers (Top of Page)"/>
        <w:docPartUnique/>
      </w:docPartObj>
    </w:sdtPr>
    <w:sdtEndPr>
      <w:rPr>
        <w:noProof/>
      </w:rPr>
    </w:sdtEndPr>
    <w:sdtContent>
      <w:p w:rsidR="006B728C" w:rsidRDefault="006B728C">
        <w:pPr>
          <w:pStyle w:val="Header"/>
          <w:jc w:val="right"/>
        </w:pPr>
        <w:r>
          <w:fldChar w:fldCharType="begin"/>
        </w:r>
        <w:r>
          <w:instrText xml:space="preserve"> PAGE   \* MERGEFORMAT </w:instrText>
        </w:r>
        <w:r>
          <w:fldChar w:fldCharType="separate"/>
        </w:r>
        <w:r w:rsidR="00103FAE">
          <w:rPr>
            <w:noProof/>
          </w:rPr>
          <w:t>5</w:t>
        </w:r>
        <w:r>
          <w:rPr>
            <w:noProof/>
          </w:rPr>
          <w:fldChar w:fldCharType="end"/>
        </w:r>
      </w:p>
    </w:sdtContent>
  </w:sdt>
  <w:p w:rsidR="006B728C" w:rsidRDefault="006B7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1C9"/>
    <w:multiLevelType w:val="hybridMultilevel"/>
    <w:tmpl w:val="E37E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D58EB"/>
    <w:multiLevelType w:val="hybridMultilevel"/>
    <w:tmpl w:val="F9861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44562E"/>
    <w:multiLevelType w:val="hybridMultilevel"/>
    <w:tmpl w:val="C81E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F5B23"/>
    <w:multiLevelType w:val="hybridMultilevel"/>
    <w:tmpl w:val="6738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E74C9"/>
    <w:multiLevelType w:val="hybridMultilevel"/>
    <w:tmpl w:val="44A4A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41B7E"/>
    <w:multiLevelType w:val="hybridMultilevel"/>
    <w:tmpl w:val="ECD65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676A9"/>
    <w:multiLevelType w:val="hybridMultilevel"/>
    <w:tmpl w:val="B218D1C2"/>
    <w:lvl w:ilvl="0" w:tplc="B2504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F22420"/>
    <w:multiLevelType w:val="hybridMultilevel"/>
    <w:tmpl w:val="2148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B43ABF"/>
    <w:multiLevelType w:val="hybridMultilevel"/>
    <w:tmpl w:val="DC0AF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5A719C"/>
    <w:multiLevelType w:val="hybridMultilevel"/>
    <w:tmpl w:val="81E2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F41A9"/>
    <w:multiLevelType w:val="hybridMultilevel"/>
    <w:tmpl w:val="82AC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80439"/>
    <w:multiLevelType w:val="hybridMultilevel"/>
    <w:tmpl w:val="8260FC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0D684B"/>
    <w:multiLevelType w:val="hybridMultilevel"/>
    <w:tmpl w:val="70746E8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C87D10"/>
    <w:multiLevelType w:val="hybridMultilevel"/>
    <w:tmpl w:val="61C2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A19EB"/>
    <w:multiLevelType w:val="hybridMultilevel"/>
    <w:tmpl w:val="F068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A7336"/>
    <w:multiLevelType w:val="hybridMultilevel"/>
    <w:tmpl w:val="ADCA8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B1306D"/>
    <w:multiLevelType w:val="hybridMultilevel"/>
    <w:tmpl w:val="1F0A4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0F44EA"/>
    <w:multiLevelType w:val="hybridMultilevel"/>
    <w:tmpl w:val="335A7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D36E87"/>
    <w:multiLevelType w:val="hybridMultilevel"/>
    <w:tmpl w:val="07D4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02743E"/>
    <w:multiLevelType w:val="multilevel"/>
    <w:tmpl w:val="5A502E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3CC355C2"/>
    <w:multiLevelType w:val="hybridMultilevel"/>
    <w:tmpl w:val="708AE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8B2DB0"/>
    <w:multiLevelType w:val="hybridMultilevel"/>
    <w:tmpl w:val="011E2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5F655A"/>
    <w:multiLevelType w:val="hybridMultilevel"/>
    <w:tmpl w:val="F9DA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43013"/>
    <w:multiLevelType w:val="hybridMultilevel"/>
    <w:tmpl w:val="1D42D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494B92"/>
    <w:multiLevelType w:val="hybridMultilevel"/>
    <w:tmpl w:val="D574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8934FC"/>
    <w:multiLevelType w:val="hybridMultilevel"/>
    <w:tmpl w:val="D30C1C82"/>
    <w:lvl w:ilvl="0" w:tplc="EECCCC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D841CB"/>
    <w:multiLevelType w:val="hybridMultilevel"/>
    <w:tmpl w:val="288A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66E34"/>
    <w:multiLevelType w:val="hybridMultilevel"/>
    <w:tmpl w:val="2A52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473782"/>
    <w:multiLevelType w:val="hybridMultilevel"/>
    <w:tmpl w:val="51F8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F96A1B"/>
    <w:multiLevelType w:val="hybridMultilevel"/>
    <w:tmpl w:val="939C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002359"/>
    <w:multiLevelType w:val="hybridMultilevel"/>
    <w:tmpl w:val="90FE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1F19FF"/>
    <w:multiLevelType w:val="hybridMultilevel"/>
    <w:tmpl w:val="FDE2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B176E3"/>
    <w:multiLevelType w:val="hybridMultilevel"/>
    <w:tmpl w:val="89EE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1334D"/>
    <w:multiLevelType w:val="hybridMultilevel"/>
    <w:tmpl w:val="81181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DAF7B19"/>
    <w:multiLevelType w:val="hybridMultilevel"/>
    <w:tmpl w:val="7186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2A6440"/>
    <w:multiLevelType w:val="hybridMultilevel"/>
    <w:tmpl w:val="86E6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ED305B"/>
    <w:multiLevelType w:val="hybridMultilevel"/>
    <w:tmpl w:val="B2283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5A7BFF"/>
    <w:multiLevelType w:val="hybridMultilevel"/>
    <w:tmpl w:val="926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8"/>
  </w:num>
  <w:num w:numId="4">
    <w:abstractNumId w:val="13"/>
  </w:num>
  <w:num w:numId="5">
    <w:abstractNumId w:val="9"/>
  </w:num>
  <w:num w:numId="6">
    <w:abstractNumId w:val="6"/>
  </w:num>
  <w:num w:numId="7">
    <w:abstractNumId w:val="12"/>
  </w:num>
  <w:num w:numId="8">
    <w:abstractNumId w:val="19"/>
  </w:num>
  <w:num w:numId="9">
    <w:abstractNumId w:val="20"/>
  </w:num>
  <w:num w:numId="10">
    <w:abstractNumId w:val="25"/>
  </w:num>
  <w:num w:numId="11">
    <w:abstractNumId w:val="30"/>
  </w:num>
  <w:num w:numId="12">
    <w:abstractNumId w:val="2"/>
  </w:num>
  <w:num w:numId="13">
    <w:abstractNumId w:val="3"/>
  </w:num>
  <w:num w:numId="14">
    <w:abstractNumId w:val="0"/>
  </w:num>
  <w:num w:numId="15">
    <w:abstractNumId w:val="28"/>
  </w:num>
  <w:num w:numId="16">
    <w:abstractNumId w:val="24"/>
  </w:num>
  <w:num w:numId="17">
    <w:abstractNumId w:val="14"/>
  </w:num>
  <w:num w:numId="18">
    <w:abstractNumId w:val="35"/>
  </w:num>
  <w:num w:numId="19">
    <w:abstractNumId w:val="22"/>
  </w:num>
  <w:num w:numId="20">
    <w:abstractNumId w:val="34"/>
  </w:num>
  <w:num w:numId="21">
    <w:abstractNumId w:val="26"/>
  </w:num>
  <w:num w:numId="22">
    <w:abstractNumId w:val="32"/>
  </w:num>
  <w:num w:numId="23">
    <w:abstractNumId w:val="10"/>
  </w:num>
  <w:num w:numId="24">
    <w:abstractNumId w:val="7"/>
  </w:num>
  <w:num w:numId="25">
    <w:abstractNumId w:val="23"/>
  </w:num>
  <w:num w:numId="26">
    <w:abstractNumId w:val="11"/>
  </w:num>
  <w:num w:numId="27">
    <w:abstractNumId w:val="17"/>
  </w:num>
  <w:num w:numId="28">
    <w:abstractNumId w:val="16"/>
  </w:num>
  <w:num w:numId="29">
    <w:abstractNumId w:val="29"/>
  </w:num>
  <w:num w:numId="30">
    <w:abstractNumId w:val="33"/>
  </w:num>
  <w:num w:numId="31">
    <w:abstractNumId w:val="36"/>
  </w:num>
  <w:num w:numId="32">
    <w:abstractNumId w:val="1"/>
  </w:num>
  <w:num w:numId="33">
    <w:abstractNumId w:val="4"/>
  </w:num>
  <w:num w:numId="34">
    <w:abstractNumId w:val="5"/>
  </w:num>
  <w:num w:numId="35">
    <w:abstractNumId w:val="31"/>
  </w:num>
  <w:num w:numId="36">
    <w:abstractNumId w:val="27"/>
  </w:num>
  <w:num w:numId="37">
    <w:abstractNumId w:val="2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75"/>
    <w:rsid w:val="00003980"/>
    <w:rsid w:val="000040BC"/>
    <w:rsid w:val="00020382"/>
    <w:rsid w:val="00021AFB"/>
    <w:rsid w:val="00022EE7"/>
    <w:rsid w:val="0002408A"/>
    <w:rsid w:val="00032B3A"/>
    <w:rsid w:val="000354B8"/>
    <w:rsid w:val="000424AA"/>
    <w:rsid w:val="00043DCE"/>
    <w:rsid w:val="00056AE2"/>
    <w:rsid w:val="00072D17"/>
    <w:rsid w:val="000736F5"/>
    <w:rsid w:val="00092BD2"/>
    <w:rsid w:val="00093575"/>
    <w:rsid w:val="000A3D06"/>
    <w:rsid w:val="000C463B"/>
    <w:rsid w:val="000C562E"/>
    <w:rsid w:val="000C7A52"/>
    <w:rsid w:val="000D4BAB"/>
    <w:rsid w:val="000D6B63"/>
    <w:rsid w:val="000E0038"/>
    <w:rsid w:val="000E7FC5"/>
    <w:rsid w:val="00103FAE"/>
    <w:rsid w:val="00110B1D"/>
    <w:rsid w:val="00120572"/>
    <w:rsid w:val="001227DC"/>
    <w:rsid w:val="00124B5E"/>
    <w:rsid w:val="00141BB3"/>
    <w:rsid w:val="001453F9"/>
    <w:rsid w:val="00150E58"/>
    <w:rsid w:val="00160A8C"/>
    <w:rsid w:val="00173C88"/>
    <w:rsid w:val="00180F7A"/>
    <w:rsid w:val="00184C62"/>
    <w:rsid w:val="00185C51"/>
    <w:rsid w:val="001B2855"/>
    <w:rsid w:val="001E4262"/>
    <w:rsid w:val="002245F5"/>
    <w:rsid w:val="00232DE9"/>
    <w:rsid w:val="002333C9"/>
    <w:rsid w:val="00241354"/>
    <w:rsid w:val="00267998"/>
    <w:rsid w:val="002715F9"/>
    <w:rsid w:val="00287785"/>
    <w:rsid w:val="00291C31"/>
    <w:rsid w:val="002A3BE6"/>
    <w:rsid w:val="002D4179"/>
    <w:rsid w:val="002E4CC7"/>
    <w:rsid w:val="002E78FE"/>
    <w:rsid w:val="0030626C"/>
    <w:rsid w:val="003070BA"/>
    <w:rsid w:val="0036242C"/>
    <w:rsid w:val="00376CA1"/>
    <w:rsid w:val="003958A7"/>
    <w:rsid w:val="003E1D3B"/>
    <w:rsid w:val="004218A2"/>
    <w:rsid w:val="00430C73"/>
    <w:rsid w:val="0043576D"/>
    <w:rsid w:val="00445D63"/>
    <w:rsid w:val="00461BCD"/>
    <w:rsid w:val="00482F7B"/>
    <w:rsid w:val="00494C79"/>
    <w:rsid w:val="0049547C"/>
    <w:rsid w:val="00496826"/>
    <w:rsid w:val="00497F61"/>
    <w:rsid w:val="004A7C97"/>
    <w:rsid w:val="004B19CA"/>
    <w:rsid w:val="004B61EA"/>
    <w:rsid w:val="004C09CD"/>
    <w:rsid w:val="004C540D"/>
    <w:rsid w:val="004D2FD6"/>
    <w:rsid w:val="004D5BF9"/>
    <w:rsid w:val="004D7AE6"/>
    <w:rsid w:val="004E3463"/>
    <w:rsid w:val="00501F86"/>
    <w:rsid w:val="005024B4"/>
    <w:rsid w:val="00526606"/>
    <w:rsid w:val="00526B4D"/>
    <w:rsid w:val="005328CB"/>
    <w:rsid w:val="00533556"/>
    <w:rsid w:val="00541D8A"/>
    <w:rsid w:val="00550698"/>
    <w:rsid w:val="00551DFC"/>
    <w:rsid w:val="00555AD6"/>
    <w:rsid w:val="0057503C"/>
    <w:rsid w:val="00581DF5"/>
    <w:rsid w:val="0059420C"/>
    <w:rsid w:val="00594F5D"/>
    <w:rsid w:val="0059662E"/>
    <w:rsid w:val="00597658"/>
    <w:rsid w:val="005F43D6"/>
    <w:rsid w:val="005F66D4"/>
    <w:rsid w:val="006102D6"/>
    <w:rsid w:val="00623CB4"/>
    <w:rsid w:val="00630D5B"/>
    <w:rsid w:val="00642534"/>
    <w:rsid w:val="00645F62"/>
    <w:rsid w:val="006721BA"/>
    <w:rsid w:val="0067354E"/>
    <w:rsid w:val="00677F01"/>
    <w:rsid w:val="00692615"/>
    <w:rsid w:val="00695C94"/>
    <w:rsid w:val="006A71F5"/>
    <w:rsid w:val="006B728C"/>
    <w:rsid w:val="006C7AEA"/>
    <w:rsid w:val="006D4AB8"/>
    <w:rsid w:val="006F3435"/>
    <w:rsid w:val="006F663A"/>
    <w:rsid w:val="00716FCE"/>
    <w:rsid w:val="007202BB"/>
    <w:rsid w:val="00731626"/>
    <w:rsid w:val="00736FE9"/>
    <w:rsid w:val="0074011F"/>
    <w:rsid w:val="00742522"/>
    <w:rsid w:val="00746B09"/>
    <w:rsid w:val="00747C59"/>
    <w:rsid w:val="00754960"/>
    <w:rsid w:val="007556E6"/>
    <w:rsid w:val="00776788"/>
    <w:rsid w:val="0079774D"/>
    <w:rsid w:val="007A072A"/>
    <w:rsid w:val="007D66A3"/>
    <w:rsid w:val="007D6E62"/>
    <w:rsid w:val="007E019F"/>
    <w:rsid w:val="007E0840"/>
    <w:rsid w:val="007E3AAF"/>
    <w:rsid w:val="007F05E7"/>
    <w:rsid w:val="007F70A3"/>
    <w:rsid w:val="00805BC1"/>
    <w:rsid w:val="00807897"/>
    <w:rsid w:val="00810933"/>
    <w:rsid w:val="00834B28"/>
    <w:rsid w:val="00852250"/>
    <w:rsid w:val="00860D8E"/>
    <w:rsid w:val="0087073F"/>
    <w:rsid w:val="008811BC"/>
    <w:rsid w:val="008816DF"/>
    <w:rsid w:val="00885810"/>
    <w:rsid w:val="0089434D"/>
    <w:rsid w:val="008A1008"/>
    <w:rsid w:val="008A19C7"/>
    <w:rsid w:val="008A691D"/>
    <w:rsid w:val="008C6974"/>
    <w:rsid w:val="008C7D0B"/>
    <w:rsid w:val="008D1922"/>
    <w:rsid w:val="008D4288"/>
    <w:rsid w:val="008E071C"/>
    <w:rsid w:val="008F1011"/>
    <w:rsid w:val="00904172"/>
    <w:rsid w:val="009041D0"/>
    <w:rsid w:val="00927D92"/>
    <w:rsid w:val="009304C0"/>
    <w:rsid w:val="00932670"/>
    <w:rsid w:val="009359BC"/>
    <w:rsid w:val="00935F17"/>
    <w:rsid w:val="00941855"/>
    <w:rsid w:val="00950028"/>
    <w:rsid w:val="00950649"/>
    <w:rsid w:val="00954EBB"/>
    <w:rsid w:val="0096126F"/>
    <w:rsid w:val="009638EF"/>
    <w:rsid w:val="00985D47"/>
    <w:rsid w:val="009A1792"/>
    <w:rsid w:val="009A3AF6"/>
    <w:rsid w:val="009A61BD"/>
    <w:rsid w:val="009B02CE"/>
    <w:rsid w:val="009B45D9"/>
    <w:rsid w:val="009B620B"/>
    <w:rsid w:val="009C3E77"/>
    <w:rsid w:val="009D12C9"/>
    <w:rsid w:val="009D43F9"/>
    <w:rsid w:val="009D4BAC"/>
    <w:rsid w:val="009D51EB"/>
    <w:rsid w:val="009E29CF"/>
    <w:rsid w:val="009E3D53"/>
    <w:rsid w:val="00A21AB1"/>
    <w:rsid w:val="00A60C5A"/>
    <w:rsid w:val="00A64A9C"/>
    <w:rsid w:val="00A70DC5"/>
    <w:rsid w:val="00A72325"/>
    <w:rsid w:val="00A8109B"/>
    <w:rsid w:val="00A85A1A"/>
    <w:rsid w:val="00AA4D94"/>
    <w:rsid w:val="00AB3E5D"/>
    <w:rsid w:val="00AB6B32"/>
    <w:rsid w:val="00AC3C86"/>
    <w:rsid w:val="00AC3CB6"/>
    <w:rsid w:val="00AD5664"/>
    <w:rsid w:val="00AE384B"/>
    <w:rsid w:val="00AF2E86"/>
    <w:rsid w:val="00B10F45"/>
    <w:rsid w:val="00B12577"/>
    <w:rsid w:val="00B34855"/>
    <w:rsid w:val="00B473D6"/>
    <w:rsid w:val="00B70E11"/>
    <w:rsid w:val="00B72778"/>
    <w:rsid w:val="00B77DA1"/>
    <w:rsid w:val="00BE3EB0"/>
    <w:rsid w:val="00BE77C2"/>
    <w:rsid w:val="00C0221F"/>
    <w:rsid w:val="00C07F02"/>
    <w:rsid w:val="00C137EC"/>
    <w:rsid w:val="00C145DD"/>
    <w:rsid w:val="00C1597F"/>
    <w:rsid w:val="00C20975"/>
    <w:rsid w:val="00C3002D"/>
    <w:rsid w:val="00C443A8"/>
    <w:rsid w:val="00C44E7D"/>
    <w:rsid w:val="00C4536B"/>
    <w:rsid w:val="00C737E3"/>
    <w:rsid w:val="00C81A39"/>
    <w:rsid w:val="00C86A3B"/>
    <w:rsid w:val="00C90772"/>
    <w:rsid w:val="00C9172C"/>
    <w:rsid w:val="00CA05FE"/>
    <w:rsid w:val="00CA106A"/>
    <w:rsid w:val="00CA32BF"/>
    <w:rsid w:val="00CA47A3"/>
    <w:rsid w:val="00CB7CE8"/>
    <w:rsid w:val="00CC2BBC"/>
    <w:rsid w:val="00CC59F5"/>
    <w:rsid w:val="00D01086"/>
    <w:rsid w:val="00D10C27"/>
    <w:rsid w:val="00D22233"/>
    <w:rsid w:val="00D334AB"/>
    <w:rsid w:val="00D3431C"/>
    <w:rsid w:val="00D85214"/>
    <w:rsid w:val="00DA3B7D"/>
    <w:rsid w:val="00DA725A"/>
    <w:rsid w:val="00DB1E77"/>
    <w:rsid w:val="00DB4500"/>
    <w:rsid w:val="00DD667F"/>
    <w:rsid w:val="00DE380E"/>
    <w:rsid w:val="00DE496A"/>
    <w:rsid w:val="00E01135"/>
    <w:rsid w:val="00E016A3"/>
    <w:rsid w:val="00E078BD"/>
    <w:rsid w:val="00E11D37"/>
    <w:rsid w:val="00E203CA"/>
    <w:rsid w:val="00E27BC5"/>
    <w:rsid w:val="00E36D3D"/>
    <w:rsid w:val="00E4390A"/>
    <w:rsid w:val="00E43DB1"/>
    <w:rsid w:val="00E6168A"/>
    <w:rsid w:val="00E620DE"/>
    <w:rsid w:val="00E70A5F"/>
    <w:rsid w:val="00E94C3A"/>
    <w:rsid w:val="00EA0381"/>
    <w:rsid w:val="00EA0852"/>
    <w:rsid w:val="00EA13F4"/>
    <w:rsid w:val="00EA1F3E"/>
    <w:rsid w:val="00EA23BA"/>
    <w:rsid w:val="00EA2F98"/>
    <w:rsid w:val="00EA407E"/>
    <w:rsid w:val="00EB0FF9"/>
    <w:rsid w:val="00EB6DEE"/>
    <w:rsid w:val="00EC70C8"/>
    <w:rsid w:val="00ED274C"/>
    <w:rsid w:val="00ED3C2E"/>
    <w:rsid w:val="00EE0670"/>
    <w:rsid w:val="00EE59E0"/>
    <w:rsid w:val="00EF7268"/>
    <w:rsid w:val="00F07050"/>
    <w:rsid w:val="00F1338B"/>
    <w:rsid w:val="00F30493"/>
    <w:rsid w:val="00F42ECE"/>
    <w:rsid w:val="00F54381"/>
    <w:rsid w:val="00F66FAE"/>
    <w:rsid w:val="00F830E8"/>
    <w:rsid w:val="00F83D5E"/>
    <w:rsid w:val="00F94EC4"/>
    <w:rsid w:val="00F97A6E"/>
    <w:rsid w:val="00FF2909"/>
    <w:rsid w:val="00FF6027"/>
    <w:rsid w:val="00FF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0975"/>
    <w:rPr>
      <w:sz w:val="24"/>
    </w:rPr>
  </w:style>
  <w:style w:type="character" w:styleId="Hyperlink">
    <w:name w:val="Hyperlink"/>
    <w:basedOn w:val="DefaultParagraphFont"/>
    <w:uiPriority w:val="99"/>
    <w:unhideWhenUsed/>
    <w:rsid w:val="00C20975"/>
    <w:rPr>
      <w:color w:val="0000FF" w:themeColor="hyperlink"/>
      <w:u w:val="single"/>
    </w:rPr>
  </w:style>
  <w:style w:type="character" w:customStyle="1" w:styleId="NoSpacingChar">
    <w:name w:val="No Spacing Char"/>
    <w:basedOn w:val="DefaultParagraphFont"/>
    <w:link w:val="NoSpacing"/>
    <w:uiPriority w:val="1"/>
    <w:rsid w:val="00C20975"/>
    <w:rPr>
      <w:sz w:val="24"/>
    </w:rPr>
  </w:style>
  <w:style w:type="paragraph" w:styleId="BalloonText">
    <w:name w:val="Balloon Text"/>
    <w:basedOn w:val="Normal"/>
    <w:link w:val="BalloonTextChar"/>
    <w:uiPriority w:val="99"/>
    <w:semiHidden/>
    <w:unhideWhenUsed/>
    <w:rsid w:val="00C20975"/>
    <w:rPr>
      <w:rFonts w:ascii="Tahoma" w:hAnsi="Tahoma" w:cs="Tahoma"/>
      <w:sz w:val="16"/>
      <w:szCs w:val="16"/>
    </w:rPr>
  </w:style>
  <w:style w:type="character" w:customStyle="1" w:styleId="BalloonTextChar">
    <w:name w:val="Balloon Text Char"/>
    <w:basedOn w:val="DefaultParagraphFont"/>
    <w:link w:val="BalloonText"/>
    <w:uiPriority w:val="99"/>
    <w:semiHidden/>
    <w:rsid w:val="00C20975"/>
    <w:rPr>
      <w:rFonts w:ascii="Tahoma" w:hAnsi="Tahoma" w:cs="Tahoma"/>
      <w:sz w:val="16"/>
      <w:szCs w:val="16"/>
    </w:rPr>
  </w:style>
  <w:style w:type="paragraph" w:styleId="Header">
    <w:name w:val="header"/>
    <w:basedOn w:val="Normal"/>
    <w:link w:val="HeaderChar"/>
    <w:uiPriority w:val="99"/>
    <w:unhideWhenUsed/>
    <w:rsid w:val="002333C9"/>
    <w:pPr>
      <w:tabs>
        <w:tab w:val="center" w:pos="4680"/>
        <w:tab w:val="right" w:pos="9360"/>
      </w:tabs>
    </w:pPr>
  </w:style>
  <w:style w:type="character" w:customStyle="1" w:styleId="HeaderChar">
    <w:name w:val="Header Char"/>
    <w:basedOn w:val="DefaultParagraphFont"/>
    <w:link w:val="Header"/>
    <w:uiPriority w:val="99"/>
    <w:rsid w:val="002333C9"/>
    <w:rPr>
      <w:sz w:val="24"/>
    </w:rPr>
  </w:style>
  <w:style w:type="paragraph" w:styleId="Footer">
    <w:name w:val="footer"/>
    <w:basedOn w:val="Normal"/>
    <w:link w:val="FooterChar"/>
    <w:uiPriority w:val="99"/>
    <w:unhideWhenUsed/>
    <w:rsid w:val="002333C9"/>
    <w:pPr>
      <w:tabs>
        <w:tab w:val="center" w:pos="4680"/>
        <w:tab w:val="right" w:pos="9360"/>
      </w:tabs>
    </w:pPr>
  </w:style>
  <w:style w:type="character" w:customStyle="1" w:styleId="FooterChar">
    <w:name w:val="Footer Char"/>
    <w:basedOn w:val="DefaultParagraphFont"/>
    <w:link w:val="Footer"/>
    <w:uiPriority w:val="99"/>
    <w:rsid w:val="002333C9"/>
    <w:rPr>
      <w:sz w:val="24"/>
    </w:rPr>
  </w:style>
  <w:style w:type="table" w:styleId="TableGrid">
    <w:name w:val="Table Grid"/>
    <w:basedOn w:val="TableNormal"/>
    <w:uiPriority w:val="59"/>
    <w:rsid w:val="00716FC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6B63"/>
    <w:rPr>
      <w:color w:val="800080" w:themeColor="followedHyperlink"/>
      <w:u w:val="single"/>
    </w:rPr>
  </w:style>
  <w:style w:type="paragraph" w:styleId="NormalWeb">
    <w:name w:val="Normal (Web)"/>
    <w:basedOn w:val="Normal"/>
    <w:uiPriority w:val="99"/>
    <w:unhideWhenUsed/>
    <w:rsid w:val="000D6B63"/>
    <w:pPr>
      <w:spacing w:after="360"/>
    </w:pPr>
    <w:rPr>
      <w:rFonts w:ascii="Times New Roman" w:eastAsia="Times New Roman" w:hAnsi="Times New Roman" w:cs="Times New Roman"/>
      <w:szCs w:val="24"/>
    </w:rPr>
  </w:style>
  <w:style w:type="character" w:styleId="Emphasis">
    <w:name w:val="Emphasis"/>
    <w:basedOn w:val="DefaultParagraphFont"/>
    <w:uiPriority w:val="20"/>
    <w:qFormat/>
    <w:rsid w:val="000D6B63"/>
    <w:rPr>
      <w:i/>
      <w:iCs/>
    </w:rPr>
  </w:style>
  <w:style w:type="table" w:customStyle="1" w:styleId="TableGrid2">
    <w:name w:val="Table Grid2"/>
    <w:basedOn w:val="TableNormal"/>
    <w:next w:val="TableGrid"/>
    <w:uiPriority w:val="59"/>
    <w:rsid w:val="0094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C97"/>
    <w:pPr>
      <w:ind w:left="720"/>
      <w:contextualSpacing/>
    </w:pPr>
  </w:style>
  <w:style w:type="paragraph" w:styleId="Bibliography">
    <w:name w:val="Bibliography"/>
    <w:basedOn w:val="Normal"/>
    <w:next w:val="Normal"/>
    <w:uiPriority w:val="37"/>
    <w:unhideWhenUsed/>
    <w:rsid w:val="00445D63"/>
  </w:style>
  <w:style w:type="paragraph" w:styleId="EndnoteText">
    <w:name w:val="endnote text"/>
    <w:basedOn w:val="Normal"/>
    <w:link w:val="EndnoteTextChar"/>
    <w:uiPriority w:val="99"/>
    <w:semiHidden/>
    <w:unhideWhenUsed/>
    <w:rsid w:val="00E078BD"/>
    <w:rPr>
      <w:sz w:val="20"/>
      <w:szCs w:val="20"/>
    </w:rPr>
  </w:style>
  <w:style w:type="character" w:customStyle="1" w:styleId="EndnoteTextChar">
    <w:name w:val="Endnote Text Char"/>
    <w:basedOn w:val="DefaultParagraphFont"/>
    <w:link w:val="EndnoteText"/>
    <w:uiPriority w:val="99"/>
    <w:semiHidden/>
    <w:rsid w:val="00E078BD"/>
    <w:rPr>
      <w:sz w:val="20"/>
      <w:szCs w:val="20"/>
    </w:rPr>
  </w:style>
  <w:style w:type="character" w:styleId="EndnoteReference">
    <w:name w:val="endnote reference"/>
    <w:basedOn w:val="DefaultParagraphFont"/>
    <w:uiPriority w:val="99"/>
    <w:semiHidden/>
    <w:unhideWhenUsed/>
    <w:rsid w:val="00E078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0975"/>
    <w:rPr>
      <w:sz w:val="24"/>
    </w:rPr>
  </w:style>
  <w:style w:type="character" w:styleId="Hyperlink">
    <w:name w:val="Hyperlink"/>
    <w:basedOn w:val="DefaultParagraphFont"/>
    <w:uiPriority w:val="99"/>
    <w:unhideWhenUsed/>
    <w:rsid w:val="00C20975"/>
    <w:rPr>
      <w:color w:val="0000FF" w:themeColor="hyperlink"/>
      <w:u w:val="single"/>
    </w:rPr>
  </w:style>
  <w:style w:type="character" w:customStyle="1" w:styleId="NoSpacingChar">
    <w:name w:val="No Spacing Char"/>
    <w:basedOn w:val="DefaultParagraphFont"/>
    <w:link w:val="NoSpacing"/>
    <w:uiPriority w:val="1"/>
    <w:rsid w:val="00C20975"/>
    <w:rPr>
      <w:sz w:val="24"/>
    </w:rPr>
  </w:style>
  <w:style w:type="paragraph" w:styleId="BalloonText">
    <w:name w:val="Balloon Text"/>
    <w:basedOn w:val="Normal"/>
    <w:link w:val="BalloonTextChar"/>
    <w:uiPriority w:val="99"/>
    <w:semiHidden/>
    <w:unhideWhenUsed/>
    <w:rsid w:val="00C20975"/>
    <w:rPr>
      <w:rFonts w:ascii="Tahoma" w:hAnsi="Tahoma" w:cs="Tahoma"/>
      <w:sz w:val="16"/>
      <w:szCs w:val="16"/>
    </w:rPr>
  </w:style>
  <w:style w:type="character" w:customStyle="1" w:styleId="BalloonTextChar">
    <w:name w:val="Balloon Text Char"/>
    <w:basedOn w:val="DefaultParagraphFont"/>
    <w:link w:val="BalloonText"/>
    <w:uiPriority w:val="99"/>
    <w:semiHidden/>
    <w:rsid w:val="00C20975"/>
    <w:rPr>
      <w:rFonts w:ascii="Tahoma" w:hAnsi="Tahoma" w:cs="Tahoma"/>
      <w:sz w:val="16"/>
      <w:szCs w:val="16"/>
    </w:rPr>
  </w:style>
  <w:style w:type="paragraph" w:styleId="Header">
    <w:name w:val="header"/>
    <w:basedOn w:val="Normal"/>
    <w:link w:val="HeaderChar"/>
    <w:uiPriority w:val="99"/>
    <w:unhideWhenUsed/>
    <w:rsid w:val="002333C9"/>
    <w:pPr>
      <w:tabs>
        <w:tab w:val="center" w:pos="4680"/>
        <w:tab w:val="right" w:pos="9360"/>
      </w:tabs>
    </w:pPr>
  </w:style>
  <w:style w:type="character" w:customStyle="1" w:styleId="HeaderChar">
    <w:name w:val="Header Char"/>
    <w:basedOn w:val="DefaultParagraphFont"/>
    <w:link w:val="Header"/>
    <w:uiPriority w:val="99"/>
    <w:rsid w:val="002333C9"/>
    <w:rPr>
      <w:sz w:val="24"/>
    </w:rPr>
  </w:style>
  <w:style w:type="paragraph" w:styleId="Footer">
    <w:name w:val="footer"/>
    <w:basedOn w:val="Normal"/>
    <w:link w:val="FooterChar"/>
    <w:uiPriority w:val="99"/>
    <w:unhideWhenUsed/>
    <w:rsid w:val="002333C9"/>
    <w:pPr>
      <w:tabs>
        <w:tab w:val="center" w:pos="4680"/>
        <w:tab w:val="right" w:pos="9360"/>
      </w:tabs>
    </w:pPr>
  </w:style>
  <w:style w:type="character" w:customStyle="1" w:styleId="FooterChar">
    <w:name w:val="Footer Char"/>
    <w:basedOn w:val="DefaultParagraphFont"/>
    <w:link w:val="Footer"/>
    <w:uiPriority w:val="99"/>
    <w:rsid w:val="002333C9"/>
    <w:rPr>
      <w:sz w:val="24"/>
    </w:rPr>
  </w:style>
  <w:style w:type="table" w:styleId="TableGrid">
    <w:name w:val="Table Grid"/>
    <w:basedOn w:val="TableNormal"/>
    <w:uiPriority w:val="59"/>
    <w:rsid w:val="00716FC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6B63"/>
    <w:rPr>
      <w:color w:val="800080" w:themeColor="followedHyperlink"/>
      <w:u w:val="single"/>
    </w:rPr>
  </w:style>
  <w:style w:type="paragraph" w:styleId="NormalWeb">
    <w:name w:val="Normal (Web)"/>
    <w:basedOn w:val="Normal"/>
    <w:uiPriority w:val="99"/>
    <w:unhideWhenUsed/>
    <w:rsid w:val="000D6B63"/>
    <w:pPr>
      <w:spacing w:after="360"/>
    </w:pPr>
    <w:rPr>
      <w:rFonts w:ascii="Times New Roman" w:eastAsia="Times New Roman" w:hAnsi="Times New Roman" w:cs="Times New Roman"/>
      <w:szCs w:val="24"/>
    </w:rPr>
  </w:style>
  <w:style w:type="character" w:styleId="Emphasis">
    <w:name w:val="Emphasis"/>
    <w:basedOn w:val="DefaultParagraphFont"/>
    <w:uiPriority w:val="20"/>
    <w:qFormat/>
    <w:rsid w:val="000D6B63"/>
    <w:rPr>
      <w:i/>
      <w:iCs/>
    </w:rPr>
  </w:style>
  <w:style w:type="table" w:customStyle="1" w:styleId="TableGrid2">
    <w:name w:val="Table Grid2"/>
    <w:basedOn w:val="TableNormal"/>
    <w:next w:val="TableGrid"/>
    <w:uiPriority w:val="59"/>
    <w:rsid w:val="0094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C97"/>
    <w:pPr>
      <w:ind w:left="720"/>
      <w:contextualSpacing/>
    </w:pPr>
  </w:style>
  <w:style w:type="paragraph" w:styleId="Bibliography">
    <w:name w:val="Bibliography"/>
    <w:basedOn w:val="Normal"/>
    <w:next w:val="Normal"/>
    <w:uiPriority w:val="37"/>
    <w:unhideWhenUsed/>
    <w:rsid w:val="00445D63"/>
  </w:style>
  <w:style w:type="paragraph" w:styleId="EndnoteText">
    <w:name w:val="endnote text"/>
    <w:basedOn w:val="Normal"/>
    <w:link w:val="EndnoteTextChar"/>
    <w:uiPriority w:val="99"/>
    <w:semiHidden/>
    <w:unhideWhenUsed/>
    <w:rsid w:val="00E078BD"/>
    <w:rPr>
      <w:sz w:val="20"/>
      <w:szCs w:val="20"/>
    </w:rPr>
  </w:style>
  <w:style w:type="character" w:customStyle="1" w:styleId="EndnoteTextChar">
    <w:name w:val="Endnote Text Char"/>
    <w:basedOn w:val="DefaultParagraphFont"/>
    <w:link w:val="EndnoteText"/>
    <w:uiPriority w:val="99"/>
    <w:semiHidden/>
    <w:rsid w:val="00E078BD"/>
    <w:rPr>
      <w:sz w:val="20"/>
      <w:szCs w:val="20"/>
    </w:rPr>
  </w:style>
  <w:style w:type="character" w:styleId="EndnoteReference">
    <w:name w:val="endnote reference"/>
    <w:basedOn w:val="DefaultParagraphFont"/>
    <w:uiPriority w:val="99"/>
    <w:semiHidden/>
    <w:unhideWhenUsed/>
    <w:rsid w:val="00E078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942794">
      <w:bodyDiv w:val="1"/>
      <w:marLeft w:val="0"/>
      <w:marRight w:val="0"/>
      <w:marTop w:val="0"/>
      <w:marBottom w:val="0"/>
      <w:divBdr>
        <w:top w:val="none" w:sz="0" w:space="0" w:color="auto"/>
        <w:left w:val="none" w:sz="0" w:space="0" w:color="auto"/>
        <w:bottom w:val="none" w:sz="0" w:space="0" w:color="auto"/>
        <w:right w:val="none" w:sz="0" w:space="0" w:color="auto"/>
      </w:divBdr>
      <w:divsChild>
        <w:div w:id="943456872">
          <w:marLeft w:val="0"/>
          <w:marRight w:val="0"/>
          <w:marTop w:val="0"/>
          <w:marBottom w:val="0"/>
          <w:divBdr>
            <w:top w:val="none" w:sz="0" w:space="0" w:color="auto"/>
            <w:left w:val="none" w:sz="0" w:space="0" w:color="auto"/>
            <w:bottom w:val="none" w:sz="0" w:space="0" w:color="auto"/>
            <w:right w:val="none" w:sz="0" w:space="0" w:color="auto"/>
          </w:divBdr>
          <w:divsChild>
            <w:div w:id="1807970740">
              <w:marLeft w:val="0"/>
              <w:marRight w:val="0"/>
              <w:marTop w:val="0"/>
              <w:marBottom w:val="0"/>
              <w:divBdr>
                <w:top w:val="none" w:sz="0" w:space="0" w:color="auto"/>
                <w:left w:val="none" w:sz="0" w:space="0" w:color="auto"/>
                <w:bottom w:val="none" w:sz="0" w:space="0" w:color="auto"/>
                <w:right w:val="none" w:sz="0" w:space="0" w:color="auto"/>
              </w:divBdr>
              <w:divsChild>
                <w:div w:id="1831092922">
                  <w:marLeft w:val="0"/>
                  <w:marRight w:val="0"/>
                  <w:marTop w:val="0"/>
                  <w:marBottom w:val="0"/>
                  <w:divBdr>
                    <w:top w:val="none" w:sz="0" w:space="0" w:color="auto"/>
                    <w:left w:val="none" w:sz="0" w:space="0" w:color="auto"/>
                    <w:bottom w:val="none" w:sz="0" w:space="0" w:color="auto"/>
                    <w:right w:val="none" w:sz="0" w:space="0" w:color="auto"/>
                  </w:divBdr>
                  <w:divsChild>
                    <w:div w:id="1487088042">
                      <w:marLeft w:val="0"/>
                      <w:marRight w:val="0"/>
                      <w:marTop w:val="0"/>
                      <w:marBottom w:val="0"/>
                      <w:divBdr>
                        <w:top w:val="none" w:sz="0" w:space="0" w:color="auto"/>
                        <w:left w:val="none" w:sz="0" w:space="0" w:color="auto"/>
                        <w:bottom w:val="none" w:sz="0" w:space="0" w:color="auto"/>
                        <w:right w:val="none" w:sz="0" w:space="0" w:color="auto"/>
                      </w:divBdr>
                      <w:divsChild>
                        <w:div w:id="1717272063">
                          <w:marLeft w:val="0"/>
                          <w:marRight w:val="0"/>
                          <w:marTop w:val="0"/>
                          <w:marBottom w:val="0"/>
                          <w:divBdr>
                            <w:top w:val="none" w:sz="0" w:space="0" w:color="auto"/>
                            <w:left w:val="none" w:sz="0" w:space="0" w:color="auto"/>
                            <w:bottom w:val="none" w:sz="0" w:space="0" w:color="auto"/>
                            <w:right w:val="none" w:sz="0" w:space="0" w:color="auto"/>
                          </w:divBdr>
                          <w:divsChild>
                            <w:div w:id="8393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72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H:\5332%20Student%20Services%20Fall%202016\redir.aspx%3fREF=bTp_9LJr7xFeGNTnfbZsiFLD62XhyUk4mHi9lFflE-jlqQdPK0nTCAFodHRwOi8vdGl0bGVpeC50dHUuZWR1Lw" TargetMode="External"/><Relationship Id="rId18" Type="http://schemas.openxmlformats.org/officeDocument/2006/relationships/hyperlink" Target="file:///H:\5332%20Student%20Services%20Fall%202016\redir.aspx%3fREF=fwsbQfodctJCW00CCZo8FICU7j3DexyhuAaD30X0bbdVCwpPK0nTCAFodHRwOi8vd3d3LmRlcHRzLnR0dS5lZHUvdHRwZC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dobe.com/products/acrobat/readstep2.html" TargetMode="External"/><Relationship Id="rId17" Type="http://schemas.openxmlformats.org/officeDocument/2006/relationships/hyperlink" Target="file:///H:\5332%20Student%20Services%20Fall%202016\redir.aspx%3fREF=ZYpG27hiA3XvsOzoTF9BgGbs4VXOK51sFCofa-fN8t1VCwpPK0nTCAFodHRwczovL3d3dy5kZXB0cy50dHUuZWR1L3Jpc2Uv" TargetMode="External"/><Relationship Id="rId2" Type="http://schemas.openxmlformats.org/officeDocument/2006/relationships/numbering" Target="numbering.xml"/><Relationship Id="rId16" Type="http://schemas.openxmlformats.org/officeDocument/2006/relationships/hyperlink" Target="file:///H:\5332%20Student%20Services%20Fall%202016\redir.aspx%3fREF=8dmhkaR7KbIzWT8TofivOVB25oxnQOXuQn6xzz7yDwhVCwpPK0nTCAFodHRwOi8vdm9pY2VvZmhvcGVsdWJib2NrLm9yZy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pts.ttu.edu/elearning/blackboard/student/" TargetMode="External"/><Relationship Id="rId5" Type="http://schemas.openxmlformats.org/officeDocument/2006/relationships/settings" Target="settings.xml"/><Relationship Id="rId15" Type="http://schemas.openxmlformats.org/officeDocument/2006/relationships/hyperlink" Target="file:///H:\5332%20Student%20Services%20Fall%202016\redir.aspx%3fREF=FDlqup5LQd9CICYAHkyU9YyD-1we7mbqQFoA55qFEUjlqQdPK0nTCAFodHRwczovL3d3dy5kZXB0cy50dHUuZWR1L3NjYy8" TargetMode="External"/><Relationship Id="rId10" Type="http://schemas.openxmlformats.org/officeDocument/2006/relationships/hyperlink" Target="mailto:djones.jones@ttu.ed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H:\5332%20Student%20Services%20Fall%202016\redir.aspx%3fREF=2rfq2eOK4Z9BU8eB3jA30G8lPLWGdXOXF0QKDoqldLDlqQdPK0nTCAFodHRwOi8vdGl0bGVpeC50dHUuZWR1L3N0dWRlbn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Col12</b:Tag>
    <b:SourceType>Report</b:SourceType>
    <b:Guid>{B1285594-076E-46EB-ACCE-3BA3AC3DE7C8}</b:Guid>
    <b:Title>The principles of accreditation:  Foundations for quality enhancement</b:Title>
    <b:Year>2012</b:Year>
    <b:City>Atlanta</b:City>
    <b:Publisher>SACS</b:Publisher>
    <b:Author>
      <b:Author>
        <b:NameList>
          <b:Person>
            <b:Last>Colleges</b:Last>
            <b:First>Southern</b:First>
            <b:Middle>Association of Colleges and Schools Commission on</b:Middle>
          </b:Person>
        </b:NameList>
      </b:Author>
    </b:Author>
    <b:URL>http://www.sacscoc.org/pdf/2012PrinciplesOfAcreditation.pdf</b:URL>
    <b:RefOrder>2</b:RefOrder>
  </b:Source>
  <b:Source>
    <b:Tag>Dav16</b:Tag>
    <b:SourceType>JournalArticle</b:SourceType>
    <b:Guid>{9BBB0C1D-0C30-4E97-9614-A49CC19EA451}</b:Guid>
    <b:Title>"People are Messy": Complex Narratives of Supervising New Professionals in Student Affairs</b:Title>
    <b:Year>2016</b:Year>
    <b:Author>
      <b:Author>
        <b:NameList>
          <b:Person>
            <b:Last>Davis</b:Last>
            <b:First>Tiffany</b:First>
            <b:Middle>J. &amp; Cooper, Diane L.</b:Middle>
          </b:Person>
        </b:NameList>
      </b:Author>
    </b:Author>
    <b:JournalName>Journal of Students Affaris Research and Practice</b:JournalName>
    <b:Pages>55-68</b:Pages>
    <b:Volume>54</b:Volume>
    <b:Issue>1</b:Issue>
    <b:DOI>doi:10.1080/19496591.2016.1219267</b:DOI>
    <b:RefOrder>1</b:RefOrder>
  </b:Source>
</b:Sources>
</file>

<file path=customXml/itemProps1.xml><?xml version="1.0" encoding="utf-8"?>
<ds:datastoreItem xmlns:ds="http://schemas.openxmlformats.org/officeDocument/2006/customXml" ds:itemID="{7A6BE58B-D900-44D4-8E5C-B6FEC0C6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Hovey, Larry</dc:creator>
  <cp:lastModifiedBy>David Jones</cp:lastModifiedBy>
  <cp:revision>12</cp:revision>
  <cp:lastPrinted>2015-08-17T15:03:00Z</cp:lastPrinted>
  <dcterms:created xsi:type="dcterms:W3CDTF">2017-09-20T21:25:00Z</dcterms:created>
  <dcterms:modified xsi:type="dcterms:W3CDTF">2018-03-28T16:12:00Z</dcterms:modified>
</cp:coreProperties>
</file>