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EB" w:rsidRDefault="00A841EB" w:rsidP="00A841EB">
      <w:r>
        <w:rPr>
          <w:noProof/>
        </w:rPr>
        <w:drawing>
          <wp:inline distT="0" distB="0" distL="0" distR="0" wp14:anchorId="570B3955" wp14:editId="64A35B00">
            <wp:extent cx="23717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U_Educator_Prep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EB" w:rsidRDefault="00D3760B" w:rsidP="00D376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Candidate Program </w:t>
      </w:r>
      <w:r w:rsidR="00A841EB" w:rsidRPr="00C153C5">
        <w:rPr>
          <w:rFonts w:ascii="Times New Roman" w:hAnsi="Times New Roman" w:cs="Times New Roman"/>
          <w:b/>
          <w:sz w:val="28"/>
          <w:szCs w:val="28"/>
        </w:rPr>
        <w:t xml:space="preserve">Satisfaction </w:t>
      </w:r>
    </w:p>
    <w:p w:rsidR="00A841EB" w:rsidRDefault="00A841EB" w:rsidP="00A841E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7A" w:rsidRDefault="00A9462C" w:rsidP="00A946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A9462C">
        <w:rPr>
          <w:rFonts w:ascii="Times New Roman" w:hAnsi="Times New Roman" w:cs="Times New Roman"/>
          <w:sz w:val="24"/>
          <w:szCs w:val="24"/>
        </w:rPr>
        <w:t>Following are t</w:t>
      </w:r>
      <w:r w:rsidR="00AA0489">
        <w:rPr>
          <w:rFonts w:ascii="Times New Roman" w:hAnsi="Times New Roman" w:cs="Times New Roman"/>
          <w:sz w:val="24"/>
          <w:szCs w:val="24"/>
        </w:rPr>
        <w:t>wo</w:t>
      </w:r>
      <w:r w:rsidRPr="00A9462C">
        <w:rPr>
          <w:rFonts w:ascii="Times New Roman" w:hAnsi="Times New Roman" w:cs="Times New Roman"/>
          <w:sz w:val="24"/>
          <w:szCs w:val="24"/>
        </w:rPr>
        <w:t xml:space="preserve"> sets </w:t>
      </w:r>
      <w:r>
        <w:rPr>
          <w:rFonts w:ascii="Times New Roman" w:hAnsi="Times New Roman" w:cs="Times New Roman"/>
          <w:sz w:val="24"/>
          <w:szCs w:val="24"/>
        </w:rPr>
        <w:t xml:space="preserve">of data providing an overview of candidate satisfaction with educator preparation programs at Texas Tech University.  Set </w:t>
      </w:r>
      <w:proofErr w:type="gramStart"/>
      <w:r w:rsidR="0040489E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404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40489E">
        <w:rPr>
          <w:rFonts w:ascii="Times New Roman" w:hAnsi="Times New Roman" w:cs="Times New Roman"/>
          <w:sz w:val="24"/>
          <w:szCs w:val="24"/>
        </w:rPr>
        <w:t xml:space="preserve">excerpts </w:t>
      </w:r>
      <w:r w:rsidRPr="00A9462C">
        <w:rPr>
          <w:rFonts w:ascii="Times New Roman" w:hAnsi="Times New Roman" w:cs="Times New Roman"/>
          <w:sz w:val="24"/>
          <w:szCs w:val="24"/>
        </w:rPr>
        <w:t>from surveying Tech Teach graduates after their first year of teaching</w:t>
      </w:r>
      <w:r w:rsidR="0040489E">
        <w:rPr>
          <w:rFonts w:ascii="Times New Roman" w:hAnsi="Times New Roman" w:cs="Times New Roman"/>
          <w:sz w:val="24"/>
          <w:szCs w:val="24"/>
        </w:rPr>
        <w:t xml:space="preserve"> (2016-2017 cycle)</w:t>
      </w:r>
      <w:r w:rsidRPr="00A94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Data Set T</w:t>
      </w:r>
      <w:r w:rsidR="0040489E">
        <w:rPr>
          <w:rFonts w:ascii="Times New Roman" w:hAnsi="Times New Roman" w:cs="Times New Roman"/>
          <w:sz w:val="24"/>
          <w:szCs w:val="24"/>
        </w:rPr>
        <w:t xml:space="preserve">wo </w:t>
      </w:r>
      <w:r w:rsidR="00582B7A">
        <w:rPr>
          <w:rFonts w:ascii="Times New Roman" w:hAnsi="Times New Roman" w:cs="Times New Roman"/>
          <w:sz w:val="24"/>
          <w:szCs w:val="24"/>
        </w:rPr>
        <w:t xml:space="preserve">is from a spring 2017 survey of master’s candidates in special education and Educational Leadership, who will eventually work in P-12 school settings.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7A" w:rsidRDefault="00582B7A" w:rsidP="00A946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386720" w:rsidRDefault="00582B7A" w:rsidP="00A946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A9462C" w:rsidRPr="00A9462C">
        <w:rPr>
          <w:rFonts w:ascii="Times New Roman" w:hAnsi="Times New Roman" w:cs="Times New Roman"/>
          <w:sz w:val="24"/>
          <w:szCs w:val="24"/>
        </w:rPr>
        <w:t xml:space="preserve">data generally indicate candidate satisfaction with the teacher preparation programs, and form the </w:t>
      </w:r>
      <w:r w:rsidR="00386720" w:rsidRPr="00A9462C">
        <w:rPr>
          <w:rFonts w:ascii="Times New Roman" w:hAnsi="Times New Roman" w:cs="Times New Roman"/>
          <w:sz w:val="24"/>
          <w:szCs w:val="24"/>
        </w:rPr>
        <w:t>basis for faculty discussions and program improvement.</w:t>
      </w:r>
    </w:p>
    <w:p w:rsidR="0040489E" w:rsidRDefault="0040489E" w:rsidP="00A946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582B7A" w:rsidRPr="0040489E" w:rsidRDefault="00582B7A" w:rsidP="004048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9E">
        <w:rPr>
          <w:rFonts w:ascii="Times New Roman" w:hAnsi="Times New Roman" w:cs="Times New Roman"/>
          <w:b/>
          <w:sz w:val="28"/>
          <w:szCs w:val="28"/>
        </w:rPr>
        <w:t xml:space="preserve">Data Set </w:t>
      </w:r>
      <w:r w:rsidR="0040489E">
        <w:rPr>
          <w:rFonts w:ascii="Times New Roman" w:hAnsi="Times New Roman" w:cs="Times New Roman"/>
          <w:b/>
          <w:sz w:val="28"/>
          <w:szCs w:val="28"/>
        </w:rPr>
        <w:t>One</w:t>
      </w:r>
    </w:p>
    <w:p w:rsidR="00582B7A" w:rsidRDefault="00582B7A" w:rsidP="004048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9E">
        <w:rPr>
          <w:rFonts w:ascii="Times New Roman" w:hAnsi="Times New Roman" w:cs="Times New Roman"/>
          <w:b/>
          <w:sz w:val="28"/>
          <w:szCs w:val="28"/>
        </w:rPr>
        <w:t>Survey of First Year Teachers</w:t>
      </w:r>
    </w:p>
    <w:p w:rsidR="0040489E" w:rsidRPr="0040489E" w:rsidRDefault="0040489E" w:rsidP="0040489E">
      <w:pPr>
        <w:pStyle w:val="NoSpacing"/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3 - Which Tech Teach program did you complete?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26"/>
        <w:gridCol w:w="3144"/>
        <w:gridCol w:w="2817"/>
        <w:gridCol w:w="2373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Lubbock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48.10%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38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51.90%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79</w:t>
            </w:r>
          </w:p>
        </w:tc>
      </w:tr>
    </w:tbl>
    <w:p w:rsidR="00D3760B" w:rsidRDefault="00D3760B" w:rsidP="001C6A5B">
      <w:pP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</w:pPr>
    </w:p>
    <w:p w:rsidR="001C6A5B" w:rsidRDefault="001C6A5B" w:rsidP="001C6A5B">
      <w:pP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5 - Are you employed as a beginning teacher (teacher of record) during the current academic year?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1"/>
        <w:gridCol w:w="2932"/>
        <w:gridCol w:w="2913"/>
        <w:gridCol w:w="2454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97.40%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75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2.60%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77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6 - The area in which your current teaching assignment is located is best described as (choose one):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39"/>
        <w:gridCol w:w="4888"/>
        <w:gridCol w:w="2026"/>
        <w:gridCol w:w="1707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25.97%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suburban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38.96%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urban fringe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7.79%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25.97%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1.30%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77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7 - To what extent were you prepared</w:t>
      </w:r>
      <w:proofErr w:type="gramStart"/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...</w:t>
      </w:r>
      <w:proofErr w:type="gramEnd"/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6"/>
        <w:gridCol w:w="2064"/>
        <w:gridCol w:w="1068"/>
        <w:gridCol w:w="326"/>
        <w:gridCol w:w="1332"/>
        <w:gridCol w:w="326"/>
        <w:gridCol w:w="1333"/>
        <w:gridCol w:w="436"/>
        <w:gridCol w:w="1032"/>
        <w:gridCol w:w="436"/>
        <w:gridCol w:w="681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at all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Well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effectively implement the discipline-management procedures approved by the campus?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1.33%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49.33%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41.33%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75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create an engaging learning environment?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2.67%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37.33%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75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build positive rapport with students?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53.33%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46.67%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75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8 - To what extent were you prepared</w:t>
      </w:r>
      <w:proofErr w:type="gramStart"/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...</w:t>
      </w:r>
      <w:proofErr w:type="gramEnd"/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6"/>
        <w:gridCol w:w="1964"/>
        <w:gridCol w:w="1094"/>
        <w:gridCol w:w="326"/>
        <w:gridCol w:w="1368"/>
        <w:gridCol w:w="326"/>
        <w:gridCol w:w="1357"/>
        <w:gridCol w:w="436"/>
        <w:gridCol w:w="1046"/>
        <w:gridCol w:w="436"/>
        <w:gridCol w:w="681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at all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Well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use the results of formative assessment to guide instruction?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4.11%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5.48%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56.16%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34.25%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73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integrate effective questioning strategies into instruction?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8.22%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50.68%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41.10%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73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set clear learning goals aligning instruction with standards based content?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5.48%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49.32%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45.21%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73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provide timely feedback to students?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2.74%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8.22%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42.47%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46.58%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73</w:t>
            </w:r>
          </w:p>
        </w:tc>
      </w:tr>
    </w:tbl>
    <w:p w:rsidR="001C6A5B" w:rsidRDefault="001C6A5B" w:rsidP="001C6A5B">
      <w:pP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lastRenderedPageBreak/>
        <w:t>9 - Do you have students with disabilities in your classroom as determined by the Texas Administrative Code §89.1001? A child is considered a student with disabilities if he or she has a physical, cognitive, behavioral, or other related impairment.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1"/>
        <w:gridCol w:w="2932"/>
        <w:gridCol w:w="2913"/>
        <w:gridCol w:w="2454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57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13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10 - T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o what extent were you prepared</w:t>
      </w:r>
      <w:proofErr w:type="gramStart"/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...</w:t>
      </w:r>
      <w:proofErr w:type="gramEnd"/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7"/>
        <w:gridCol w:w="2186"/>
        <w:gridCol w:w="1009"/>
        <w:gridCol w:w="326"/>
        <w:gridCol w:w="1249"/>
        <w:gridCol w:w="436"/>
        <w:gridCol w:w="1276"/>
        <w:gridCol w:w="436"/>
        <w:gridCol w:w="998"/>
        <w:gridCol w:w="436"/>
        <w:gridCol w:w="681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at all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Well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differentiate instruction to meet the academic needs of students with disabilities?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27.14%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make appropriate accommodations and/or modifications to instruction, assessment, materials, delivery, and classroom procedures) to meet the learning needs of students who have an Individualized Education Program (IEP)?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collaborate with others, such as para-educators and other teachers in meeting the academic needs of students with disabilities?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14.29%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Default="001C6A5B" w:rsidP="001C6A5B">
      <w:pP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br w:type="page"/>
      </w: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lastRenderedPageBreak/>
        <w:t>11 - Do you have in your classroom students who have limited English proficiency (LEP)? A student is considered LEP-ELL if he or she has a primary language other than English and whose English language skills are such that the student has difficulty performing ordinary coursework in English, as determined by Texas Education Code (TEC) §29.052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1"/>
        <w:gridCol w:w="2932"/>
        <w:gridCol w:w="2913"/>
        <w:gridCol w:w="2454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64.29%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45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582B7A" w:rsidRDefault="00582B7A" w:rsidP="001C6A5B">
      <w:pP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</w:pPr>
    </w:p>
    <w:p w:rsidR="001C6A5B" w:rsidRPr="007C029D" w:rsidRDefault="001C6A5B" w:rsidP="001C6A5B">
      <w:pPr>
        <w:rPr>
          <w:rFonts w:ascii="Times New Roman" w:hAnsi="Times New Roman" w:cs="Times New Roman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12 - T</w:t>
      </w:r>
      <w:r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o what extent were you prepared</w:t>
      </w:r>
      <w:proofErr w:type="gramStart"/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...</w:t>
      </w:r>
      <w:proofErr w:type="gramEnd"/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6"/>
        <w:gridCol w:w="1968"/>
        <w:gridCol w:w="1065"/>
        <w:gridCol w:w="326"/>
        <w:gridCol w:w="1327"/>
        <w:gridCol w:w="436"/>
        <w:gridCol w:w="1329"/>
        <w:gridCol w:w="436"/>
        <w:gridCol w:w="1030"/>
        <w:gridCol w:w="436"/>
        <w:gridCol w:w="681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at all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Well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provide appropriate ways for LEP-ELL students to demonstrate their learning?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34.29%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support LEP-ELL students in mastering the Texas Essential Knowledge and Skills (TEKS)?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support LEP-ELL students in mastering the English Language Proficiency Standards (ELPS)?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14.29%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13 - To what extent were you prepared</w:t>
      </w:r>
      <w:proofErr w:type="gramStart"/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...</w:t>
      </w:r>
      <w:proofErr w:type="gramEnd"/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7"/>
        <w:gridCol w:w="1954"/>
        <w:gridCol w:w="1097"/>
        <w:gridCol w:w="326"/>
        <w:gridCol w:w="1371"/>
        <w:gridCol w:w="326"/>
        <w:gridCol w:w="1359"/>
        <w:gridCol w:w="436"/>
        <w:gridCol w:w="1047"/>
        <w:gridCol w:w="436"/>
        <w:gridCol w:w="681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at all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Not 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Sufficiently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Well prepared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use technology available on the campus to support student learning?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 xml:space="preserve">To use technology to make learning </w:t>
            </w:r>
            <w:r w:rsidRPr="007C029D">
              <w:rPr>
                <w:rFonts w:ascii="Times New Roman" w:hAnsi="Times New Roman" w:cs="Times New Roman"/>
              </w:rPr>
              <w:lastRenderedPageBreak/>
              <w:t>more engaging for students?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lastRenderedPageBreak/>
              <w:t>1.43%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45.71%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 use available technology for formative assessment?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2.86%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48.57%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29D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</w:rPr>
        <w:t>14 - Overall, how well did TechTeach prepare you for your work as a teacher? (Select one)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45"/>
        <w:gridCol w:w="7274"/>
        <w:gridCol w:w="945"/>
        <w:gridCol w:w="796"/>
      </w:tblGrid>
      <w:tr w:rsidR="001C6A5B" w:rsidRPr="007C029D" w:rsidTr="00386720">
        <w:trPr>
          <w:trHeight w:val="576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Answer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Count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I was well prepared by the program for my first year of teaching.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48.53%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33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I was sufficiently prepared by the program for my first year of teaching.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41.18%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28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I was not sufficiently prepared by the program for my first year of teaching.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10.29%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7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I was not at all prepared by the program for my first year of teaching.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0</w:t>
            </w:r>
          </w:p>
        </w:tc>
      </w:tr>
      <w:tr w:rsidR="001C6A5B" w:rsidRPr="007C029D" w:rsidTr="00386720">
        <w:trPr>
          <w:trHeight w:val="432"/>
        </w:trPr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vAlign w:val="center"/>
          </w:tcPr>
          <w:p w:rsidR="001C6A5B" w:rsidRPr="007C029D" w:rsidRDefault="001C6A5B" w:rsidP="00386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29D">
              <w:rPr>
                <w:rFonts w:ascii="Times New Roman" w:hAnsi="Times New Roman" w:cs="Times New Roman"/>
              </w:rPr>
              <w:t>68</w:t>
            </w:r>
          </w:p>
        </w:tc>
      </w:tr>
    </w:tbl>
    <w:p w:rsidR="001C6A5B" w:rsidRPr="007C029D" w:rsidRDefault="001C6A5B" w:rsidP="001C6A5B">
      <w:pPr>
        <w:rPr>
          <w:rFonts w:ascii="Times New Roman" w:hAnsi="Times New Roman" w:cs="Times New Roman"/>
          <w:sz w:val="24"/>
          <w:szCs w:val="24"/>
        </w:rPr>
      </w:pPr>
    </w:p>
    <w:p w:rsidR="00582B7A" w:rsidRDefault="00582B7A" w:rsidP="0058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Set T</w:t>
      </w:r>
      <w:r w:rsidR="0040489E">
        <w:rPr>
          <w:rFonts w:ascii="Times New Roman" w:hAnsi="Times New Roman" w:cs="Times New Roman"/>
          <w:b/>
          <w:sz w:val="24"/>
          <w:szCs w:val="24"/>
        </w:rPr>
        <w:t>wo</w:t>
      </w:r>
      <w:bookmarkStart w:id="0" w:name="_GoBack"/>
      <w:bookmarkEnd w:id="0"/>
    </w:p>
    <w:p w:rsidR="00582B7A" w:rsidRDefault="00582B7A" w:rsidP="0058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Master’s Degree Candidate</w:t>
      </w:r>
    </w:p>
    <w:p w:rsidR="00582B7A" w:rsidRPr="00582B7A" w:rsidRDefault="00582B7A" w:rsidP="00582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Satisfaction</w:t>
      </w:r>
    </w:p>
    <w:p w:rsidR="00582B7A" w:rsidRDefault="00582B7A" w:rsidP="00A841E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841EB" w:rsidRDefault="00A841EB" w:rsidP="00A841E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data is from a spring 2017 survey of master’s candidates in special education (EDSP) and Educational Leadership (EDLD).  Candidates from both programs will eventually work in the P-12 school setting.  The EDSP candidates are in programs preparing them to be educational diagnosticians or teachers of the visually impaired.  The EDLD candidates will become school principals.</w:t>
      </w:r>
    </w:p>
    <w:p w:rsidR="00A841EB" w:rsidRDefault="00A841EB" w:rsidP="00A841E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A841EB" w:rsidRDefault="00A841EB" w:rsidP="00A841E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survey data are collected on a 5-point scale and are used by faculty for program improvement.  </w:t>
      </w:r>
    </w:p>
    <w:p w:rsidR="00A841EB" w:rsidRDefault="00A841EB" w:rsidP="00A841EB">
      <w:r>
        <w:rPr>
          <w:noProof/>
        </w:rPr>
        <w:lastRenderedPageBreak/>
        <w:drawing>
          <wp:inline distT="0" distB="0" distL="0" distR="0" wp14:anchorId="059FC1E7" wp14:editId="5CDE7E80">
            <wp:extent cx="594360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EB" w:rsidRDefault="00A841E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1EB" w:rsidRDefault="00A841EB" w:rsidP="00A841EB">
      <w:r>
        <w:rPr>
          <w:noProof/>
        </w:rPr>
        <w:lastRenderedPageBreak/>
        <w:drawing>
          <wp:inline distT="0" distB="0" distL="0" distR="0" wp14:anchorId="6B77B9AA" wp14:editId="6B1AA72A">
            <wp:extent cx="5943600" cy="47421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EB" w:rsidRPr="00A841EB" w:rsidRDefault="00A841EB" w:rsidP="00A841EB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720" w:rsidRDefault="00386720"/>
    <w:sectPr w:rsidR="0038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B"/>
    <w:rsid w:val="000D1D2B"/>
    <w:rsid w:val="001C6A5B"/>
    <w:rsid w:val="00386720"/>
    <w:rsid w:val="0040489E"/>
    <w:rsid w:val="004D4E7F"/>
    <w:rsid w:val="00582B7A"/>
    <w:rsid w:val="006D777F"/>
    <w:rsid w:val="009C0919"/>
    <w:rsid w:val="00A841EB"/>
    <w:rsid w:val="00A9462C"/>
    <w:rsid w:val="00AA0489"/>
    <w:rsid w:val="00D3760B"/>
    <w:rsid w:val="00E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3BEB5-D665-45E2-957A-DDFED8F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41EB"/>
    <w:pPr>
      <w:spacing w:after="0" w:line="240" w:lineRule="auto"/>
      <w:jc w:val="both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41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Hovey, Larry</dc:creator>
  <cp:keywords/>
  <dc:description/>
  <cp:lastModifiedBy>Hovey, Larry</cp:lastModifiedBy>
  <cp:revision>6</cp:revision>
  <dcterms:created xsi:type="dcterms:W3CDTF">2018-03-29T14:33:00Z</dcterms:created>
  <dcterms:modified xsi:type="dcterms:W3CDTF">2018-04-02T16:53:00Z</dcterms:modified>
</cp:coreProperties>
</file>