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767741279"/>
        <w:docPartObj>
          <w:docPartGallery w:val="Cover Pages"/>
          <w:docPartUnique/>
        </w:docPartObj>
      </w:sdtPr>
      <w:sdtEndPr/>
      <w:sdtContent>
        <w:p w14:paraId="74577F71" w14:textId="1632BF79" w:rsidR="001E2ADE" w:rsidRPr="00E27610" w:rsidRDefault="002D7B56">
          <w:pPr>
            <w:rPr>
              <w:rFonts w:asciiTheme="majorHAnsi" w:hAnsiTheme="majorHAnsi" w:cstheme="majorHAnsi"/>
            </w:rPr>
          </w:pPr>
          <w:r>
            <w:rPr>
              <w:rFonts w:asciiTheme="majorHAnsi" w:hAnsiTheme="majorHAnsi" w:cstheme="majorHAnsi"/>
              <w:noProof/>
            </w:rPr>
            <w:drawing>
              <wp:inline distT="0" distB="0" distL="0" distR="0" wp14:anchorId="33E83C41" wp14:editId="33A3684B">
                <wp:extent cx="3467100" cy="13451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3484787" cy="1351968"/>
                        </a:xfrm>
                        <a:prstGeom prst="rect">
                          <a:avLst/>
                        </a:prstGeom>
                      </pic:spPr>
                    </pic:pic>
                  </a:graphicData>
                </a:graphic>
              </wp:inline>
            </w:drawing>
          </w:r>
        </w:p>
        <w:p w14:paraId="5BC116BF" w14:textId="3D679B83" w:rsidR="001E2ADE" w:rsidRPr="00E27610" w:rsidRDefault="00E65FE6">
          <w:pPr>
            <w:rPr>
              <w:rFonts w:asciiTheme="majorHAnsi" w:hAnsiTheme="majorHAnsi" w:cstheme="majorHAnsi"/>
            </w:rPr>
          </w:pPr>
          <w:r w:rsidRPr="00E27610">
            <w:rPr>
              <w:rFonts w:asciiTheme="majorHAnsi" w:hAnsiTheme="majorHAnsi" w:cstheme="majorHAnsi"/>
              <w:noProof/>
            </w:rPr>
            <w:drawing>
              <wp:anchor distT="0" distB="0" distL="114300" distR="114300" simplePos="0" relativeHeight="251850752" behindDoc="0" locked="0" layoutInCell="1" allowOverlap="1" wp14:anchorId="382447F9" wp14:editId="250BD631">
                <wp:simplePos x="0" y="0"/>
                <wp:positionH relativeFrom="margin">
                  <wp:posOffset>2781300</wp:posOffset>
                </wp:positionH>
                <wp:positionV relativeFrom="margin">
                  <wp:posOffset>5542915</wp:posOffset>
                </wp:positionV>
                <wp:extent cx="2534285" cy="2402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l="14823" r="14823"/>
                        <a:stretch>
                          <a:fillRect/>
                        </a:stretch>
                      </pic:blipFill>
                      <pic:spPr bwMode="auto">
                        <a:xfrm>
                          <a:off x="0" y="0"/>
                          <a:ext cx="2534285" cy="2402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610">
            <w:rPr>
              <w:rFonts w:asciiTheme="majorHAnsi" w:hAnsiTheme="majorHAnsi" w:cstheme="majorHAnsi"/>
              <w:noProof/>
            </w:rPr>
            <w:drawing>
              <wp:anchor distT="0" distB="0" distL="114300" distR="114300" simplePos="0" relativeHeight="251592704" behindDoc="0" locked="0" layoutInCell="1" allowOverlap="1" wp14:anchorId="4588E9C2" wp14:editId="1D609970">
                <wp:simplePos x="0" y="0"/>
                <wp:positionH relativeFrom="margin">
                  <wp:posOffset>323850</wp:posOffset>
                </wp:positionH>
                <wp:positionV relativeFrom="margin">
                  <wp:posOffset>5543550</wp:posOffset>
                </wp:positionV>
                <wp:extent cx="2234565" cy="23114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0"/>
                        <a:srcRect l="17755" r="17755"/>
                        <a:stretch>
                          <a:fillRect/>
                        </a:stretch>
                      </pic:blipFill>
                      <pic:spPr bwMode="auto">
                        <a:xfrm>
                          <a:off x="0" y="0"/>
                          <a:ext cx="2234565" cy="231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7610">
            <w:rPr>
              <w:rFonts w:asciiTheme="majorHAnsi" w:hAnsiTheme="majorHAnsi" w:cstheme="majorHAnsi"/>
              <w:noProof/>
            </w:rPr>
            <mc:AlternateContent>
              <mc:Choice Requires="wps">
                <w:drawing>
                  <wp:anchor distT="45720" distB="45720" distL="114300" distR="114300" simplePos="0" relativeHeight="251520000" behindDoc="0" locked="0" layoutInCell="1" allowOverlap="1" wp14:anchorId="461DA324" wp14:editId="3280005C">
                    <wp:simplePos x="0" y="0"/>
                    <wp:positionH relativeFrom="margin">
                      <wp:align>center</wp:align>
                    </wp:positionH>
                    <wp:positionV relativeFrom="paragraph">
                      <wp:posOffset>762635</wp:posOffset>
                    </wp:positionV>
                    <wp:extent cx="3695700" cy="1525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5905"/>
                            </a:xfrm>
                            <a:prstGeom prst="rect">
                              <a:avLst/>
                            </a:prstGeom>
                            <a:solidFill>
                              <a:srgbClr val="FFFFFF"/>
                            </a:solidFill>
                            <a:ln w="9525">
                              <a:noFill/>
                              <a:miter lim="800000"/>
                              <a:headEnd/>
                              <a:tailEnd/>
                            </a:ln>
                          </wps:spPr>
                          <wps:txbx>
                            <w:txbxContent>
                              <w:p w14:paraId="57110395" w14:textId="77777777" w:rsidR="0065401C" w:rsidRPr="00E65FE6" w:rsidRDefault="0065401C" w:rsidP="00617048">
                                <w:pPr>
                                  <w:spacing w:line="360" w:lineRule="auto"/>
                                  <w:jc w:val="center"/>
                                  <w:rPr>
                                    <w:b/>
                                    <w:bCs/>
                                    <w:sz w:val="52"/>
                                    <w:szCs w:val="36"/>
                                  </w:rPr>
                                </w:pPr>
                              </w:p>
                              <w:p w14:paraId="42C34F02" w14:textId="77777777" w:rsidR="0065401C" w:rsidRPr="00E65FE6" w:rsidRDefault="0065401C" w:rsidP="00B45507">
                                <w:pPr>
                                  <w:spacing w:line="360" w:lineRule="auto"/>
                                  <w:jc w:val="center"/>
                                  <w:rPr>
                                    <w:sz w:val="52"/>
                                    <w:szCs w:val="36"/>
                                  </w:rPr>
                                </w:pPr>
                                <w:r w:rsidRPr="00E65FE6">
                                  <w:rPr>
                                    <w:sz w:val="52"/>
                                    <w:szCs w:val="36"/>
                                  </w:rPr>
                                  <w:t>Graduate Student Manual</w:t>
                                </w:r>
                              </w:p>
                              <w:p w14:paraId="59BADE6F" w14:textId="77777777" w:rsidR="0065401C" w:rsidRPr="00E65FE6" w:rsidRDefault="0065401C" w:rsidP="00E66E59">
                                <w:pPr>
                                  <w:jc w:val="center"/>
                                  <w:rPr>
                                    <w:sz w:val="52"/>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DA324" id="_x0000_t202" coordsize="21600,21600" o:spt="202" path="m,l,21600r21600,l21600,xe">
                    <v:stroke joinstyle="miter"/>
                    <v:path gradientshapeok="t" o:connecttype="rect"/>
                  </v:shapetype>
                  <v:shape id="Text Box 2" o:spid="_x0000_s1026" type="#_x0000_t202" style="position:absolute;margin-left:0;margin-top:60.05pt;width:291pt;height:120.15pt;z-index:251520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KKIQIAAB4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" stroked="f">
                    <v:textbox>
                      <w:txbxContent>
                        <w:p w14:paraId="57110395" w14:textId="77777777" w:rsidR="0065401C" w:rsidRPr="00E65FE6" w:rsidRDefault="0065401C" w:rsidP="00617048">
                          <w:pPr>
                            <w:spacing w:line="360" w:lineRule="auto"/>
                            <w:jc w:val="center"/>
                            <w:rPr>
                              <w:b/>
                              <w:bCs/>
                              <w:sz w:val="52"/>
                              <w:szCs w:val="36"/>
                            </w:rPr>
                          </w:pPr>
                        </w:p>
                        <w:p w14:paraId="42C34F02" w14:textId="77777777" w:rsidR="0065401C" w:rsidRPr="00E65FE6" w:rsidRDefault="0065401C" w:rsidP="00B45507">
                          <w:pPr>
                            <w:spacing w:line="360" w:lineRule="auto"/>
                            <w:jc w:val="center"/>
                            <w:rPr>
                              <w:sz w:val="52"/>
                              <w:szCs w:val="36"/>
                            </w:rPr>
                          </w:pPr>
                          <w:r w:rsidRPr="00E65FE6">
                            <w:rPr>
                              <w:sz w:val="52"/>
                              <w:szCs w:val="36"/>
                            </w:rPr>
                            <w:t>Graduate Student Manual</w:t>
                          </w:r>
                        </w:p>
                        <w:p w14:paraId="59BADE6F" w14:textId="77777777" w:rsidR="0065401C" w:rsidRPr="00E65FE6" w:rsidRDefault="0065401C" w:rsidP="00E66E59">
                          <w:pPr>
                            <w:jc w:val="center"/>
                            <w:rPr>
                              <w:sz w:val="52"/>
                              <w:szCs w:val="36"/>
                            </w:rPr>
                          </w:pPr>
                        </w:p>
                      </w:txbxContent>
                    </v:textbox>
                    <w10:wrap type="square" anchorx="margin"/>
                  </v:shape>
                </w:pict>
              </mc:Fallback>
            </mc:AlternateContent>
          </w:r>
          <w:r w:rsidRPr="00E27610">
            <w:rPr>
              <w:rFonts w:asciiTheme="majorHAnsi" w:hAnsiTheme="majorHAnsi" w:cstheme="majorHAnsi"/>
              <w:noProof/>
            </w:rPr>
            <w:drawing>
              <wp:anchor distT="0" distB="0" distL="114300" distR="114300" simplePos="0" relativeHeight="251644928" behindDoc="0" locked="0" layoutInCell="1" allowOverlap="1" wp14:anchorId="3224C418" wp14:editId="21BB5268">
                <wp:simplePos x="0" y="0"/>
                <wp:positionH relativeFrom="margin">
                  <wp:align>center</wp:align>
                </wp:positionH>
                <wp:positionV relativeFrom="margin">
                  <wp:posOffset>3438525</wp:posOffset>
                </wp:positionV>
                <wp:extent cx="4114800" cy="1902460"/>
                <wp:effectExtent l="0" t="0" r="0"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1"/>
                        <a:stretch>
                          <a:fillRect/>
                        </a:stretch>
                      </pic:blipFill>
                      <pic:spPr bwMode="auto">
                        <a:xfrm>
                          <a:off x="0" y="0"/>
                          <a:ext cx="4114800" cy="190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7E9" w:rsidRPr="00E27610">
            <w:rPr>
              <w:rFonts w:asciiTheme="majorHAnsi" w:hAnsiTheme="majorHAnsi" w:cstheme="majorHAnsi"/>
              <w:noProof/>
            </w:rPr>
            <w:drawing>
              <wp:anchor distT="0" distB="0" distL="114300" distR="114300" simplePos="0" relativeHeight="251481087" behindDoc="0" locked="0" layoutInCell="1" allowOverlap="1" wp14:anchorId="20DE8A85" wp14:editId="1474D388">
                <wp:simplePos x="0" y="0"/>
                <wp:positionH relativeFrom="margin">
                  <wp:posOffset>3086100</wp:posOffset>
                </wp:positionH>
                <wp:positionV relativeFrom="margin">
                  <wp:posOffset>3933825</wp:posOffset>
                </wp:positionV>
                <wp:extent cx="657225" cy="516255"/>
                <wp:effectExtent l="0" t="0" r="9525" b="0"/>
                <wp:wrapSquare wrapText="bothSides"/>
                <wp:docPr id="25" name="Picture 25" descr="Mandana TTU 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dana TTU NIOR"/>
                        <pic:cNvPicPr>
                          <a:picLocks noChangeAspect="1" noChangeArrowheads="1"/>
                        </pic:cNvPicPr>
                      </pic:nvPicPr>
                      <pic:blipFill rotWithShape="1">
                        <a:blip r:embed="rId12">
                          <a:extLst>
                            <a:ext uri="{28A0092B-C50C-407E-A947-70E740481C1C}">
                              <a14:useLocalDpi xmlns:a14="http://schemas.microsoft.com/office/drawing/2010/main" val="0"/>
                            </a:ext>
                          </a:extLst>
                        </a:blip>
                        <a:srcRect l="9055" r="14184"/>
                        <a:stretch/>
                      </pic:blipFill>
                      <pic:spPr bwMode="auto">
                        <a:xfrm>
                          <a:off x="0" y="0"/>
                          <a:ext cx="657225" cy="51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ADE" w:rsidRPr="00E27610">
            <w:rPr>
              <w:rFonts w:asciiTheme="majorHAnsi" w:hAnsiTheme="majorHAnsi" w:cstheme="majorHAnsi"/>
              <w:noProof/>
            </w:rPr>
            <mc:AlternateContent>
              <mc:Choice Requires="wpg">
                <w:drawing>
                  <wp:anchor distT="0" distB="0" distL="114300" distR="114300" simplePos="0" relativeHeight="251843584" behindDoc="0" locked="0" layoutInCell="1" allowOverlap="1" wp14:anchorId="60E3B942" wp14:editId="1B47034D">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oel="http://schemas.microsoft.com/office/2019/extlst">
                <w:pict>
                  <v:group w14:anchorId="7CF8AC0C" id="Group 114" o:spid="_x0000_s1026" style="position:absolute;margin-left:0;margin-top:0;width:18pt;height:10in;z-index:25184358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c0504d [3205]" stroked="f" strokeweight="2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4f81bd [3204]" stroked="f" strokeweight="2pt">
                      <v:path arrowok="t"/>
                      <o:lock v:ext="edit" aspectratio="t"/>
                    </v:rect>
                    <w10:wrap anchorx="page" anchory="page"/>
                  </v:group>
                </w:pict>
              </mc:Fallback>
            </mc:AlternateContent>
          </w:r>
          <w:r w:rsidR="001E2ADE" w:rsidRPr="00E27610">
            <w:rPr>
              <w:rFonts w:asciiTheme="majorHAnsi" w:hAnsiTheme="majorHAnsi" w:cstheme="majorHAnsi"/>
            </w:rPr>
            <w:br w:type="page"/>
          </w:r>
        </w:p>
      </w:sdtContent>
    </w:sdt>
    <w:p w14:paraId="1992919A" w14:textId="77777777" w:rsidR="00B03886" w:rsidRPr="00E27610" w:rsidRDefault="00B03886" w:rsidP="00C94B5E">
      <w:pPr>
        <w:jc w:val="center"/>
        <w:rPr>
          <w:rFonts w:asciiTheme="majorHAnsi" w:hAnsiTheme="majorHAnsi" w:cstheme="majorHAnsi"/>
          <w:b/>
          <w:sz w:val="28"/>
          <w:szCs w:val="28"/>
        </w:rPr>
      </w:pPr>
      <w:r w:rsidRPr="00E27610">
        <w:rPr>
          <w:rFonts w:asciiTheme="majorHAnsi" w:hAnsiTheme="majorHAnsi" w:cstheme="majorHAnsi"/>
          <w:b/>
          <w:sz w:val="28"/>
          <w:szCs w:val="28"/>
        </w:rPr>
        <w:lastRenderedPageBreak/>
        <w:t>Table of Contents</w:t>
      </w:r>
    </w:p>
    <w:p w14:paraId="26E89039" w14:textId="77777777" w:rsidR="00C94B5E" w:rsidRPr="00E27610" w:rsidRDefault="00C94B5E" w:rsidP="00C94B5E">
      <w:pPr>
        <w:jc w:val="center"/>
        <w:rPr>
          <w:rFonts w:asciiTheme="majorHAnsi" w:hAnsiTheme="majorHAnsi" w:cstheme="majorHAnsi"/>
          <w:b/>
          <w:sz w:val="28"/>
          <w:szCs w:val="28"/>
        </w:rPr>
      </w:pPr>
    </w:p>
    <w:p w14:paraId="48EB271B" w14:textId="277CD664" w:rsidR="00C62081" w:rsidRPr="00E27610" w:rsidRDefault="00C94B5E" w:rsidP="00BA7F91">
      <w:pPr>
        <w:pStyle w:val="ListParagraph"/>
        <w:numPr>
          <w:ilvl w:val="0"/>
          <w:numId w:val="29"/>
        </w:numPr>
        <w:rPr>
          <w:rFonts w:asciiTheme="majorHAnsi" w:hAnsiTheme="majorHAnsi" w:cstheme="majorHAnsi"/>
          <w:b/>
          <w:color w:val="C00000"/>
        </w:rPr>
      </w:pPr>
      <w:r w:rsidRPr="00E27610">
        <w:rPr>
          <w:rFonts w:asciiTheme="majorHAnsi" w:hAnsiTheme="majorHAnsi" w:cstheme="majorHAnsi"/>
          <w:b/>
          <w:color w:val="C00000"/>
        </w:rPr>
        <w:t>Introduction</w:t>
      </w:r>
    </w:p>
    <w:p w14:paraId="00481CF1" w14:textId="77777777" w:rsidR="00DA7AAB" w:rsidRPr="00E27610" w:rsidRDefault="00DA7AAB" w:rsidP="00BA7F91">
      <w:pPr>
        <w:ind w:left="720"/>
        <w:rPr>
          <w:rFonts w:asciiTheme="majorHAnsi" w:hAnsiTheme="majorHAnsi" w:cstheme="majorHAnsi"/>
        </w:rPr>
      </w:pPr>
      <w:r w:rsidRPr="00E27610">
        <w:rPr>
          <w:rFonts w:asciiTheme="majorHAnsi" w:hAnsiTheme="majorHAnsi" w:cstheme="majorHAnsi"/>
        </w:rPr>
        <w:t>1.1</w:t>
      </w:r>
      <w:r w:rsidR="00517E78" w:rsidRPr="00E27610">
        <w:rPr>
          <w:rFonts w:asciiTheme="majorHAnsi" w:hAnsiTheme="majorHAnsi" w:cstheme="majorHAnsi"/>
        </w:rPr>
        <w:t xml:space="preserve"> </w:t>
      </w:r>
      <w:r w:rsidR="00C94B5E" w:rsidRPr="00E27610">
        <w:rPr>
          <w:rFonts w:asciiTheme="majorHAnsi" w:hAnsiTheme="majorHAnsi" w:cstheme="majorHAnsi"/>
        </w:rPr>
        <w:t>Graduate Student Manual</w:t>
      </w:r>
    </w:p>
    <w:p w14:paraId="698AECC4" w14:textId="77777777" w:rsidR="00DA7AAB" w:rsidRPr="00E27610" w:rsidRDefault="00DA7AAB" w:rsidP="00BA7F91">
      <w:pPr>
        <w:ind w:left="720"/>
        <w:rPr>
          <w:rFonts w:asciiTheme="majorHAnsi" w:hAnsiTheme="majorHAnsi" w:cstheme="majorHAnsi"/>
        </w:rPr>
      </w:pPr>
      <w:r w:rsidRPr="00E27610">
        <w:rPr>
          <w:rFonts w:asciiTheme="majorHAnsi" w:hAnsiTheme="majorHAnsi" w:cstheme="majorHAnsi"/>
        </w:rPr>
        <w:t>1.2 Mission</w:t>
      </w:r>
      <w:r w:rsidR="000E47F2" w:rsidRPr="00E27610">
        <w:rPr>
          <w:rFonts w:asciiTheme="majorHAnsi" w:hAnsiTheme="majorHAnsi" w:cstheme="majorHAnsi"/>
        </w:rPr>
        <w:t>s</w:t>
      </w:r>
    </w:p>
    <w:p w14:paraId="11AA0348" w14:textId="77777777" w:rsidR="00B03886" w:rsidRPr="00E27610" w:rsidRDefault="00517E78" w:rsidP="00BA7F91">
      <w:pPr>
        <w:ind w:left="720"/>
        <w:rPr>
          <w:rFonts w:asciiTheme="majorHAnsi" w:hAnsiTheme="majorHAnsi" w:cstheme="majorHAnsi"/>
        </w:rPr>
      </w:pPr>
      <w:r w:rsidRPr="00E27610">
        <w:rPr>
          <w:rFonts w:asciiTheme="majorHAnsi" w:hAnsiTheme="majorHAnsi" w:cstheme="majorHAnsi"/>
        </w:rPr>
        <w:t xml:space="preserve">1.3 </w:t>
      </w:r>
      <w:r w:rsidR="00AD14CD" w:rsidRPr="00E27610">
        <w:rPr>
          <w:rFonts w:asciiTheme="majorHAnsi" w:hAnsiTheme="majorHAnsi" w:cstheme="majorHAnsi"/>
        </w:rPr>
        <w:t xml:space="preserve">The Department of </w:t>
      </w:r>
      <w:r w:rsidR="00C94B5E" w:rsidRPr="00E27610">
        <w:rPr>
          <w:rFonts w:asciiTheme="majorHAnsi" w:hAnsiTheme="majorHAnsi" w:cstheme="majorHAnsi"/>
        </w:rPr>
        <w:t>Nutritional Sciences</w:t>
      </w:r>
      <w:r w:rsidR="00DA7AAB" w:rsidRPr="00E27610">
        <w:rPr>
          <w:rFonts w:asciiTheme="majorHAnsi" w:hAnsiTheme="majorHAnsi" w:cstheme="majorHAnsi"/>
        </w:rPr>
        <w:t xml:space="preserve"> (NS)</w:t>
      </w:r>
      <w:r w:rsidR="00C94B5E" w:rsidRPr="00E27610">
        <w:rPr>
          <w:rFonts w:asciiTheme="majorHAnsi" w:hAnsiTheme="majorHAnsi" w:cstheme="majorHAnsi"/>
        </w:rPr>
        <w:t xml:space="preserve"> </w:t>
      </w:r>
    </w:p>
    <w:p w14:paraId="424CAE7C" w14:textId="77777777" w:rsidR="0034754C" w:rsidRPr="00E27610" w:rsidRDefault="0034754C" w:rsidP="00BA7F91">
      <w:pPr>
        <w:pStyle w:val="ListParagraph"/>
        <w:ind w:left="1440"/>
        <w:rPr>
          <w:rFonts w:asciiTheme="majorHAnsi" w:hAnsiTheme="majorHAnsi" w:cstheme="majorHAnsi"/>
        </w:rPr>
      </w:pPr>
    </w:p>
    <w:p w14:paraId="12CE8FE9" w14:textId="77777777" w:rsidR="00EC64EA" w:rsidRPr="00E27610" w:rsidRDefault="00DA7AAB" w:rsidP="00BA7F91">
      <w:pPr>
        <w:pStyle w:val="ListParagraph"/>
        <w:numPr>
          <w:ilvl w:val="0"/>
          <w:numId w:val="29"/>
        </w:numPr>
        <w:jc w:val="both"/>
        <w:rPr>
          <w:rFonts w:asciiTheme="majorHAnsi" w:hAnsiTheme="majorHAnsi" w:cstheme="majorHAnsi"/>
          <w:b/>
          <w:color w:val="C00000"/>
        </w:rPr>
      </w:pPr>
      <w:r w:rsidRPr="00E27610">
        <w:rPr>
          <w:rFonts w:asciiTheme="majorHAnsi" w:hAnsiTheme="majorHAnsi" w:cstheme="majorHAnsi"/>
          <w:b/>
          <w:color w:val="C00000"/>
        </w:rPr>
        <w:t>Definitions</w:t>
      </w:r>
    </w:p>
    <w:p w14:paraId="19738E5A" w14:textId="77777777" w:rsidR="001A0762" w:rsidRPr="00E27610" w:rsidRDefault="001A0762" w:rsidP="00BA7F91">
      <w:pPr>
        <w:pStyle w:val="ListParagraph"/>
        <w:ind w:left="360"/>
        <w:jc w:val="both"/>
        <w:rPr>
          <w:rFonts w:asciiTheme="majorHAnsi" w:hAnsiTheme="majorHAnsi" w:cstheme="majorHAnsi"/>
          <w:b/>
        </w:rPr>
      </w:pPr>
    </w:p>
    <w:p w14:paraId="0128C8B9" w14:textId="77777777" w:rsidR="00DA7AAB" w:rsidRPr="00E27610" w:rsidRDefault="00DA7AAB" w:rsidP="00BA7F91">
      <w:pPr>
        <w:pStyle w:val="ListParagraph"/>
        <w:numPr>
          <w:ilvl w:val="0"/>
          <w:numId w:val="29"/>
        </w:numPr>
        <w:jc w:val="both"/>
        <w:rPr>
          <w:rFonts w:asciiTheme="majorHAnsi" w:hAnsiTheme="majorHAnsi" w:cstheme="majorHAnsi"/>
          <w:b/>
          <w:color w:val="C00000"/>
        </w:rPr>
      </w:pPr>
      <w:r w:rsidRPr="00E27610">
        <w:rPr>
          <w:rFonts w:asciiTheme="majorHAnsi" w:hAnsiTheme="majorHAnsi" w:cstheme="majorHAnsi"/>
          <w:b/>
          <w:color w:val="C00000"/>
        </w:rPr>
        <w:t>Contact Information</w:t>
      </w:r>
    </w:p>
    <w:p w14:paraId="14A91343" w14:textId="77777777" w:rsidR="00213260" w:rsidRPr="00E27610" w:rsidRDefault="00DA7AAB" w:rsidP="00BA7F91">
      <w:pPr>
        <w:jc w:val="both"/>
        <w:rPr>
          <w:rFonts w:asciiTheme="majorHAnsi" w:hAnsiTheme="majorHAnsi" w:cstheme="majorHAnsi"/>
        </w:rPr>
      </w:pPr>
      <w:r w:rsidRPr="00E27610">
        <w:rPr>
          <w:rFonts w:asciiTheme="majorHAnsi" w:hAnsiTheme="majorHAnsi" w:cstheme="majorHAnsi"/>
        </w:rPr>
        <w:tab/>
        <w:t>3.1</w:t>
      </w:r>
      <w:r w:rsidR="00EC64EA" w:rsidRPr="00E27610">
        <w:rPr>
          <w:rFonts w:asciiTheme="majorHAnsi" w:hAnsiTheme="majorHAnsi" w:cstheme="majorHAnsi"/>
        </w:rPr>
        <w:t xml:space="preserve"> </w:t>
      </w:r>
      <w:r w:rsidRPr="00E27610">
        <w:rPr>
          <w:rFonts w:asciiTheme="majorHAnsi" w:hAnsiTheme="majorHAnsi" w:cstheme="majorHAnsi"/>
        </w:rPr>
        <w:t>NS Administration</w:t>
      </w:r>
    </w:p>
    <w:p w14:paraId="3554B1B5" w14:textId="77777777" w:rsidR="00213260" w:rsidRPr="00E27610" w:rsidRDefault="00C94B5E" w:rsidP="00BA7F91">
      <w:pPr>
        <w:jc w:val="both"/>
        <w:rPr>
          <w:rFonts w:asciiTheme="majorHAnsi" w:hAnsiTheme="majorHAnsi" w:cstheme="majorHAnsi"/>
        </w:rPr>
      </w:pPr>
      <w:r w:rsidRPr="00E27610">
        <w:rPr>
          <w:rFonts w:asciiTheme="majorHAnsi" w:hAnsiTheme="majorHAnsi" w:cstheme="majorHAnsi"/>
        </w:rPr>
        <w:tab/>
      </w:r>
      <w:r w:rsidR="00DA7AAB" w:rsidRPr="00E27610">
        <w:rPr>
          <w:rFonts w:asciiTheme="majorHAnsi" w:hAnsiTheme="majorHAnsi" w:cstheme="majorHAnsi"/>
        </w:rPr>
        <w:t>3.2</w:t>
      </w:r>
      <w:r w:rsidR="00213260" w:rsidRPr="00E27610">
        <w:rPr>
          <w:rFonts w:asciiTheme="majorHAnsi" w:hAnsiTheme="majorHAnsi" w:cstheme="majorHAnsi"/>
        </w:rPr>
        <w:t xml:space="preserve"> NS Graduate Fa</w:t>
      </w:r>
      <w:r w:rsidR="00EC64EA" w:rsidRPr="00E27610">
        <w:rPr>
          <w:rFonts w:asciiTheme="majorHAnsi" w:hAnsiTheme="majorHAnsi" w:cstheme="majorHAnsi"/>
        </w:rPr>
        <w:t xml:space="preserve">culty </w:t>
      </w:r>
    </w:p>
    <w:p w14:paraId="0D322CDC" w14:textId="77777777" w:rsidR="00213260" w:rsidRPr="00E27610" w:rsidRDefault="00DA7AAB" w:rsidP="00BA7F91">
      <w:pPr>
        <w:jc w:val="both"/>
        <w:rPr>
          <w:rFonts w:asciiTheme="majorHAnsi" w:hAnsiTheme="majorHAnsi" w:cstheme="majorHAnsi"/>
        </w:rPr>
      </w:pPr>
      <w:r w:rsidRPr="00E27610">
        <w:rPr>
          <w:rFonts w:asciiTheme="majorHAnsi" w:hAnsiTheme="majorHAnsi" w:cstheme="majorHAnsi"/>
        </w:rPr>
        <w:tab/>
        <w:t>3.3</w:t>
      </w:r>
      <w:r w:rsidR="00EC64EA" w:rsidRPr="00E27610">
        <w:rPr>
          <w:rFonts w:asciiTheme="majorHAnsi" w:hAnsiTheme="majorHAnsi" w:cstheme="majorHAnsi"/>
        </w:rPr>
        <w:t xml:space="preserve"> Graduate School </w:t>
      </w:r>
    </w:p>
    <w:p w14:paraId="58EFA350" w14:textId="77777777" w:rsidR="00213260" w:rsidRPr="00E27610" w:rsidRDefault="00DA7AAB" w:rsidP="00BA7F91">
      <w:pPr>
        <w:jc w:val="both"/>
        <w:rPr>
          <w:rFonts w:asciiTheme="majorHAnsi" w:hAnsiTheme="majorHAnsi" w:cstheme="majorHAnsi"/>
        </w:rPr>
      </w:pPr>
      <w:r w:rsidRPr="00E27610">
        <w:rPr>
          <w:rFonts w:asciiTheme="majorHAnsi" w:hAnsiTheme="majorHAnsi" w:cstheme="majorHAnsi"/>
        </w:rPr>
        <w:tab/>
        <w:t>3.4</w:t>
      </w:r>
      <w:r w:rsidR="00213260" w:rsidRPr="00E27610">
        <w:rPr>
          <w:rFonts w:asciiTheme="majorHAnsi" w:hAnsiTheme="majorHAnsi" w:cstheme="majorHAnsi"/>
        </w:rPr>
        <w:t xml:space="preserve"> Interna</w:t>
      </w:r>
      <w:r w:rsidR="00EC64EA" w:rsidRPr="00E27610">
        <w:rPr>
          <w:rFonts w:asciiTheme="majorHAnsi" w:hAnsiTheme="majorHAnsi" w:cstheme="majorHAnsi"/>
        </w:rPr>
        <w:t xml:space="preserve">tional Cultural Center (ICC) </w:t>
      </w:r>
    </w:p>
    <w:p w14:paraId="7C591CC5" w14:textId="77777777" w:rsidR="0034754C" w:rsidRPr="00E27610" w:rsidRDefault="0034754C" w:rsidP="00BA7F91">
      <w:pPr>
        <w:jc w:val="both"/>
        <w:rPr>
          <w:rFonts w:asciiTheme="majorHAnsi" w:hAnsiTheme="majorHAnsi" w:cstheme="majorHAnsi"/>
        </w:rPr>
      </w:pPr>
    </w:p>
    <w:p w14:paraId="01B1BEE3" w14:textId="62CD7B3D" w:rsidR="00213260" w:rsidRPr="00E27610" w:rsidRDefault="00DA7AAB" w:rsidP="00BA7F91">
      <w:pPr>
        <w:rPr>
          <w:rFonts w:asciiTheme="majorHAnsi" w:hAnsiTheme="majorHAnsi" w:cstheme="majorHAnsi"/>
          <w:color w:val="C00000"/>
        </w:rPr>
      </w:pPr>
      <w:r w:rsidRPr="00E27610">
        <w:rPr>
          <w:rFonts w:asciiTheme="majorHAnsi" w:hAnsiTheme="majorHAnsi" w:cstheme="majorHAnsi"/>
          <w:b/>
          <w:color w:val="C00000"/>
        </w:rPr>
        <w:t>4</w:t>
      </w:r>
      <w:r w:rsidR="00213260" w:rsidRPr="00E27610">
        <w:rPr>
          <w:rFonts w:asciiTheme="majorHAnsi" w:hAnsiTheme="majorHAnsi" w:cstheme="majorHAnsi"/>
          <w:b/>
          <w:color w:val="C00000"/>
        </w:rPr>
        <w:t xml:space="preserve">. </w:t>
      </w:r>
      <w:r w:rsidR="00CA14E5" w:rsidRPr="00E27610">
        <w:rPr>
          <w:rFonts w:asciiTheme="majorHAnsi" w:hAnsiTheme="majorHAnsi" w:cstheme="majorHAnsi"/>
          <w:b/>
          <w:color w:val="C00000"/>
        </w:rPr>
        <w:t xml:space="preserve">   </w:t>
      </w:r>
      <w:r w:rsidR="002B7619" w:rsidRPr="00E27610">
        <w:rPr>
          <w:rFonts w:asciiTheme="majorHAnsi" w:hAnsiTheme="majorHAnsi" w:cstheme="majorHAnsi"/>
          <w:b/>
          <w:color w:val="C00000"/>
        </w:rPr>
        <w:t>Application</w:t>
      </w:r>
      <w:r w:rsidR="00213260" w:rsidRPr="00E27610">
        <w:rPr>
          <w:rFonts w:asciiTheme="majorHAnsi" w:hAnsiTheme="majorHAnsi" w:cstheme="majorHAnsi"/>
          <w:b/>
          <w:color w:val="C00000"/>
        </w:rPr>
        <w:t xml:space="preserve"> </w:t>
      </w:r>
      <w:r w:rsidR="00D326CD" w:rsidRPr="00E27610">
        <w:rPr>
          <w:rFonts w:asciiTheme="majorHAnsi" w:hAnsiTheme="majorHAnsi" w:cstheme="majorHAnsi"/>
          <w:b/>
          <w:color w:val="C00000"/>
        </w:rPr>
        <w:t xml:space="preserve">for </w:t>
      </w:r>
      <w:r w:rsidR="002B7619" w:rsidRPr="00E27610">
        <w:rPr>
          <w:rFonts w:asciiTheme="majorHAnsi" w:hAnsiTheme="majorHAnsi" w:cstheme="majorHAnsi"/>
          <w:b/>
          <w:color w:val="C00000"/>
        </w:rPr>
        <w:t>Admission</w:t>
      </w:r>
    </w:p>
    <w:p w14:paraId="1AF4ADC2" w14:textId="77777777" w:rsidR="00213260" w:rsidRPr="00E27610" w:rsidRDefault="004F3BEC" w:rsidP="00BA7F91">
      <w:pPr>
        <w:jc w:val="both"/>
        <w:rPr>
          <w:rFonts w:asciiTheme="majorHAnsi" w:hAnsiTheme="majorHAnsi" w:cstheme="majorHAnsi"/>
        </w:rPr>
      </w:pPr>
      <w:r w:rsidRPr="00E27610">
        <w:rPr>
          <w:rFonts w:asciiTheme="majorHAnsi" w:hAnsiTheme="majorHAnsi" w:cstheme="majorHAnsi"/>
        </w:rPr>
        <w:tab/>
        <w:t>4</w:t>
      </w:r>
      <w:r w:rsidR="00C94B5E" w:rsidRPr="00E27610">
        <w:rPr>
          <w:rFonts w:asciiTheme="majorHAnsi" w:hAnsiTheme="majorHAnsi" w:cstheme="majorHAnsi"/>
        </w:rPr>
        <w:t xml:space="preserve">.1 </w:t>
      </w:r>
      <w:r w:rsidRPr="00E27610">
        <w:rPr>
          <w:rFonts w:asciiTheme="majorHAnsi" w:hAnsiTheme="majorHAnsi" w:cstheme="majorHAnsi"/>
        </w:rPr>
        <w:t>Minimum Requirements for Admission</w:t>
      </w:r>
    </w:p>
    <w:p w14:paraId="37BAB429" w14:textId="77777777" w:rsidR="00213260" w:rsidRPr="00E27610" w:rsidRDefault="004F3BEC" w:rsidP="00BA7F91">
      <w:pPr>
        <w:jc w:val="both"/>
        <w:rPr>
          <w:rFonts w:asciiTheme="majorHAnsi" w:hAnsiTheme="majorHAnsi" w:cstheme="majorHAnsi"/>
        </w:rPr>
      </w:pPr>
      <w:r w:rsidRPr="00E27610">
        <w:rPr>
          <w:rFonts w:asciiTheme="majorHAnsi" w:hAnsiTheme="majorHAnsi" w:cstheme="majorHAnsi"/>
        </w:rPr>
        <w:tab/>
        <w:t>4</w:t>
      </w:r>
      <w:r w:rsidR="00213260" w:rsidRPr="00E27610">
        <w:rPr>
          <w:rFonts w:asciiTheme="majorHAnsi" w:hAnsiTheme="majorHAnsi" w:cstheme="majorHAnsi"/>
        </w:rPr>
        <w:t>.2 A</w:t>
      </w:r>
      <w:r w:rsidR="00EC64EA" w:rsidRPr="00E27610">
        <w:rPr>
          <w:rFonts w:asciiTheme="majorHAnsi" w:hAnsiTheme="majorHAnsi" w:cstheme="majorHAnsi"/>
        </w:rPr>
        <w:t>pplication Deadlines</w:t>
      </w:r>
    </w:p>
    <w:p w14:paraId="109E5AB8" w14:textId="272AAF97" w:rsidR="00213260" w:rsidRPr="00E27610" w:rsidRDefault="00C94B5E" w:rsidP="00BA7F91">
      <w:pPr>
        <w:rPr>
          <w:rFonts w:asciiTheme="majorHAnsi" w:hAnsiTheme="majorHAnsi" w:cstheme="majorHAnsi"/>
        </w:rPr>
      </w:pPr>
      <w:r w:rsidRPr="00E27610">
        <w:rPr>
          <w:rFonts w:asciiTheme="majorHAnsi" w:hAnsiTheme="majorHAnsi" w:cstheme="majorHAnsi"/>
        </w:rPr>
        <w:t xml:space="preserve">            </w:t>
      </w:r>
      <w:r w:rsidR="00CA14E5" w:rsidRPr="00E27610">
        <w:rPr>
          <w:rFonts w:asciiTheme="majorHAnsi" w:hAnsiTheme="majorHAnsi" w:cstheme="majorHAnsi"/>
        </w:rPr>
        <w:t xml:space="preserve"> </w:t>
      </w:r>
      <w:r w:rsidR="004F3BEC" w:rsidRPr="00E27610">
        <w:rPr>
          <w:rFonts w:asciiTheme="majorHAnsi" w:hAnsiTheme="majorHAnsi" w:cstheme="majorHAnsi"/>
        </w:rPr>
        <w:t>4.3</w:t>
      </w:r>
      <w:r w:rsidRPr="00E27610">
        <w:rPr>
          <w:rFonts w:asciiTheme="majorHAnsi" w:hAnsiTheme="majorHAnsi" w:cstheme="majorHAnsi"/>
        </w:rPr>
        <w:t xml:space="preserve"> </w:t>
      </w:r>
      <w:r w:rsidR="004F3BEC" w:rsidRPr="00E27610">
        <w:rPr>
          <w:rFonts w:asciiTheme="majorHAnsi" w:hAnsiTheme="majorHAnsi" w:cstheme="majorHAnsi"/>
        </w:rPr>
        <w:t xml:space="preserve">Required Application Materials </w:t>
      </w:r>
    </w:p>
    <w:p w14:paraId="260B05CF" w14:textId="77777777" w:rsidR="001A0762" w:rsidRPr="00E27610" w:rsidRDefault="001A0762" w:rsidP="00BA7F91">
      <w:pPr>
        <w:rPr>
          <w:rFonts w:asciiTheme="majorHAnsi" w:hAnsiTheme="majorHAnsi" w:cstheme="majorHAnsi"/>
          <w:b/>
        </w:rPr>
      </w:pPr>
    </w:p>
    <w:p w14:paraId="0FEA9C2F" w14:textId="77777777" w:rsidR="001A0762" w:rsidRPr="00E27610" w:rsidRDefault="001A0762" w:rsidP="00BA7F91">
      <w:pPr>
        <w:rPr>
          <w:rFonts w:asciiTheme="majorHAnsi" w:hAnsiTheme="majorHAnsi" w:cstheme="majorHAnsi"/>
          <w:b/>
          <w:color w:val="C00000"/>
        </w:rPr>
      </w:pPr>
      <w:r w:rsidRPr="00E27610">
        <w:rPr>
          <w:rFonts w:asciiTheme="majorHAnsi" w:hAnsiTheme="majorHAnsi" w:cstheme="majorHAnsi"/>
          <w:b/>
          <w:color w:val="C00000"/>
        </w:rPr>
        <w:t xml:space="preserve">5. </w:t>
      </w:r>
      <w:r w:rsidR="000E47F2" w:rsidRPr="00E27610">
        <w:rPr>
          <w:rFonts w:asciiTheme="majorHAnsi" w:hAnsiTheme="majorHAnsi" w:cstheme="majorHAnsi"/>
          <w:b/>
          <w:color w:val="C00000"/>
        </w:rPr>
        <w:t>After</w:t>
      </w:r>
      <w:r w:rsidRPr="00E27610">
        <w:rPr>
          <w:rFonts w:asciiTheme="majorHAnsi" w:hAnsiTheme="majorHAnsi" w:cstheme="majorHAnsi"/>
          <w:b/>
          <w:color w:val="C00000"/>
        </w:rPr>
        <w:t xml:space="preserve"> Admission – New Students </w:t>
      </w:r>
    </w:p>
    <w:p w14:paraId="36768394" w14:textId="77777777" w:rsidR="00213260" w:rsidRPr="00E27610" w:rsidRDefault="001A0762" w:rsidP="00BA7F91">
      <w:pPr>
        <w:jc w:val="both"/>
        <w:rPr>
          <w:rFonts w:asciiTheme="majorHAnsi" w:hAnsiTheme="majorHAnsi" w:cstheme="majorHAnsi"/>
        </w:rPr>
      </w:pPr>
      <w:r w:rsidRPr="00E27610">
        <w:rPr>
          <w:rFonts w:asciiTheme="majorHAnsi" w:hAnsiTheme="majorHAnsi" w:cstheme="majorHAnsi"/>
        </w:rPr>
        <w:tab/>
        <w:t>5.1</w:t>
      </w:r>
      <w:r w:rsidR="00213260" w:rsidRPr="00E27610">
        <w:rPr>
          <w:rFonts w:asciiTheme="majorHAnsi" w:hAnsiTheme="majorHAnsi" w:cstheme="majorHAnsi"/>
        </w:rPr>
        <w:t xml:space="preserve"> International Teaching Assistant (ITA) Work</w:t>
      </w:r>
      <w:r w:rsidR="00EC64EA" w:rsidRPr="00E27610">
        <w:rPr>
          <w:rFonts w:asciiTheme="majorHAnsi" w:hAnsiTheme="majorHAnsi" w:cstheme="majorHAnsi"/>
        </w:rPr>
        <w:t xml:space="preserve">shop </w:t>
      </w:r>
    </w:p>
    <w:p w14:paraId="7BA289B2" w14:textId="77777777" w:rsidR="00213260" w:rsidRPr="00E27610" w:rsidRDefault="001A0762" w:rsidP="00BA7F91">
      <w:pPr>
        <w:jc w:val="both"/>
        <w:rPr>
          <w:rFonts w:asciiTheme="majorHAnsi" w:hAnsiTheme="majorHAnsi" w:cstheme="majorHAnsi"/>
        </w:rPr>
      </w:pPr>
      <w:r w:rsidRPr="00E27610">
        <w:rPr>
          <w:rFonts w:asciiTheme="majorHAnsi" w:hAnsiTheme="majorHAnsi" w:cstheme="majorHAnsi"/>
        </w:rPr>
        <w:tab/>
        <w:t>5.2</w:t>
      </w:r>
      <w:r w:rsidR="00213260" w:rsidRPr="00E27610">
        <w:rPr>
          <w:rFonts w:asciiTheme="majorHAnsi" w:hAnsiTheme="majorHAnsi" w:cstheme="majorHAnsi"/>
        </w:rPr>
        <w:t xml:space="preserve"> Orientation</w:t>
      </w:r>
      <w:r w:rsidR="00185D10" w:rsidRPr="00E27610">
        <w:rPr>
          <w:rFonts w:asciiTheme="majorHAnsi" w:hAnsiTheme="majorHAnsi" w:cstheme="majorHAnsi"/>
        </w:rPr>
        <w:t>s</w:t>
      </w:r>
      <w:r w:rsidR="00EC64EA" w:rsidRPr="00E27610">
        <w:rPr>
          <w:rFonts w:asciiTheme="majorHAnsi" w:hAnsiTheme="majorHAnsi" w:cstheme="majorHAnsi"/>
        </w:rPr>
        <w:t xml:space="preserve"> after Admission</w:t>
      </w:r>
    </w:p>
    <w:p w14:paraId="25897610" w14:textId="77777777" w:rsidR="00213260" w:rsidRPr="00E27610" w:rsidRDefault="001A0762" w:rsidP="00BA7F91">
      <w:pPr>
        <w:jc w:val="both"/>
        <w:rPr>
          <w:rFonts w:asciiTheme="majorHAnsi" w:hAnsiTheme="majorHAnsi" w:cstheme="majorHAnsi"/>
        </w:rPr>
      </w:pPr>
      <w:r w:rsidRPr="00E27610">
        <w:rPr>
          <w:rFonts w:asciiTheme="majorHAnsi" w:hAnsiTheme="majorHAnsi" w:cstheme="majorHAnsi"/>
        </w:rPr>
        <w:tab/>
        <w:t>5.3</w:t>
      </w:r>
      <w:r w:rsidR="00EC64EA" w:rsidRPr="00E27610">
        <w:rPr>
          <w:rFonts w:asciiTheme="majorHAnsi" w:hAnsiTheme="majorHAnsi" w:cstheme="majorHAnsi"/>
        </w:rPr>
        <w:t xml:space="preserve"> Registration for Courses</w:t>
      </w:r>
    </w:p>
    <w:p w14:paraId="25831C28" w14:textId="77777777" w:rsidR="0034754C" w:rsidRPr="00E27610" w:rsidRDefault="0034754C" w:rsidP="00BA7F91">
      <w:pPr>
        <w:jc w:val="both"/>
        <w:rPr>
          <w:rFonts w:asciiTheme="majorHAnsi" w:hAnsiTheme="majorHAnsi" w:cstheme="majorHAnsi"/>
        </w:rPr>
      </w:pPr>
    </w:p>
    <w:p w14:paraId="31DBE3ED" w14:textId="77777777" w:rsidR="00C94B5E" w:rsidRPr="00E27610" w:rsidRDefault="001A0762" w:rsidP="00BA7F91">
      <w:pPr>
        <w:jc w:val="both"/>
        <w:rPr>
          <w:rFonts w:asciiTheme="majorHAnsi" w:hAnsiTheme="majorHAnsi" w:cstheme="majorHAnsi"/>
          <w:b/>
          <w:color w:val="C00000"/>
        </w:rPr>
      </w:pPr>
      <w:r w:rsidRPr="00E27610">
        <w:rPr>
          <w:rFonts w:asciiTheme="majorHAnsi" w:hAnsiTheme="majorHAnsi" w:cstheme="majorHAnsi"/>
          <w:b/>
          <w:color w:val="C00000"/>
        </w:rPr>
        <w:t>6</w:t>
      </w:r>
      <w:r w:rsidR="00C94B5E" w:rsidRPr="00E27610">
        <w:rPr>
          <w:rFonts w:asciiTheme="majorHAnsi" w:hAnsiTheme="majorHAnsi" w:cstheme="majorHAnsi"/>
          <w:b/>
          <w:color w:val="C00000"/>
        </w:rPr>
        <w:t>. University Calendar</w:t>
      </w:r>
    </w:p>
    <w:p w14:paraId="5BC3DA2E" w14:textId="77777777" w:rsidR="0034754C" w:rsidRPr="00E27610" w:rsidRDefault="0034754C" w:rsidP="00BA7F91">
      <w:pPr>
        <w:jc w:val="both"/>
        <w:rPr>
          <w:rFonts w:asciiTheme="majorHAnsi" w:hAnsiTheme="majorHAnsi" w:cstheme="majorHAnsi"/>
          <w:b/>
        </w:rPr>
      </w:pPr>
    </w:p>
    <w:p w14:paraId="039603CF" w14:textId="77777777" w:rsidR="00C94B5E" w:rsidRPr="00E27610" w:rsidRDefault="00FF0750" w:rsidP="00BA7F91">
      <w:pPr>
        <w:jc w:val="both"/>
        <w:rPr>
          <w:rFonts w:asciiTheme="majorHAnsi" w:hAnsiTheme="majorHAnsi" w:cstheme="majorHAnsi"/>
          <w:b/>
          <w:color w:val="C00000"/>
        </w:rPr>
      </w:pPr>
      <w:r w:rsidRPr="00E27610">
        <w:rPr>
          <w:rFonts w:asciiTheme="majorHAnsi" w:hAnsiTheme="majorHAnsi" w:cstheme="majorHAnsi"/>
          <w:b/>
          <w:color w:val="C00000"/>
        </w:rPr>
        <w:t>7</w:t>
      </w:r>
      <w:r w:rsidR="00307E96" w:rsidRPr="00E27610">
        <w:rPr>
          <w:rFonts w:asciiTheme="majorHAnsi" w:hAnsiTheme="majorHAnsi" w:cstheme="majorHAnsi"/>
          <w:b/>
          <w:color w:val="C00000"/>
        </w:rPr>
        <w:t>. Student Services &amp; Resources</w:t>
      </w:r>
    </w:p>
    <w:p w14:paraId="2D1CE1A9" w14:textId="77777777" w:rsidR="00C94B5E" w:rsidRPr="00E27610" w:rsidRDefault="00C94B5E" w:rsidP="00BA7F91">
      <w:pPr>
        <w:jc w:val="both"/>
        <w:rPr>
          <w:rFonts w:asciiTheme="majorHAnsi" w:hAnsiTheme="majorHAnsi" w:cstheme="majorHAnsi"/>
        </w:rPr>
      </w:pPr>
      <w:r w:rsidRPr="00E27610">
        <w:rPr>
          <w:rFonts w:asciiTheme="majorHAnsi" w:hAnsiTheme="majorHAnsi" w:cstheme="majorHAnsi"/>
          <w:b/>
        </w:rPr>
        <w:tab/>
      </w:r>
      <w:r w:rsidR="00FF0750" w:rsidRPr="00E27610">
        <w:rPr>
          <w:rFonts w:asciiTheme="majorHAnsi" w:hAnsiTheme="majorHAnsi" w:cstheme="majorHAnsi"/>
        </w:rPr>
        <w:t>7</w:t>
      </w:r>
      <w:r w:rsidRPr="00E27610">
        <w:rPr>
          <w:rFonts w:asciiTheme="majorHAnsi" w:hAnsiTheme="majorHAnsi" w:cstheme="majorHAnsi"/>
        </w:rPr>
        <w:t>.1 Student Handbook and Code of Conduct</w:t>
      </w:r>
    </w:p>
    <w:p w14:paraId="4809D27B" w14:textId="77777777" w:rsidR="00C94B5E" w:rsidRPr="00E27610" w:rsidRDefault="00C94B5E" w:rsidP="00BA7F91">
      <w:pPr>
        <w:jc w:val="both"/>
        <w:rPr>
          <w:rFonts w:asciiTheme="majorHAnsi" w:hAnsiTheme="majorHAnsi" w:cstheme="majorHAnsi"/>
        </w:rPr>
      </w:pPr>
      <w:r w:rsidRPr="00E27610">
        <w:rPr>
          <w:rFonts w:asciiTheme="majorHAnsi" w:hAnsiTheme="majorHAnsi" w:cstheme="majorHAnsi"/>
        </w:rPr>
        <w:tab/>
      </w:r>
      <w:r w:rsidR="00FF0750" w:rsidRPr="00E27610">
        <w:rPr>
          <w:rFonts w:asciiTheme="majorHAnsi" w:hAnsiTheme="majorHAnsi" w:cstheme="majorHAnsi"/>
        </w:rPr>
        <w:t>7</w:t>
      </w:r>
      <w:r w:rsidRPr="00E27610">
        <w:rPr>
          <w:rFonts w:asciiTheme="majorHAnsi" w:hAnsiTheme="majorHAnsi" w:cstheme="majorHAnsi"/>
        </w:rPr>
        <w:t>.2 COHS Technology Services</w:t>
      </w:r>
    </w:p>
    <w:p w14:paraId="3BDC9A77" w14:textId="77777777" w:rsidR="00C94B5E" w:rsidRPr="00E27610" w:rsidRDefault="00FF0750" w:rsidP="00BA7F91">
      <w:pPr>
        <w:jc w:val="both"/>
        <w:rPr>
          <w:rFonts w:asciiTheme="majorHAnsi" w:hAnsiTheme="majorHAnsi" w:cstheme="majorHAnsi"/>
        </w:rPr>
      </w:pPr>
      <w:r w:rsidRPr="00E27610">
        <w:rPr>
          <w:rFonts w:asciiTheme="majorHAnsi" w:hAnsiTheme="majorHAnsi" w:cstheme="majorHAnsi"/>
        </w:rPr>
        <w:tab/>
        <w:t>7</w:t>
      </w:r>
      <w:r w:rsidR="00C94B5E" w:rsidRPr="00E27610">
        <w:rPr>
          <w:rFonts w:asciiTheme="majorHAnsi" w:hAnsiTheme="majorHAnsi" w:cstheme="majorHAnsi"/>
        </w:rPr>
        <w:t>.3 Student Disability Services</w:t>
      </w:r>
    </w:p>
    <w:p w14:paraId="191EA2A5" w14:textId="77777777" w:rsidR="00C94B5E" w:rsidRPr="00E27610" w:rsidRDefault="00FF0750" w:rsidP="00BA7F91">
      <w:pPr>
        <w:jc w:val="both"/>
        <w:rPr>
          <w:rFonts w:asciiTheme="majorHAnsi" w:hAnsiTheme="majorHAnsi" w:cstheme="majorHAnsi"/>
        </w:rPr>
      </w:pPr>
      <w:r w:rsidRPr="00E27610">
        <w:rPr>
          <w:rFonts w:asciiTheme="majorHAnsi" w:hAnsiTheme="majorHAnsi" w:cstheme="majorHAnsi"/>
        </w:rPr>
        <w:tab/>
        <w:t>7</w:t>
      </w:r>
      <w:r w:rsidR="00C94B5E" w:rsidRPr="00E27610">
        <w:rPr>
          <w:rFonts w:asciiTheme="majorHAnsi" w:hAnsiTheme="majorHAnsi" w:cstheme="majorHAnsi"/>
        </w:rPr>
        <w:t>.4 Student Health Services</w:t>
      </w:r>
    </w:p>
    <w:p w14:paraId="47525E7F" w14:textId="77777777" w:rsidR="00C94B5E" w:rsidRPr="00E27610" w:rsidRDefault="00FF0750" w:rsidP="00BA7F91">
      <w:pPr>
        <w:jc w:val="both"/>
        <w:rPr>
          <w:rFonts w:asciiTheme="majorHAnsi" w:hAnsiTheme="majorHAnsi" w:cstheme="majorHAnsi"/>
        </w:rPr>
      </w:pPr>
      <w:r w:rsidRPr="00E27610">
        <w:rPr>
          <w:rFonts w:asciiTheme="majorHAnsi" w:hAnsiTheme="majorHAnsi" w:cstheme="majorHAnsi"/>
        </w:rPr>
        <w:tab/>
        <w:t>7</w:t>
      </w:r>
      <w:r w:rsidR="00C94B5E" w:rsidRPr="00E27610">
        <w:rPr>
          <w:rFonts w:asciiTheme="majorHAnsi" w:hAnsiTheme="majorHAnsi" w:cstheme="majorHAnsi"/>
        </w:rPr>
        <w:t>.5 Student Counseling Services</w:t>
      </w:r>
    </w:p>
    <w:p w14:paraId="3DFFFDB6" w14:textId="77777777" w:rsidR="001634BF" w:rsidRPr="00E27610" w:rsidRDefault="00FF0750" w:rsidP="00BA7F91">
      <w:pPr>
        <w:jc w:val="both"/>
        <w:rPr>
          <w:rFonts w:asciiTheme="majorHAnsi" w:hAnsiTheme="majorHAnsi" w:cstheme="majorHAnsi"/>
        </w:rPr>
      </w:pPr>
      <w:r w:rsidRPr="00E27610">
        <w:rPr>
          <w:rFonts w:asciiTheme="majorHAnsi" w:hAnsiTheme="majorHAnsi" w:cstheme="majorHAnsi"/>
        </w:rPr>
        <w:tab/>
        <w:t>7</w:t>
      </w:r>
      <w:r w:rsidR="001634BF" w:rsidRPr="00E27610">
        <w:rPr>
          <w:rFonts w:asciiTheme="majorHAnsi" w:hAnsiTheme="majorHAnsi" w:cstheme="majorHAnsi"/>
        </w:rPr>
        <w:t>.6 Library System</w:t>
      </w:r>
    </w:p>
    <w:p w14:paraId="20B50536" w14:textId="77777777" w:rsidR="001634BF" w:rsidRPr="00E27610" w:rsidRDefault="00FF0750" w:rsidP="00BA7F91">
      <w:pPr>
        <w:jc w:val="both"/>
        <w:rPr>
          <w:rFonts w:asciiTheme="majorHAnsi" w:hAnsiTheme="majorHAnsi" w:cstheme="majorHAnsi"/>
        </w:rPr>
      </w:pPr>
      <w:r w:rsidRPr="00E27610">
        <w:rPr>
          <w:rFonts w:asciiTheme="majorHAnsi" w:hAnsiTheme="majorHAnsi" w:cstheme="majorHAnsi"/>
        </w:rPr>
        <w:tab/>
        <w:t>7</w:t>
      </w:r>
      <w:r w:rsidR="001634BF" w:rsidRPr="00E27610">
        <w:rPr>
          <w:rFonts w:asciiTheme="majorHAnsi" w:hAnsiTheme="majorHAnsi" w:cstheme="majorHAnsi"/>
        </w:rPr>
        <w:t>.7 Student Recreation Center</w:t>
      </w:r>
    </w:p>
    <w:p w14:paraId="5B95B724" w14:textId="77777777" w:rsidR="00FF0750" w:rsidRPr="00E27610" w:rsidRDefault="00FF0750" w:rsidP="00BA7F91">
      <w:pPr>
        <w:jc w:val="both"/>
        <w:rPr>
          <w:rFonts w:asciiTheme="majorHAnsi" w:hAnsiTheme="majorHAnsi" w:cstheme="majorHAnsi"/>
        </w:rPr>
      </w:pPr>
      <w:r w:rsidRPr="00E27610">
        <w:rPr>
          <w:rFonts w:asciiTheme="majorHAnsi" w:hAnsiTheme="majorHAnsi" w:cstheme="majorHAnsi"/>
        </w:rPr>
        <w:tab/>
        <w:t>7.8 Texas Tech Food Pantry</w:t>
      </w:r>
    </w:p>
    <w:p w14:paraId="199FC7B5" w14:textId="77777777" w:rsidR="00FF0750" w:rsidRPr="00E27610" w:rsidRDefault="00FF0750" w:rsidP="00BA7F91">
      <w:pPr>
        <w:jc w:val="both"/>
        <w:rPr>
          <w:rFonts w:asciiTheme="majorHAnsi" w:hAnsiTheme="majorHAnsi" w:cstheme="majorHAnsi"/>
        </w:rPr>
      </w:pPr>
      <w:r w:rsidRPr="00E27610">
        <w:rPr>
          <w:rFonts w:asciiTheme="majorHAnsi" w:hAnsiTheme="majorHAnsi" w:cstheme="majorHAnsi"/>
        </w:rPr>
        <w:tab/>
        <w:t>7.9 Resources for Meetings</w:t>
      </w:r>
    </w:p>
    <w:p w14:paraId="21BD2640" w14:textId="77777777" w:rsidR="00307E96" w:rsidRPr="00E27610" w:rsidRDefault="00307E96" w:rsidP="00BA7F91">
      <w:pPr>
        <w:jc w:val="both"/>
        <w:rPr>
          <w:rFonts w:asciiTheme="majorHAnsi" w:hAnsiTheme="majorHAnsi" w:cstheme="majorHAnsi"/>
        </w:rPr>
      </w:pPr>
      <w:r w:rsidRPr="00E27610">
        <w:rPr>
          <w:rFonts w:asciiTheme="majorHAnsi" w:hAnsiTheme="majorHAnsi" w:cstheme="majorHAnsi"/>
        </w:rPr>
        <w:tab/>
        <w:t>7.10 Graduate School Professional Development Resources</w:t>
      </w:r>
    </w:p>
    <w:p w14:paraId="70712144" w14:textId="77777777" w:rsidR="00307E96" w:rsidRPr="00E27610" w:rsidRDefault="00307E96"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t>7.10.1 Graduate Center</w:t>
      </w:r>
    </w:p>
    <w:p w14:paraId="3F161A80" w14:textId="77777777" w:rsidR="00307E96" w:rsidRPr="00E27610" w:rsidRDefault="00307E96"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t>7.10.2 Graduate Student Writing Center (GSWC)</w:t>
      </w:r>
    </w:p>
    <w:p w14:paraId="4E037073" w14:textId="77777777" w:rsidR="00307E96" w:rsidRPr="00E27610" w:rsidRDefault="00307E96"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t>7.10.3 Graduate Student Advisory Council</w:t>
      </w:r>
    </w:p>
    <w:p w14:paraId="397707A4" w14:textId="3C1E8294" w:rsidR="00651113" w:rsidRPr="00E27610" w:rsidRDefault="00651113" w:rsidP="00BA7F91">
      <w:pPr>
        <w:jc w:val="both"/>
        <w:rPr>
          <w:rFonts w:asciiTheme="majorHAnsi" w:hAnsiTheme="majorHAnsi" w:cstheme="majorHAnsi"/>
        </w:rPr>
      </w:pPr>
      <w:r w:rsidRPr="00E27610">
        <w:rPr>
          <w:rFonts w:asciiTheme="majorHAnsi" w:hAnsiTheme="majorHAnsi" w:cstheme="majorHAnsi"/>
        </w:rPr>
        <w:tab/>
        <w:t>7.11 Lab Safety</w:t>
      </w:r>
    </w:p>
    <w:p w14:paraId="74FDBE58" w14:textId="77777777" w:rsidR="0034754C" w:rsidRPr="00E27610" w:rsidRDefault="0034754C" w:rsidP="00BA7F91">
      <w:pPr>
        <w:jc w:val="both"/>
        <w:rPr>
          <w:rFonts w:asciiTheme="majorHAnsi" w:hAnsiTheme="majorHAnsi" w:cstheme="majorHAnsi"/>
        </w:rPr>
      </w:pPr>
    </w:p>
    <w:p w14:paraId="4A2E3C9C" w14:textId="578C54D0" w:rsidR="00C62081" w:rsidRPr="00E27610" w:rsidRDefault="00FF0750" w:rsidP="00BA7F91">
      <w:pPr>
        <w:rPr>
          <w:rFonts w:asciiTheme="majorHAnsi" w:hAnsiTheme="majorHAnsi" w:cstheme="majorHAnsi"/>
          <w:b/>
          <w:color w:val="C00000"/>
        </w:rPr>
      </w:pPr>
      <w:r w:rsidRPr="00E27610">
        <w:rPr>
          <w:rFonts w:asciiTheme="majorHAnsi" w:hAnsiTheme="majorHAnsi" w:cstheme="majorHAnsi"/>
          <w:b/>
          <w:color w:val="C00000"/>
        </w:rPr>
        <w:lastRenderedPageBreak/>
        <w:t>8</w:t>
      </w:r>
      <w:r w:rsidR="008A0A68" w:rsidRPr="00E27610">
        <w:rPr>
          <w:rFonts w:asciiTheme="majorHAnsi" w:hAnsiTheme="majorHAnsi" w:cstheme="majorHAnsi"/>
          <w:b/>
          <w:color w:val="C00000"/>
        </w:rPr>
        <w:t>. Policies</w:t>
      </w:r>
    </w:p>
    <w:p w14:paraId="6AD803E3" w14:textId="77777777" w:rsidR="001634BF" w:rsidRPr="00E27610" w:rsidRDefault="00FF0750" w:rsidP="00BA7F91">
      <w:pPr>
        <w:ind w:left="720"/>
        <w:jc w:val="both"/>
        <w:rPr>
          <w:rFonts w:asciiTheme="majorHAnsi" w:hAnsiTheme="majorHAnsi" w:cstheme="majorHAnsi"/>
        </w:rPr>
      </w:pPr>
      <w:r w:rsidRPr="00E27610">
        <w:rPr>
          <w:rFonts w:asciiTheme="majorHAnsi" w:hAnsiTheme="majorHAnsi" w:cstheme="majorHAnsi"/>
        </w:rPr>
        <w:t>8</w:t>
      </w:r>
      <w:r w:rsidR="001634BF" w:rsidRPr="00E27610">
        <w:rPr>
          <w:rFonts w:asciiTheme="majorHAnsi" w:hAnsiTheme="majorHAnsi" w:cstheme="majorHAnsi"/>
        </w:rPr>
        <w:t>.1 Teaching and Research Assistantships</w:t>
      </w:r>
    </w:p>
    <w:p w14:paraId="7C1A05C9" w14:textId="77777777" w:rsidR="001634BF" w:rsidRPr="00E27610" w:rsidRDefault="00FF0750" w:rsidP="00BA7F91">
      <w:pPr>
        <w:ind w:left="720"/>
        <w:jc w:val="both"/>
        <w:rPr>
          <w:rFonts w:asciiTheme="majorHAnsi" w:hAnsiTheme="majorHAnsi" w:cstheme="majorHAnsi"/>
        </w:rPr>
      </w:pPr>
      <w:r w:rsidRPr="00E27610">
        <w:rPr>
          <w:rFonts w:asciiTheme="majorHAnsi" w:hAnsiTheme="majorHAnsi" w:cstheme="majorHAnsi"/>
        </w:rPr>
        <w:t>8</w:t>
      </w:r>
      <w:r w:rsidR="001634BF" w:rsidRPr="00E27610">
        <w:rPr>
          <w:rFonts w:asciiTheme="majorHAnsi" w:hAnsiTheme="majorHAnsi" w:cstheme="majorHAnsi"/>
        </w:rPr>
        <w:t>.2 Attendance at Seminars, Defenses, and other Department Events</w:t>
      </w:r>
    </w:p>
    <w:p w14:paraId="0D5CE6A2" w14:textId="77777777" w:rsidR="001634BF" w:rsidRPr="00E27610" w:rsidRDefault="00FF0750" w:rsidP="00BA7F91">
      <w:pPr>
        <w:ind w:left="720"/>
        <w:jc w:val="both"/>
        <w:rPr>
          <w:rFonts w:asciiTheme="majorHAnsi" w:hAnsiTheme="majorHAnsi" w:cstheme="majorHAnsi"/>
        </w:rPr>
      </w:pPr>
      <w:r w:rsidRPr="00E27610">
        <w:rPr>
          <w:rFonts w:asciiTheme="majorHAnsi" w:hAnsiTheme="majorHAnsi" w:cstheme="majorHAnsi"/>
        </w:rPr>
        <w:t>8</w:t>
      </w:r>
      <w:r w:rsidR="001634BF" w:rsidRPr="00E27610">
        <w:rPr>
          <w:rFonts w:asciiTheme="majorHAnsi" w:hAnsiTheme="majorHAnsi" w:cstheme="majorHAnsi"/>
        </w:rPr>
        <w:t xml:space="preserve">.3 </w:t>
      </w:r>
      <w:r w:rsidRPr="00E27610">
        <w:rPr>
          <w:rFonts w:asciiTheme="majorHAnsi" w:hAnsiTheme="majorHAnsi" w:cstheme="majorHAnsi"/>
        </w:rPr>
        <w:t>Placing Orders</w:t>
      </w:r>
    </w:p>
    <w:p w14:paraId="257C2C7F" w14:textId="639BD48C" w:rsidR="00FF0750" w:rsidRPr="00E27610" w:rsidRDefault="00651113" w:rsidP="00BA7F91">
      <w:pPr>
        <w:ind w:left="720"/>
        <w:jc w:val="both"/>
        <w:rPr>
          <w:rFonts w:asciiTheme="majorHAnsi" w:hAnsiTheme="majorHAnsi" w:cstheme="majorHAnsi"/>
        </w:rPr>
      </w:pPr>
      <w:r w:rsidRPr="00E27610">
        <w:rPr>
          <w:rFonts w:asciiTheme="majorHAnsi" w:hAnsiTheme="majorHAnsi" w:cstheme="majorHAnsi"/>
        </w:rPr>
        <w:t>8.4</w:t>
      </w:r>
      <w:r w:rsidR="00FF0750" w:rsidRPr="00E27610">
        <w:rPr>
          <w:rFonts w:asciiTheme="majorHAnsi" w:hAnsiTheme="majorHAnsi" w:cstheme="majorHAnsi"/>
        </w:rPr>
        <w:t xml:space="preserve"> Room Reservations</w:t>
      </w:r>
    </w:p>
    <w:p w14:paraId="27C3C4A7" w14:textId="68DE1BAA" w:rsidR="00FF0750" w:rsidRPr="00E27610" w:rsidRDefault="00651113" w:rsidP="00BA7F91">
      <w:pPr>
        <w:ind w:left="720"/>
        <w:jc w:val="both"/>
        <w:rPr>
          <w:rFonts w:asciiTheme="majorHAnsi" w:hAnsiTheme="majorHAnsi" w:cstheme="majorHAnsi"/>
        </w:rPr>
      </w:pPr>
      <w:r w:rsidRPr="00E27610">
        <w:rPr>
          <w:rFonts w:asciiTheme="majorHAnsi" w:hAnsiTheme="majorHAnsi" w:cstheme="majorHAnsi"/>
        </w:rPr>
        <w:t>8.5</w:t>
      </w:r>
      <w:r w:rsidR="00FF0750" w:rsidRPr="00E27610">
        <w:rPr>
          <w:rFonts w:asciiTheme="majorHAnsi" w:hAnsiTheme="majorHAnsi" w:cstheme="majorHAnsi"/>
        </w:rPr>
        <w:t xml:space="preserve"> Key Requests</w:t>
      </w:r>
    </w:p>
    <w:p w14:paraId="100D991F" w14:textId="77777777" w:rsidR="001634BF" w:rsidRPr="00E27610" w:rsidRDefault="001634BF" w:rsidP="00BA7F91">
      <w:pPr>
        <w:jc w:val="both"/>
        <w:rPr>
          <w:rFonts w:asciiTheme="majorHAnsi" w:hAnsiTheme="majorHAnsi" w:cstheme="majorHAnsi"/>
        </w:rPr>
      </w:pPr>
    </w:p>
    <w:p w14:paraId="74B7FCF2" w14:textId="77777777" w:rsidR="001634BF" w:rsidRPr="00E27610" w:rsidRDefault="00FF0750" w:rsidP="00BA7F91">
      <w:pPr>
        <w:jc w:val="both"/>
        <w:rPr>
          <w:rFonts w:asciiTheme="majorHAnsi" w:hAnsiTheme="majorHAnsi" w:cstheme="majorHAnsi"/>
          <w:b/>
          <w:color w:val="C00000"/>
        </w:rPr>
      </w:pPr>
      <w:r w:rsidRPr="00E27610">
        <w:rPr>
          <w:rFonts w:asciiTheme="majorHAnsi" w:hAnsiTheme="majorHAnsi" w:cstheme="majorHAnsi"/>
          <w:b/>
          <w:color w:val="C00000"/>
        </w:rPr>
        <w:t>9</w:t>
      </w:r>
      <w:r w:rsidR="001634BF" w:rsidRPr="00E27610">
        <w:rPr>
          <w:rFonts w:asciiTheme="majorHAnsi" w:hAnsiTheme="majorHAnsi" w:cstheme="majorHAnsi"/>
          <w:b/>
          <w:color w:val="C00000"/>
        </w:rPr>
        <w:t>. Scholarships</w:t>
      </w:r>
      <w:r w:rsidRPr="00E27610">
        <w:rPr>
          <w:rFonts w:asciiTheme="majorHAnsi" w:hAnsiTheme="majorHAnsi" w:cstheme="majorHAnsi"/>
          <w:b/>
          <w:color w:val="C00000"/>
        </w:rPr>
        <w:t>, Fellowships &amp; Financial Aid</w:t>
      </w:r>
    </w:p>
    <w:p w14:paraId="516FC314"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b/>
        </w:rPr>
        <w:tab/>
      </w:r>
      <w:r w:rsidR="00FF0750" w:rsidRPr="00E27610">
        <w:rPr>
          <w:rFonts w:asciiTheme="majorHAnsi" w:hAnsiTheme="majorHAnsi" w:cstheme="majorHAnsi"/>
        </w:rPr>
        <w:t>9</w:t>
      </w:r>
      <w:r w:rsidRPr="00E27610">
        <w:rPr>
          <w:rFonts w:asciiTheme="majorHAnsi" w:hAnsiTheme="majorHAnsi" w:cstheme="majorHAnsi"/>
        </w:rPr>
        <w:t>.1 Graduate School</w:t>
      </w:r>
    </w:p>
    <w:p w14:paraId="479BB726" w14:textId="77777777" w:rsidR="00DC1A4F" w:rsidRPr="00E27610" w:rsidRDefault="00FF0750"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t>9</w:t>
      </w:r>
      <w:r w:rsidR="00DC1A4F" w:rsidRPr="00E27610">
        <w:rPr>
          <w:rFonts w:asciiTheme="majorHAnsi" w:hAnsiTheme="majorHAnsi" w:cstheme="majorHAnsi"/>
        </w:rPr>
        <w:t>.1.1 General Fellowships</w:t>
      </w:r>
    </w:p>
    <w:p w14:paraId="3BCE0153" w14:textId="77777777" w:rsidR="00DC1A4F" w:rsidRPr="00E27610" w:rsidRDefault="00FF0750"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t>9</w:t>
      </w:r>
      <w:r w:rsidR="00DC1A4F" w:rsidRPr="00E27610">
        <w:rPr>
          <w:rFonts w:asciiTheme="majorHAnsi" w:hAnsiTheme="majorHAnsi" w:cstheme="majorHAnsi"/>
        </w:rPr>
        <w:t>.1.2 Doctoral Fellowships</w:t>
      </w:r>
    </w:p>
    <w:p w14:paraId="6915A2CB" w14:textId="77777777" w:rsidR="00DC1A4F" w:rsidRPr="00E27610" w:rsidRDefault="00FF0750" w:rsidP="00BA7F91">
      <w:pPr>
        <w:jc w:val="both"/>
        <w:rPr>
          <w:rFonts w:asciiTheme="majorHAnsi" w:hAnsiTheme="majorHAnsi" w:cstheme="majorHAnsi"/>
        </w:rPr>
      </w:pPr>
      <w:r w:rsidRPr="00E27610">
        <w:rPr>
          <w:rFonts w:asciiTheme="majorHAnsi" w:hAnsiTheme="majorHAnsi" w:cstheme="majorHAnsi"/>
        </w:rPr>
        <w:tab/>
        <w:t>9</w:t>
      </w:r>
      <w:r w:rsidR="00DC1A4F" w:rsidRPr="00E27610">
        <w:rPr>
          <w:rFonts w:asciiTheme="majorHAnsi" w:hAnsiTheme="majorHAnsi" w:cstheme="majorHAnsi"/>
        </w:rPr>
        <w:t xml:space="preserve">.2 Other </w:t>
      </w:r>
    </w:p>
    <w:p w14:paraId="7E13372F"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.2.1 Nutritional Sciences, Graduate Scholarship Application</w:t>
      </w:r>
    </w:p>
    <w:p w14:paraId="4239066D"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.2.2 Financial Aid</w:t>
      </w:r>
    </w:p>
    <w:p w14:paraId="20B86349"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.2.3 National and International Scholarships and Fellowships</w:t>
      </w:r>
    </w:p>
    <w:p w14:paraId="5CC59945"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rPr>
        <w:tab/>
      </w: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.2.4 Texas Tech Alumni Association Scholarships</w:t>
      </w:r>
    </w:p>
    <w:p w14:paraId="2395DD49" w14:textId="77777777" w:rsidR="00DC1A4F" w:rsidRPr="00E27610" w:rsidRDefault="00DC1A4F" w:rsidP="00BA7F91">
      <w:pPr>
        <w:ind w:left="720"/>
        <w:jc w:val="both"/>
        <w:rPr>
          <w:rFonts w:asciiTheme="majorHAnsi" w:hAnsiTheme="majorHAnsi" w:cstheme="majorHAnsi"/>
        </w:rPr>
      </w:pP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.2.5 Scholarships and Financial Assistance for Domestic and International</w:t>
      </w:r>
    </w:p>
    <w:p w14:paraId="4756FE9A" w14:textId="77777777" w:rsidR="00DC1A4F" w:rsidRPr="00E27610" w:rsidRDefault="00DC1A4F" w:rsidP="00BA7F91">
      <w:pPr>
        <w:ind w:left="720"/>
        <w:jc w:val="both"/>
        <w:rPr>
          <w:rFonts w:asciiTheme="majorHAnsi" w:hAnsiTheme="majorHAnsi" w:cstheme="majorHAnsi"/>
        </w:rPr>
      </w:pPr>
      <w:r w:rsidRPr="00E27610">
        <w:rPr>
          <w:rFonts w:asciiTheme="majorHAnsi" w:hAnsiTheme="majorHAnsi" w:cstheme="majorHAnsi"/>
        </w:rPr>
        <w:t xml:space="preserve"> </w:t>
      </w:r>
      <w:r w:rsidRPr="00E27610">
        <w:rPr>
          <w:rFonts w:asciiTheme="majorHAnsi" w:hAnsiTheme="majorHAnsi" w:cstheme="majorHAnsi"/>
        </w:rPr>
        <w:tab/>
      </w:r>
      <w:r w:rsidRPr="00E27610">
        <w:rPr>
          <w:rFonts w:asciiTheme="majorHAnsi" w:hAnsiTheme="majorHAnsi" w:cstheme="majorHAnsi"/>
        </w:rPr>
        <w:tab/>
        <w:t>Students</w:t>
      </w:r>
    </w:p>
    <w:p w14:paraId="6F7245EA" w14:textId="77777777" w:rsidR="00DC1A4F" w:rsidRPr="00E27610" w:rsidRDefault="00DC1A4F" w:rsidP="00BA7F91">
      <w:pPr>
        <w:ind w:left="720"/>
        <w:jc w:val="both"/>
        <w:rPr>
          <w:rFonts w:asciiTheme="majorHAnsi" w:hAnsiTheme="majorHAnsi" w:cstheme="majorHAnsi"/>
        </w:rPr>
      </w:pPr>
      <w:r w:rsidRPr="00E27610">
        <w:rPr>
          <w:rFonts w:asciiTheme="majorHAnsi" w:hAnsiTheme="majorHAnsi" w:cstheme="majorHAnsi"/>
        </w:rPr>
        <w:tab/>
      </w:r>
      <w:r w:rsidR="00FF0750" w:rsidRPr="00E27610">
        <w:rPr>
          <w:rFonts w:asciiTheme="majorHAnsi" w:hAnsiTheme="majorHAnsi" w:cstheme="majorHAnsi"/>
        </w:rPr>
        <w:t>9</w:t>
      </w:r>
      <w:r w:rsidRPr="00E27610">
        <w:rPr>
          <w:rFonts w:asciiTheme="majorHAnsi" w:hAnsiTheme="majorHAnsi" w:cstheme="majorHAnsi"/>
        </w:rPr>
        <w:t>.2.6 Study Abroad Scholarships</w:t>
      </w:r>
    </w:p>
    <w:p w14:paraId="0DF11866" w14:textId="77777777" w:rsidR="00FF0750" w:rsidRPr="00E27610" w:rsidRDefault="00FF0750" w:rsidP="00BA7F91">
      <w:pPr>
        <w:ind w:left="720"/>
        <w:jc w:val="both"/>
        <w:rPr>
          <w:rFonts w:asciiTheme="majorHAnsi" w:hAnsiTheme="majorHAnsi" w:cstheme="majorHAnsi"/>
        </w:rPr>
      </w:pPr>
      <w:r w:rsidRPr="00E27610">
        <w:rPr>
          <w:rFonts w:asciiTheme="majorHAnsi" w:hAnsiTheme="majorHAnsi" w:cstheme="majorHAnsi"/>
        </w:rPr>
        <w:tab/>
        <w:t xml:space="preserve">9.2.7 NS Proposal Approval Scholarship </w:t>
      </w:r>
    </w:p>
    <w:p w14:paraId="7541B43A" w14:textId="77777777" w:rsidR="00DC1A4F" w:rsidRPr="00E27610" w:rsidRDefault="00DC1A4F" w:rsidP="00BA7F91">
      <w:pPr>
        <w:ind w:left="720"/>
        <w:jc w:val="both"/>
        <w:rPr>
          <w:rFonts w:asciiTheme="majorHAnsi" w:hAnsiTheme="majorHAnsi" w:cstheme="majorHAnsi"/>
        </w:rPr>
      </w:pPr>
    </w:p>
    <w:p w14:paraId="74AC1798" w14:textId="77777777" w:rsidR="00DC1A4F" w:rsidRPr="00E27610" w:rsidRDefault="00FF0750" w:rsidP="00BA7F91">
      <w:pPr>
        <w:jc w:val="both"/>
        <w:rPr>
          <w:rFonts w:asciiTheme="majorHAnsi" w:hAnsiTheme="majorHAnsi" w:cstheme="majorHAnsi"/>
          <w:b/>
          <w:color w:val="C00000"/>
        </w:rPr>
      </w:pPr>
      <w:r w:rsidRPr="00E27610">
        <w:rPr>
          <w:rFonts w:asciiTheme="majorHAnsi" w:hAnsiTheme="majorHAnsi" w:cstheme="majorHAnsi"/>
          <w:b/>
          <w:color w:val="C00000"/>
        </w:rPr>
        <w:t>10</w:t>
      </w:r>
      <w:r w:rsidR="00DC1A4F" w:rsidRPr="00E27610">
        <w:rPr>
          <w:rFonts w:asciiTheme="majorHAnsi" w:hAnsiTheme="majorHAnsi" w:cstheme="majorHAnsi"/>
          <w:b/>
          <w:color w:val="C00000"/>
        </w:rPr>
        <w:t>. Travel Funding</w:t>
      </w:r>
    </w:p>
    <w:p w14:paraId="09120C3F" w14:textId="77777777" w:rsidR="00DC1A4F" w:rsidRPr="00E27610" w:rsidRDefault="00DC1A4F" w:rsidP="00BA7F91">
      <w:pPr>
        <w:jc w:val="both"/>
        <w:rPr>
          <w:rFonts w:asciiTheme="majorHAnsi" w:hAnsiTheme="majorHAnsi" w:cstheme="majorHAnsi"/>
        </w:rPr>
      </w:pPr>
      <w:r w:rsidRPr="00E27610">
        <w:rPr>
          <w:rFonts w:asciiTheme="majorHAnsi" w:hAnsiTheme="majorHAnsi" w:cstheme="majorHAnsi"/>
          <w:b/>
        </w:rPr>
        <w:tab/>
      </w:r>
      <w:r w:rsidR="00FF0750" w:rsidRPr="00E27610">
        <w:rPr>
          <w:rFonts w:asciiTheme="majorHAnsi" w:hAnsiTheme="majorHAnsi" w:cstheme="majorHAnsi"/>
        </w:rPr>
        <w:t>10</w:t>
      </w:r>
      <w:r w:rsidRPr="00E27610">
        <w:rPr>
          <w:rFonts w:asciiTheme="majorHAnsi" w:hAnsiTheme="majorHAnsi" w:cstheme="majorHAnsi"/>
        </w:rPr>
        <w:t>.1 NS Department</w:t>
      </w:r>
    </w:p>
    <w:p w14:paraId="146C8144" w14:textId="77777777" w:rsidR="00DC1A4F" w:rsidRPr="00E27610" w:rsidRDefault="00FF0750" w:rsidP="00BA7F91">
      <w:pPr>
        <w:ind w:firstLine="720"/>
        <w:jc w:val="both"/>
        <w:rPr>
          <w:rFonts w:asciiTheme="majorHAnsi" w:hAnsiTheme="majorHAnsi" w:cstheme="majorHAnsi"/>
        </w:rPr>
      </w:pPr>
      <w:r w:rsidRPr="00E27610">
        <w:rPr>
          <w:rFonts w:asciiTheme="majorHAnsi" w:hAnsiTheme="majorHAnsi" w:cstheme="majorHAnsi"/>
        </w:rPr>
        <w:t>10</w:t>
      </w:r>
      <w:r w:rsidR="00DC1A4F" w:rsidRPr="00E27610">
        <w:rPr>
          <w:rFonts w:asciiTheme="majorHAnsi" w:hAnsiTheme="majorHAnsi" w:cstheme="majorHAnsi"/>
        </w:rPr>
        <w:t>.2 Graduate School</w:t>
      </w:r>
    </w:p>
    <w:p w14:paraId="21A7BFE8" w14:textId="77777777" w:rsidR="00DC1A4F" w:rsidRPr="00E27610" w:rsidRDefault="00FF0750" w:rsidP="00BA7F91">
      <w:pPr>
        <w:ind w:firstLine="720"/>
        <w:jc w:val="both"/>
        <w:rPr>
          <w:rFonts w:asciiTheme="majorHAnsi" w:hAnsiTheme="majorHAnsi" w:cstheme="majorHAnsi"/>
        </w:rPr>
      </w:pPr>
      <w:r w:rsidRPr="00E27610">
        <w:rPr>
          <w:rFonts w:asciiTheme="majorHAnsi" w:hAnsiTheme="majorHAnsi" w:cstheme="majorHAnsi"/>
        </w:rPr>
        <w:t>10</w:t>
      </w:r>
      <w:r w:rsidR="00DC1A4F" w:rsidRPr="00E27610">
        <w:rPr>
          <w:rFonts w:asciiTheme="majorHAnsi" w:hAnsiTheme="majorHAnsi" w:cstheme="majorHAnsi"/>
        </w:rPr>
        <w:t>.3 Student Government Association (SGA)</w:t>
      </w:r>
    </w:p>
    <w:p w14:paraId="3B79F595" w14:textId="77777777" w:rsidR="0034754C" w:rsidRPr="00E27610" w:rsidRDefault="0034754C" w:rsidP="00BA7F91">
      <w:pPr>
        <w:ind w:firstLine="720"/>
        <w:jc w:val="both"/>
        <w:rPr>
          <w:rFonts w:asciiTheme="majorHAnsi" w:hAnsiTheme="majorHAnsi" w:cstheme="majorHAnsi"/>
        </w:rPr>
      </w:pPr>
    </w:p>
    <w:p w14:paraId="50CF27D9" w14:textId="77777777" w:rsidR="0034754C" w:rsidRPr="00E27610" w:rsidRDefault="00E249BB" w:rsidP="00BA7F91">
      <w:pPr>
        <w:jc w:val="both"/>
        <w:rPr>
          <w:rFonts w:asciiTheme="majorHAnsi" w:hAnsiTheme="majorHAnsi" w:cstheme="majorHAnsi"/>
          <w:b/>
          <w:color w:val="C00000"/>
        </w:rPr>
      </w:pPr>
      <w:r w:rsidRPr="00E27610">
        <w:rPr>
          <w:rFonts w:asciiTheme="majorHAnsi" w:hAnsiTheme="majorHAnsi" w:cstheme="majorHAnsi"/>
          <w:b/>
          <w:color w:val="C00000"/>
        </w:rPr>
        <w:t>11</w:t>
      </w:r>
      <w:r w:rsidR="00DC1A4F" w:rsidRPr="00E27610">
        <w:rPr>
          <w:rFonts w:asciiTheme="majorHAnsi" w:hAnsiTheme="majorHAnsi" w:cstheme="majorHAnsi"/>
          <w:b/>
          <w:color w:val="C00000"/>
        </w:rPr>
        <w:t>. Gradua</w:t>
      </w:r>
      <w:r w:rsidR="00C62081" w:rsidRPr="00E27610">
        <w:rPr>
          <w:rFonts w:asciiTheme="majorHAnsi" w:hAnsiTheme="majorHAnsi" w:cstheme="majorHAnsi"/>
          <w:b/>
          <w:color w:val="C00000"/>
        </w:rPr>
        <w:t>te Nutrition Organization (GNO)</w:t>
      </w:r>
    </w:p>
    <w:p w14:paraId="36389E0D" w14:textId="77777777" w:rsidR="00C62081" w:rsidRPr="00E27610" w:rsidRDefault="00C62081" w:rsidP="00BA7F91">
      <w:pPr>
        <w:jc w:val="both"/>
        <w:rPr>
          <w:rFonts w:asciiTheme="majorHAnsi" w:hAnsiTheme="majorHAnsi" w:cstheme="majorHAnsi"/>
          <w:b/>
        </w:rPr>
      </w:pPr>
    </w:p>
    <w:p w14:paraId="6401232E" w14:textId="77777777" w:rsidR="00366794" w:rsidRPr="00E27610" w:rsidRDefault="00E249BB" w:rsidP="00BA7F91">
      <w:pPr>
        <w:rPr>
          <w:rFonts w:asciiTheme="majorHAnsi" w:hAnsiTheme="majorHAnsi" w:cstheme="majorHAnsi"/>
          <w:b/>
          <w:color w:val="C00000"/>
        </w:rPr>
      </w:pPr>
      <w:r w:rsidRPr="00E27610">
        <w:rPr>
          <w:rFonts w:asciiTheme="majorHAnsi" w:hAnsiTheme="majorHAnsi" w:cstheme="majorHAnsi"/>
          <w:b/>
          <w:color w:val="C00000"/>
        </w:rPr>
        <w:t>12</w:t>
      </w:r>
      <w:r w:rsidR="00366794" w:rsidRPr="00E27610">
        <w:rPr>
          <w:rFonts w:asciiTheme="majorHAnsi" w:hAnsiTheme="majorHAnsi" w:cstheme="majorHAnsi"/>
          <w:b/>
          <w:color w:val="C00000"/>
        </w:rPr>
        <w:t>. Master’s Programs</w:t>
      </w:r>
    </w:p>
    <w:p w14:paraId="5A45BC7C" w14:textId="4B78DAF5" w:rsidR="00366794" w:rsidRPr="00E27610" w:rsidRDefault="00432A83" w:rsidP="00BA7F91">
      <w:pPr>
        <w:ind w:left="720"/>
        <w:rPr>
          <w:rFonts w:asciiTheme="majorHAnsi" w:hAnsiTheme="majorHAnsi" w:cstheme="majorHAnsi"/>
        </w:rPr>
      </w:pPr>
      <w:r w:rsidRPr="00E27610">
        <w:rPr>
          <w:rFonts w:asciiTheme="majorHAnsi" w:hAnsiTheme="majorHAnsi" w:cstheme="majorHAnsi"/>
        </w:rPr>
        <w:t>12.1</w:t>
      </w:r>
      <w:r w:rsidR="00366794" w:rsidRPr="00E27610">
        <w:rPr>
          <w:rFonts w:asciiTheme="majorHAnsi" w:hAnsiTheme="majorHAnsi" w:cstheme="majorHAnsi"/>
        </w:rPr>
        <w:t xml:space="preserve"> Traditional Master’s Program (M</w:t>
      </w:r>
      <w:r w:rsidR="008F37A8" w:rsidRPr="00E27610">
        <w:rPr>
          <w:rFonts w:asciiTheme="majorHAnsi" w:hAnsiTheme="majorHAnsi" w:cstheme="majorHAnsi"/>
        </w:rPr>
        <w:t>.</w:t>
      </w:r>
      <w:r w:rsidR="00366794" w:rsidRPr="00E27610">
        <w:rPr>
          <w:rFonts w:asciiTheme="majorHAnsi" w:hAnsiTheme="majorHAnsi" w:cstheme="majorHAnsi"/>
        </w:rPr>
        <w:t>S</w:t>
      </w:r>
      <w:r w:rsidR="008F37A8" w:rsidRPr="00E27610">
        <w:rPr>
          <w:rFonts w:asciiTheme="majorHAnsi" w:hAnsiTheme="majorHAnsi" w:cstheme="majorHAnsi"/>
        </w:rPr>
        <w:t>.</w:t>
      </w:r>
      <w:r w:rsidR="00366794" w:rsidRPr="00E27610">
        <w:rPr>
          <w:rFonts w:asciiTheme="majorHAnsi" w:hAnsiTheme="majorHAnsi" w:cstheme="majorHAnsi"/>
        </w:rPr>
        <w:t xml:space="preserve">) </w:t>
      </w:r>
      <w:r w:rsidRPr="00E27610">
        <w:rPr>
          <w:rFonts w:asciiTheme="majorHAnsi" w:hAnsiTheme="majorHAnsi" w:cstheme="majorHAnsi"/>
        </w:rPr>
        <w:t>– Thesis Option</w:t>
      </w:r>
    </w:p>
    <w:p w14:paraId="439C640E" w14:textId="0183FE5E" w:rsidR="00366794" w:rsidRPr="00E27610" w:rsidRDefault="00633C3B" w:rsidP="00BA7F91">
      <w:pPr>
        <w:ind w:left="720" w:firstLine="720"/>
        <w:rPr>
          <w:rFonts w:asciiTheme="majorHAnsi" w:hAnsiTheme="majorHAnsi" w:cstheme="majorHAnsi"/>
        </w:rPr>
      </w:pPr>
      <w:r w:rsidRPr="00E27610">
        <w:rPr>
          <w:rFonts w:asciiTheme="majorHAnsi" w:hAnsiTheme="majorHAnsi" w:cstheme="majorHAnsi"/>
        </w:rPr>
        <w:t>12.1.1</w:t>
      </w:r>
      <w:r w:rsidR="00366794" w:rsidRPr="00E27610">
        <w:rPr>
          <w:rFonts w:asciiTheme="majorHAnsi" w:hAnsiTheme="majorHAnsi" w:cstheme="majorHAnsi"/>
        </w:rPr>
        <w:t xml:space="preserve"> Degree Plan</w:t>
      </w:r>
    </w:p>
    <w:p w14:paraId="3FC21458" w14:textId="139356A7" w:rsidR="00633C3B" w:rsidRPr="00E27610" w:rsidRDefault="00633C3B" w:rsidP="00BA7F91">
      <w:pPr>
        <w:ind w:left="720" w:firstLine="720"/>
        <w:rPr>
          <w:rFonts w:asciiTheme="majorHAnsi" w:hAnsiTheme="majorHAnsi" w:cstheme="majorHAnsi"/>
        </w:rPr>
      </w:pPr>
      <w:r w:rsidRPr="00E27610">
        <w:rPr>
          <w:rFonts w:asciiTheme="majorHAnsi" w:hAnsiTheme="majorHAnsi" w:cstheme="majorHAnsi"/>
        </w:rPr>
        <w:t>12.1.2 Advisory Committee Members</w:t>
      </w:r>
    </w:p>
    <w:p w14:paraId="1D30980E" w14:textId="2A14C05E" w:rsidR="00366794" w:rsidRPr="00E27610" w:rsidRDefault="00633C3B" w:rsidP="00BA7F91">
      <w:pPr>
        <w:ind w:left="720" w:firstLine="720"/>
        <w:rPr>
          <w:rFonts w:asciiTheme="majorHAnsi" w:hAnsiTheme="majorHAnsi" w:cstheme="majorHAnsi"/>
        </w:rPr>
      </w:pPr>
      <w:r w:rsidRPr="00E27610">
        <w:rPr>
          <w:rFonts w:asciiTheme="majorHAnsi" w:hAnsiTheme="majorHAnsi" w:cstheme="majorHAnsi"/>
        </w:rPr>
        <w:t>12.1.3</w:t>
      </w:r>
      <w:r w:rsidR="00366794" w:rsidRPr="00E27610">
        <w:rPr>
          <w:rFonts w:asciiTheme="majorHAnsi" w:hAnsiTheme="majorHAnsi" w:cstheme="majorHAnsi"/>
        </w:rPr>
        <w:t xml:space="preserve"> Thesis Proposal</w:t>
      </w:r>
    </w:p>
    <w:p w14:paraId="6C462381" w14:textId="0C7DF13F" w:rsidR="00366794" w:rsidRPr="00E27610" w:rsidRDefault="00633C3B" w:rsidP="00BA7F91">
      <w:pPr>
        <w:ind w:left="720" w:firstLine="720"/>
        <w:rPr>
          <w:rFonts w:asciiTheme="majorHAnsi" w:hAnsiTheme="majorHAnsi" w:cstheme="majorHAnsi"/>
        </w:rPr>
      </w:pPr>
      <w:r w:rsidRPr="00E27610">
        <w:rPr>
          <w:rFonts w:asciiTheme="majorHAnsi" w:hAnsiTheme="majorHAnsi" w:cstheme="majorHAnsi"/>
        </w:rPr>
        <w:t>12.1.4</w:t>
      </w:r>
      <w:r w:rsidR="00366794" w:rsidRPr="00E27610">
        <w:rPr>
          <w:rFonts w:asciiTheme="majorHAnsi" w:hAnsiTheme="majorHAnsi" w:cstheme="majorHAnsi"/>
        </w:rPr>
        <w:t xml:space="preserve"> Thesis Defense</w:t>
      </w:r>
    </w:p>
    <w:p w14:paraId="59CD0492" w14:textId="530B1CF1" w:rsidR="00366794" w:rsidRPr="00E27610" w:rsidRDefault="00633C3B" w:rsidP="00BA7F91">
      <w:pPr>
        <w:ind w:left="720" w:firstLine="720"/>
        <w:rPr>
          <w:rFonts w:asciiTheme="majorHAnsi" w:hAnsiTheme="majorHAnsi" w:cstheme="majorHAnsi"/>
        </w:rPr>
      </w:pPr>
      <w:r w:rsidRPr="00E27610">
        <w:rPr>
          <w:rFonts w:asciiTheme="majorHAnsi" w:hAnsiTheme="majorHAnsi" w:cstheme="majorHAnsi"/>
        </w:rPr>
        <w:t>12.1.</w:t>
      </w:r>
      <w:r w:rsidR="00366794" w:rsidRPr="00E27610">
        <w:rPr>
          <w:rFonts w:asciiTheme="majorHAnsi" w:hAnsiTheme="majorHAnsi" w:cstheme="majorHAnsi"/>
        </w:rPr>
        <w:t>5 Thesis Submission and Publication</w:t>
      </w:r>
    </w:p>
    <w:p w14:paraId="293546DB" w14:textId="79FEB7A5" w:rsidR="00366794" w:rsidRPr="00E27610" w:rsidRDefault="00366794" w:rsidP="00BA7F91">
      <w:pPr>
        <w:ind w:left="720" w:firstLine="720"/>
        <w:rPr>
          <w:rStyle w:val="Hyperlink"/>
          <w:rFonts w:asciiTheme="majorHAnsi" w:hAnsiTheme="majorHAnsi" w:cstheme="majorHAnsi"/>
          <w:color w:val="auto"/>
          <w:u w:val="none"/>
        </w:rPr>
      </w:pPr>
      <w:r w:rsidRPr="00E27610">
        <w:rPr>
          <w:rFonts w:asciiTheme="majorHAnsi" w:hAnsiTheme="majorHAnsi" w:cstheme="majorHAnsi"/>
        </w:rPr>
        <w:t>12.</w:t>
      </w:r>
      <w:r w:rsidR="00633C3B" w:rsidRPr="00E27610">
        <w:rPr>
          <w:rFonts w:asciiTheme="majorHAnsi" w:hAnsiTheme="majorHAnsi" w:cstheme="majorHAnsi"/>
        </w:rPr>
        <w:t>1</w:t>
      </w:r>
      <w:r w:rsidRPr="00E27610">
        <w:rPr>
          <w:rFonts w:asciiTheme="majorHAnsi" w:hAnsiTheme="majorHAnsi" w:cstheme="majorHAnsi"/>
        </w:rPr>
        <w:t xml:space="preserve">.6 </w:t>
      </w:r>
      <w:r w:rsidRPr="00E27610">
        <w:rPr>
          <w:rStyle w:val="Hyperlink"/>
          <w:rFonts w:asciiTheme="majorHAnsi" w:hAnsiTheme="majorHAnsi" w:cstheme="majorHAnsi"/>
          <w:color w:val="0D0D0D" w:themeColor="text1" w:themeTint="F2"/>
          <w:u w:val="none"/>
        </w:rPr>
        <w:t>Summary</w:t>
      </w:r>
      <w:r w:rsidR="00633C3B" w:rsidRPr="00E27610">
        <w:rPr>
          <w:rStyle w:val="Hyperlink"/>
          <w:rFonts w:asciiTheme="majorHAnsi" w:hAnsiTheme="majorHAnsi" w:cstheme="majorHAnsi"/>
          <w:color w:val="0D0D0D" w:themeColor="text1" w:themeTint="F2"/>
          <w:u w:val="none"/>
        </w:rPr>
        <w:t xml:space="preserve"> of</w:t>
      </w:r>
      <w:r w:rsidRPr="00E27610">
        <w:rPr>
          <w:rStyle w:val="Hyperlink"/>
          <w:rFonts w:asciiTheme="majorHAnsi" w:hAnsiTheme="majorHAnsi" w:cstheme="majorHAnsi"/>
          <w:color w:val="0D0D0D" w:themeColor="text1" w:themeTint="F2"/>
          <w:u w:val="none"/>
        </w:rPr>
        <w:t xml:space="preserve"> M</w:t>
      </w:r>
      <w:r w:rsidR="008F37A8" w:rsidRPr="00E27610">
        <w:rPr>
          <w:rStyle w:val="Hyperlink"/>
          <w:rFonts w:asciiTheme="majorHAnsi" w:hAnsiTheme="majorHAnsi" w:cstheme="majorHAnsi"/>
          <w:color w:val="0D0D0D" w:themeColor="text1" w:themeTint="F2"/>
          <w:u w:val="none"/>
        </w:rPr>
        <w:t>.</w:t>
      </w:r>
      <w:r w:rsidRPr="00E27610">
        <w:rPr>
          <w:rStyle w:val="Hyperlink"/>
          <w:rFonts w:asciiTheme="majorHAnsi" w:hAnsiTheme="majorHAnsi" w:cstheme="majorHAnsi"/>
          <w:color w:val="0D0D0D" w:themeColor="text1" w:themeTint="F2"/>
          <w:u w:val="none"/>
        </w:rPr>
        <w:t>S</w:t>
      </w:r>
      <w:r w:rsidR="008F37A8" w:rsidRPr="00E27610">
        <w:rPr>
          <w:rStyle w:val="Hyperlink"/>
          <w:rFonts w:asciiTheme="majorHAnsi" w:hAnsiTheme="majorHAnsi" w:cstheme="majorHAnsi"/>
          <w:color w:val="0D0D0D" w:themeColor="text1" w:themeTint="F2"/>
          <w:u w:val="none"/>
        </w:rPr>
        <w:t>.</w:t>
      </w:r>
      <w:r w:rsidR="00633C3B" w:rsidRPr="00E27610">
        <w:rPr>
          <w:rStyle w:val="Hyperlink"/>
          <w:rFonts w:asciiTheme="majorHAnsi" w:hAnsiTheme="majorHAnsi" w:cstheme="majorHAnsi"/>
          <w:color w:val="0D0D0D" w:themeColor="text1" w:themeTint="F2"/>
          <w:u w:val="none"/>
        </w:rPr>
        <w:t>-Thesis</w:t>
      </w:r>
      <w:r w:rsidRPr="00E27610">
        <w:rPr>
          <w:rStyle w:val="Hyperlink"/>
          <w:rFonts w:asciiTheme="majorHAnsi" w:hAnsiTheme="majorHAnsi" w:cstheme="majorHAnsi"/>
          <w:color w:val="0D0D0D" w:themeColor="text1" w:themeTint="F2"/>
          <w:u w:val="none"/>
        </w:rPr>
        <w:t xml:space="preserve"> Program Forms </w:t>
      </w:r>
    </w:p>
    <w:p w14:paraId="43354EBC" w14:textId="6E5976C2" w:rsidR="00432A83" w:rsidRPr="00E27610" w:rsidRDefault="00432A83" w:rsidP="00BA7F91">
      <w:pPr>
        <w:ind w:left="720"/>
        <w:rPr>
          <w:rFonts w:asciiTheme="majorHAnsi" w:hAnsiTheme="majorHAnsi" w:cstheme="majorHAnsi"/>
        </w:rPr>
      </w:pPr>
      <w:r w:rsidRPr="00E27610">
        <w:rPr>
          <w:rFonts w:asciiTheme="majorHAnsi" w:hAnsiTheme="majorHAnsi" w:cstheme="majorHAnsi"/>
        </w:rPr>
        <w:t>12.2 Traditional Master’s Program (M</w:t>
      </w:r>
      <w:r w:rsidR="008F37A8" w:rsidRPr="00E27610">
        <w:rPr>
          <w:rFonts w:asciiTheme="majorHAnsi" w:hAnsiTheme="majorHAnsi" w:cstheme="majorHAnsi"/>
        </w:rPr>
        <w:t>.</w:t>
      </w:r>
      <w:r w:rsidRPr="00E27610">
        <w:rPr>
          <w:rFonts w:asciiTheme="majorHAnsi" w:hAnsiTheme="majorHAnsi" w:cstheme="majorHAnsi"/>
        </w:rPr>
        <w:t>S</w:t>
      </w:r>
      <w:r w:rsidR="008F37A8" w:rsidRPr="00E27610">
        <w:rPr>
          <w:rFonts w:asciiTheme="majorHAnsi" w:hAnsiTheme="majorHAnsi" w:cstheme="majorHAnsi"/>
        </w:rPr>
        <w:t>.</w:t>
      </w:r>
      <w:r w:rsidRPr="00E27610">
        <w:rPr>
          <w:rFonts w:asciiTheme="majorHAnsi" w:hAnsiTheme="majorHAnsi" w:cstheme="majorHAnsi"/>
        </w:rPr>
        <w:t>) – Non-Thesis Option</w:t>
      </w:r>
    </w:p>
    <w:p w14:paraId="2B85B1D7" w14:textId="7FDD34E9" w:rsidR="00633C3B" w:rsidRPr="00E27610" w:rsidRDefault="00633C3B" w:rsidP="00BA7F91">
      <w:pPr>
        <w:ind w:left="720"/>
        <w:rPr>
          <w:rFonts w:asciiTheme="majorHAnsi" w:hAnsiTheme="majorHAnsi" w:cstheme="majorHAnsi"/>
        </w:rPr>
      </w:pPr>
      <w:r w:rsidRPr="00E27610">
        <w:rPr>
          <w:rFonts w:asciiTheme="majorHAnsi" w:hAnsiTheme="majorHAnsi" w:cstheme="majorHAnsi"/>
        </w:rPr>
        <w:tab/>
        <w:t>12.2.1 Degree Plan</w:t>
      </w:r>
    </w:p>
    <w:p w14:paraId="19EEF943" w14:textId="53090D53" w:rsidR="00633C3B" w:rsidRPr="00E27610" w:rsidRDefault="00633C3B" w:rsidP="00BA7F91">
      <w:pPr>
        <w:ind w:left="720"/>
        <w:rPr>
          <w:rFonts w:asciiTheme="majorHAnsi" w:hAnsiTheme="majorHAnsi" w:cstheme="majorHAnsi"/>
        </w:rPr>
      </w:pPr>
      <w:r w:rsidRPr="00E27610">
        <w:rPr>
          <w:rFonts w:asciiTheme="majorHAnsi" w:hAnsiTheme="majorHAnsi" w:cstheme="majorHAnsi"/>
        </w:rPr>
        <w:tab/>
        <w:t>12.2.2 Additional Non-Thesis Students’ Responsibilities</w:t>
      </w:r>
    </w:p>
    <w:p w14:paraId="2B15D58C" w14:textId="77777777" w:rsidR="00366794" w:rsidRPr="00E27610" w:rsidRDefault="00366794" w:rsidP="00BA7F91">
      <w:pPr>
        <w:ind w:left="720"/>
        <w:rPr>
          <w:rFonts w:asciiTheme="majorHAnsi" w:hAnsiTheme="majorHAnsi" w:cstheme="majorHAnsi"/>
        </w:rPr>
      </w:pPr>
      <w:r w:rsidRPr="00E27610">
        <w:rPr>
          <w:rFonts w:asciiTheme="majorHAnsi" w:hAnsiTheme="majorHAnsi" w:cstheme="majorHAnsi"/>
        </w:rPr>
        <w:t>12.3 Dietetic Internship</w:t>
      </w:r>
    </w:p>
    <w:p w14:paraId="40C881EA" w14:textId="77777777" w:rsidR="00E50E83" w:rsidRDefault="00366794" w:rsidP="00BA7F91">
      <w:pPr>
        <w:ind w:left="720"/>
        <w:rPr>
          <w:rFonts w:asciiTheme="majorHAnsi" w:hAnsiTheme="majorHAnsi" w:cstheme="majorHAnsi"/>
        </w:rPr>
      </w:pPr>
      <w:r w:rsidRPr="00E27610">
        <w:rPr>
          <w:rFonts w:asciiTheme="majorHAnsi" w:hAnsiTheme="majorHAnsi" w:cstheme="majorHAnsi"/>
        </w:rPr>
        <w:t>12.4 Online M</w:t>
      </w:r>
      <w:r w:rsidR="008F37A8" w:rsidRPr="00E27610">
        <w:rPr>
          <w:rFonts w:asciiTheme="majorHAnsi" w:hAnsiTheme="majorHAnsi" w:cstheme="majorHAnsi"/>
        </w:rPr>
        <w:t>.</w:t>
      </w:r>
      <w:r w:rsidRPr="00E27610">
        <w:rPr>
          <w:rFonts w:asciiTheme="majorHAnsi" w:hAnsiTheme="majorHAnsi" w:cstheme="majorHAnsi"/>
        </w:rPr>
        <w:t>S</w:t>
      </w:r>
      <w:r w:rsidR="008F37A8" w:rsidRPr="00E27610">
        <w:rPr>
          <w:rFonts w:asciiTheme="majorHAnsi" w:hAnsiTheme="majorHAnsi" w:cstheme="majorHAnsi"/>
        </w:rPr>
        <w:t>.</w:t>
      </w:r>
      <w:r w:rsidRPr="00E27610">
        <w:rPr>
          <w:rFonts w:asciiTheme="majorHAnsi" w:hAnsiTheme="majorHAnsi" w:cstheme="majorHAnsi"/>
        </w:rPr>
        <w:t xml:space="preserve"> in Nutrition and Dietetics</w:t>
      </w:r>
    </w:p>
    <w:p w14:paraId="7FAE2EF4" w14:textId="633FE44B" w:rsidR="00366794" w:rsidRPr="00E27610" w:rsidRDefault="00E50E83" w:rsidP="00BA7F91">
      <w:pPr>
        <w:ind w:left="720"/>
        <w:rPr>
          <w:rFonts w:asciiTheme="majorHAnsi" w:hAnsiTheme="majorHAnsi" w:cstheme="majorHAnsi"/>
        </w:rPr>
      </w:pPr>
      <w:r>
        <w:rPr>
          <w:rFonts w:asciiTheme="majorHAnsi" w:hAnsiTheme="majorHAnsi" w:cstheme="majorHAnsi"/>
        </w:rPr>
        <w:t>12.5 Transfer Coursework</w:t>
      </w:r>
      <w:r w:rsidR="00366794" w:rsidRPr="00E27610">
        <w:rPr>
          <w:rFonts w:asciiTheme="majorHAnsi" w:hAnsiTheme="majorHAnsi" w:cstheme="majorHAnsi"/>
        </w:rPr>
        <w:t xml:space="preserve"> </w:t>
      </w:r>
    </w:p>
    <w:p w14:paraId="44106C6B" w14:textId="77777777" w:rsidR="00AB2D08" w:rsidRPr="00E27610" w:rsidRDefault="00AB2D08" w:rsidP="00BA7F91">
      <w:pPr>
        <w:rPr>
          <w:rFonts w:asciiTheme="majorHAnsi" w:hAnsiTheme="majorHAnsi" w:cstheme="majorHAnsi"/>
          <w:b/>
        </w:rPr>
      </w:pPr>
    </w:p>
    <w:p w14:paraId="455F9470" w14:textId="77777777" w:rsidR="00C90B5E" w:rsidRPr="00E27610" w:rsidRDefault="00C90B5E" w:rsidP="00BA7F91">
      <w:pPr>
        <w:rPr>
          <w:rFonts w:asciiTheme="majorHAnsi" w:hAnsiTheme="majorHAnsi" w:cstheme="majorHAnsi"/>
          <w:b/>
        </w:rPr>
      </w:pPr>
    </w:p>
    <w:p w14:paraId="33D01F46" w14:textId="77777777" w:rsidR="00C854E3" w:rsidRPr="00E27610" w:rsidRDefault="00C854E3" w:rsidP="00BA7F91">
      <w:pPr>
        <w:rPr>
          <w:rFonts w:asciiTheme="majorHAnsi" w:hAnsiTheme="majorHAnsi" w:cstheme="majorHAnsi"/>
          <w:b/>
          <w:color w:val="C00000"/>
        </w:rPr>
      </w:pPr>
    </w:p>
    <w:p w14:paraId="7E0DA341" w14:textId="77777777" w:rsidR="00366794" w:rsidRPr="00E27610" w:rsidRDefault="00366794" w:rsidP="00BA7F91">
      <w:pPr>
        <w:rPr>
          <w:rFonts w:asciiTheme="majorHAnsi" w:hAnsiTheme="majorHAnsi" w:cstheme="majorHAnsi"/>
          <w:b/>
          <w:color w:val="C00000"/>
        </w:rPr>
      </w:pPr>
      <w:r w:rsidRPr="00E27610">
        <w:rPr>
          <w:rFonts w:asciiTheme="majorHAnsi" w:hAnsiTheme="majorHAnsi" w:cstheme="majorHAnsi"/>
          <w:b/>
          <w:color w:val="C00000"/>
        </w:rPr>
        <w:t>13. Ph.D. Program</w:t>
      </w:r>
    </w:p>
    <w:p w14:paraId="6C3CEDD8" w14:textId="77777777" w:rsidR="00366794" w:rsidRPr="00E27610" w:rsidRDefault="00366794" w:rsidP="00BA7F91">
      <w:pPr>
        <w:rPr>
          <w:rFonts w:asciiTheme="majorHAnsi" w:hAnsiTheme="majorHAnsi" w:cstheme="majorHAnsi"/>
        </w:rPr>
      </w:pPr>
      <w:r w:rsidRPr="00E27610">
        <w:rPr>
          <w:rFonts w:asciiTheme="majorHAnsi" w:hAnsiTheme="majorHAnsi" w:cstheme="majorHAnsi"/>
        </w:rPr>
        <w:t>13.1 General Aspects of Doctoral Study</w:t>
      </w:r>
    </w:p>
    <w:p w14:paraId="787D73C6" w14:textId="1CA8B8B4" w:rsidR="00366794" w:rsidRPr="00E27610" w:rsidRDefault="00366794" w:rsidP="00BA7F91">
      <w:pPr>
        <w:rPr>
          <w:rFonts w:asciiTheme="majorHAnsi" w:hAnsiTheme="majorHAnsi" w:cstheme="majorHAnsi"/>
        </w:rPr>
      </w:pPr>
      <w:r w:rsidRPr="00E27610">
        <w:rPr>
          <w:rFonts w:asciiTheme="majorHAnsi" w:hAnsiTheme="majorHAnsi" w:cstheme="majorHAnsi"/>
        </w:rPr>
        <w:t xml:space="preserve">13.2 </w:t>
      </w:r>
      <w:r w:rsidR="00AB2D08" w:rsidRPr="00E27610">
        <w:rPr>
          <w:rFonts w:asciiTheme="majorHAnsi" w:hAnsiTheme="majorHAnsi" w:cstheme="majorHAnsi"/>
        </w:rPr>
        <w:t>Doctoral Advisory Committee</w:t>
      </w:r>
    </w:p>
    <w:p w14:paraId="0FC296ED" w14:textId="3724CB27" w:rsidR="00AB2D08" w:rsidRPr="00E27610" w:rsidRDefault="00AB2D08" w:rsidP="00BA7F91">
      <w:pPr>
        <w:rPr>
          <w:rFonts w:asciiTheme="majorHAnsi" w:hAnsiTheme="majorHAnsi" w:cstheme="majorHAnsi"/>
        </w:rPr>
      </w:pPr>
      <w:r w:rsidRPr="00E27610">
        <w:rPr>
          <w:rFonts w:asciiTheme="majorHAnsi" w:hAnsiTheme="majorHAnsi" w:cstheme="majorHAnsi"/>
        </w:rPr>
        <w:t>13.3 Doctoral Degree Plan</w:t>
      </w:r>
    </w:p>
    <w:p w14:paraId="7FCF59F4" w14:textId="232CFAFB" w:rsidR="00A047FF" w:rsidRPr="00E27610" w:rsidRDefault="00AB2D08" w:rsidP="00BA7F91">
      <w:pPr>
        <w:rPr>
          <w:rFonts w:asciiTheme="majorHAnsi" w:hAnsiTheme="majorHAnsi" w:cstheme="majorHAnsi"/>
        </w:rPr>
      </w:pPr>
      <w:r w:rsidRPr="00E27610">
        <w:rPr>
          <w:rFonts w:asciiTheme="majorHAnsi" w:hAnsiTheme="majorHAnsi" w:cstheme="majorHAnsi"/>
        </w:rPr>
        <w:t>13.4</w:t>
      </w:r>
      <w:r w:rsidR="00A047FF" w:rsidRPr="00E27610">
        <w:rPr>
          <w:rFonts w:asciiTheme="majorHAnsi" w:hAnsiTheme="majorHAnsi" w:cstheme="majorHAnsi"/>
        </w:rPr>
        <w:t xml:space="preserve"> Transfer of Coursework</w:t>
      </w:r>
    </w:p>
    <w:p w14:paraId="199274D5" w14:textId="52A76015" w:rsidR="00AB2D08" w:rsidRPr="00E27610" w:rsidRDefault="00AB2D08" w:rsidP="00BA7F91">
      <w:pPr>
        <w:rPr>
          <w:rFonts w:asciiTheme="majorHAnsi" w:hAnsiTheme="majorHAnsi" w:cstheme="majorHAnsi"/>
        </w:rPr>
      </w:pPr>
      <w:r w:rsidRPr="00E27610">
        <w:rPr>
          <w:rFonts w:asciiTheme="majorHAnsi" w:hAnsiTheme="majorHAnsi" w:cstheme="majorHAnsi"/>
        </w:rPr>
        <w:t>13.5 Annual Review of Student Progress</w:t>
      </w:r>
    </w:p>
    <w:p w14:paraId="50BADC8D" w14:textId="6AF283A5" w:rsidR="00D1759F" w:rsidRPr="00E27610" w:rsidRDefault="00AB2D08" w:rsidP="00BA7F91">
      <w:pPr>
        <w:rPr>
          <w:rFonts w:asciiTheme="majorHAnsi" w:hAnsiTheme="majorHAnsi" w:cstheme="majorHAnsi"/>
        </w:rPr>
      </w:pPr>
      <w:r w:rsidRPr="00E27610">
        <w:rPr>
          <w:rFonts w:asciiTheme="majorHAnsi" w:hAnsiTheme="majorHAnsi" w:cstheme="majorHAnsi"/>
        </w:rPr>
        <w:t>13.6</w:t>
      </w:r>
      <w:r w:rsidR="00D1759F" w:rsidRPr="00E27610">
        <w:rPr>
          <w:rFonts w:asciiTheme="majorHAnsi" w:hAnsiTheme="majorHAnsi" w:cstheme="majorHAnsi"/>
        </w:rPr>
        <w:t xml:space="preserve"> Doctoral Degree Student’s Responsibilities</w:t>
      </w:r>
    </w:p>
    <w:p w14:paraId="6FC7DA90" w14:textId="511B4ED8" w:rsidR="00D1759F" w:rsidRPr="00E27610" w:rsidRDefault="00AB2D08" w:rsidP="00BA7F91">
      <w:pPr>
        <w:rPr>
          <w:rFonts w:asciiTheme="majorHAnsi" w:hAnsiTheme="majorHAnsi" w:cstheme="majorHAnsi"/>
        </w:rPr>
      </w:pPr>
      <w:r w:rsidRPr="00E27610">
        <w:rPr>
          <w:rFonts w:asciiTheme="majorHAnsi" w:hAnsiTheme="majorHAnsi" w:cstheme="majorHAnsi"/>
        </w:rPr>
        <w:t>13.7</w:t>
      </w:r>
      <w:r w:rsidR="00D1759F" w:rsidRPr="00E27610">
        <w:rPr>
          <w:rFonts w:asciiTheme="majorHAnsi" w:hAnsiTheme="majorHAnsi" w:cstheme="majorHAnsi"/>
        </w:rPr>
        <w:t xml:space="preserve"> Qualifying Examination</w:t>
      </w:r>
    </w:p>
    <w:p w14:paraId="6118ACD0" w14:textId="3A15BBC9" w:rsidR="00D1759F" w:rsidRPr="00E27610" w:rsidRDefault="00D1759F" w:rsidP="00BA7F91">
      <w:pPr>
        <w:ind w:left="720"/>
        <w:rPr>
          <w:rFonts w:asciiTheme="majorHAnsi" w:hAnsiTheme="majorHAnsi" w:cstheme="majorHAnsi"/>
        </w:rPr>
      </w:pPr>
      <w:r w:rsidRPr="00E27610">
        <w:rPr>
          <w:rFonts w:asciiTheme="majorHAnsi" w:hAnsiTheme="majorHAnsi" w:cstheme="majorHAnsi"/>
        </w:rPr>
        <w:t>13</w:t>
      </w:r>
      <w:r w:rsidR="00AB2D08" w:rsidRPr="00E27610">
        <w:rPr>
          <w:rFonts w:asciiTheme="majorHAnsi" w:hAnsiTheme="majorHAnsi" w:cstheme="majorHAnsi"/>
        </w:rPr>
        <w:t>.7</w:t>
      </w:r>
      <w:r w:rsidRPr="00E27610">
        <w:rPr>
          <w:rFonts w:asciiTheme="majorHAnsi" w:hAnsiTheme="majorHAnsi" w:cstheme="majorHAnsi"/>
        </w:rPr>
        <w:t>.1 Overall Considerations</w:t>
      </w:r>
    </w:p>
    <w:p w14:paraId="0AAA93FD" w14:textId="04CCFF34" w:rsidR="00D1759F" w:rsidRPr="00E27610" w:rsidRDefault="00AB2D08" w:rsidP="00BA7F91">
      <w:pPr>
        <w:ind w:left="720"/>
        <w:rPr>
          <w:rFonts w:asciiTheme="majorHAnsi" w:hAnsiTheme="majorHAnsi" w:cstheme="majorHAnsi"/>
        </w:rPr>
      </w:pPr>
      <w:r w:rsidRPr="00E27610">
        <w:rPr>
          <w:rFonts w:asciiTheme="majorHAnsi" w:hAnsiTheme="majorHAnsi" w:cstheme="majorHAnsi"/>
        </w:rPr>
        <w:t>13.7</w:t>
      </w:r>
      <w:r w:rsidR="00D1759F" w:rsidRPr="00E27610">
        <w:rPr>
          <w:rFonts w:asciiTheme="majorHAnsi" w:hAnsiTheme="majorHAnsi" w:cstheme="majorHAnsi"/>
        </w:rPr>
        <w:t>.2 Examination Format</w:t>
      </w:r>
    </w:p>
    <w:p w14:paraId="4CFBFE04" w14:textId="594CF245" w:rsidR="00F07602" w:rsidRPr="00E27610" w:rsidRDefault="00AB2D08" w:rsidP="00BA7F91">
      <w:pPr>
        <w:ind w:left="720"/>
        <w:rPr>
          <w:rFonts w:asciiTheme="majorHAnsi" w:hAnsiTheme="majorHAnsi" w:cstheme="majorHAnsi"/>
          <w:u w:val="single"/>
        </w:rPr>
      </w:pPr>
      <w:r w:rsidRPr="00E27610">
        <w:rPr>
          <w:rFonts w:asciiTheme="majorHAnsi" w:hAnsiTheme="majorHAnsi" w:cstheme="majorHAnsi"/>
        </w:rPr>
        <w:t>13.7</w:t>
      </w:r>
      <w:r w:rsidR="00F07602" w:rsidRPr="00E27610">
        <w:rPr>
          <w:rFonts w:asciiTheme="majorHAnsi" w:hAnsiTheme="majorHAnsi" w:cstheme="majorHAnsi"/>
        </w:rPr>
        <w:t>.2.1 Written Component</w:t>
      </w:r>
    </w:p>
    <w:p w14:paraId="7A4CC6A0" w14:textId="5EBBBD59" w:rsidR="00213260" w:rsidRPr="00E27610" w:rsidRDefault="00AB2D08" w:rsidP="00BA7F91">
      <w:pPr>
        <w:ind w:left="720"/>
        <w:jc w:val="both"/>
        <w:rPr>
          <w:rFonts w:asciiTheme="majorHAnsi" w:hAnsiTheme="majorHAnsi" w:cstheme="majorHAnsi"/>
          <w:highlight w:val="cyan"/>
        </w:rPr>
      </w:pPr>
      <w:r w:rsidRPr="00E27610">
        <w:rPr>
          <w:rFonts w:asciiTheme="majorHAnsi" w:hAnsiTheme="majorHAnsi" w:cstheme="majorHAnsi"/>
        </w:rPr>
        <w:t>13.7</w:t>
      </w:r>
      <w:r w:rsidR="00F07602" w:rsidRPr="00E27610">
        <w:rPr>
          <w:rFonts w:asciiTheme="majorHAnsi" w:hAnsiTheme="majorHAnsi" w:cstheme="majorHAnsi"/>
        </w:rPr>
        <w:t>.2.2 Oral Component</w:t>
      </w:r>
      <w:r w:rsidR="00213260" w:rsidRPr="00E27610">
        <w:rPr>
          <w:rFonts w:asciiTheme="majorHAnsi" w:hAnsiTheme="majorHAnsi" w:cstheme="majorHAnsi"/>
          <w:highlight w:val="cyan"/>
        </w:rPr>
        <w:t xml:space="preserve"> </w:t>
      </w:r>
    </w:p>
    <w:p w14:paraId="6E6CECE5" w14:textId="56AFB2C2" w:rsidR="00F07602" w:rsidRPr="00E27610" w:rsidRDefault="00AB2D08" w:rsidP="00BA7F91">
      <w:pPr>
        <w:ind w:left="720"/>
        <w:rPr>
          <w:rFonts w:asciiTheme="majorHAnsi" w:hAnsiTheme="majorHAnsi" w:cstheme="majorHAnsi"/>
        </w:rPr>
      </w:pPr>
      <w:r w:rsidRPr="00E27610">
        <w:rPr>
          <w:rFonts w:asciiTheme="majorHAnsi" w:hAnsiTheme="majorHAnsi" w:cstheme="majorHAnsi"/>
        </w:rPr>
        <w:t>13.7</w:t>
      </w:r>
      <w:r w:rsidR="00F07602" w:rsidRPr="00E27610">
        <w:rPr>
          <w:rFonts w:asciiTheme="majorHAnsi" w:hAnsiTheme="majorHAnsi" w:cstheme="majorHAnsi"/>
        </w:rPr>
        <w:t>.3 Examination Outcomes</w:t>
      </w:r>
    </w:p>
    <w:p w14:paraId="63C9084C" w14:textId="4753AC1D" w:rsidR="00F07602" w:rsidRPr="00E27610" w:rsidRDefault="00AB2D08" w:rsidP="00BA7F91">
      <w:pPr>
        <w:ind w:left="720"/>
        <w:rPr>
          <w:rFonts w:asciiTheme="majorHAnsi" w:hAnsiTheme="majorHAnsi" w:cstheme="majorHAnsi"/>
        </w:rPr>
      </w:pPr>
      <w:r w:rsidRPr="00E27610">
        <w:rPr>
          <w:rFonts w:asciiTheme="majorHAnsi" w:hAnsiTheme="majorHAnsi" w:cstheme="majorHAnsi"/>
        </w:rPr>
        <w:t>13.7</w:t>
      </w:r>
      <w:r w:rsidR="00F07602" w:rsidRPr="00E27610">
        <w:rPr>
          <w:rFonts w:asciiTheme="majorHAnsi" w:hAnsiTheme="majorHAnsi" w:cstheme="majorHAnsi"/>
        </w:rPr>
        <w:t>.4 Admission to Candidacy</w:t>
      </w:r>
    </w:p>
    <w:p w14:paraId="3250363C" w14:textId="19885E22" w:rsidR="00F07602" w:rsidRPr="00E27610" w:rsidRDefault="00AB2D08" w:rsidP="00BA7F91">
      <w:pPr>
        <w:rPr>
          <w:rFonts w:asciiTheme="majorHAnsi" w:hAnsiTheme="majorHAnsi" w:cstheme="majorHAnsi"/>
        </w:rPr>
      </w:pPr>
      <w:r w:rsidRPr="00E27610">
        <w:rPr>
          <w:rFonts w:asciiTheme="majorHAnsi" w:hAnsiTheme="majorHAnsi" w:cstheme="majorHAnsi"/>
        </w:rPr>
        <w:t>13.8</w:t>
      </w:r>
      <w:r w:rsidR="00F07602" w:rsidRPr="00E27610">
        <w:rPr>
          <w:rFonts w:asciiTheme="majorHAnsi" w:hAnsiTheme="majorHAnsi" w:cstheme="majorHAnsi"/>
        </w:rPr>
        <w:t xml:space="preserve"> Dissertation Proposal</w:t>
      </w:r>
    </w:p>
    <w:p w14:paraId="138EFC45" w14:textId="742576AE" w:rsidR="00F07602" w:rsidRPr="00E27610" w:rsidRDefault="00AB2D08" w:rsidP="00BA7F91">
      <w:pPr>
        <w:rPr>
          <w:rFonts w:asciiTheme="majorHAnsi" w:hAnsiTheme="majorHAnsi" w:cstheme="majorHAnsi"/>
        </w:rPr>
      </w:pPr>
      <w:r w:rsidRPr="00E27610">
        <w:rPr>
          <w:rFonts w:asciiTheme="majorHAnsi" w:hAnsiTheme="majorHAnsi" w:cstheme="majorHAnsi"/>
        </w:rPr>
        <w:t>13.9</w:t>
      </w:r>
      <w:r w:rsidR="00F07602" w:rsidRPr="00E27610">
        <w:rPr>
          <w:rFonts w:asciiTheme="majorHAnsi" w:hAnsiTheme="majorHAnsi" w:cstheme="majorHAnsi"/>
        </w:rPr>
        <w:t xml:space="preserve"> Final Oral Examination/Dissertation Defense</w:t>
      </w:r>
    </w:p>
    <w:p w14:paraId="6F70993D" w14:textId="26639B61" w:rsidR="00F07602" w:rsidRPr="00E27610" w:rsidRDefault="00AB2D08" w:rsidP="00BA7F91">
      <w:pPr>
        <w:tabs>
          <w:tab w:val="left" w:pos="1080"/>
        </w:tabs>
        <w:rPr>
          <w:rFonts w:asciiTheme="majorHAnsi" w:hAnsiTheme="majorHAnsi" w:cstheme="majorHAnsi"/>
        </w:rPr>
      </w:pPr>
      <w:r w:rsidRPr="00E27610">
        <w:rPr>
          <w:rFonts w:asciiTheme="majorHAnsi" w:hAnsiTheme="majorHAnsi" w:cstheme="majorHAnsi"/>
        </w:rPr>
        <w:t>13.10</w:t>
      </w:r>
      <w:r w:rsidR="00F07602" w:rsidRPr="00E27610">
        <w:rPr>
          <w:rFonts w:asciiTheme="majorHAnsi" w:hAnsiTheme="majorHAnsi" w:cstheme="majorHAnsi"/>
        </w:rPr>
        <w:t xml:space="preserve"> Dissertation Submission to the Graduate School</w:t>
      </w:r>
    </w:p>
    <w:p w14:paraId="7EFB4339" w14:textId="77777777" w:rsidR="00F07602" w:rsidRPr="00E27610" w:rsidRDefault="00F07602" w:rsidP="00BA7F91">
      <w:pPr>
        <w:rPr>
          <w:rFonts w:asciiTheme="majorHAnsi" w:hAnsiTheme="majorHAnsi" w:cstheme="majorHAnsi"/>
        </w:rPr>
      </w:pPr>
      <w:r w:rsidRPr="00E27610">
        <w:rPr>
          <w:rFonts w:asciiTheme="majorHAnsi" w:hAnsiTheme="majorHAnsi" w:cstheme="majorHAnsi"/>
        </w:rPr>
        <w:t>13.11 Time Limit</w:t>
      </w:r>
    </w:p>
    <w:p w14:paraId="084ECB5C" w14:textId="77777777" w:rsidR="00F07602" w:rsidRPr="00E27610" w:rsidRDefault="00F07602" w:rsidP="00BA7F91">
      <w:pPr>
        <w:rPr>
          <w:rFonts w:asciiTheme="majorHAnsi" w:hAnsiTheme="majorHAnsi" w:cstheme="majorHAnsi"/>
        </w:rPr>
      </w:pPr>
      <w:r w:rsidRPr="00E27610">
        <w:rPr>
          <w:rFonts w:asciiTheme="majorHAnsi" w:hAnsiTheme="majorHAnsi" w:cstheme="majorHAnsi"/>
        </w:rPr>
        <w:t>13.12 Graduate Program Degree Plan Deadlines</w:t>
      </w:r>
    </w:p>
    <w:p w14:paraId="51DC4064" w14:textId="2E916192" w:rsidR="00F07602" w:rsidRPr="00E27610" w:rsidRDefault="00F07602" w:rsidP="00BA7F91">
      <w:pPr>
        <w:tabs>
          <w:tab w:val="left" w:pos="1080"/>
        </w:tabs>
        <w:rPr>
          <w:rStyle w:val="Hyperlink"/>
          <w:rFonts w:asciiTheme="majorHAnsi" w:hAnsiTheme="majorHAnsi" w:cstheme="majorHAnsi"/>
          <w:color w:val="0D0D0D" w:themeColor="text1" w:themeTint="F2"/>
          <w:u w:val="none"/>
        </w:rPr>
      </w:pPr>
      <w:r w:rsidRPr="00E27610">
        <w:rPr>
          <w:rStyle w:val="Hyperlink"/>
          <w:rFonts w:asciiTheme="majorHAnsi" w:hAnsiTheme="majorHAnsi" w:cstheme="majorHAnsi"/>
          <w:color w:val="0D0D0D" w:themeColor="text1" w:themeTint="F2"/>
          <w:u w:val="none"/>
        </w:rPr>
        <w:t>13.13 Summary of Ph</w:t>
      </w:r>
      <w:r w:rsidR="008F37A8" w:rsidRPr="00E27610">
        <w:rPr>
          <w:rStyle w:val="Hyperlink"/>
          <w:rFonts w:asciiTheme="majorHAnsi" w:hAnsiTheme="majorHAnsi" w:cstheme="majorHAnsi"/>
          <w:color w:val="0D0D0D" w:themeColor="text1" w:themeTint="F2"/>
          <w:u w:val="none"/>
        </w:rPr>
        <w:t>.</w:t>
      </w:r>
      <w:r w:rsidRPr="00E27610">
        <w:rPr>
          <w:rStyle w:val="Hyperlink"/>
          <w:rFonts w:asciiTheme="majorHAnsi" w:hAnsiTheme="majorHAnsi" w:cstheme="majorHAnsi"/>
          <w:color w:val="0D0D0D" w:themeColor="text1" w:themeTint="F2"/>
          <w:u w:val="none"/>
        </w:rPr>
        <w:t>D</w:t>
      </w:r>
      <w:r w:rsidR="008F37A8" w:rsidRPr="00E27610">
        <w:rPr>
          <w:rStyle w:val="Hyperlink"/>
          <w:rFonts w:asciiTheme="majorHAnsi" w:hAnsiTheme="majorHAnsi" w:cstheme="majorHAnsi"/>
          <w:color w:val="0D0D0D" w:themeColor="text1" w:themeTint="F2"/>
          <w:u w:val="none"/>
        </w:rPr>
        <w:t>.</w:t>
      </w:r>
      <w:r w:rsidRPr="00E27610">
        <w:rPr>
          <w:rStyle w:val="Hyperlink"/>
          <w:rFonts w:asciiTheme="majorHAnsi" w:hAnsiTheme="majorHAnsi" w:cstheme="majorHAnsi"/>
          <w:color w:val="0D0D0D" w:themeColor="text1" w:themeTint="F2"/>
          <w:u w:val="none"/>
        </w:rPr>
        <w:t xml:space="preserve"> Program Forms</w:t>
      </w:r>
    </w:p>
    <w:p w14:paraId="099F3078" w14:textId="77777777" w:rsidR="00D326CD" w:rsidRPr="00E27610" w:rsidRDefault="00D326CD" w:rsidP="00D326CD">
      <w:pPr>
        <w:spacing w:after="160" w:line="259" w:lineRule="auto"/>
        <w:rPr>
          <w:rFonts w:asciiTheme="majorHAnsi" w:hAnsiTheme="majorHAnsi" w:cstheme="majorHAnsi"/>
          <w:b/>
        </w:rPr>
      </w:pPr>
    </w:p>
    <w:p w14:paraId="5D225834" w14:textId="448405D3" w:rsidR="00BA7F91" w:rsidRPr="00E27610" w:rsidRDefault="00BA7F91" w:rsidP="00BA7F91">
      <w:pPr>
        <w:spacing w:after="80"/>
        <w:rPr>
          <w:rFonts w:asciiTheme="majorHAnsi" w:hAnsiTheme="majorHAnsi" w:cstheme="majorHAnsi"/>
        </w:rPr>
      </w:pPr>
    </w:p>
    <w:p w14:paraId="17E047EC" w14:textId="1233F22B" w:rsidR="00932A17" w:rsidRPr="00E27610" w:rsidRDefault="00932A17" w:rsidP="00BA7F91">
      <w:pPr>
        <w:spacing w:after="80"/>
        <w:rPr>
          <w:rFonts w:asciiTheme="majorHAnsi" w:hAnsiTheme="majorHAnsi" w:cstheme="majorHAnsi"/>
        </w:rPr>
      </w:pPr>
    </w:p>
    <w:p w14:paraId="6DDE0F65" w14:textId="7B01833C" w:rsidR="00932A17" w:rsidRPr="00E27610" w:rsidRDefault="00932A17" w:rsidP="00BA7F91">
      <w:pPr>
        <w:spacing w:after="80"/>
        <w:rPr>
          <w:rFonts w:asciiTheme="majorHAnsi" w:hAnsiTheme="majorHAnsi" w:cstheme="majorHAnsi"/>
        </w:rPr>
      </w:pPr>
    </w:p>
    <w:p w14:paraId="04148438" w14:textId="22210FB8" w:rsidR="00932A17" w:rsidRPr="00E27610" w:rsidRDefault="00932A17" w:rsidP="00BA7F91">
      <w:pPr>
        <w:spacing w:after="80"/>
        <w:rPr>
          <w:rFonts w:asciiTheme="majorHAnsi" w:hAnsiTheme="majorHAnsi" w:cstheme="majorHAnsi"/>
        </w:rPr>
      </w:pPr>
    </w:p>
    <w:p w14:paraId="6964C23C" w14:textId="597C6112" w:rsidR="00932A17" w:rsidRPr="00E27610" w:rsidRDefault="00932A17" w:rsidP="00BA7F91">
      <w:pPr>
        <w:spacing w:after="80"/>
        <w:rPr>
          <w:rFonts w:asciiTheme="majorHAnsi" w:hAnsiTheme="majorHAnsi" w:cstheme="majorHAnsi"/>
        </w:rPr>
      </w:pPr>
    </w:p>
    <w:p w14:paraId="13A4D140" w14:textId="34FC3255" w:rsidR="00932A17" w:rsidRPr="00E27610" w:rsidRDefault="00932A17" w:rsidP="00BA7F91">
      <w:pPr>
        <w:spacing w:after="80"/>
        <w:rPr>
          <w:rFonts w:asciiTheme="majorHAnsi" w:hAnsiTheme="majorHAnsi" w:cstheme="majorHAnsi"/>
        </w:rPr>
      </w:pPr>
    </w:p>
    <w:p w14:paraId="4A23B58E" w14:textId="56F8D7C9" w:rsidR="00932A17" w:rsidRPr="00E27610" w:rsidRDefault="00932A17" w:rsidP="00BA7F91">
      <w:pPr>
        <w:spacing w:after="80"/>
        <w:rPr>
          <w:rFonts w:asciiTheme="majorHAnsi" w:hAnsiTheme="majorHAnsi" w:cstheme="majorHAnsi"/>
        </w:rPr>
      </w:pPr>
    </w:p>
    <w:p w14:paraId="237B13A3" w14:textId="43AD10FB" w:rsidR="00932A17" w:rsidRPr="00E27610" w:rsidRDefault="00932A17" w:rsidP="00BA7F91">
      <w:pPr>
        <w:spacing w:after="80"/>
        <w:rPr>
          <w:rFonts w:asciiTheme="majorHAnsi" w:hAnsiTheme="majorHAnsi" w:cstheme="majorHAnsi"/>
        </w:rPr>
      </w:pPr>
    </w:p>
    <w:p w14:paraId="617152EF" w14:textId="53878E4A" w:rsidR="00932A17" w:rsidRPr="00E27610" w:rsidRDefault="00932A17" w:rsidP="00BA7F91">
      <w:pPr>
        <w:spacing w:after="80"/>
        <w:rPr>
          <w:rFonts w:asciiTheme="majorHAnsi" w:hAnsiTheme="majorHAnsi" w:cstheme="majorHAnsi"/>
        </w:rPr>
      </w:pPr>
    </w:p>
    <w:p w14:paraId="126A8334" w14:textId="1B381EF6" w:rsidR="00932A17" w:rsidRPr="00E27610" w:rsidRDefault="00932A17" w:rsidP="00BA7F91">
      <w:pPr>
        <w:spacing w:after="80"/>
        <w:rPr>
          <w:rFonts w:asciiTheme="majorHAnsi" w:hAnsiTheme="majorHAnsi" w:cstheme="majorHAnsi"/>
        </w:rPr>
      </w:pPr>
    </w:p>
    <w:p w14:paraId="53087844" w14:textId="06FAABB0" w:rsidR="00932A17" w:rsidRPr="00E27610" w:rsidRDefault="00932A17" w:rsidP="00BA7F91">
      <w:pPr>
        <w:spacing w:after="80"/>
        <w:rPr>
          <w:rFonts w:asciiTheme="majorHAnsi" w:hAnsiTheme="majorHAnsi" w:cstheme="majorHAnsi"/>
        </w:rPr>
      </w:pPr>
    </w:p>
    <w:p w14:paraId="59993064" w14:textId="64E241AB" w:rsidR="00932A17" w:rsidRPr="00E27610" w:rsidRDefault="00932A17" w:rsidP="00BA7F91">
      <w:pPr>
        <w:spacing w:after="80"/>
        <w:rPr>
          <w:rFonts w:asciiTheme="majorHAnsi" w:hAnsiTheme="majorHAnsi" w:cstheme="majorHAnsi"/>
        </w:rPr>
      </w:pPr>
    </w:p>
    <w:p w14:paraId="56FE390D" w14:textId="77777777" w:rsidR="00932A17" w:rsidRPr="00E27610" w:rsidRDefault="00932A17" w:rsidP="00BA7F91">
      <w:pPr>
        <w:spacing w:after="80"/>
        <w:rPr>
          <w:rFonts w:asciiTheme="majorHAnsi" w:hAnsiTheme="majorHAnsi" w:cstheme="majorHAnsi"/>
        </w:rPr>
      </w:pPr>
    </w:p>
    <w:p w14:paraId="3E55BF02" w14:textId="77777777" w:rsidR="004B54E6" w:rsidRPr="00E27610" w:rsidRDefault="004B54E6" w:rsidP="00BA7F91">
      <w:pPr>
        <w:spacing w:after="80"/>
        <w:rPr>
          <w:rFonts w:asciiTheme="majorHAnsi" w:hAnsiTheme="majorHAnsi" w:cstheme="majorHAnsi"/>
        </w:rPr>
      </w:pPr>
    </w:p>
    <w:p w14:paraId="3C6E7BE2" w14:textId="77777777" w:rsidR="00D90BD1" w:rsidRPr="00E27610" w:rsidRDefault="00D90BD1" w:rsidP="00BA7F91">
      <w:pPr>
        <w:spacing w:after="80"/>
        <w:rPr>
          <w:rFonts w:asciiTheme="majorHAnsi" w:hAnsiTheme="majorHAnsi" w:cstheme="majorHAnsi"/>
        </w:rPr>
      </w:pPr>
    </w:p>
    <w:p w14:paraId="7A8D73E8" w14:textId="77777777" w:rsidR="004B54E6" w:rsidRPr="00E27610" w:rsidRDefault="004B54E6" w:rsidP="00BA7F91">
      <w:pPr>
        <w:spacing w:after="80"/>
        <w:rPr>
          <w:rFonts w:asciiTheme="majorHAnsi" w:hAnsiTheme="majorHAnsi" w:cstheme="majorHAnsi"/>
        </w:rPr>
      </w:pPr>
    </w:p>
    <w:p w14:paraId="549C5B02" w14:textId="77777777" w:rsidR="000671E6" w:rsidRPr="00E27610" w:rsidRDefault="000671E6" w:rsidP="00BA7F91">
      <w:pPr>
        <w:spacing w:after="80"/>
        <w:rPr>
          <w:rFonts w:asciiTheme="majorHAnsi" w:hAnsiTheme="majorHAnsi" w:cstheme="majorHAnsi"/>
        </w:rPr>
      </w:pPr>
    </w:p>
    <w:p w14:paraId="682998BB" w14:textId="77777777" w:rsidR="00C53ADE" w:rsidRPr="00E27610" w:rsidRDefault="00C53ADE" w:rsidP="00A37AA4">
      <w:pPr>
        <w:pStyle w:val="ListParagraph"/>
        <w:numPr>
          <w:ilvl w:val="0"/>
          <w:numId w:val="26"/>
        </w:numPr>
        <w:rPr>
          <w:rFonts w:asciiTheme="majorHAnsi" w:eastAsia="Times New Roman" w:hAnsiTheme="majorHAnsi" w:cstheme="majorHAnsi"/>
          <w:b/>
          <w:color w:val="C00000"/>
          <w:sz w:val="32"/>
          <w:szCs w:val="32"/>
        </w:rPr>
      </w:pPr>
      <w:r w:rsidRPr="00E27610">
        <w:rPr>
          <w:rFonts w:asciiTheme="majorHAnsi" w:eastAsia="Times New Roman" w:hAnsiTheme="majorHAnsi" w:cstheme="majorHAnsi"/>
          <w:b/>
          <w:color w:val="C00000"/>
          <w:sz w:val="32"/>
          <w:szCs w:val="32"/>
        </w:rPr>
        <w:lastRenderedPageBreak/>
        <w:t>Introduction</w:t>
      </w:r>
    </w:p>
    <w:p w14:paraId="1ED53BD1" w14:textId="77777777" w:rsidR="00352C60" w:rsidRPr="00E27610" w:rsidRDefault="00352C60" w:rsidP="00352C60">
      <w:pPr>
        <w:pStyle w:val="ListParagraph"/>
        <w:ind w:left="360"/>
        <w:rPr>
          <w:rFonts w:asciiTheme="majorHAnsi" w:eastAsia="Times New Roman" w:hAnsiTheme="majorHAnsi" w:cstheme="majorHAnsi"/>
          <w:b/>
        </w:rPr>
      </w:pPr>
    </w:p>
    <w:p w14:paraId="75647A65" w14:textId="77777777" w:rsidR="003D7B67" w:rsidRPr="00E27610" w:rsidRDefault="003D7B67" w:rsidP="003D7B67">
      <w:pPr>
        <w:rPr>
          <w:rFonts w:asciiTheme="majorHAnsi" w:hAnsiTheme="majorHAnsi" w:cstheme="majorHAnsi"/>
          <w:b/>
          <w:i/>
          <w:sz w:val="28"/>
          <w:szCs w:val="28"/>
        </w:rPr>
      </w:pPr>
      <w:r w:rsidRPr="00E27610">
        <w:rPr>
          <w:rFonts w:asciiTheme="majorHAnsi" w:hAnsiTheme="majorHAnsi" w:cstheme="majorHAnsi"/>
          <w:b/>
          <w:i/>
          <w:sz w:val="28"/>
          <w:szCs w:val="28"/>
        </w:rPr>
        <w:t>1.1 Graduate Student Manual</w:t>
      </w:r>
    </w:p>
    <w:p w14:paraId="2AB85ABF" w14:textId="2879C172" w:rsidR="003D7B67" w:rsidRPr="00E27610" w:rsidRDefault="003D7B67" w:rsidP="003D7B67">
      <w:pPr>
        <w:pStyle w:val="ListParagraph"/>
        <w:ind w:left="0"/>
        <w:rPr>
          <w:rFonts w:asciiTheme="majorHAnsi" w:hAnsiTheme="majorHAnsi" w:cstheme="majorHAnsi"/>
        </w:rPr>
      </w:pPr>
      <w:r w:rsidRPr="00E27610">
        <w:rPr>
          <w:rFonts w:asciiTheme="majorHAnsi" w:eastAsia="Times New Roman" w:hAnsiTheme="majorHAnsi" w:cstheme="majorHAnsi"/>
        </w:rPr>
        <w:t>The purpose of this manual is to give a description of the N</w:t>
      </w:r>
      <w:r w:rsidR="00B767BB" w:rsidRPr="00E27610">
        <w:rPr>
          <w:rFonts w:asciiTheme="majorHAnsi" w:eastAsia="Times New Roman" w:hAnsiTheme="majorHAnsi" w:cstheme="majorHAnsi"/>
        </w:rPr>
        <w:t xml:space="preserve">utritional </w:t>
      </w:r>
      <w:r w:rsidRPr="00E27610">
        <w:rPr>
          <w:rFonts w:asciiTheme="majorHAnsi" w:eastAsia="Times New Roman" w:hAnsiTheme="majorHAnsi" w:cstheme="majorHAnsi"/>
        </w:rPr>
        <w:t>S</w:t>
      </w:r>
      <w:r w:rsidR="00B767BB" w:rsidRPr="00E27610">
        <w:rPr>
          <w:rFonts w:asciiTheme="majorHAnsi" w:eastAsia="Times New Roman" w:hAnsiTheme="majorHAnsi" w:cstheme="majorHAnsi"/>
        </w:rPr>
        <w:t>ciences (NS)</w:t>
      </w:r>
      <w:r w:rsidRPr="00E27610">
        <w:rPr>
          <w:rFonts w:asciiTheme="majorHAnsi" w:eastAsia="Times New Roman" w:hAnsiTheme="majorHAnsi" w:cstheme="majorHAnsi"/>
        </w:rPr>
        <w:t xml:space="preserve"> </w:t>
      </w:r>
      <w:r w:rsidR="00B767BB" w:rsidRPr="00E27610">
        <w:rPr>
          <w:rFonts w:asciiTheme="majorHAnsi" w:eastAsia="Times New Roman" w:hAnsiTheme="majorHAnsi" w:cstheme="majorHAnsi"/>
        </w:rPr>
        <w:t xml:space="preserve">Department </w:t>
      </w:r>
      <w:r w:rsidRPr="00E27610">
        <w:rPr>
          <w:rFonts w:asciiTheme="majorHAnsi" w:eastAsia="Times New Roman" w:hAnsiTheme="majorHAnsi" w:cstheme="majorHAnsi"/>
        </w:rPr>
        <w:t>requirements for earning an advanced degree. General requirements for graduate degrees are given in the Graduate School Catalog for the current year (</w:t>
      </w:r>
      <w:hyperlink r:id="rId13" w:history="1">
        <w:r w:rsidRPr="00E27610">
          <w:rPr>
            <w:rStyle w:val="Hyperlink"/>
            <w:rFonts w:asciiTheme="majorHAnsi" w:eastAsia="Times New Roman" w:hAnsiTheme="majorHAnsi" w:cstheme="majorHAnsi"/>
          </w:rPr>
          <w:t>https://catalog.ttu.edu/</w:t>
        </w:r>
      </w:hyperlink>
      <w:r w:rsidRPr="00E27610">
        <w:rPr>
          <w:rFonts w:asciiTheme="majorHAnsi" w:eastAsia="Times New Roman" w:hAnsiTheme="majorHAnsi" w:cstheme="majorHAnsi"/>
        </w:rPr>
        <w:t xml:space="preserve">). The requirements presented in this Manual are intended to supplement those stated by the Graduate School, particularly as they relate to the NS Department. If you have questions about your graduate program that the Graduate Catalog and this Manual do not answer, then you should consult with your Research Advisor, the NS Department Graduate Advisor, or the NS </w:t>
      </w:r>
      <w:r w:rsidR="001D2112">
        <w:rPr>
          <w:rFonts w:asciiTheme="majorHAnsi" w:eastAsia="Times New Roman" w:hAnsiTheme="majorHAnsi" w:cstheme="majorHAnsi"/>
        </w:rPr>
        <w:t>Administr</w:t>
      </w:r>
      <w:r w:rsidR="008758D1" w:rsidRPr="00E27610">
        <w:rPr>
          <w:rFonts w:asciiTheme="majorHAnsi" w:eastAsia="Times New Roman" w:hAnsiTheme="majorHAnsi" w:cstheme="majorHAnsi"/>
        </w:rPr>
        <w:t>ator</w:t>
      </w:r>
      <w:r w:rsidR="00C85E21" w:rsidRPr="00E27610">
        <w:rPr>
          <w:rFonts w:asciiTheme="majorHAnsi" w:eastAsia="Times New Roman" w:hAnsiTheme="majorHAnsi" w:cstheme="majorHAnsi"/>
        </w:rPr>
        <w:t>, Graduate Student Support</w:t>
      </w:r>
      <w:r w:rsidRPr="00E27610">
        <w:rPr>
          <w:rFonts w:asciiTheme="majorHAnsi" w:eastAsia="Times New Roman" w:hAnsiTheme="majorHAnsi" w:cstheme="majorHAnsi"/>
        </w:rPr>
        <w:t xml:space="preserve">.  </w:t>
      </w:r>
    </w:p>
    <w:p w14:paraId="7D7E1425" w14:textId="77777777" w:rsidR="003D7B67" w:rsidRPr="00E27610" w:rsidRDefault="003D7B67" w:rsidP="003D7B67">
      <w:pPr>
        <w:pStyle w:val="ListParagraph"/>
        <w:ind w:left="0"/>
        <w:rPr>
          <w:rFonts w:asciiTheme="majorHAnsi" w:eastAsia="Times New Roman" w:hAnsiTheme="majorHAnsi" w:cstheme="majorHAnsi"/>
          <w:b/>
          <w:i/>
        </w:rPr>
      </w:pPr>
    </w:p>
    <w:p w14:paraId="395CE93D" w14:textId="2AF49A53" w:rsidR="00326A16" w:rsidRPr="00E27610" w:rsidRDefault="003D7B67" w:rsidP="00BA7F91">
      <w:pPr>
        <w:pStyle w:val="ListParagraph"/>
        <w:ind w:left="0"/>
        <w:rPr>
          <w:rFonts w:asciiTheme="majorHAnsi" w:eastAsia="Times New Roman" w:hAnsiTheme="majorHAnsi" w:cstheme="majorHAnsi"/>
          <w:b/>
          <w:i/>
          <w:sz w:val="28"/>
        </w:rPr>
      </w:pPr>
      <w:r w:rsidRPr="00E27610">
        <w:rPr>
          <w:rFonts w:asciiTheme="majorHAnsi" w:eastAsia="Times New Roman" w:hAnsiTheme="majorHAnsi" w:cstheme="majorHAnsi"/>
          <w:b/>
          <w:i/>
          <w:sz w:val="28"/>
        </w:rPr>
        <w:t>1.2</w:t>
      </w:r>
      <w:r w:rsidR="00352C60" w:rsidRPr="00E27610">
        <w:rPr>
          <w:rFonts w:asciiTheme="majorHAnsi" w:eastAsia="Times New Roman" w:hAnsiTheme="majorHAnsi" w:cstheme="majorHAnsi"/>
          <w:b/>
          <w:i/>
          <w:sz w:val="28"/>
        </w:rPr>
        <w:t xml:space="preserve"> Mission</w:t>
      </w:r>
      <w:r w:rsidRPr="00E27610">
        <w:rPr>
          <w:rFonts w:asciiTheme="majorHAnsi" w:eastAsia="Times New Roman" w:hAnsiTheme="majorHAnsi" w:cstheme="majorHAnsi"/>
          <w:b/>
          <w:i/>
          <w:sz w:val="28"/>
        </w:rPr>
        <w:t>s</w:t>
      </w:r>
    </w:p>
    <w:p w14:paraId="3C6CA506" w14:textId="77777777" w:rsidR="00326A16" w:rsidRPr="00E27610" w:rsidRDefault="00326A16" w:rsidP="00326A16">
      <w:pPr>
        <w:tabs>
          <w:tab w:val="center" w:pos="9000"/>
          <w:tab w:val="center" w:pos="9180"/>
        </w:tabs>
        <w:rPr>
          <w:rFonts w:asciiTheme="majorHAnsi" w:hAnsiTheme="majorHAnsi" w:cstheme="majorHAnsi"/>
          <w:b/>
        </w:rPr>
      </w:pPr>
      <w:r w:rsidRPr="00E27610">
        <w:rPr>
          <w:rFonts w:asciiTheme="majorHAnsi" w:hAnsiTheme="majorHAnsi" w:cstheme="majorHAnsi"/>
          <w:b/>
        </w:rPr>
        <w:t>Texas Tech University</w:t>
      </w:r>
    </w:p>
    <w:p w14:paraId="2F03A52E" w14:textId="77777777" w:rsidR="00326A16" w:rsidRPr="00E27610" w:rsidRDefault="00326A16" w:rsidP="00326A16">
      <w:pPr>
        <w:tabs>
          <w:tab w:val="center" w:pos="9000"/>
          <w:tab w:val="center" w:pos="9180"/>
        </w:tabs>
        <w:rPr>
          <w:rFonts w:asciiTheme="majorHAnsi" w:hAnsiTheme="majorHAnsi" w:cstheme="majorHAnsi"/>
        </w:rPr>
      </w:pPr>
      <w:r w:rsidRPr="00E27610">
        <w:rPr>
          <w:rFonts w:asciiTheme="majorHAnsi" w:hAnsiTheme="majorHAnsi" w:cstheme="majorHAnsi"/>
        </w:rPr>
        <w:t>As a public research university, Texas Tech advances knowledge through innovative and creative teaching, research, and scholarship. The university is dedicated to student success by preparing learners to be ethical leaders for a diverse and globally competitive workforce. The university is committed to enhancing the cultural and economic development of the state, nation, and world.</w:t>
      </w:r>
    </w:p>
    <w:p w14:paraId="39E4B2EC" w14:textId="77777777" w:rsidR="00326A16" w:rsidRPr="00E27610" w:rsidRDefault="00326A16" w:rsidP="00326A16">
      <w:pPr>
        <w:tabs>
          <w:tab w:val="center" w:pos="9000"/>
          <w:tab w:val="center" w:pos="9180"/>
        </w:tabs>
        <w:rPr>
          <w:rFonts w:asciiTheme="majorHAnsi" w:hAnsiTheme="majorHAnsi" w:cstheme="majorHAnsi"/>
          <w:b/>
        </w:rPr>
      </w:pPr>
    </w:p>
    <w:p w14:paraId="15B0E014" w14:textId="77777777" w:rsidR="00326A16" w:rsidRPr="00E27610" w:rsidRDefault="00326A16" w:rsidP="00326A16">
      <w:pPr>
        <w:tabs>
          <w:tab w:val="center" w:pos="9000"/>
          <w:tab w:val="center" w:pos="9180"/>
        </w:tabs>
        <w:rPr>
          <w:rFonts w:asciiTheme="majorHAnsi" w:hAnsiTheme="majorHAnsi" w:cstheme="majorHAnsi"/>
          <w:b/>
        </w:rPr>
      </w:pPr>
      <w:r w:rsidRPr="00E27610">
        <w:rPr>
          <w:rFonts w:asciiTheme="majorHAnsi" w:hAnsiTheme="majorHAnsi" w:cstheme="majorHAnsi"/>
          <w:b/>
        </w:rPr>
        <w:t>College of Human Sciences</w:t>
      </w:r>
    </w:p>
    <w:p w14:paraId="3D9118A9" w14:textId="4EF447BA" w:rsidR="00326A16" w:rsidRPr="00E27610" w:rsidRDefault="00326A16" w:rsidP="00326A16">
      <w:pPr>
        <w:tabs>
          <w:tab w:val="center" w:pos="9000"/>
          <w:tab w:val="center" w:pos="9180"/>
        </w:tabs>
        <w:rPr>
          <w:rFonts w:asciiTheme="majorHAnsi" w:hAnsiTheme="majorHAnsi" w:cstheme="majorHAnsi"/>
        </w:rPr>
      </w:pPr>
      <w:r w:rsidRPr="00E27610">
        <w:rPr>
          <w:rFonts w:asciiTheme="majorHAnsi" w:hAnsiTheme="majorHAnsi" w:cstheme="majorHAnsi"/>
        </w:rPr>
        <w:t>The College of Human Sciences</w:t>
      </w:r>
      <w:r w:rsidR="00BE7694" w:rsidRPr="00E27610">
        <w:rPr>
          <w:rFonts w:asciiTheme="majorHAnsi" w:hAnsiTheme="majorHAnsi" w:cstheme="majorHAnsi"/>
        </w:rPr>
        <w:t xml:space="preserve"> (COHS)</w:t>
      </w:r>
      <w:r w:rsidRPr="00E27610">
        <w:rPr>
          <w:rFonts w:asciiTheme="majorHAnsi" w:hAnsiTheme="majorHAnsi" w:cstheme="majorHAnsi"/>
        </w:rPr>
        <w:t xml:space="preserve"> provides multidisciplinary education, research, and service focused on individuals, families, and their environments for the purpose of improving and enhancing the human condition.</w:t>
      </w:r>
    </w:p>
    <w:p w14:paraId="026BEA7C" w14:textId="77777777" w:rsidR="00326A16" w:rsidRPr="00E27610" w:rsidRDefault="00326A16" w:rsidP="00326A16">
      <w:pPr>
        <w:tabs>
          <w:tab w:val="center" w:pos="9000"/>
          <w:tab w:val="center" w:pos="9180"/>
        </w:tabs>
        <w:rPr>
          <w:rFonts w:asciiTheme="majorHAnsi" w:hAnsiTheme="majorHAnsi" w:cstheme="majorHAnsi"/>
        </w:rPr>
      </w:pPr>
    </w:p>
    <w:p w14:paraId="010F376C" w14:textId="77777777" w:rsidR="00326A16" w:rsidRPr="00E27610" w:rsidRDefault="00326A16" w:rsidP="00326A16">
      <w:pPr>
        <w:pStyle w:val="BodyText"/>
        <w:rPr>
          <w:rFonts w:asciiTheme="majorHAnsi" w:hAnsiTheme="majorHAnsi" w:cstheme="majorHAnsi"/>
          <w:sz w:val="24"/>
          <w:szCs w:val="24"/>
          <w:lang w:val="en-US"/>
        </w:rPr>
      </w:pPr>
      <w:r w:rsidRPr="00E27610">
        <w:rPr>
          <w:rFonts w:asciiTheme="majorHAnsi" w:hAnsiTheme="majorHAnsi" w:cstheme="majorHAnsi"/>
          <w:b/>
          <w:sz w:val="24"/>
          <w:szCs w:val="24"/>
        </w:rPr>
        <w:t>Nutritional Sciences</w:t>
      </w:r>
      <w:r w:rsidRPr="00E27610">
        <w:rPr>
          <w:rFonts w:asciiTheme="majorHAnsi" w:hAnsiTheme="majorHAnsi" w:cstheme="majorHAnsi"/>
          <w:sz w:val="24"/>
          <w:szCs w:val="24"/>
        </w:rPr>
        <w:t xml:space="preserve">  </w:t>
      </w:r>
    </w:p>
    <w:p w14:paraId="3FCDC955" w14:textId="36807217" w:rsidR="00326A16" w:rsidRPr="00E27610" w:rsidRDefault="003D7B67" w:rsidP="00326A16">
      <w:pPr>
        <w:pStyle w:val="BodyText"/>
        <w:rPr>
          <w:rFonts w:asciiTheme="majorHAnsi" w:hAnsiTheme="majorHAnsi" w:cstheme="majorHAnsi"/>
          <w:sz w:val="24"/>
          <w:szCs w:val="24"/>
        </w:rPr>
      </w:pPr>
      <w:r w:rsidRPr="00E27610">
        <w:rPr>
          <w:rFonts w:asciiTheme="majorHAnsi" w:hAnsiTheme="majorHAnsi" w:cstheme="majorHAnsi"/>
          <w:sz w:val="24"/>
          <w:szCs w:val="24"/>
        </w:rPr>
        <w:t>The Department of Nutritional Sciences endeavors to advance the field of Nutritional Sciences and equip individuals towards making a positive contribution to society as a whole through quality education research and service.</w:t>
      </w:r>
    </w:p>
    <w:p w14:paraId="54B19AF6" w14:textId="77777777" w:rsidR="002F7ACC" w:rsidRPr="00E27610" w:rsidRDefault="002F7ACC" w:rsidP="00326A16">
      <w:pPr>
        <w:pStyle w:val="BodyText"/>
        <w:rPr>
          <w:rFonts w:asciiTheme="majorHAnsi" w:hAnsiTheme="majorHAnsi" w:cstheme="majorHAnsi"/>
          <w:sz w:val="24"/>
          <w:szCs w:val="24"/>
        </w:rPr>
      </w:pPr>
    </w:p>
    <w:p w14:paraId="3C92BB57" w14:textId="77777777" w:rsidR="001E6F89" w:rsidRPr="00E27610" w:rsidRDefault="001E6F89" w:rsidP="001E6F89">
      <w:pPr>
        <w:rPr>
          <w:rFonts w:asciiTheme="majorHAnsi" w:hAnsiTheme="majorHAnsi" w:cstheme="majorHAnsi"/>
        </w:rPr>
      </w:pPr>
    </w:p>
    <w:p w14:paraId="3192F287" w14:textId="5551DFFD" w:rsidR="004809B7" w:rsidRPr="00E27610" w:rsidRDefault="002F7ACC" w:rsidP="00F75977">
      <w:pPr>
        <w:rPr>
          <w:rFonts w:asciiTheme="majorHAnsi" w:hAnsiTheme="majorHAnsi" w:cstheme="majorHAnsi"/>
          <w:b/>
          <w:i/>
          <w:sz w:val="28"/>
        </w:rPr>
      </w:pPr>
      <w:r w:rsidRPr="00E27610">
        <w:rPr>
          <w:rFonts w:asciiTheme="majorHAnsi" w:hAnsiTheme="majorHAnsi" w:cstheme="majorHAnsi"/>
          <w:b/>
          <w:i/>
          <w:sz w:val="28"/>
        </w:rPr>
        <w:t>1.3</w:t>
      </w:r>
      <w:r w:rsidR="00352C60" w:rsidRPr="00E27610">
        <w:rPr>
          <w:rFonts w:asciiTheme="majorHAnsi" w:hAnsiTheme="majorHAnsi" w:cstheme="majorHAnsi"/>
          <w:b/>
          <w:i/>
          <w:sz w:val="28"/>
        </w:rPr>
        <w:t xml:space="preserve"> </w:t>
      </w:r>
      <w:r w:rsidRPr="00E27610">
        <w:rPr>
          <w:rFonts w:asciiTheme="majorHAnsi" w:hAnsiTheme="majorHAnsi" w:cstheme="majorHAnsi"/>
          <w:b/>
          <w:i/>
          <w:sz w:val="28"/>
        </w:rPr>
        <w:t>Nutritional Sciences (</w:t>
      </w:r>
      <w:r w:rsidR="0088450D" w:rsidRPr="00E27610">
        <w:rPr>
          <w:rFonts w:asciiTheme="majorHAnsi" w:hAnsiTheme="majorHAnsi" w:cstheme="majorHAnsi"/>
          <w:b/>
          <w:i/>
          <w:sz w:val="28"/>
        </w:rPr>
        <w:t>NS</w:t>
      </w:r>
      <w:r w:rsidRPr="00E27610">
        <w:rPr>
          <w:rFonts w:asciiTheme="majorHAnsi" w:hAnsiTheme="majorHAnsi" w:cstheme="majorHAnsi"/>
          <w:b/>
          <w:i/>
          <w:sz w:val="28"/>
        </w:rPr>
        <w:t>)</w:t>
      </w:r>
      <w:r w:rsidR="0088450D" w:rsidRPr="00E27610">
        <w:rPr>
          <w:rFonts w:asciiTheme="majorHAnsi" w:hAnsiTheme="majorHAnsi" w:cstheme="majorHAnsi"/>
          <w:b/>
          <w:i/>
          <w:sz w:val="28"/>
        </w:rPr>
        <w:t xml:space="preserve"> Department</w:t>
      </w:r>
    </w:p>
    <w:p w14:paraId="67C5C7F8" w14:textId="77777777" w:rsidR="00F75977" w:rsidRPr="00E27610" w:rsidRDefault="00F75977" w:rsidP="00F75977">
      <w:pPr>
        <w:rPr>
          <w:rFonts w:asciiTheme="majorHAnsi" w:eastAsia="Times New Roman" w:hAnsiTheme="majorHAnsi" w:cstheme="majorHAnsi"/>
          <w:b/>
          <w:i/>
          <w:sz w:val="28"/>
        </w:rPr>
      </w:pPr>
    </w:p>
    <w:p w14:paraId="78A1D79C" w14:textId="77777777" w:rsidR="00F75977" w:rsidRPr="00E27610" w:rsidRDefault="004809B7" w:rsidP="00F75977">
      <w:pPr>
        <w:rPr>
          <w:rFonts w:asciiTheme="majorHAnsi" w:eastAsia="Times New Roman" w:hAnsiTheme="majorHAnsi" w:cstheme="majorHAnsi"/>
          <w:b/>
        </w:rPr>
      </w:pPr>
      <w:r w:rsidRPr="00E27610">
        <w:rPr>
          <w:rFonts w:asciiTheme="majorHAnsi" w:eastAsia="Times New Roman" w:hAnsiTheme="majorHAnsi" w:cstheme="majorHAnsi"/>
          <w:b/>
        </w:rPr>
        <w:t xml:space="preserve">Message from the Chair </w:t>
      </w:r>
    </w:p>
    <w:p w14:paraId="7DD47E7B" w14:textId="1ECA73A6" w:rsidR="00AA32CB" w:rsidRPr="00E27610" w:rsidRDefault="00AA32CB" w:rsidP="00F75977">
      <w:pPr>
        <w:contextualSpacing/>
        <w:rPr>
          <w:rFonts w:asciiTheme="majorHAnsi" w:eastAsia="Times New Roman" w:hAnsiTheme="majorHAnsi" w:cstheme="majorHAnsi"/>
          <w:sz w:val="28"/>
        </w:rPr>
      </w:pPr>
      <w:r w:rsidRPr="00E27610">
        <w:rPr>
          <w:rFonts w:asciiTheme="majorHAnsi" w:hAnsiTheme="majorHAnsi" w:cstheme="majorHAnsi"/>
        </w:rPr>
        <w:t xml:space="preserve">“As the founding chair of the </w:t>
      </w:r>
      <w:r w:rsidR="00F75977" w:rsidRPr="00E27610">
        <w:rPr>
          <w:rFonts w:asciiTheme="majorHAnsi" w:hAnsiTheme="majorHAnsi" w:cstheme="majorHAnsi"/>
        </w:rPr>
        <w:t>D</w:t>
      </w:r>
      <w:r w:rsidRPr="00E27610">
        <w:rPr>
          <w:rFonts w:asciiTheme="majorHAnsi" w:hAnsiTheme="majorHAnsi" w:cstheme="majorHAnsi"/>
        </w:rPr>
        <w:t xml:space="preserve">epartment of Nutritional Sciences, I would like to take this opportunity to provide an update about the exciting progress of our department. </w:t>
      </w:r>
    </w:p>
    <w:p w14:paraId="099F7A42" w14:textId="77777777" w:rsidR="00E27610" w:rsidRDefault="00AA32CB" w:rsidP="00AA32CB">
      <w:pPr>
        <w:pStyle w:val="NormalWeb"/>
        <w:contextualSpacing/>
        <w:rPr>
          <w:rFonts w:asciiTheme="majorHAnsi" w:hAnsiTheme="majorHAnsi" w:cstheme="majorHAnsi"/>
          <w:sz w:val="24"/>
          <w:szCs w:val="24"/>
        </w:rPr>
      </w:pPr>
      <w:r w:rsidRPr="00E27610">
        <w:rPr>
          <w:rFonts w:asciiTheme="majorHAnsi" w:hAnsiTheme="majorHAnsi" w:cstheme="majorHAnsi"/>
          <w:sz w:val="24"/>
          <w:szCs w:val="24"/>
        </w:rPr>
        <w:t xml:space="preserve">The Department of Nutritional Sciences </w:t>
      </w:r>
      <w:r w:rsidR="000B1E08" w:rsidRPr="00E27610">
        <w:rPr>
          <w:rFonts w:asciiTheme="majorHAnsi" w:hAnsiTheme="majorHAnsi" w:cstheme="majorHAnsi"/>
          <w:sz w:val="24"/>
          <w:szCs w:val="24"/>
        </w:rPr>
        <w:t xml:space="preserve">is </w:t>
      </w:r>
      <w:r w:rsidRPr="00E27610">
        <w:rPr>
          <w:rFonts w:asciiTheme="majorHAnsi" w:hAnsiTheme="majorHAnsi" w:cstheme="majorHAnsi"/>
          <w:sz w:val="24"/>
          <w:szCs w:val="24"/>
        </w:rPr>
        <w:t xml:space="preserve">housed in the Texas Tech University College of Human Sciences (COHS). The department has very strong undergraduate, M.S. and Ph.D., and dietetics programs, and faculty members who are internationally known for research and </w:t>
      </w:r>
      <w:r w:rsidR="004437D2" w:rsidRPr="00E27610">
        <w:rPr>
          <w:rFonts w:asciiTheme="majorHAnsi" w:hAnsiTheme="majorHAnsi" w:cstheme="majorHAnsi"/>
          <w:sz w:val="24"/>
          <w:szCs w:val="24"/>
        </w:rPr>
        <w:t>award-winning</w:t>
      </w:r>
      <w:r w:rsidRPr="00E27610">
        <w:rPr>
          <w:rFonts w:asciiTheme="majorHAnsi" w:hAnsiTheme="majorHAnsi" w:cstheme="majorHAnsi"/>
          <w:sz w:val="24"/>
          <w:szCs w:val="24"/>
        </w:rPr>
        <w:t xml:space="preserve"> teachers. Many faculty members are leaders in their professional organizations at </w:t>
      </w:r>
      <w:r w:rsidR="004437D2" w:rsidRPr="00E27610">
        <w:rPr>
          <w:rFonts w:asciiTheme="majorHAnsi" w:hAnsiTheme="majorHAnsi" w:cstheme="majorHAnsi"/>
          <w:sz w:val="24"/>
          <w:szCs w:val="24"/>
        </w:rPr>
        <w:t xml:space="preserve">the </w:t>
      </w:r>
      <w:r w:rsidRPr="00E27610">
        <w:rPr>
          <w:rFonts w:asciiTheme="majorHAnsi" w:hAnsiTheme="majorHAnsi" w:cstheme="majorHAnsi"/>
          <w:sz w:val="24"/>
          <w:szCs w:val="24"/>
        </w:rPr>
        <w:t xml:space="preserve">state, national or international levels. Research </w:t>
      </w:r>
      <w:r w:rsidRPr="00E27610">
        <w:rPr>
          <w:rFonts w:asciiTheme="majorHAnsi" w:hAnsiTheme="majorHAnsi" w:cstheme="majorHAnsi"/>
          <w:sz w:val="24"/>
          <w:szCs w:val="24"/>
        </w:rPr>
        <w:lastRenderedPageBreak/>
        <w:t xml:space="preserve">expertise of faculty members of Nutritional Sciences </w:t>
      </w:r>
      <w:r w:rsidR="004437D2" w:rsidRPr="00E27610">
        <w:rPr>
          <w:rFonts w:asciiTheme="majorHAnsi" w:hAnsiTheme="majorHAnsi" w:cstheme="majorHAnsi"/>
          <w:sz w:val="24"/>
          <w:szCs w:val="24"/>
        </w:rPr>
        <w:t>ranges</w:t>
      </w:r>
      <w:r w:rsidRPr="00E27610">
        <w:rPr>
          <w:rFonts w:asciiTheme="majorHAnsi" w:hAnsiTheme="majorHAnsi" w:cstheme="majorHAnsi"/>
          <w:sz w:val="24"/>
          <w:szCs w:val="24"/>
        </w:rPr>
        <w:t xml:space="preserve"> from molecular biology, animal models, clinical studies to community nutrition and their research collaborations include researchers from many countries such as Sri Lanka, Sweden, Brazil, China, and South Korea. Research focus areas include community nutrition, biochemical and molecular nutrition as well as clinical nutrition. The department has matching facilities and equipment including several recently renovated basic science laboratories with very modern equipment, dedicated clinical research facilities, and teaching laboratories. The department and the college place significant emphasis on instructional, professional mentoring and research support resources to facilitate teaching, research, and outreach and engagement</w:t>
      </w:r>
      <w:r w:rsidR="0065401C" w:rsidRPr="00E27610">
        <w:rPr>
          <w:rFonts w:asciiTheme="majorHAnsi" w:hAnsiTheme="majorHAnsi" w:cstheme="majorHAnsi"/>
          <w:color w:val="000000" w:themeColor="text1"/>
          <w:sz w:val="24"/>
          <w:szCs w:val="24"/>
        </w:rPr>
        <w:t xml:space="preserve">. </w:t>
      </w:r>
      <w:r w:rsidRPr="00E27610">
        <w:rPr>
          <w:rFonts w:asciiTheme="majorHAnsi" w:hAnsiTheme="majorHAnsi" w:cstheme="majorHAnsi"/>
          <w:sz w:val="24"/>
          <w:szCs w:val="24"/>
        </w:rPr>
        <w:t xml:space="preserve">The department has excellent resources for providing outstanding teaching and research at the forefront of science and technology related to food and nutrition research. </w:t>
      </w:r>
    </w:p>
    <w:p w14:paraId="4D048EA5" w14:textId="1BA4500B" w:rsidR="00AA32CB" w:rsidRPr="00E27610" w:rsidRDefault="00AA32CB" w:rsidP="00AA32CB">
      <w:pPr>
        <w:pStyle w:val="NormalWeb"/>
        <w:contextualSpacing/>
        <w:rPr>
          <w:rFonts w:asciiTheme="majorHAnsi" w:hAnsiTheme="majorHAnsi" w:cstheme="majorHAnsi"/>
          <w:sz w:val="24"/>
          <w:szCs w:val="24"/>
        </w:rPr>
      </w:pPr>
      <w:r w:rsidRPr="00E27610">
        <w:rPr>
          <w:rFonts w:asciiTheme="majorHAnsi" w:hAnsiTheme="majorHAnsi" w:cstheme="majorHAnsi"/>
          <w:sz w:val="24"/>
          <w:szCs w:val="24"/>
        </w:rPr>
        <w:t xml:space="preserve">Graduate students in the department receive constant encouragement, and appropriate guidance and training to promote learning opportunities in many forms, including very popular study abroad programs and many online courses. Many outside speakers are regularly invited for seminars and graduate students are highly encouraged to interact with visiting faculty. They also have many opportunities </w:t>
      </w:r>
      <w:r w:rsidR="008758D1" w:rsidRPr="00E27610">
        <w:rPr>
          <w:rFonts w:asciiTheme="majorHAnsi" w:hAnsiTheme="majorHAnsi" w:cstheme="majorHAnsi"/>
          <w:sz w:val="24"/>
          <w:szCs w:val="24"/>
        </w:rPr>
        <w:t>year-round</w:t>
      </w:r>
      <w:r w:rsidRPr="00E27610">
        <w:rPr>
          <w:rFonts w:asciiTheme="majorHAnsi" w:hAnsiTheme="majorHAnsi" w:cstheme="majorHAnsi"/>
          <w:sz w:val="24"/>
          <w:szCs w:val="24"/>
        </w:rPr>
        <w:t xml:space="preserve"> to participate in graduate student research competitions held on campus. Leadership and engagement of graduate students is promoted by COHS through the "Student of The Month" Awards. The department has </w:t>
      </w:r>
      <w:r w:rsidR="00F75977" w:rsidRPr="00E27610">
        <w:rPr>
          <w:rFonts w:asciiTheme="majorHAnsi" w:hAnsiTheme="majorHAnsi" w:cstheme="majorHAnsi"/>
          <w:sz w:val="24"/>
          <w:szCs w:val="24"/>
        </w:rPr>
        <w:t>multiple graduate</w:t>
      </w:r>
      <w:r w:rsidRPr="00E27610">
        <w:rPr>
          <w:rFonts w:asciiTheme="majorHAnsi" w:hAnsiTheme="majorHAnsi" w:cstheme="majorHAnsi"/>
          <w:sz w:val="24"/>
          <w:szCs w:val="24"/>
        </w:rPr>
        <w:t xml:space="preserve"> research assistants and teaching assistants. A large number of graduate and undergraduate students receive research or travel awards from Texas Tech as well as external sources including preeminent international scientific societies such as American Society for Nutrition or The Obesity Society. The department and the university make every effort to support graduate student travel when they are presenting research at scientific conferences. Graduate students are also supported by offering the doctoral dissertation completion fellowships, grant-in-aid funding and several other fellowships or scholarships. </w:t>
      </w:r>
    </w:p>
    <w:p w14:paraId="42E12F40" w14:textId="77777777" w:rsidR="00AA32CB" w:rsidRPr="00E27610" w:rsidRDefault="00AA32CB" w:rsidP="00AA32CB">
      <w:pPr>
        <w:pStyle w:val="NormalWeb"/>
        <w:contextualSpacing/>
        <w:rPr>
          <w:rFonts w:asciiTheme="majorHAnsi" w:hAnsiTheme="majorHAnsi" w:cstheme="majorHAnsi"/>
          <w:sz w:val="24"/>
          <w:szCs w:val="24"/>
        </w:rPr>
      </w:pPr>
      <w:r w:rsidRPr="00E27610">
        <w:rPr>
          <w:rFonts w:asciiTheme="majorHAnsi" w:hAnsiTheme="majorHAnsi" w:cstheme="majorHAnsi"/>
          <w:sz w:val="24"/>
          <w:szCs w:val="24"/>
        </w:rPr>
        <w:t xml:space="preserve">In summary, Texas Tech, COHS and the Department of Nutritional Sciences offer a very vibrant environment that is specifically cultivated to facilitate learning in many forms. Learning in and outside the classroom and a strong research environment is strategically encouraged by creating opportunities and by committing resources. </w:t>
      </w:r>
    </w:p>
    <w:p w14:paraId="53DE85E3" w14:textId="2CAA5DF7" w:rsidR="00AA32CB" w:rsidRPr="00E27610" w:rsidRDefault="00AA32CB" w:rsidP="00AA32CB">
      <w:pPr>
        <w:pStyle w:val="NormalWeb"/>
        <w:contextualSpacing/>
        <w:rPr>
          <w:rFonts w:asciiTheme="majorHAnsi" w:hAnsiTheme="majorHAnsi" w:cstheme="majorHAnsi"/>
          <w:sz w:val="24"/>
          <w:szCs w:val="24"/>
        </w:rPr>
      </w:pPr>
      <w:r w:rsidRPr="00E27610">
        <w:rPr>
          <w:rFonts w:asciiTheme="majorHAnsi" w:hAnsiTheme="majorHAnsi" w:cstheme="majorHAnsi"/>
          <w:sz w:val="24"/>
          <w:szCs w:val="24"/>
        </w:rPr>
        <w:t xml:space="preserve">Even more exciting is our "Nutrition and Metabolic Health Initiative," which </w:t>
      </w:r>
      <w:r w:rsidR="00500EA5" w:rsidRPr="00E27610">
        <w:rPr>
          <w:rFonts w:asciiTheme="majorHAnsi" w:hAnsiTheme="majorHAnsi" w:cstheme="majorHAnsi"/>
          <w:sz w:val="24"/>
          <w:szCs w:val="24"/>
        </w:rPr>
        <w:t>is</w:t>
      </w:r>
      <w:r w:rsidRPr="00E27610">
        <w:rPr>
          <w:rFonts w:asciiTheme="majorHAnsi" w:hAnsiTheme="majorHAnsi" w:cstheme="majorHAnsi"/>
          <w:sz w:val="24"/>
          <w:szCs w:val="24"/>
        </w:rPr>
        <w:t xml:space="preserve"> a 20,000 square foot facility that </w:t>
      </w:r>
      <w:r w:rsidR="00500EA5" w:rsidRPr="00E27610">
        <w:rPr>
          <w:rFonts w:asciiTheme="majorHAnsi" w:hAnsiTheme="majorHAnsi" w:cstheme="majorHAnsi"/>
          <w:sz w:val="24"/>
          <w:szCs w:val="24"/>
        </w:rPr>
        <w:t>offers</w:t>
      </w:r>
      <w:r w:rsidRPr="00E27610">
        <w:rPr>
          <w:rFonts w:asciiTheme="majorHAnsi" w:hAnsiTheme="majorHAnsi" w:cstheme="majorHAnsi"/>
          <w:sz w:val="24"/>
          <w:szCs w:val="24"/>
        </w:rPr>
        <w:t xml:space="preserve"> nutritional treatment of chronic disease such as diabetes and obesity and serve as a catalyst to facilitate basic and community research, community outreach and provide hands on training for students of dietetics and other health professional programs. </w:t>
      </w:r>
    </w:p>
    <w:p w14:paraId="505ABF85" w14:textId="6FA13B8C" w:rsidR="00AA32CB" w:rsidRPr="00E27610" w:rsidRDefault="00AA32CB" w:rsidP="00AA32CB">
      <w:pPr>
        <w:contextualSpacing/>
        <w:rPr>
          <w:rFonts w:asciiTheme="majorHAnsi" w:hAnsiTheme="majorHAnsi" w:cstheme="majorHAnsi"/>
        </w:rPr>
      </w:pPr>
      <w:r w:rsidRPr="00E27610">
        <w:rPr>
          <w:rFonts w:asciiTheme="majorHAnsi" w:hAnsiTheme="majorHAnsi" w:cstheme="majorHAnsi"/>
        </w:rPr>
        <w:t>I hope we get to visit with you and showcase in person our dedicated staff, faculty, and energetic students in the Department of Nutritional Sciences. Please feel free to contact us with questions or for more information.”</w:t>
      </w:r>
    </w:p>
    <w:p w14:paraId="177659F4" w14:textId="1ABD944D" w:rsidR="00AA32CB" w:rsidRDefault="00AA32CB" w:rsidP="00A37AA4">
      <w:pPr>
        <w:pStyle w:val="ListParagraph"/>
        <w:numPr>
          <w:ilvl w:val="0"/>
          <w:numId w:val="34"/>
        </w:numPr>
        <w:rPr>
          <w:rFonts w:asciiTheme="majorHAnsi" w:hAnsiTheme="majorHAnsi" w:cstheme="majorHAnsi"/>
        </w:rPr>
      </w:pPr>
      <w:r w:rsidRPr="00E27610">
        <w:rPr>
          <w:rFonts w:asciiTheme="majorHAnsi" w:hAnsiTheme="majorHAnsi" w:cstheme="majorHAnsi"/>
        </w:rPr>
        <w:t>Nikhil Dhurandhar, Ph.D.</w:t>
      </w:r>
      <w:r w:rsidRPr="00E27610">
        <w:rPr>
          <w:rFonts w:asciiTheme="majorHAnsi" w:hAnsiTheme="majorHAnsi" w:cstheme="majorHAnsi"/>
        </w:rPr>
        <w:br/>
        <w:t>Professor and Chair</w:t>
      </w:r>
    </w:p>
    <w:p w14:paraId="34B12C80" w14:textId="77777777" w:rsidR="00E27610" w:rsidRPr="00E27610" w:rsidRDefault="00E27610" w:rsidP="00E27610">
      <w:pPr>
        <w:rPr>
          <w:rFonts w:asciiTheme="majorHAnsi" w:hAnsiTheme="majorHAnsi" w:cstheme="majorHAnsi"/>
        </w:rPr>
      </w:pPr>
    </w:p>
    <w:p w14:paraId="0D16C66F" w14:textId="77777777" w:rsidR="00352C60" w:rsidRPr="00E27610" w:rsidRDefault="00352C60" w:rsidP="00F76F25">
      <w:pPr>
        <w:contextualSpacing/>
        <w:rPr>
          <w:rFonts w:asciiTheme="majorHAnsi" w:eastAsia="Times New Roman" w:hAnsiTheme="majorHAnsi" w:cstheme="majorHAnsi"/>
        </w:rPr>
      </w:pPr>
    </w:p>
    <w:p w14:paraId="6C7C316E" w14:textId="1AC464E6" w:rsidR="00AA32CB" w:rsidRPr="00E27610" w:rsidRDefault="005403A9" w:rsidP="00F76F25">
      <w:pPr>
        <w:rPr>
          <w:rFonts w:asciiTheme="majorHAnsi" w:eastAsia="Times New Roman" w:hAnsiTheme="majorHAnsi" w:cstheme="majorHAnsi"/>
          <w:b/>
        </w:rPr>
      </w:pPr>
      <w:r w:rsidRPr="00E27610">
        <w:rPr>
          <w:rFonts w:asciiTheme="majorHAnsi" w:eastAsia="Times New Roman" w:hAnsiTheme="majorHAnsi" w:cstheme="majorHAnsi"/>
          <w:b/>
        </w:rPr>
        <w:lastRenderedPageBreak/>
        <w:t xml:space="preserve">NS </w:t>
      </w:r>
      <w:r w:rsidR="00AA32CB" w:rsidRPr="00E27610">
        <w:rPr>
          <w:rFonts w:asciiTheme="majorHAnsi" w:eastAsia="Times New Roman" w:hAnsiTheme="majorHAnsi" w:cstheme="majorHAnsi"/>
          <w:b/>
        </w:rPr>
        <w:t xml:space="preserve">General Contact Information </w:t>
      </w:r>
    </w:p>
    <w:p w14:paraId="40AA2FF9" w14:textId="6891ED48" w:rsidR="00AA32CB" w:rsidRPr="00E27610" w:rsidRDefault="00AA32CB" w:rsidP="00F76F25">
      <w:pPr>
        <w:rPr>
          <w:rFonts w:asciiTheme="majorHAnsi" w:hAnsiTheme="majorHAnsi" w:cstheme="majorHAnsi"/>
        </w:rPr>
      </w:pPr>
      <w:r w:rsidRPr="00E27610">
        <w:rPr>
          <w:rFonts w:asciiTheme="majorHAnsi" w:hAnsiTheme="majorHAnsi" w:cstheme="majorHAnsi"/>
        </w:rPr>
        <w:t>Phone: 806.742.5270</w:t>
      </w:r>
    </w:p>
    <w:p w14:paraId="5BFF349A" w14:textId="211C7691" w:rsidR="00AA32CB" w:rsidRPr="00E27610" w:rsidRDefault="00AA32CB" w:rsidP="00F76F25">
      <w:pPr>
        <w:rPr>
          <w:rFonts w:asciiTheme="majorHAnsi" w:hAnsiTheme="majorHAnsi" w:cstheme="majorHAnsi"/>
        </w:rPr>
      </w:pPr>
      <w:r w:rsidRPr="00E27610">
        <w:rPr>
          <w:rFonts w:asciiTheme="majorHAnsi" w:hAnsiTheme="majorHAnsi" w:cstheme="majorHAnsi"/>
        </w:rPr>
        <w:t>Fax: 806.742.2926</w:t>
      </w:r>
    </w:p>
    <w:p w14:paraId="78B04D8F" w14:textId="1E9C50AD" w:rsidR="00AA32CB" w:rsidRPr="00E27610" w:rsidRDefault="00AA32CB" w:rsidP="00F76F25">
      <w:pPr>
        <w:rPr>
          <w:rFonts w:asciiTheme="majorHAnsi" w:hAnsiTheme="majorHAnsi" w:cstheme="majorHAnsi"/>
        </w:rPr>
      </w:pPr>
      <w:r w:rsidRPr="00E27610">
        <w:rPr>
          <w:rFonts w:asciiTheme="majorHAnsi" w:hAnsiTheme="majorHAnsi" w:cstheme="majorHAnsi"/>
        </w:rPr>
        <w:t>Email: hs.webmaster@ttu.edu</w:t>
      </w:r>
    </w:p>
    <w:p w14:paraId="4148CE3B" w14:textId="20FD3338" w:rsidR="00AA32CB" w:rsidRPr="00E27610" w:rsidRDefault="00AA32CB" w:rsidP="00F76F25">
      <w:pPr>
        <w:rPr>
          <w:rFonts w:asciiTheme="majorHAnsi" w:hAnsiTheme="majorHAnsi" w:cstheme="majorHAnsi"/>
        </w:rPr>
      </w:pPr>
      <w:r w:rsidRPr="00E27610">
        <w:rPr>
          <w:rFonts w:asciiTheme="majorHAnsi" w:hAnsiTheme="majorHAnsi" w:cstheme="majorHAnsi"/>
        </w:rPr>
        <w:t>Mailing Address: PO Box 41270, Lubbock, TX 79409</w:t>
      </w:r>
    </w:p>
    <w:p w14:paraId="5BFD56F1" w14:textId="2CA2B2C0" w:rsidR="00AA32CB" w:rsidRPr="00E27610" w:rsidRDefault="00AA32CB" w:rsidP="00F76F25">
      <w:pPr>
        <w:rPr>
          <w:rFonts w:asciiTheme="majorHAnsi" w:hAnsiTheme="majorHAnsi" w:cstheme="majorHAnsi"/>
        </w:rPr>
      </w:pPr>
      <w:r w:rsidRPr="00E27610">
        <w:rPr>
          <w:rFonts w:asciiTheme="majorHAnsi" w:hAnsiTheme="majorHAnsi" w:cstheme="majorHAnsi"/>
        </w:rPr>
        <w:t>Physical Address: 1301 Akron Ave, College of Human Sciences, Room 402</w:t>
      </w:r>
    </w:p>
    <w:p w14:paraId="09CF2493" w14:textId="3952BB9D" w:rsidR="00CE5560" w:rsidRPr="00E27610" w:rsidRDefault="0002576E" w:rsidP="00F76F25">
      <w:pPr>
        <w:rPr>
          <w:rFonts w:asciiTheme="majorHAnsi" w:hAnsiTheme="majorHAnsi" w:cstheme="majorHAnsi"/>
        </w:rPr>
      </w:pPr>
      <w:hyperlink r:id="rId14" w:history="1">
        <w:r w:rsidR="00CE5560" w:rsidRPr="00E27610">
          <w:rPr>
            <w:rStyle w:val="Hyperlink"/>
            <w:rFonts w:asciiTheme="majorHAnsi" w:hAnsiTheme="majorHAnsi" w:cstheme="majorHAnsi"/>
          </w:rPr>
          <w:t>http://www.depts.ttu.edu/hs/ns/</w:t>
        </w:r>
      </w:hyperlink>
      <w:r w:rsidR="00CE5560" w:rsidRPr="00E27610">
        <w:rPr>
          <w:rFonts w:asciiTheme="majorHAnsi" w:hAnsiTheme="majorHAnsi" w:cstheme="majorHAnsi"/>
        </w:rPr>
        <w:t xml:space="preserve"> </w:t>
      </w:r>
    </w:p>
    <w:p w14:paraId="3DC743CD" w14:textId="77777777" w:rsidR="00975BAA" w:rsidRPr="00E27610" w:rsidRDefault="00975BAA" w:rsidP="00F76F25">
      <w:pPr>
        <w:rPr>
          <w:rFonts w:asciiTheme="majorHAnsi" w:hAnsiTheme="majorHAnsi" w:cstheme="majorHAnsi"/>
          <w:b/>
        </w:rPr>
      </w:pPr>
    </w:p>
    <w:p w14:paraId="49F368AF" w14:textId="77777777" w:rsidR="002178C1" w:rsidRPr="00E27610" w:rsidRDefault="002178C1" w:rsidP="00F76F25">
      <w:pPr>
        <w:rPr>
          <w:rFonts w:asciiTheme="majorHAnsi" w:hAnsiTheme="majorHAnsi" w:cstheme="majorHAnsi"/>
          <w:b/>
          <w:color w:val="C00000"/>
          <w:sz w:val="32"/>
          <w:szCs w:val="32"/>
        </w:rPr>
      </w:pPr>
    </w:p>
    <w:p w14:paraId="2080E126" w14:textId="77777777" w:rsidR="00B95CC1" w:rsidRPr="00E27610" w:rsidRDefault="00352C60" w:rsidP="00F76F25">
      <w:pPr>
        <w:rPr>
          <w:rFonts w:asciiTheme="majorHAnsi" w:hAnsiTheme="majorHAnsi" w:cstheme="majorHAnsi"/>
          <w:b/>
          <w:color w:val="C00000"/>
          <w:sz w:val="32"/>
          <w:szCs w:val="32"/>
        </w:rPr>
      </w:pPr>
      <w:r w:rsidRPr="00E27610">
        <w:rPr>
          <w:rFonts w:asciiTheme="majorHAnsi" w:hAnsiTheme="majorHAnsi" w:cstheme="majorHAnsi"/>
          <w:b/>
          <w:color w:val="C00000"/>
          <w:sz w:val="32"/>
          <w:szCs w:val="32"/>
        </w:rPr>
        <w:t>2</w:t>
      </w:r>
      <w:r w:rsidR="00975BAA" w:rsidRPr="00E27610">
        <w:rPr>
          <w:rFonts w:asciiTheme="majorHAnsi" w:hAnsiTheme="majorHAnsi" w:cstheme="majorHAnsi"/>
          <w:b/>
          <w:color w:val="C00000"/>
          <w:sz w:val="32"/>
          <w:szCs w:val="32"/>
        </w:rPr>
        <w:t>.</w:t>
      </w:r>
      <w:r w:rsidR="00B95CC1" w:rsidRPr="00E27610">
        <w:rPr>
          <w:rFonts w:asciiTheme="majorHAnsi" w:hAnsiTheme="majorHAnsi" w:cstheme="majorHAnsi"/>
          <w:b/>
          <w:color w:val="C00000"/>
          <w:sz w:val="32"/>
          <w:szCs w:val="32"/>
        </w:rPr>
        <w:t xml:space="preserve"> Definition</w:t>
      </w:r>
      <w:r w:rsidR="00164791" w:rsidRPr="00E27610">
        <w:rPr>
          <w:rFonts w:asciiTheme="majorHAnsi" w:hAnsiTheme="majorHAnsi" w:cstheme="majorHAnsi"/>
          <w:b/>
          <w:color w:val="C00000"/>
          <w:sz w:val="32"/>
          <w:szCs w:val="32"/>
        </w:rPr>
        <w:t>s</w:t>
      </w:r>
      <w:r w:rsidR="00F213B8" w:rsidRPr="00E27610">
        <w:rPr>
          <w:rFonts w:asciiTheme="majorHAnsi" w:hAnsiTheme="majorHAnsi" w:cstheme="majorHAnsi"/>
          <w:b/>
          <w:color w:val="C00000"/>
          <w:sz w:val="32"/>
          <w:szCs w:val="32"/>
        </w:rPr>
        <w:t xml:space="preserve"> </w:t>
      </w:r>
    </w:p>
    <w:p w14:paraId="0B4A21D6" w14:textId="4E575B84" w:rsidR="00961293" w:rsidRPr="00E27610" w:rsidRDefault="00961293" w:rsidP="00A37AA4">
      <w:pPr>
        <w:pStyle w:val="ListParagraph"/>
        <w:numPr>
          <w:ilvl w:val="0"/>
          <w:numId w:val="20"/>
        </w:numPr>
        <w:rPr>
          <w:rFonts w:asciiTheme="majorHAnsi" w:hAnsiTheme="majorHAnsi" w:cstheme="majorHAnsi"/>
        </w:rPr>
      </w:pPr>
      <w:r w:rsidRPr="00E27610">
        <w:rPr>
          <w:rFonts w:asciiTheme="majorHAnsi" w:hAnsiTheme="majorHAnsi" w:cstheme="majorHAnsi"/>
          <w:b/>
        </w:rPr>
        <w:t>Department Chair</w:t>
      </w:r>
      <w:r w:rsidR="006F551D" w:rsidRPr="00E27610">
        <w:rPr>
          <w:rFonts w:asciiTheme="majorHAnsi" w:hAnsiTheme="majorHAnsi" w:cstheme="majorHAnsi"/>
          <w:b/>
        </w:rPr>
        <w:t xml:space="preserve"> </w:t>
      </w:r>
      <w:r w:rsidR="008842B0" w:rsidRPr="00E27610">
        <w:rPr>
          <w:rFonts w:asciiTheme="majorHAnsi" w:hAnsiTheme="majorHAnsi" w:cstheme="majorHAnsi"/>
        </w:rPr>
        <w:t>–</w:t>
      </w:r>
      <w:r w:rsidR="0001106F" w:rsidRPr="00E27610">
        <w:rPr>
          <w:rFonts w:asciiTheme="majorHAnsi" w:hAnsiTheme="majorHAnsi" w:cstheme="majorHAnsi"/>
        </w:rPr>
        <w:t xml:space="preserve"> The NS Department</w:t>
      </w:r>
      <w:r w:rsidR="006F551D" w:rsidRPr="00E27610">
        <w:rPr>
          <w:rFonts w:asciiTheme="majorHAnsi" w:hAnsiTheme="majorHAnsi" w:cstheme="majorHAnsi"/>
        </w:rPr>
        <w:t xml:space="preserve"> Chair is administratively in charge of the department functioning and advancement.  Chairperson is ultimately responsible for administrative decisions taken in the department and for implementing academic agenda of the college and university.  Chairperson acts as a conduit for communication between the department faculty, student and staff and upper administration (College of Human Sciences and TTU).</w:t>
      </w:r>
    </w:p>
    <w:p w14:paraId="3600B69B" w14:textId="77777777" w:rsidR="00961293" w:rsidRPr="00E27610" w:rsidRDefault="00961293" w:rsidP="00961293">
      <w:pPr>
        <w:rPr>
          <w:rFonts w:asciiTheme="majorHAnsi" w:hAnsiTheme="majorHAnsi" w:cstheme="majorHAnsi"/>
        </w:rPr>
      </w:pPr>
    </w:p>
    <w:p w14:paraId="06F645CB" w14:textId="494B33AC" w:rsidR="00961293" w:rsidRPr="00E27610" w:rsidRDefault="00961293" w:rsidP="00961293">
      <w:pPr>
        <w:pStyle w:val="ListParagraph"/>
        <w:numPr>
          <w:ilvl w:val="0"/>
          <w:numId w:val="20"/>
        </w:numPr>
        <w:rPr>
          <w:rFonts w:asciiTheme="majorHAnsi" w:hAnsiTheme="majorHAnsi" w:cstheme="majorHAnsi"/>
        </w:rPr>
      </w:pPr>
      <w:r w:rsidRPr="00E27610">
        <w:rPr>
          <w:rFonts w:asciiTheme="majorHAnsi" w:hAnsiTheme="majorHAnsi" w:cstheme="majorHAnsi"/>
          <w:b/>
        </w:rPr>
        <w:t>Associate Chair</w:t>
      </w:r>
      <w:r w:rsidR="00FF01B1" w:rsidRPr="00E27610">
        <w:rPr>
          <w:rFonts w:asciiTheme="majorHAnsi" w:hAnsiTheme="majorHAnsi" w:cstheme="majorHAnsi"/>
        </w:rPr>
        <w:t xml:space="preserve"> –faculty member in the NS Department who appoints Teaching Assistants based on NS policy.  In addition, </w:t>
      </w:r>
      <w:r w:rsidR="0001106F" w:rsidRPr="00E27610">
        <w:rPr>
          <w:rFonts w:asciiTheme="majorHAnsi" w:hAnsiTheme="majorHAnsi" w:cstheme="majorHAnsi"/>
        </w:rPr>
        <w:t xml:space="preserve">he/she </w:t>
      </w:r>
      <w:r w:rsidR="00FF01B1" w:rsidRPr="00E27610">
        <w:rPr>
          <w:rFonts w:asciiTheme="majorHAnsi" w:hAnsiTheme="majorHAnsi" w:cstheme="majorHAnsi"/>
        </w:rPr>
        <w:t>determines course rotation along with curriculum committee and student demand.</w:t>
      </w:r>
      <w:r w:rsidR="00FF01B1" w:rsidRPr="00E27610">
        <w:rPr>
          <w:rFonts w:asciiTheme="majorHAnsi" w:hAnsiTheme="majorHAnsi" w:cstheme="majorHAnsi"/>
        </w:rPr>
        <w:br/>
      </w:r>
    </w:p>
    <w:p w14:paraId="30E03744" w14:textId="650A37BB" w:rsidR="00B95CC1" w:rsidRPr="00E27610" w:rsidRDefault="00B95CC1" w:rsidP="00A37AA4">
      <w:pPr>
        <w:pStyle w:val="ListParagraph"/>
        <w:numPr>
          <w:ilvl w:val="0"/>
          <w:numId w:val="20"/>
        </w:numPr>
        <w:rPr>
          <w:rFonts w:asciiTheme="majorHAnsi" w:hAnsiTheme="majorHAnsi" w:cstheme="majorHAnsi"/>
        </w:rPr>
      </w:pPr>
      <w:r w:rsidRPr="00E27610">
        <w:rPr>
          <w:rFonts w:asciiTheme="majorHAnsi" w:hAnsiTheme="majorHAnsi" w:cstheme="majorHAnsi"/>
          <w:b/>
        </w:rPr>
        <w:t>Graduate A</w:t>
      </w:r>
      <w:r w:rsidR="001E2ADE" w:rsidRPr="00E27610">
        <w:rPr>
          <w:rFonts w:asciiTheme="majorHAnsi" w:hAnsiTheme="majorHAnsi" w:cstheme="majorHAnsi"/>
          <w:b/>
        </w:rPr>
        <w:t>dvisor</w:t>
      </w:r>
      <w:r w:rsidR="001E2ADE" w:rsidRPr="00E27610">
        <w:rPr>
          <w:rFonts w:asciiTheme="majorHAnsi" w:hAnsiTheme="majorHAnsi" w:cstheme="majorHAnsi"/>
        </w:rPr>
        <w:t xml:space="preserve"> –faculty member </w:t>
      </w:r>
      <w:r w:rsidR="00164791" w:rsidRPr="00E27610">
        <w:rPr>
          <w:rFonts w:asciiTheme="majorHAnsi" w:hAnsiTheme="majorHAnsi" w:cstheme="majorHAnsi"/>
        </w:rPr>
        <w:t xml:space="preserve">in the NS Department </w:t>
      </w:r>
      <w:r w:rsidR="001E2ADE" w:rsidRPr="00E27610">
        <w:rPr>
          <w:rFonts w:asciiTheme="majorHAnsi" w:hAnsiTheme="majorHAnsi" w:cstheme="majorHAnsi"/>
        </w:rPr>
        <w:t>who</w:t>
      </w:r>
      <w:r w:rsidRPr="00E27610">
        <w:rPr>
          <w:rFonts w:asciiTheme="majorHAnsi" w:hAnsiTheme="majorHAnsi" w:cstheme="majorHAnsi"/>
        </w:rPr>
        <w:t xml:space="preserve"> assists </w:t>
      </w:r>
      <w:r w:rsidR="001E2ADE" w:rsidRPr="00E27610">
        <w:rPr>
          <w:rFonts w:asciiTheme="majorHAnsi" w:hAnsiTheme="majorHAnsi" w:cstheme="majorHAnsi"/>
        </w:rPr>
        <w:t xml:space="preserve">the </w:t>
      </w:r>
      <w:r w:rsidR="00E00ECA" w:rsidRPr="00E27610">
        <w:rPr>
          <w:rFonts w:asciiTheme="majorHAnsi" w:hAnsiTheme="majorHAnsi" w:cstheme="majorHAnsi"/>
        </w:rPr>
        <w:t>M.S. and</w:t>
      </w:r>
      <w:r w:rsidR="00306851" w:rsidRPr="00E27610">
        <w:rPr>
          <w:rFonts w:asciiTheme="majorHAnsi" w:hAnsiTheme="majorHAnsi" w:cstheme="majorHAnsi"/>
        </w:rPr>
        <w:t xml:space="preserve"> Ph.D. </w:t>
      </w:r>
      <w:r w:rsidR="001E2ADE" w:rsidRPr="00E27610">
        <w:rPr>
          <w:rFonts w:asciiTheme="majorHAnsi" w:hAnsiTheme="majorHAnsi" w:cstheme="majorHAnsi"/>
        </w:rPr>
        <w:t>student’s</w:t>
      </w:r>
      <w:r w:rsidR="00D96B8C" w:rsidRPr="00E27610">
        <w:rPr>
          <w:rFonts w:asciiTheme="majorHAnsi" w:hAnsiTheme="majorHAnsi" w:cstheme="majorHAnsi"/>
        </w:rPr>
        <w:t xml:space="preserve"> application process, compile</w:t>
      </w:r>
      <w:r w:rsidRPr="00E27610">
        <w:rPr>
          <w:rFonts w:asciiTheme="majorHAnsi" w:hAnsiTheme="majorHAnsi" w:cstheme="majorHAnsi"/>
        </w:rPr>
        <w:t>s and coordinates information concerning deadlines, procedures, etc. and communicates these regularly to graduate students and faculty members</w:t>
      </w:r>
      <w:r w:rsidR="00D96B8C" w:rsidRPr="00E27610">
        <w:rPr>
          <w:rFonts w:asciiTheme="majorHAnsi" w:hAnsiTheme="majorHAnsi" w:cstheme="majorHAnsi"/>
        </w:rPr>
        <w:t>; conducts orientation sessions for new students</w:t>
      </w:r>
      <w:r w:rsidR="00FE74D0" w:rsidRPr="00E27610">
        <w:rPr>
          <w:rFonts w:asciiTheme="majorHAnsi" w:hAnsiTheme="majorHAnsi" w:cstheme="majorHAnsi"/>
        </w:rPr>
        <w:t>; and serves as an academic and professional (career) resource for students.</w:t>
      </w:r>
    </w:p>
    <w:p w14:paraId="24B50039" w14:textId="77777777" w:rsidR="00975BAA" w:rsidRPr="00E27610" w:rsidRDefault="00975BAA" w:rsidP="00975BAA">
      <w:pPr>
        <w:rPr>
          <w:rFonts w:asciiTheme="majorHAnsi" w:hAnsiTheme="majorHAnsi" w:cstheme="majorHAnsi"/>
        </w:rPr>
      </w:pPr>
    </w:p>
    <w:p w14:paraId="4ED66059" w14:textId="25C87DDE" w:rsidR="00961293" w:rsidRPr="00E27610" w:rsidRDefault="00961293" w:rsidP="00A37AA4">
      <w:pPr>
        <w:pStyle w:val="ListParagraph"/>
        <w:numPr>
          <w:ilvl w:val="0"/>
          <w:numId w:val="20"/>
        </w:numPr>
        <w:rPr>
          <w:rFonts w:asciiTheme="majorHAnsi" w:hAnsiTheme="majorHAnsi" w:cstheme="majorHAnsi"/>
        </w:rPr>
      </w:pPr>
      <w:r w:rsidRPr="00E27610">
        <w:rPr>
          <w:rFonts w:asciiTheme="majorHAnsi" w:hAnsiTheme="majorHAnsi" w:cstheme="majorHAnsi"/>
          <w:b/>
        </w:rPr>
        <w:t>Director of Online Masters</w:t>
      </w:r>
      <w:r w:rsidR="008271E5" w:rsidRPr="00E27610">
        <w:rPr>
          <w:rFonts w:asciiTheme="majorHAnsi" w:hAnsiTheme="majorHAnsi" w:cstheme="majorHAnsi"/>
        </w:rPr>
        <w:t xml:space="preserve"> –faculty member in the NS Department who reviews online M</w:t>
      </w:r>
      <w:r w:rsidR="00306851" w:rsidRPr="00E27610">
        <w:rPr>
          <w:rFonts w:asciiTheme="majorHAnsi" w:hAnsiTheme="majorHAnsi" w:cstheme="majorHAnsi"/>
        </w:rPr>
        <w:t>.</w:t>
      </w:r>
      <w:r w:rsidR="008271E5" w:rsidRPr="00E27610">
        <w:rPr>
          <w:rFonts w:asciiTheme="majorHAnsi" w:hAnsiTheme="majorHAnsi" w:cstheme="majorHAnsi"/>
        </w:rPr>
        <w:t>S</w:t>
      </w:r>
      <w:r w:rsidR="00306851" w:rsidRPr="00E27610">
        <w:rPr>
          <w:rFonts w:asciiTheme="majorHAnsi" w:hAnsiTheme="majorHAnsi" w:cstheme="majorHAnsi"/>
        </w:rPr>
        <w:t>.</w:t>
      </w:r>
      <w:r w:rsidR="008271E5" w:rsidRPr="00E27610">
        <w:rPr>
          <w:rFonts w:asciiTheme="majorHAnsi" w:hAnsiTheme="majorHAnsi" w:cstheme="majorHAnsi"/>
        </w:rPr>
        <w:t xml:space="preserve"> student applications and consults with a committee for final admission into graduate school. Resource for students with specific questions.  Consults with the </w:t>
      </w:r>
      <w:r w:rsidR="008462A6" w:rsidRPr="00E27610">
        <w:rPr>
          <w:rFonts w:asciiTheme="majorHAnsi" w:hAnsiTheme="majorHAnsi" w:cstheme="majorHAnsi"/>
        </w:rPr>
        <w:t xml:space="preserve">NS </w:t>
      </w:r>
      <w:r w:rsidR="001D2112">
        <w:rPr>
          <w:rFonts w:asciiTheme="majorHAnsi" w:hAnsiTheme="majorHAnsi" w:cstheme="majorHAnsi"/>
        </w:rPr>
        <w:t>Administrator</w:t>
      </w:r>
      <w:r w:rsidR="00C85E21" w:rsidRPr="00E27610">
        <w:rPr>
          <w:rFonts w:asciiTheme="majorHAnsi" w:hAnsiTheme="majorHAnsi" w:cstheme="majorHAnsi"/>
        </w:rPr>
        <w:t>, Graduate Student Support</w:t>
      </w:r>
      <w:r w:rsidR="008271E5" w:rsidRPr="00E27610">
        <w:rPr>
          <w:rFonts w:asciiTheme="majorHAnsi" w:hAnsiTheme="majorHAnsi" w:cstheme="majorHAnsi"/>
        </w:rPr>
        <w:t xml:space="preserve"> regarding student needs and questions.</w:t>
      </w:r>
    </w:p>
    <w:p w14:paraId="113B27C7" w14:textId="77777777" w:rsidR="003C6D0D" w:rsidRPr="00E27610" w:rsidRDefault="003C6D0D" w:rsidP="003C6D0D">
      <w:pPr>
        <w:pStyle w:val="ListParagraph"/>
        <w:rPr>
          <w:rFonts w:asciiTheme="majorHAnsi" w:hAnsiTheme="majorHAnsi" w:cstheme="majorHAnsi"/>
          <w:highlight w:val="yellow"/>
        </w:rPr>
      </w:pPr>
    </w:p>
    <w:p w14:paraId="3F3A6F0C" w14:textId="77777777" w:rsidR="00C854E3" w:rsidRPr="00E27610" w:rsidRDefault="00C854E3" w:rsidP="009E4F32">
      <w:pPr>
        <w:rPr>
          <w:rFonts w:asciiTheme="majorHAnsi" w:hAnsiTheme="majorHAnsi" w:cstheme="majorHAnsi"/>
          <w:b/>
        </w:rPr>
      </w:pPr>
    </w:p>
    <w:p w14:paraId="2571B0EC" w14:textId="75FF4A18" w:rsidR="003C6D0D" w:rsidRPr="00E27610" w:rsidRDefault="00DB116B" w:rsidP="00A37AA4">
      <w:pPr>
        <w:pStyle w:val="ListParagraph"/>
        <w:numPr>
          <w:ilvl w:val="0"/>
          <w:numId w:val="20"/>
        </w:numPr>
        <w:rPr>
          <w:rFonts w:asciiTheme="majorHAnsi" w:hAnsiTheme="majorHAnsi" w:cstheme="majorHAnsi"/>
          <w:b/>
        </w:rPr>
      </w:pPr>
      <w:r w:rsidRPr="00E27610">
        <w:rPr>
          <w:rFonts w:asciiTheme="majorHAnsi" w:hAnsiTheme="majorHAnsi" w:cstheme="majorHAnsi"/>
          <w:b/>
        </w:rPr>
        <w:t>Director/</w:t>
      </w:r>
      <w:r w:rsidR="003C6D0D" w:rsidRPr="00E27610">
        <w:rPr>
          <w:rFonts w:asciiTheme="majorHAnsi" w:hAnsiTheme="majorHAnsi" w:cstheme="majorHAnsi"/>
          <w:b/>
        </w:rPr>
        <w:t xml:space="preserve">Assistant Director of Dietetic </w:t>
      </w:r>
      <w:r w:rsidRPr="00E27610">
        <w:rPr>
          <w:rFonts w:asciiTheme="majorHAnsi" w:hAnsiTheme="majorHAnsi" w:cstheme="majorHAnsi"/>
          <w:b/>
        </w:rPr>
        <w:t>Internship</w:t>
      </w:r>
      <w:r w:rsidR="009E03DB" w:rsidRPr="00E27610">
        <w:rPr>
          <w:rFonts w:asciiTheme="majorHAnsi" w:hAnsiTheme="majorHAnsi" w:cstheme="majorHAnsi"/>
        </w:rPr>
        <w:t xml:space="preserve"> –faculty members that provide overall direction and supervision of students who are matched with the dietetic internship. Oversees and assists with preparation of rotation schedules, contracts with sites, interaction with preceptors, assessing dietetic intern performance and ensuring that accreditation competencies are met.</w:t>
      </w:r>
    </w:p>
    <w:p w14:paraId="159D06FC" w14:textId="77777777" w:rsidR="00961293" w:rsidRPr="00E27610" w:rsidRDefault="00961293" w:rsidP="00961293">
      <w:pPr>
        <w:pStyle w:val="ListParagraph"/>
        <w:rPr>
          <w:rFonts w:asciiTheme="majorHAnsi" w:hAnsiTheme="majorHAnsi" w:cstheme="majorHAnsi"/>
          <w:b/>
        </w:rPr>
      </w:pPr>
    </w:p>
    <w:p w14:paraId="44219C55" w14:textId="3AE90C58" w:rsidR="00B95CC1" w:rsidRPr="00E27610" w:rsidRDefault="00D96B8C" w:rsidP="00A37AA4">
      <w:pPr>
        <w:pStyle w:val="ListParagraph"/>
        <w:numPr>
          <w:ilvl w:val="0"/>
          <w:numId w:val="20"/>
        </w:numPr>
        <w:rPr>
          <w:rFonts w:asciiTheme="majorHAnsi" w:hAnsiTheme="majorHAnsi" w:cstheme="majorHAnsi"/>
        </w:rPr>
      </w:pPr>
      <w:r w:rsidRPr="00E27610">
        <w:rPr>
          <w:rFonts w:asciiTheme="majorHAnsi" w:hAnsiTheme="majorHAnsi" w:cstheme="majorHAnsi"/>
          <w:b/>
        </w:rPr>
        <w:t xml:space="preserve">Research </w:t>
      </w:r>
      <w:r w:rsidR="00061F51" w:rsidRPr="00E27610">
        <w:rPr>
          <w:rFonts w:asciiTheme="majorHAnsi" w:hAnsiTheme="majorHAnsi" w:cstheme="majorHAnsi"/>
          <w:b/>
        </w:rPr>
        <w:t>Mentors</w:t>
      </w:r>
      <w:r w:rsidRPr="00E27610">
        <w:rPr>
          <w:rFonts w:asciiTheme="majorHAnsi" w:hAnsiTheme="majorHAnsi" w:cstheme="majorHAnsi"/>
        </w:rPr>
        <w:t xml:space="preserve"> –</w:t>
      </w:r>
      <w:r w:rsidR="00975BAA" w:rsidRPr="00E27610">
        <w:rPr>
          <w:rFonts w:asciiTheme="majorHAnsi" w:hAnsiTheme="majorHAnsi" w:cstheme="majorHAnsi"/>
        </w:rPr>
        <w:t>faculty member</w:t>
      </w:r>
      <w:r w:rsidR="0001262A" w:rsidRPr="00E27610">
        <w:rPr>
          <w:rFonts w:asciiTheme="majorHAnsi" w:hAnsiTheme="majorHAnsi" w:cstheme="majorHAnsi"/>
        </w:rPr>
        <w:t>s</w:t>
      </w:r>
      <w:r w:rsidR="00975BAA" w:rsidRPr="00E27610">
        <w:rPr>
          <w:rFonts w:asciiTheme="majorHAnsi" w:hAnsiTheme="majorHAnsi" w:cstheme="majorHAnsi"/>
        </w:rPr>
        <w:t xml:space="preserve"> who students work with on their </w:t>
      </w:r>
      <w:r w:rsidR="00F75977" w:rsidRPr="00E27610">
        <w:rPr>
          <w:rFonts w:asciiTheme="majorHAnsi" w:hAnsiTheme="majorHAnsi" w:cstheme="majorHAnsi"/>
        </w:rPr>
        <w:t>degree</w:t>
      </w:r>
      <w:r w:rsidR="00975BAA" w:rsidRPr="00E27610">
        <w:rPr>
          <w:rFonts w:asciiTheme="majorHAnsi" w:hAnsiTheme="majorHAnsi" w:cstheme="majorHAnsi"/>
        </w:rPr>
        <w:t xml:space="preserve"> plan and research. Also serves as the thesis/dissertation committee chair. </w:t>
      </w:r>
    </w:p>
    <w:p w14:paraId="587737DA" w14:textId="77777777" w:rsidR="00975BAA" w:rsidRPr="00E27610" w:rsidRDefault="00975BAA" w:rsidP="00975BAA">
      <w:pPr>
        <w:rPr>
          <w:rFonts w:asciiTheme="majorHAnsi" w:hAnsiTheme="majorHAnsi" w:cstheme="majorHAnsi"/>
        </w:rPr>
      </w:pPr>
    </w:p>
    <w:p w14:paraId="70A69144" w14:textId="198B6D3A" w:rsidR="00961293" w:rsidRPr="00E27610" w:rsidRDefault="00961293" w:rsidP="00A37AA4">
      <w:pPr>
        <w:pStyle w:val="ListParagraph"/>
        <w:numPr>
          <w:ilvl w:val="0"/>
          <w:numId w:val="20"/>
        </w:numPr>
        <w:rPr>
          <w:rFonts w:asciiTheme="majorHAnsi" w:hAnsiTheme="majorHAnsi" w:cstheme="majorHAnsi"/>
        </w:rPr>
      </w:pPr>
      <w:r w:rsidRPr="00E27610">
        <w:rPr>
          <w:rFonts w:asciiTheme="majorHAnsi" w:hAnsiTheme="majorHAnsi" w:cstheme="majorHAnsi"/>
          <w:b/>
        </w:rPr>
        <w:t>Business Manager</w:t>
      </w:r>
      <w:r w:rsidR="00D51763" w:rsidRPr="00E27610">
        <w:rPr>
          <w:rFonts w:asciiTheme="majorHAnsi" w:hAnsiTheme="majorHAnsi" w:cstheme="majorHAnsi"/>
          <w:b/>
        </w:rPr>
        <w:t xml:space="preserve"> </w:t>
      </w:r>
      <w:r w:rsidR="00936A4C" w:rsidRPr="00E27610">
        <w:rPr>
          <w:rFonts w:asciiTheme="majorHAnsi" w:hAnsiTheme="majorHAnsi" w:cstheme="majorHAnsi"/>
        </w:rPr>
        <w:t xml:space="preserve">–staff member in the NS Department office who assists students with </w:t>
      </w:r>
      <w:r w:rsidR="00D51763" w:rsidRPr="00E27610">
        <w:rPr>
          <w:rFonts w:asciiTheme="majorHAnsi" w:hAnsiTheme="majorHAnsi" w:cstheme="majorHAnsi"/>
        </w:rPr>
        <w:t xml:space="preserve">employment paperwork, scholarship information, </w:t>
      </w:r>
      <w:r w:rsidR="00936A4C" w:rsidRPr="00E27610">
        <w:rPr>
          <w:rFonts w:asciiTheme="majorHAnsi" w:hAnsiTheme="majorHAnsi" w:cstheme="majorHAnsi"/>
        </w:rPr>
        <w:t xml:space="preserve">and </w:t>
      </w:r>
      <w:r w:rsidR="00D51763" w:rsidRPr="00E27610">
        <w:rPr>
          <w:rFonts w:asciiTheme="majorHAnsi" w:hAnsiTheme="majorHAnsi" w:cstheme="majorHAnsi"/>
        </w:rPr>
        <w:t>department letters</w:t>
      </w:r>
      <w:r w:rsidR="00936A4C" w:rsidRPr="00E27610">
        <w:rPr>
          <w:rFonts w:asciiTheme="majorHAnsi" w:hAnsiTheme="majorHAnsi" w:cstheme="majorHAnsi"/>
          <w:b/>
        </w:rPr>
        <w:t>.</w:t>
      </w:r>
    </w:p>
    <w:p w14:paraId="411FCD32" w14:textId="77777777" w:rsidR="00961293" w:rsidRPr="00E27610" w:rsidRDefault="00961293" w:rsidP="00961293">
      <w:pPr>
        <w:pStyle w:val="ListParagraph"/>
        <w:rPr>
          <w:rFonts w:asciiTheme="majorHAnsi" w:hAnsiTheme="majorHAnsi" w:cstheme="majorHAnsi"/>
          <w:b/>
        </w:rPr>
      </w:pPr>
    </w:p>
    <w:p w14:paraId="3FC804AD" w14:textId="433F7B7B" w:rsidR="00712BDC" w:rsidRPr="00E27610" w:rsidRDefault="00B95CC1" w:rsidP="00F76F25">
      <w:pPr>
        <w:pStyle w:val="ListParagraph"/>
        <w:numPr>
          <w:ilvl w:val="0"/>
          <w:numId w:val="20"/>
        </w:numPr>
        <w:rPr>
          <w:rFonts w:asciiTheme="majorHAnsi" w:hAnsiTheme="majorHAnsi" w:cstheme="majorHAnsi"/>
        </w:rPr>
      </w:pPr>
      <w:r w:rsidRPr="00E27610">
        <w:rPr>
          <w:rFonts w:asciiTheme="majorHAnsi" w:hAnsiTheme="majorHAnsi" w:cstheme="majorHAnsi"/>
          <w:b/>
        </w:rPr>
        <w:t>Coordinator</w:t>
      </w:r>
      <w:r w:rsidR="00D048D7" w:rsidRPr="00E27610">
        <w:rPr>
          <w:rFonts w:asciiTheme="majorHAnsi" w:hAnsiTheme="majorHAnsi" w:cstheme="majorHAnsi"/>
          <w:b/>
        </w:rPr>
        <w:t>, Business Support</w:t>
      </w:r>
      <w:r w:rsidRPr="00E27610">
        <w:rPr>
          <w:rFonts w:asciiTheme="majorHAnsi" w:hAnsiTheme="majorHAnsi" w:cstheme="majorHAnsi"/>
          <w:b/>
        </w:rPr>
        <w:t xml:space="preserve"> </w:t>
      </w:r>
      <w:r w:rsidRPr="00E27610">
        <w:rPr>
          <w:rFonts w:asciiTheme="majorHAnsi" w:hAnsiTheme="majorHAnsi" w:cstheme="majorHAnsi"/>
        </w:rPr>
        <w:t>–</w:t>
      </w:r>
      <w:r w:rsidR="00D96B8C" w:rsidRPr="00E27610">
        <w:rPr>
          <w:rFonts w:asciiTheme="majorHAnsi" w:hAnsiTheme="majorHAnsi" w:cstheme="majorHAnsi"/>
        </w:rPr>
        <w:t xml:space="preserve">staff member in the NS </w:t>
      </w:r>
      <w:r w:rsidR="00164791" w:rsidRPr="00E27610">
        <w:rPr>
          <w:rFonts w:asciiTheme="majorHAnsi" w:hAnsiTheme="majorHAnsi" w:cstheme="majorHAnsi"/>
        </w:rPr>
        <w:t>D</w:t>
      </w:r>
      <w:r w:rsidR="00D96B8C" w:rsidRPr="00E27610">
        <w:rPr>
          <w:rFonts w:asciiTheme="majorHAnsi" w:hAnsiTheme="majorHAnsi" w:cstheme="majorHAnsi"/>
        </w:rPr>
        <w:t xml:space="preserve">epartment office who </w:t>
      </w:r>
      <w:r w:rsidR="00164791" w:rsidRPr="00E27610">
        <w:rPr>
          <w:rFonts w:asciiTheme="majorHAnsi" w:hAnsiTheme="majorHAnsi" w:cstheme="majorHAnsi"/>
        </w:rPr>
        <w:t xml:space="preserve">assists students </w:t>
      </w:r>
      <w:r w:rsidR="00282ED2" w:rsidRPr="00E27610">
        <w:rPr>
          <w:rFonts w:asciiTheme="majorHAnsi" w:hAnsiTheme="majorHAnsi" w:cstheme="majorHAnsi"/>
        </w:rPr>
        <w:t>with</w:t>
      </w:r>
      <w:r w:rsidR="00164791" w:rsidRPr="00E27610">
        <w:rPr>
          <w:rFonts w:asciiTheme="majorHAnsi" w:hAnsiTheme="majorHAnsi" w:cstheme="majorHAnsi"/>
        </w:rPr>
        <w:t xml:space="preserve"> </w:t>
      </w:r>
      <w:r w:rsidR="00282ED2" w:rsidRPr="00E27610">
        <w:rPr>
          <w:rFonts w:asciiTheme="majorHAnsi" w:hAnsiTheme="majorHAnsi" w:cstheme="majorHAnsi"/>
        </w:rPr>
        <w:t xml:space="preserve">submitting travel applications for reimbursement, reserving rooms for proposals/defenses/other needs, </w:t>
      </w:r>
      <w:r w:rsidR="00D048D7" w:rsidRPr="00E27610">
        <w:rPr>
          <w:rFonts w:asciiTheme="majorHAnsi" w:hAnsiTheme="majorHAnsi" w:cstheme="majorHAnsi"/>
        </w:rPr>
        <w:t xml:space="preserve">and </w:t>
      </w:r>
      <w:r w:rsidR="00282ED2" w:rsidRPr="00E27610">
        <w:rPr>
          <w:rFonts w:asciiTheme="majorHAnsi" w:hAnsiTheme="majorHAnsi" w:cstheme="majorHAnsi"/>
        </w:rPr>
        <w:t>submitting research supply orders</w:t>
      </w:r>
      <w:r w:rsidR="00FE74D0" w:rsidRPr="00E27610">
        <w:rPr>
          <w:rFonts w:asciiTheme="majorHAnsi" w:hAnsiTheme="majorHAnsi" w:cstheme="majorHAnsi"/>
        </w:rPr>
        <w:t xml:space="preserve">. </w:t>
      </w:r>
    </w:p>
    <w:p w14:paraId="77682E65" w14:textId="77777777" w:rsidR="00712BDC" w:rsidRPr="00E27610" w:rsidRDefault="00712BDC" w:rsidP="00712BDC">
      <w:pPr>
        <w:pStyle w:val="ListParagraph"/>
        <w:rPr>
          <w:rFonts w:asciiTheme="majorHAnsi" w:hAnsiTheme="majorHAnsi" w:cstheme="majorHAnsi"/>
        </w:rPr>
      </w:pPr>
    </w:p>
    <w:p w14:paraId="143267E8" w14:textId="0ABC1122" w:rsidR="00D048D7" w:rsidRPr="00E27610" w:rsidRDefault="00B35CAE" w:rsidP="00D048D7">
      <w:pPr>
        <w:pStyle w:val="ListParagraph"/>
        <w:numPr>
          <w:ilvl w:val="0"/>
          <w:numId w:val="20"/>
        </w:numPr>
        <w:rPr>
          <w:rFonts w:asciiTheme="majorHAnsi" w:hAnsiTheme="majorHAnsi" w:cstheme="majorHAnsi"/>
        </w:rPr>
      </w:pPr>
      <w:r>
        <w:rPr>
          <w:rFonts w:asciiTheme="majorHAnsi" w:hAnsiTheme="majorHAnsi" w:cstheme="majorHAnsi"/>
          <w:b/>
          <w:bCs/>
        </w:rPr>
        <w:t xml:space="preserve">Lead </w:t>
      </w:r>
      <w:r w:rsidR="001D2112">
        <w:rPr>
          <w:rFonts w:asciiTheme="majorHAnsi" w:hAnsiTheme="majorHAnsi" w:cstheme="majorHAnsi"/>
          <w:b/>
          <w:bCs/>
        </w:rPr>
        <w:t>Administrator</w:t>
      </w:r>
      <w:r w:rsidR="00D048D7" w:rsidRPr="00E27610">
        <w:rPr>
          <w:rFonts w:asciiTheme="majorHAnsi" w:hAnsiTheme="majorHAnsi" w:cstheme="majorHAnsi"/>
          <w:b/>
          <w:bCs/>
        </w:rPr>
        <w:t>, Graduate Student Support</w:t>
      </w:r>
      <w:r w:rsidR="00712BDC" w:rsidRPr="00E27610">
        <w:rPr>
          <w:rFonts w:asciiTheme="majorHAnsi" w:hAnsiTheme="majorHAnsi" w:cstheme="majorHAnsi"/>
          <w:b/>
          <w:bCs/>
        </w:rPr>
        <w:t xml:space="preserve"> -</w:t>
      </w:r>
      <w:r w:rsidR="00FE74D0" w:rsidRPr="00E27610">
        <w:rPr>
          <w:rFonts w:asciiTheme="majorHAnsi" w:hAnsiTheme="majorHAnsi" w:cstheme="majorHAnsi"/>
        </w:rPr>
        <w:t xml:space="preserve"> </w:t>
      </w:r>
      <w:r w:rsidR="00D048D7" w:rsidRPr="00E27610">
        <w:rPr>
          <w:rFonts w:asciiTheme="majorHAnsi" w:hAnsiTheme="majorHAnsi" w:cstheme="majorHAnsi"/>
        </w:rPr>
        <w:t xml:space="preserve">staff member in the NS Department office who assists students with locating and submitting the appropriate forms to the Graduate School, registering for classes, and answering academic related questions. </w:t>
      </w:r>
    </w:p>
    <w:p w14:paraId="076FD26A" w14:textId="6CC8DC16" w:rsidR="00C62167" w:rsidRPr="00E27610" w:rsidRDefault="00C62167" w:rsidP="00D048D7">
      <w:pPr>
        <w:pStyle w:val="ListParagraph"/>
        <w:rPr>
          <w:rFonts w:asciiTheme="majorHAnsi" w:hAnsiTheme="majorHAnsi" w:cstheme="majorHAnsi"/>
          <w:highlight w:val="yellow"/>
        </w:rPr>
      </w:pPr>
    </w:p>
    <w:p w14:paraId="1A03D4AC" w14:textId="77777777" w:rsidR="002178C1" w:rsidRPr="00E27610" w:rsidRDefault="002178C1" w:rsidP="00F76F25">
      <w:pPr>
        <w:rPr>
          <w:rFonts w:asciiTheme="majorHAnsi" w:hAnsiTheme="majorHAnsi" w:cstheme="majorHAnsi"/>
          <w:sz w:val="36"/>
        </w:rPr>
      </w:pPr>
    </w:p>
    <w:p w14:paraId="67E7F410" w14:textId="77777777" w:rsidR="00CD7569" w:rsidRPr="00E27610" w:rsidRDefault="00961293" w:rsidP="00F76F25">
      <w:pPr>
        <w:rPr>
          <w:rFonts w:asciiTheme="majorHAnsi" w:hAnsiTheme="majorHAnsi" w:cstheme="majorHAnsi"/>
          <w:b/>
          <w:color w:val="C00000"/>
          <w:sz w:val="32"/>
        </w:rPr>
      </w:pPr>
      <w:r w:rsidRPr="00E27610">
        <w:rPr>
          <w:rFonts w:asciiTheme="majorHAnsi" w:hAnsiTheme="majorHAnsi" w:cstheme="majorHAnsi"/>
          <w:b/>
          <w:color w:val="C00000"/>
          <w:sz w:val="32"/>
        </w:rPr>
        <w:t>3. Contact Information</w:t>
      </w:r>
    </w:p>
    <w:p w14:paraId="488AF58F" w14:textId="77777777" w:rsidR="00961293" w:rsidRPr="00E27610" w:rsidRDefault="00961293" w:rsidP="00F76F25">
      <w:pPr>
        <w:rPr>
          <w:rFonts w:asciiTheme="majorHAnsi" w:hAnsiTheme="majorHAnsi" w:cstheme="majorHAnsi"/>
        </w:rPr>
      </w:pPr>
    </w:p>
    <w:p w14:paraId="15FB506F" w14:textId="77777777" w:rsidR="00643707" w:rsidRPr="00E27610" w:rsidRDefault="00961293" w:rsidP="00F76F25">
      <w:pPr>
        <w:rPr>
          <w:rFonts w:asciiTheme="majorHAnsi" w:hAnsiTheme="majorHAnsi" w:cstheme="majorHAnsi"/>
          <w:b/>
          <w:i/>
          <w:sz w:val="28"/>
        </w:rPr>
      </w:pPr>
      <w:r w:rsidRPr="00E27610">
        <w:rPr>
          <w:rFonts w:asciiTheme="majorHAnsi" w:hAnsiTheme="majorHAnsi" w:cstheme="majorHAnsi"/>
          <w:b/>
          <w:i/>
          <w:sz w:val="28"/>
        </w:rPr>
        <w:t>3.1</w:t>
      </w:r>
      <w:r w:rsidR="00643707" w:rsidRPr="00E27610">
        <w:rPr>
          <w:rFonts w:asciiTheme="majorHAnsi" w:hAnsiTheme="majorHAnsi" w:cstheme="majorHAnsi"/>
          <w:b/>
          <w:i/>
          <w:sz w:val="28"/>
        </w:rPr>
        <w:t xml:space="preserve"> </w:t>
      </w:r>
      <w:r w:rsidR="00B95CC1" w:rsidRPr="00E27610">
        <w:rPr>
          <w:rFonts w:asciiTheme="majorHAnsi" w:hAnsiTheme="majorHAnsi" w:cstheme="majorHAnsi"/>
          <w:b/>
          <w:i/>
          <w:sz w:val="28"/>
        </w:rPr>
        <w:t>N</w:t>
      </w:r>
      <w:r w:rsidR="006258AD" w:rsidRPr="00E27610">
        <w:rPr>
          <w:rFonts w:asciiTheme="majorHAnsi" w:hAnsiTheme="majorHAnsi" w:cstheme="majorHAnsi"/>
          <w:b/>
          <w:i/>
          <w:sz w:val="28"/>
        </w:rPr>
        <w:t xml:space="preserve">utritional </w:t>
      </w:r>
      <w:r w:rsidR="00B95CC1" w:rsidRPr="00E27610">
        <w:rPr>
          <w:rFonts w:asciiTheme="majorHAnsi" w:hAnsiTheme="majorHAnsi" w:cstheme="majorHAnsi"/>
          <w:b/>
          <w:i/>
          <w:sz w:val="28"/>
        </w:rPr>
        <w:t>S</w:t>
      </w:r>
      <w:r w:rsidR="006258AD" w:rsidRPr="00E27610">
        <w:rPr>
          <w:rFonts w:asciiTheme="majorHAnsi" w:hAnsiTheme="majorHAnsi" w:cstheme="majorHAnsi"/>
          <w:b/>
          <w:i/>
          <w:sz w:val="28"/>
        </w:rPr>
        <w:t>ciences (NS)</w:t>
      </w:r>
      <w:r w:rsidR="00B95CC1" w:rsidRPr="00E27610">
        <w:rPr>
          <w:rFonts w:asciiTheme="majorHAnsi" w:hAnsiTheme="majorHAnsi" w:cstheme="majorHAnsi"/>
          <w:b/>
          <w:i/>
          <w:sz w:val="28"/>
        </w:rPr>
        <w:t xml:space="preserve"> </w:t>
      </w:r>
      <w:r w:rsidRPr="00E27610">
        <w:rPr>
          <w:rFonts w:asciiTheme="majorHAnsi" w:hAnsiTheme="majorHAnsi" w:cstheme="majorHAnsi"/>
          <w:b/>
          <w:i/>
          <w:sz w:val="28"/>
        </w:rPr>
        <w:t>Administration</w:t>
      </w:r>
    </w:p>
    <w:p w14:paraId="654971DD" w14:textId="77777777" w:rsidR="00961293" w:rsidRPr="00E27610" w:rsidRDefault="00961293" w:rsidP="00F76F25">
      <w:pPr>
        <w:rPr>
          <w:rFonts w:asciiTheme="majorHAnsi" w:hAnsiTheme="majorHAnsi" w:cstheme="majorHAnsi"/>
        </w:rPr>
      </w:pPr>
    </w:p>
    <w:p w14:paraId="4DA20653" w14:textId="77777777" w:rsidR="002544D8" w:rsidRPr="00E27610" w:rsidRDefault="002544D8" w:rsidP="00F76F25">
      <w:pPr>
        <w:rPr>
          <w:rFonts w:asciiTheme="majorHAnsi" w:hAnsiTheme="majorHAnsi" w:cstheme="majorHAnsi"/>
        </w:rPr>
        <w:sectPr w:rsidR="002544D8" w:rsidRPr="00E27610" w:rsidSect="0019166D">
          <w:footerReference w:type="even" r:id="rId15"/>
          <w:pgSz w:w="12240" w:h="15840"/>
          <w:pgMar w:top="1440" w:right="1800" w:bottom="1440" w:left="1800" w:header="720" w:footer="720" w:gutter="0"/>
          <w:pgNumType w:start="0" w:chapStyle="1"/>
          <w:cols w:space="720"/>
          <w:titlePg/>
          <w:docGrid w:linePitch="360"/>
        </w:sectPr>
      </w:pPr>
    </w:p>
    <w:p w14:paraId="5BD96C3A" w14:textId="77777777" w:rsidR="00961293" w:rsidRPr="00E27610" w:rsidRDefault="00961293" w:rsidP="00F76F25">
      <w:pPr>
        <w:rPr>
          <w:rFonts w:asciiTheme="majorHAnsi" w:hAnsiTheme="majorHAnsi" w:cstheme="majorHAnsi"/>
          <w:b/>
        </w:rPr>
      </w:pPr>
      <w:r w:rsidRPr="00E27610">
        <w:rPr>
          <w:rFonts w:asciiTheme="majorHAnsi" w:hAnsiTheme="majorHAnsi" w:cstheme="majorHAnsi"/>
          <w:b/>
        </w:rPr>
        <w:t>Department Chair</w:t>
      </w:r>
    </w:p>
    <w:p w14:paraId="3F19D140" w14:textId="77777777" w:rsidR="00961293" w:rsidRPr="00E27610" w:rsidRDefault="00961293" w:rsidP="00F76F25">
      <w:pPr>
        <w:rPr>
          <w:rFonts w:asciiTheme="majorHAnsi" w:hAnsiTheme="majorHAnsi" w:cstheme="majorHAnsi"/>
        </w:rPr>
      </w:pPr>
      <w:r w:rsidRPr="00E27610">
        <w:rPr>
          <w:rFonts w:asciiTheme="majorHAnsi" w:hAnsiTheme="majorHAnsi" w:cstheme="majorHAnsi"/>
        </w:rPr>
        <w:t>Nikhil Dhurandhar</w:t>
      </w:r>
      <w:r w:rsidR="00FF3896" w:rsidRPr="00E27610">
        <w:rPr>
          <w:rFonts w:asciiTheme="majorHAnsi" w:hAnsiTheme="majorHAnsi" w:cstheme="majorHAnsi"/>
        </w:rPr>
        <w:t>, Ph.D.</w:t>
      </w:r>
    </w:p>
    <w:p w14:paraId="5C7D5878" w14:textId="77777777" w:rsidR="00FF3896" w:rsidRPr="00E27610" w:rsidRDefault="00FF3896" w:rsidP="00F76F25">
      <w:pPr>
        <w:rPr>
          <w:rFonts w:asciiTheme="majorHAnsi" w:hAnsiTheme="majorHAnsi" w:cstheme="majorHAnsi"/>
        </w:rPr>
      </w:pPr>
      <w:r w:rsidRPr="00E27610">
        <w:rPr>
          <w:rFonts w:asciiTheme="majorHAnsi" w:hAnsiTheme="majorHAnsi" w:cstheme="majorHAnsi"/>
        </w:rPr>
        <w:t xml:space="preserve">Email: </w:t>
      </w:r>
      <w:hyperlink r:id="rId16" w:history="1">
        <w:r w:rsidRPr="00E27610">
          <w:rPr>
            <w:rStyle w:val="Hyperlink"/>
            <w:rFonts w:asciiTheme="majorHAnsi" w:hAnsiTheme="majorHAnsi" w:cstheme="majorHAnsi"/>
          </w:rPr>
          <w:t>Nikhil.Dhurandhar@ttu.edu</w:t>
        </w:r>
      </w:hyperlink>
    </w:p>
    <w:p w14:paraId="4FB7D3BA" w14:textId="77777777" w:rsidR="00FF3896" w:rsidRPr="00E27610" w:rsidRDefault="00FF3896" w:rsidP="00F76F25">
      <w:pPr>
        <w:rPr>
          <w:rFonts w:asciiTheme="majorHAnsi" w:hAnsiTheme="majorHAnsi" w:cstheme="majorHAnsi"/>
        </w:rPr>
      </w:pPr>
      <w:r w:rsidRPr="00E27610">
        <w:rPr>
          <w:rFonts w:asciiTheme="majorHAnsi" w:hAnsiTheme="majorHAnsi" w:cstheme="majorHAnsi"/>
        </w:rPr>
        <w:t>Phone: 806.834.6446</w:t>
      </w:r>
    </w:p>
    <w:p w14:paraId="5A426222" w14:textId="77777777" w:rsidR="00961293" w:rsidRPr="00E27610" w:rsidRDefault="00961293" w:rsidP="00F76F25">
      <w:pPr>
        <w:rPr>
          <w:rFonts w:asciiTheme="majorHAnsi" w:hAnsiTheme="majorHAnsi" w:cstheme="majorHAnsi"/>
        </w:rPr>
      </w:pPr>
    </w:p>
    <w:p w14:paraId="3FBB8AD8" w14:textId="77777777" w:rsidR="00961293" w:rsidRPr="00E27610" w:rsidRDefault="00961293" w:rsidP="00F76F25">
      <w:pPr>
        <w:rPr>
          <w:rFonts w:asciiTheme="majorHAnsi" w:hAnsiTheme="majorHAnsi" w:cstheme="majorHAnsi"/>
          <w:b/>
        </w:rPr>
      </w:pPr>
      <w:r w:rsidRPr="00E27610">
        <w:rPr>
          <w:rFonts w:asciiTheme="majorHAnsi" w:hAnsiTheme="majorHAnsi" w:cstheme="majorHAnsi"/>
          <w:b/>
        </w:rPr>
        <w:t>Associate Chair</w:t>
      </w:r>
    </w:p>
    <w:p w14:paraId="18CA47CE" w14:textId="5090B8D0" w:rsidR="00961293" w:rsidRPr="00E27610" w:rsidRDefault="00A76F28" w:rsidP="00F76F25">
      <w:pPr>
        <w:rPr>
          <w:rFonts w:asciiTheme="majorHAnsi" w:hAnsiTheme="majorHAnsi" w:cstheme="majorHAnsi"/>
        </w:rPr>
      </w:pPr>
      <w:r w:rsidRPr="00E27610">
        <w:rPr>
          <w:rFonts w:asciiTheme="majorHAnsi" w:hAnsiTheme="majorHAnsi" w:cstheme="majorHAnsi"/>
        </w:rPr>
        <w:t>Holli Booe</w:t>
      </w:r>
      <w:r w:rsidR="00FF3896" w:rsidRPr="00E27610">
        <w:rPr>
          <w:rFonts w:asciiTheme="majorHAnsi" w:hAnsiTheme="majorHAnsi" w:cstheme="majorHAnsi"/>
        </w:rPr>
        <w:t>, M.S., RDN, LD</w:t>
      </w:r>
    </w:p>
    <w:p w14:paraId="23315A51" w14:textId="79D169D6" w:rsidR="00FF3896" w:rsidRPr="00E27610" w:rsidRDefault="00FF3896" w:rsidP="00F76F25">
      <w:pPr>
        <w:rPr>
          <w:rFonts w:asciiTheme="majorHAnsi" w:hAnsiTheme="majorHAnsi" w:cstheme="majorHAnsi"/>
        </w:rPr>
      </w:pPr>
      <w:r w:rsidRPr="00E27610">
        <w:rPr>
          <w:rFonts w:asciiTheme="majorHAnsi" w:hAnsiTheme="majorHAnsi" w:cstheme="majorHAnsi"/>
        </w:rPr>
        <w:t xml:space="preserve">Email: </w:t>
      </w:r>
      <w:hyperlink r:id="rId17" w:history="1">
        <w:r w:rsidR="00BE477C" w:rsidRPr="00E27610">
          <w:rPr>
            <w:rStyle w:val="Hyperlink"/>
            <w:rFonts w:asciiTheme="majorHAnsi" w:hAnsiTheme="majorHAnsi" w:cstheme="majorHAnsi"/>
          </w:rPr>
          <w:t>Holli.Booe</w:t>
        </w:r>
      </w:hyperlink>
      <w:r w:rsidR="00A76F28" w:rsidRPr="00E27610">
        <w:rPr>
          <w:rStyle w:val="Hyperlink"/>
          <w:rFonts w:asciiTheme="majorHAnsi" w:hAnsiTheme="majorHAnsi" w:cstheme="majorHAnsi"/>
        </w:rPr>
        <w:t>@ttu.edu</w:t>
      </w:r>
    </w:p>
    <w:p w14:paraId="37629CE9" w14:textId="6ABE97FE" w:rsidR="00FF3896" w:rsidRPr="00E27610" w:rsidRDefault="00FF3896" w:rsidP="00F76F25">
      <w:pPr>
        <w:rPr>
          <w:rFonts w:asciiTheme="majorHAnsi" w:hAnsiTheme="majorHAnsi" w:cstheme="majorHAnsi"/>
        </w:rPr>
      </w:pPr>
      <w:r w:rsidRPr="00E27610">
        <w:rPr>
          <w:rFonts w:asciiTheme="majorHAnsi" w:hAnsiTheme="majorHAnsi" w:cstheme="majorHAnsi"/>
        </w:rPr>
        <w:t>Phone: 806.834.</w:t>
      </w:r>
      <w:r w:rsidR="00A76F28" w:rsidRPr="00E27610">
        <w:rPr>
          <w:rFonts w:asciiTheme="majorHAnsi" w:hAnsiTheme="majorHAnsi" w:cstheme="majorHAnsi"/>
        </w:rPr>
        <w:t>7622</w:t>
      </w:r>
    </w:p>
    <w:p w14:paraId="5D2A550F" w14:textId="77777777" w:rsidR="00961293" w:rsidRPr="00E27610" w:rsidRDefault="00961293" w:rsidP="00F76F25">
      <w:pPr>
        <w:rPr>
          <w:rFonts w:asciiTheme="majorHAnsi" w:hAnsiTheme="majorHAnsi" w:cstheme="majorHAnsi"/>
        </w:rPr>
      </w:pPr>
    </w:p>
    <w:p w14:paraId="3C0E060D" w14:textId="77777777" w:rsidR="00961293" w:rsidRPr="00E27610" w:rsidRDefault="00961293" w:rsidP="00F76F25">
      <w:pPr>
        <w:rPr>
          <w:rFonts w:asciiTheme="majorHAnsi" w:hAnsiTheme="majorHAnsi" w:cstheme="majorHAnsi"/>
          <w:b/>
        </w:rPr>
      </w:pPr>
      <w:r w:rsidRPr="00E27610">
        <w:rPr>
          <w:rFonts w:asciiTheme="majorHAnsi" w:hAnsiTheme="majorHAnsi" w:cstheme="majorHAnsi"/>
          <w:b/>
        </w:rPr>
        <w:t>Graduate Advisor</w:t>
      </w:r>
    </w:p>
    <w:p w14:paraId="62B5E3E6" w14:textId="77777777" w:rsidR="00B35CAE" w:rsidRDefault="00B35CAE" w:rsidP="00F76F25">
      <w:pPr>
        <w:rPr>
          <w:rFonts w:asciiTheme="majorHAnsi" w:hAnsiTheme="majorHAnsi" w:cstheme="majorHAnsi"/>
        </w:rPr>
      </w:pPr>
      <w:r w:rsidRPr="00E27610">
        <w:rPr>
          <w:rFonts w:asciiTheme="majorHAnsi" w:hAnsiTheme="majorHAnsi" w:cstheme="majorHAnsi"/>
          <w:b/>
        </w:rPr>
        <w:t>Hegde, Vijay</w:t>
      </w:r>
      <w:r w:rsidRPr="00E27610">
        <w:rPr>
          <w:rFonts w:asciiTheme="majorHAnsi" w:hAnsiTheme="majorHAnsi" w:cstheme="majorHAnsi"/>
        </w:rPr>
        <w:t xml:space="preserve">, </w:t>
      </w:r>
      <w:proofErr w:type="spellStart"/>
      <w:r w:rsidRPr="00E27610">
        <w:rPr>
          <w:rFonts w:asciiTheme="majorHAnsi" w:hAnsiTheme="majorHAnsi" w:cstheme="majorHAnsi"/>
        </w:rPr>
        <w:t>Ph.D.</w:t>
      </w:r>
      <w:proofErr w:type="spellEnd"/>
    </w:p>
    <w:p w14:paraId="1EFBA3D0" w14:textId="3EC0D374" w:rsidR="00B95CC1" w:rsidRPr="00E27610" w:rsidRDefault="00FF3896" w:rsidP="00F76F25">
      <w:pPr>
        <w:rPr>
          <w:rFonts w:asciiTheme="majorHAnsi" w:hAnsiTheme="majorHAnsi" w:cstheme="majorHAnsi"/>
        </w:rPr>
      </w:pPr>
      <w:r w:rsidRPr="00E27610">
        <w:rPr>
          <w:rFonts w:asciiTheme="majorHAnsi" w:hAnsiTheme="majorHAnsi" w:cstheme="majorHAnsi"/>
        </w:rPr>
        <w:t xml:space="preserve">Email: </w:t>
      </w:r>
      <w:hyperlink r:id="rId18" w:history="1">
        <w:r w:rsidR="00B35CAE" w:rsidRPr="00A82FC6">
          <w:rPr>
            <w:rStyle w:val="Hyperlink"/>
            <w:rFonts w:asciiTheme="majorHAnsi" w:hAnsiTheme="majorHAnsi" w:cstheme="majorHAnsi"/>
          </w:rPr>
          <w:t>Vijay.Hegde@ttu.edu</w:t>
        </w:r>
      </w:hyperlink>
      <w:r w:rsidRPr="00E27610">
        <w:rPr>
          <w:rFonts w:asciiTheme="majorHAnsi" w:hAnsiTheme="majorHAnsi" w:cstheme="majorHAnsi"/>
        </w:rPr>
        <w:t xml:space="preserve"> </w:t>
      </w:r>
    </w:p>
    <w:p w14:paraId="36C81EE2" w14:textId="3307803F" w:rsidR="00D96B8C" w:rsidRPr="00E27610" w:rsidRDefault="00FF3896" w:rsidP="00F76F25">
      <w:pPr>
        <w:rPr>
          <w:rFonts w:asciiTheme="majorHAnsi" w:hAnsiTheme="majorHAnsi" w:cstheme="majorHAnsi"/>
        </w:rPr>
      </w:pPr>
      <w:r w:rsidRPr="00E27610">
        <w:rPr>
          <w:rFonts w:asciiTheme="majorHAnsi" w:hAnsiTheme="majorHAnsi" w:cstheme="majorHAnsi"/>
        </w:rPr>
        <w:t>Phone: 806.834.</w:t>
      </w:r>
      <w:r w:rsidR="00B35CAE">
        <w:rPr>
          <w:rFonts w:asciiTheme="majorHAnsi" w:hAnsiTheme="majorHAnsi" w:cstheme="majorHAnsi"/>
        </w:rPr>
        <w:t>6695</w:t>
      </w:r>
    </w:p>
    <w:p w14:paraId="50F5353C" w14:textId="77777777" w:rsidR="0063691C" w:rsidRPr="00E27610" w:rsidRDefault="0063691C" w:rsidP="00F76F25">
      <w:pPr>
        <w:rPr>
          <w:rFonts w:asciiTheme="majorHAnsi" w:hAnsiTheme="majorHAnsi" w:cstheme="majorHAnsi"/>
        </w:rPr>
      </w:pPr>
    </w:p>
    <w:p w14:paraId="36558B8C" w14:textId="55F39D51" w:rsidR="00961293" w:rsidRPr="00E27610" w:rsidRDefault="00961293" w:rsidP="00F76F25">
      <w:pPr>
        <w:rPr>
          <w:rFonts w:asciiTheme="majorHAnsi" w:hAnsiTheme="majorHAnsi" w:cstheme="majorHAnsi"/>
          <w:b/>
        </w:rPr>
      </w:pPr>
      <w:r w:rsidRPr="00E27610">
        <w:rPr>
          <w:rFonts w:asciiTheme="majorHAnsi" w:hAnsiTheme="majorHAnsi" w:cstheme="majorHAnsi"/>
          <w:b/>
        </w:rPr>
        <w:t>Director of Online Masters</w:t>
      </w:r>
    </w:p>
    <w:p w14:paraId="6A67B779" w14:textId="6F4A8F01" w:rsidR="00AE192C" w:rsidRPr="00E27610" w:rsidRDefault="00AE192C" w:rsidP="00AE192C">
      <w:pPr>
        <w:rPr>
          <w:rFonts w:asciiTheme="majorHAnsi" w:hAnsiTheme="majorHAnsi" w:cstheme="majorHAnsi"/>
        </w:rPr>
      </w:pPr>
      <w:r w:rsidRPr="00E27610">
        <w:rPr>
          <w:rFonts w:asciiTheme="majorHAnsi" w:hAnsiTheme="majorHAnsi" w:cstheme="majorHAnsi"/>
        </w:rPr>
        <w:t>Allison Childress, Ph.D., RDN, CSSD, LD</w:t>
      </w:r>
    </w:p>
    <w:p w14:paraId="27F68004" w14:textId="096DB151" w:rsidR="00AE192C" w:rsidRPr="00E27610" w:rsidRDefault="00AE192C" w:rsidP="00AE192C">
      <w:pPr>
        <w:rPr>
          <w:rFonts w:asciiTheme="majorHAnsi" w:hAnsiTheme="majorHAnsi" w:cstheme="majorHAnsi"/>
        </w:rPr>
      </w:pPr>
      <w:r w:rsidRPr="00E27610">
        <w:rPr>
          <w:rFonts w:asciiTheme="majorHAnsi" w:hAnsiTheme="majorHAnsi" w:cstheme="majorHAnsi"/>
        </w:rPr>
        <w:t xml:space="preserve">Email: </w:t>
      </w:r>
      <w:hyperlink r:id="rId19" w:history="1">
        <w:r w:rsidRPr="00E27610">
          <w:rPr>
            <w:rStyle w:val="Hyperlink"/>
            <w:rFonts w:asciiTheme="majorHAnsi" w:hAnsiTheme="majorHAnsi" w:cstheme="majorHAnsi"/>
          </w:rPr>
          <w:t>Allison.Childress@ttu.edu</w:t>
        </w:r>
      </w:hyperlink>
    </w:p>
    <w:p w14:paraId="3699D1E0" w14:textId="6AE9B83F" w:rsidR="00AE192C" w:rsidRPr="00E27610" w:rsidRDefault="00AE192C" w:rsidP="00AE192C">
      <w:pPr>
        <w:rPr>
          <w:rFonts w:asciiTheme="majorHAnsi" w:hAnsiTheme="majorHAnsi" w:cstheme="majorHAnsi"/>
        </w:rPr>
      </w:pPr>
      <w:r w:rsidRPr="00E27610">
        <w:rPr>
          <w:rFonts w:asciiTheme="majorHAnsi" w:hAnsiTheme="majorHAnsi" w:cstheme="majorHAnsi"/>
        </w:rPr>
        <w:t>Phone: 806.834.6371</w:t>
      </w:r>
    </w:p>
    <w:p w14:paraId="234E47BE" w14:textId="0D230B6F" w:rsidR="00712BDC" w:rsidRPr="00E27610" w:rsidRDefault="00712BDC" w:rsidP="00AE192C">
      <w:pPr>
        <w:rPr>
          <w:rFonts w:asciiTheme="majorHAnsi" w:hAnsiTheme="majorHAnsi" w:cstheme="majorHAnsi"/>
        </w:rPr>
      </w:pPr>
    </w:p>
    <w:p w14:paraId="1D21C3BE" w14:textId="77777777" w:rsidR="006451C7" w:rsidRDefault="006451C7" w:rsidP="00712BDC">
      <w:pPr>
        <w:rPr>
          <w:rFonts w:asciiTheme="majorHAnsi" w:hAnsiTheme="majorHAnsi" w:cstheme="majorHAnsi"/>
          <w:b/>
        </w:rPr>
      </w:pPr>
    </w:p>
    <w:p w14:paraId="6B3290C9" w14:textId="77777777" w:rsidR="00E27610" w:rsidRDefault="00E27610" w:rsidP="00712BDC">
      <w:pPr>
        <w:rPr>
          <w:rFonts w:asciiTheme="majorHAnsi" w:hAnsiTheme="majorHAnsi" w:cstheme="majorHAnsi"/>
          <w:b/>
        </w:rPr>
      </w:pPr>
    </w:p>
    <w:p w14:paraId="4EEF745E" w14:textId="77777777" w:rsidR="00E27610" w:rsidRPr="00E27610" w:rsidRDefault="00E27610" w:rsidP="00712BDC">
      <w:pPr>
        <w:rPr>
          <w:rFonts w:asciiTheme="majorHAnsi" w:hAnsiTheme="majorHAnsi" w:cstheme="majorHAnsi"/>
          <w:b/>
        </w:rPr>
      </w:pPr>
    </w:p>
    <w:p w14:paraId="34AC674B" w14:textId="1C542745" w:rsidR="00712BDC" w:rsidRPr="00E27610" w:rsidRDefault="00B35CAE" w:rsidP="00712BDC">
      <w:pPr>
        <w:rPr>
          <w:rFonts w:asciiTheme="majorHAnsi" w:hAnsiTheme="majorHAnsi" w:cstheme="majorHAnsi"/>
          <w:b/>
        </w:rPr>
      </w:pPr>
      <w:r>
        <w:rPr>
          <w:rFonts w:asciiTheme="majorHAnsi" w:hAnsiTheme="majorHAnsi" w:cstheme="majorHAnsi"/>
          <w:b/>
        </w:rPr>
        <w:t xml:space="preserve">Lead </w:t>
      </w:r>
      <w:r w:rsidR="001D2112">
        <w:rPr>
          <w:rFonts w:asciiTheme="majorHAnsi" w:hAnsiTheme="majorHAnsi" w:cstheme="majorHAnsi"/>
          <w:b/>
        </w:rPr>
        <w:t>Administr</w:t>
      </w:r>
      <w:r w:rsidR="00712BDC" w:rsidRPr="00E27610">
        <w:rPr>
          <w:rFonts w:asciiTheme="majorHAnsi" w:hAnsiTheme="majorHAnsi" w:cstheme="majorHAnsi"/>
          <w:b/>
        </w:rPr>
        <w:t>ator</w:t>
      </w:r>
      <w:r w:rsidR="006451C7" w:rsidRPr="00E27610">
        <w:rPr>
          <w:rFonts w:asciiTheme="majorHAnsi" w:hAnsiTheme="majorHAnsi" w:cstheme="majorHAnsi"/>
          <w:b/>
        </w:rPr>
        <w:t>, Graduate Student Support</w:t>
      </w:r>
    </w:p>
    <w:p w14:paraId="6BDDFA11" w14:textId="77777777" w:rsidR="00712BDC" w:rsidRPr="00E27610" w:rsidRDefault="00712BDC" w:rsidP="00AE192C">
      <w:pPr>
        <w:rPr>
          <w:rFonts w:asciiTheme="majorHAnsi" w:hAnsiTheme="majorHAnsi" w:cstheme="majorHAnsi"/>
        </w:rPr>
      </w:pPr>
      <w:r w:rsidRPr="00E27610">
        <w:rPr>
          <w:rFonts w:asciiTheme="majorHAnsi" w:hAnsiTheme="majorHAnsi" w:cstheme="majorHAnsi"/>
        </w:rPr>
        <w:t>Maegan Guzman</w:t>
      </w:r>
    </w:p>
    <w:p w14:paraId="208CF39C" w14:textId="2294C97E" w:rsidR="00712BDC" w:rsidRPr="00E27610" w:rsidRDefault="00712BDC" w:rsidP="00AE192C">
      <w:pPr>
        <w:rPr>
          <w:rFonts w:asciiTheme="majorHAnsi" w:hAnsiTheme="majorHAnsi" w:cstheme="majorHAnsi"/>
        </w:rPr>
      </w:pPr>
      <w:r w:rsidRPr="00E27610">
        <w:rPr>
          <w:rFonts w:asciiTheme="majorHAnsi" w:hAnsiTheme="majorHAnsi" w:cstheme="majorHAnsi"/>
        </w:rPr>
        <w:t xml:space="preserve">Email: </w:t>
      </w:r>
      <w:hyperlink r:id="rId20" w:history="1">
        <w:r w:rsidRPr="00E27610">
          <w:rPr>
            <w:rStyle w:val="Hyperlink"/>
            <w:rFonts w:asciiTheme="majorHAnsi" w:hAnsiTheme="majorHAnsi" w:cstheme="majorHAnsi"/>
          </w:rPr>
          <w:t>Maegan.Guzman@ttu.edu</w:t>
        </w:r>
      </w:hyperlink>
    </w:p>
    <w:p w14:paraId="30D6A2BD" w14:textId="77777777" w:rsidR="00712BDC" w:rsidRPr="00E27610" w:rsidRDefault="00712BDC" w:rsidP="00AE192C">
      <w:pPr>
        <w:rPr>
          <w:rFonts w:asciiTheme="majorHAnsi" w:hAnsiTheme="majorHAnsi" w:cstheme="majorHAnsi"/>
        </w:rPr>
      </w:pPr>
      <w:r w:rsidRPr="00E27610">
        <w:rPr>
          <w:rFonts w:asciiTheme="majorHAnsi" w:hAnsiTheme="majorHAnsi" w:cstheme="majorHAnsi"/>
        </w:rPr>
        <w:t>Phone: 806.834.2418</w:t>
      </w:r>
    </w:p>
    <w:p w14:paraId="147A58C6" w14:textId="430BA570" w:rsidR="00712BDC" w:rsidRPr="00E27610" w:rsidRDefault="00712BDC" w:rsidP="00AE192C">
      <w:pPr>
        <w:rPr>
          <w:rFonts w:asciiTheme="majorHAnsi" w:hAnsiTheme="majorHAnsi" w:cstheme="majorHAnsi"/>
        </w:rPr>
      </w:pPr>
      <w:r w:rsidRPr="00E27610">
        <w:rPr>
          <w:rFonts w:asciiTheme="majorHAnsi" w:hAnsiTheme="majorHAnsi" w:cstheme="majorHAnsi"/>
        </w:rPr>
        <w:t xml:space="preserve"> </w:t>
      </w:r>
    </w:p>
    <w:p w14:paraId="65F0E165" w14:textId="0A151798" w:rsidR="00AE192C" w:rsidRPr="00E27610" w:rsidRDefault="00AE192C" w:rsidP="00F76F25">
      <w:pPr>
        <w:rPr>
          <w:rFonts w:asciiTheme="majorHAnsi" w:hAnsiTheme="majorHAnsi" w:cstheme="majorHAnsi"/>
          <w:b/>
        </w:rPr>
      </w:pPr>
    </w:p>
    <w:p w14:paraId="52DB6B4C" w14:textId="5759C4DA" w:rsidR="0063121A" w:rsidRPr="00E27610" w:rsidRDefault="0063121A" w:rsidP="0063121A">
      <w:pPr>
        <w:rPr>
          <w:rFonts w:asciiTheme="majorHAnsi" w:hAnsiTheme="majorHAnsi" w:cstheme="majorHAnsi"/>
          <w:b/>
        </w:rPr>
      </w:pPr>
      <w:r w:rsidRPr="00E27610">
        <w:rPr>
          <w:rFonts w:asciiTheme="majorHAnsi" w:hAnsiTheme="majorHAnsi" w:cstheme="majorHAnsi"/>
          <w:b/>
        </w:rPr>
        <w:t>Director of Internship</w:t>
      </w:r>
    </w:p>
    <w:p w14:paraId="46B0236B" w14:textId="77777777" w:rsidR="0063121A" w:rsidRPr="00E27610" w:rsidRDefault="0063121A" w:rsidP="0063121A">
      <w:pPr>
        <w:rPr>
          <w:rFonts w:asciiTheme="majorHAnsi" w:hAnsiTheme="majorHAnsi" w:cstheme="majorHAnsi"/>
        </w:rPr>
      </w:pPr>
      <w:r w:rsidRPr="00E27610">
        <w:rPr>
          <w:rFonts w:asciiTheme="majorHAnsi" w:hAnsiTheme="majorHAnsi" w:cstheme="majorHAnsi"/>
        </w:rPr>
        <w:t>Allison Kerin, M.S., RDN, LD</w:t>
      </w:r>
    </w:p>
    <w:p w14:paraId="6E4B8D6B" w14:textId="77777777" w:rsidR="0063121A" w:rsidRPr="00E27610" w:rsidRDefault="0063121A" w:rsidP="0063121A">
      <w:pPr>
        <w:rPr>
          <w:rFonts w:asciiTheme="majorHAnsi" w:hAnsiTheme="majorHAnsi" w:cstheme="majorHAnsi"/>
        </w:rPr>
      </w:pPr>
      <w:r w:rsidRPr="00E27610">
        <w:rPr>
          <w:rFonts w:asciiTheme="majorHAnsi" w:hAnsiTheme="majorHAnsi" w:cstheme="majorHAnsi"/>
        </w:rPr>
        <w:t xml:space="preserve">Email: </w:t>
      </w:r>
      <w:hyperlink r:id="rId21" w:history="1">
        <w:r w:rsidRPr="00E27610">
          <w:rPr>
            <w:rStyle w:val="Hyperlink"/>
            <w:rFonts w:asciiTheme="majorHAnsi" w:hAnsiTheme="majorHAnsi" w:cstheme="majorHAnsi"/>
          </w:rPr>
          <w:t>Allison. Kerin@ttu.edu</w:t>
        </w:r>
      </w:hyperlink>
      <w:r w:rsidRPr="00E27610">
        <w:rPr>
          <w:rFonts w:asciiTheme="majorHAnsi" w:hAnsiTheme="majorHAnsi" w:cstheme="majorHAnsi"/>
        </w:rPr>
        <w:t xml:space="preserve"> </w:t>
      </w:r>
    </w:p>
    <w:p w14:paraId="637D41FF" w14:textId="77777777" w:rsidR="0063121A" w:rsidRPr="00E27610" w:rsidRDefault="0063121A" w:rsidP="0063121A">
      <w:pPr>
        <w:rPr>
          <w:rFonts w:asciiTheme="majorHAnsi" w:hAnsiTheme="majorHAnsi" w:cstheme="majorHAnsi"/>
        </w:rPr>
      </w:pPr>
      <w:r w:rsidRPr="00E27610">
        <w:rPr>
          <w:rFonts w:asciiTheme="majorHAnsi" w:hAnsiTheme="majorHAnsi" w:cstheme="majorHAnsi"/>
        </w:rPr>
        <w:t>Phone: 806.834.1916</w:t>
      </w:r>
    </w:p>
    <w:p w14:paraId="5E961B1D" w14:textId="77777777" w:rsidR="0063121A" w:rsidRPr="00E27610" w:rsidRDefault="0063121A" w:rsidP="00F76F25">
      <w:pPr>
        <w:rPr>
          <w:rFonts w:asciiTheme="majorHAnsi" w:hAnsiTheme="majorHAnsi" w:cstheme="majorHAnsi"/>
          <w:b/>
        </w:rPr>
      </w:pPr>
    </w:p>
    <w:p w14:paraId="7D852D4F" w14:textId="3C527100" w:rsidR="0063691C" w:rsidRPr="00E27610" w:rsidRDefault="00B35CAE" w:rsidP="00F76F25">
      <w:pPr>
        <w:rPr>
          <w:rFonts w:asciiTheme="majorHAnsi" w:hAnsiTheme="majorHAnsi" w:cstheme="majorHAnsi"/>
          <w:b/>
        </w:rPr>
      </w:pPr>
      <w:r>
        <w:rPr>
          <w:rFonts w:asciiTheme="majorHAnsi" w:hAnsiTheme="majorHAnsi" w:cstheme="majorHAnsi"/>
          <w:b/>
        </w:rPr>
        <w:t>Undergraduate Program</w:t>
      </w:r>
      <w:r w:rsidR="0063121A" w:rsidRPr="00E27610">
        <w:rPr>
          <w:rFonts w:asciiTheme="majorHAnsi" w:hAnsiTheme="majorHAnsi" w:cstheme="majorHAnsi"/>
          <w:b/>
        </w:rPr>
        <w:t xml:space="preserve"> </w:t>
      </w:r>
      <w:r w:rsidR="0063691C" w:rsidRPr="00E27610">
        <w:rPr>
          <w:rFonts w:asciiTheme="majorHAnsi" w:hAnsiTheme="majorHAnsi" w:cstheme="majorHAnsi"/>
          <w:b/>
        </w:rPr>
        <w:t xml:space="preserve">Director </w:t>
      </w:r>
    </w:p>
    <w:p w14:paraId="0AD747F0" w14:textId="430F27C3" w:rsidR="00FF3896" w:rsidRPr="00E27610" w:rsidRDefault="00500EA5" w:rsidP="00FF3896">
      <w:pPr>
        <w:rPr>
          <w:rFonts w:asciiTheme="majorHAnsi" w:hAnsiTheme="majorHAnsi" w:cstheme="majorHAnsi"/>
        </w:rPr>
      </w:pPr>
      <w:r w:rsidRPr="00E27610">
        <w:rPr>
          <w:rFonts w:asciiTheme="majorHAnsi" w:hAnsiTheme="majorHAnsi" w:cstheme="majorHAnsi"/>
        </w:rPr>
        <w:t>Meghan Gandy, M</w:t>
      </w:r>
      <w:r w:rsidR="00BE477C" w:rsidRPr="00E27610">
        <w:rPr>
          <w:rFonts w:asciiTheme="majorHAnsi" w:hAnsiTheme="majorHAnsi" w:cstheme="majorHAnsi"/>
        </w:rPr>
        <w:t>.</w:t>
      </w:r>
      <w:r w:rsidRPr="00E27610">
        <w:rPr>
          <w:rFonts w:asciiTheme="majorHAnsi" w:hAnsiTheme="majorHAnsi" w:cstheme="majorHAnsi"/>
        </w:rPr>
        <w:t>S</w:t>
      </w:r>
      <w:r w:rsidR="00BE477C" w:rsidRPr="00E27610">
        <w:rPr>
          <w:rFonts w:asciiTheme="majorHAnsi" w:hAnsiTheme="majorHAnsi" w:cstheme="majorHAnsi"/>
        </w:rPr>
        <w:t>.</w:t>
      </w:r>
      <w:r w:rsidRPr="00E27610">
        <w:rPr>
          <w:rFonts w:asciiTheme="majorHAnsi" w:hAnsiTheme="majorHAnsi" w:cstheme="majorHAnsi"/>
        </w:rPr>
        <w:t>, RDN, LD</w:t>
      </w:r>
    </w:p>
    <w:p w14:paraId="7FEF8000" w14:textId="29583BF6" w:rsidR="00961293" w:rsidRPr="00E27610" w:rsidRDefault="00FF3896" w:rsidP="00F76F25">
      <w:pPr>
        <w:rPr>
          <w:rFonts w:asciiTheme="majorHAnsi" w:hAnsiTheme="majorHAnsi" w:cstheme="majorHAnsi"/>
        </w:rPr>
      </w:pPr>
      <w:r w:rsidRPr="00E27610">
        <w:rPr>
          <w:rFonts w:asciiTheme="majorHAnsi" w:hAnsiTheme="majorHAnsi" w:cstheme="majorHAnsi"/>
        </w:rPr>
        <w:t xml:space="preserve">Email: </w:t>
      </w:r>
      <w:hyperlink r:id="rId22" w:history="1">
        <w:r w:rsidR="00500EA5" w:rsidRPr="00E27610">
          <w:rPr>
            <w:rStyle w:val="Hyperlink"/>
            <w:rFonts w:asciiTheme="majorHAnsi" w:hAnsiTheme="majorHAnsi" w:cstheme="majorHAnsi"/>
          </w:rPr>
          <w:t>Meghan.Gandy@ttu.edu</w:t>
        </w:r>
      </w:hyperlink>
    </w:p>
    <w:p w14:paraId="220E7A96" w14:textId="04C7252D" w:rsidR="00FF3896" w:rsidRPr="00E27610" w:rsidRDefault="00FF3896" w:rsidP="00F76F25">
      <w:pPr>
        <w:rPr>
          <w:rFonts w:asciiTheme="majorHAnsi" w:hAnsiTheme="majorHAnsi" w:cstheme="majorHAnsi"/>
        </w:rPr>
      </w:pPr>
      <w:r w:rsidRPr="00E27610">
        <w:rPr>
          <w:rFonts w:asciiTheme="majorHAnsi" w:hAnsiTheme="majorHAnsi" w:cstheme="majorHAnsi"/>
        </w:rPr>
        <w:t xml:space="preserve">Phone: </w:t>
      </w:r>
      <w:r w:rsidR="00A76F28" w:rsidRPr="00E27610">
        <w:rPr>
          <w:rFonts w:asciiTheme="majorHAnsi" w:hAnsiTheme="majorHAnsi" w:cstheme="majorHAnsi"/>
        </w:rPr>
        <w:t>806.834.5072</w:t>
      </w:r>
    </w:p>
    <w:p w14:paraId="59C5660E" w14:textId="14695EAE" w:rsidR="0063691C" w:rsidRPr="00E27610" w:rsidRDefault="0063691C" w:rsidP="00F76F25">
      <w:pPr>
        <w:rPr>
          <w:rFonts w:asciiTheme="majorHAnsi" w:hAnsiTheme="majorHAnsi" w:cstheme="majorHAnsi"/>
          <w:b/>
        </w:rPr>
      </w:pPr>
    </w:p>
    <w:p w14:paraId="51C1878B" w14:textId="77777777" w:rsidR="00E27610" w:rsidRDefault="00E27610" w:rsidP="00F76F25">
      <w:pPr>
        <w:rPr>
          <w:rFonts w:asciiTheme="majorHAnsi" w:hAnsiTheme="majorHAnsi" w:cstheme="majorHAnsi"/>
          <w:b/>
        </w:rPr>
      </w:pPr>
    </w:p>
    <w:p w14:paraId="3FE1F443" w14:textId="77777777" w:rsidR="00E27610" w:rsidRDefault="00E27610" w:rsidP="00F76F25">
      <w:pPr>
        <w:rPr>
          <w:rFonts w:asciiTheme="majorHAnsi" w:hAnsiTheme="majorHAnsi" w:cstheme="majorHAnsi"/>
          <w:b/>
        </w:rPr>
      </w:pPr>
    </w:p>
    <w:p w14:paraId="5B61FA0F" w14:textId="77777777" w:rsidR="00E27610" w:rsidRDefault="00E27610" w:rsidP="00F76F25">
      <w:pPr>
        <w:rPr>
          <w:rFonts w:asciiTheme="majorHAnsi" w:hAnsiTheme="majorHAnsi" w:cstheme="majorHAnsi"/>
          <w:b/>
        </w:rPr>
      </w:pPr>
    </w:p>
    <w:p w14:paraId="48A6C91B" w14:textId="77777777" w:rsidR="00E27610" w:rsidRDefault="00E27610" w:rsidP="00F76F25">
      <w:pPr>
        <w:rPr>
          <w:rFonts w:asciiTheme="majorHAnsi" w:hAnsiTheme="majorHAnsi" w:cstheme="majorHAnsi"/>
          <w:b/>
        </w:rPr>
      </w:pPr>
    </w:p>
    <w:p w14:paraId="1837E19D" w14:textId="77777777" w:rsidR="00E27610" w:rsidRDefault="00E27610" w:rsidP="00F76F25">
      <w:pPr>
        <w:rPr>
          <w:rFonts w:asciiTheme="majorHAnsi" w:hAnsiTheme="majorHAnsi" w:cstheme="majorHAnsi"/>
          <w:b/>
        </w:rPr>
      </w:pPr>
    </w:p>
    <w:p w14:paraId="001AFDA4" w14:textId="77777777" w:rsidR="00E27610" w:rsidRDefault="00E27610" w:rsidP="00F76F25">
      <w:pPr>
        <w:rPr>
          <w:rFonts w:asciiTheme="majorHAnsi" w:hAnsiTheme="majorHAnsi" w:cstheme="majorHAnsi"/>
          <w:b/>
        </w:rPr>
      </w:pPr>
    </w:p>
    <w:p w14:paraId="42CD3567" w14:textId="77777777" w:rsidR="00E27610" w:rsidRDefault="00E27610" w:rsidP="00F76F25">
      <w:pPr>
        <w:rPr>
          <w:rFonts w:asciiTheme="majorHAnsi" w:hAnsiTheme="majorHAnsi" w:cstheme="majorHAnsi"/>
          <w:b/>
        </w:rPr>
      </w:pPr>
    </w:p>
    <w:p w14:paraId="240893E7" w14:textId="558676C6" w:rsidR="00961293" w:rsidRPr="00E27610" w:rsidRDefault="00961293" w:rsidP="00F76F25">
      <w:pPr>
        <w:rPr>
          <w:rFonts w:asciiTheme="majorHAnsi" w:hAnsiTheme="majorHAnsi" w:cstheme="majorHAnsi"/>
          <w:b/>
        </w:rPr>
      </w:pPr>
      <w:r w:rsidRPr="00E27610">
        <w:rPr>
          <w:rFonts w:asciiTheme="majorHAnsi" w:hAnsiTheme="majorHAnsi" w:cstheme="majorHAnsi"/>
          <w:b/>
        </w:rPr>
        <w:t>Business Manager</w:t>
      </w:r>
    </w:p>
    <w:p w14:paraId="781EDD68" w14:textId="77777777" w:rsidR="00961293" w:rsidRPr="00E27610" w:rsidRDefault="00961293" w:rsidP="00F76F25">
      <w:pPr>
        <w:rPr>
          <w:rFonts w:asciiTheme="majorHAnsi" w:hAnsiTheme="majorHAnsi" w:cstheme="majorHAnsi"/>
        </w:rPr>
      </w:pPr>
      <w:r w:rsidRPr="00E27610">
        <w:rPr>
          <w:rFonts w:asciiTheme="majorHAnsi" w:hAnsiTheme="majorHAnsi" w:cstheme="majorHAnsi"/>
        </w:rPr>
        <w:t>Jenna Seale</w:t>
      </w:r>
    </w:p>
    <w:p w14:paraId="5320CC7A" w14:textId="77777777" w:rsidR="00FF3896" w:rsidRPr="00E27610" w:rsidRDefault="00FF3896" w:rsidP="00F76F25">
      <w:pPr>
        <w:rPr>
          <w:rFonts w:asciiTheme="majorHAnsi" w:hAnsiTheme="majorHAnsi" w:cstheme="majorHAnsi"/>
        </w:rPr>
      </w:pPr>
      <w:r w:rsidRPr="00E27610">
        <w:rPr>
          <w:rFonts w:asciiTheme="majorHAnsi" w:hAnsiTheme="majorHAnsi" w:cstheme="majorHAnsi"/>
        </w:rPr>
        <w:t xml:space="preserve">Email: </w:t>
      </w:r>
      <w:hyperlink r:id="rId23" w:history="1">
        <w:r w:rsidRPr="00E27610">
          <w:rPr>
            <w:rStyle w:val="Hyperlink"/>
            <w:rFonts w:asciiTheme="majorHAnsi" w:hAnsiTheme="majorHAnsi" w:cstheme="majorHAnsi"/>
          </w:rPr>
          <w:t>Jenna.Seale@ttu.edu</w:t>
        </w:r>
      </w:hyperlink>
    </w:p>
    <w:p w14:paraId="2C513B2A" w14:textId="77777777" w:rsidR="00FF3896" w:rsidRPr="00E27610" w:rsidRDefault="00FF3896" w:rsidP="00F76F25">
      <w:pPr>
        <w:rPr>
          <w:rFonts w:asciiTheme="majorHAnsi" w:hAnsiTheme="majorHAnsi" w:cstheme="majorHAnsi"/>
        </w:rPr>
      </w:pPr>
      <w:r w:rsidRPr="00E27610">
        <w:rPr>
          <w:rFonts w:asciiTheme="majorHAnsi" w:hAnsiTheme="majorHAnsi" w:cstheme="majorHAnsi"/>
        </w:rPr>
        <w:t>Phone: 806.834.1573</w:t>
      </w:r>
    </w:p>
    <w:p w14:paraId="50B60A2B" w14:textId="77777777" w:rsidR="00E27610" w:rsidRDefault="00E27610" w:rsidP="00F76F25">
      <w:pPr>
        <w:rPr>
          <w:rFonts w:asciiTheme="majorHAnsi" w:hAnsiTheme="majorHAnsi" w:cstheme="majorHAnsi"/>
        </w:rPr>
      </w:pPr>
    </w:p>
    <w:p w14:paraId="0F191471" w14:textId="048C3381" w:rsidR="00D96B8C" w:rsidRPr="00E27610" w:rsidRDefault="00D96B8C" w:rsidP="00F76F25">
      <w:pPr>
        <w:rPr>
          <w:rFonts w:asciiTheme="majorHAnsi" w:hAnsiTheme="majorHAnsi" w:cstheme="majorHAnsi"/>
          <w:b/>
        </w:rPr>
      </w:pPr>
      <w:r w:rsidRPr="00E27610">
        <w:rPr>
          <w:rFonts w:asciiTheme="majorHAnsi" w:hAnsiTheme="majorHAnsi" w:cstheme="majorHAnsi"/>
          <w:b/>
        </w:rPr>
        <w:t>Coordinator</w:t>
      </w:r>
      <w:r w:rsidR="006451C7" w:rsidRPr="00E27610">
        <w:rPr>
          <w:rFonts w:asciiTheme="majorHAnsi" w:hAnsiTheme="majorHAnsi" w:cstheme="majorHAnsi"/>
          <w:b/>
        </w:rPr>
        <w:t>, Business Support</w:t>
      </w:r>
    </w:p>
    <w:p w14:paraId="5031F24A" w14:textId="2F85E61E" w:rsidR="00FF3896" w:rsidRPr="00E27610" w:rsidRDefault="00712BDC" w:rsidP="00F76F25">
      <w:pPr>
        <w:rPr>
          <w:rFonts w:asciiTheme="majorHAnsi" w:hAnsiTheme="majorHAnsi" w:cstheme="majorHAnsi"/>
        </w:rPr>
      </w:pPr>
      <w:r w:rsidRPr="00E27610">
        <w:rPr>
          <w:rFonts w:asciiTheme="majorHAnsi" w:hAnsiTheme="majorHAnsi" w:cstheme="majorHAnsi"/>
        </w:rPr>
        <w:t>Vickie Narbaez</w:t>
      </w:r>
    </w:p>
    <w:p w14:paraId="79D9E7D7" w14:textId="0B72786F" w:rsidR="00E27610" w:rsidRPr="00E27610" w:rsidRDefault="00CD7569" w:rsidP="00AE192C">
      <w:pPr>
        <w:rPr>
          <w:rFonts w:asciiTheme="majorHAnsi" w:hAnsiTheme="majorHAnsi" w:cstheme="majorHAnsi"/>
          <w:color w:val="0000FF" w:themeColor="hyperlink"/>
          <w:u w:val="single"/>
        </w:rPr>
      </w:pPr>
      <w:r w:rsidRPr="00E27610">
        <w:rPr>
          <w:rFonts w:asciiTheme="majorHAnsi" w:hAnsiTheme="majorHAnsi" w:cstheme="majorHAnsi"/>
        </w:rPr>
        <w:t>Email:</w:t>
      </w:r>
      <w:r w:rsidR="00500EA5" w:rsidRPr="00E27610">
        <w:rPr>
          <w:rFonts w:asciiTheme="majorHAnsi" w:hAnsiTheme="majorHAnsi" w:cstheme="majorHAnsi"/>
        </w:rPr>
        <w:t xml:space="preserve"> </w:t>
      </w:r>
      <w:hyperlink r:id="rId24" w:history="1">
        <w:r w:rsidR="00712BDC" w:rsidRPr="00E27610">
          <w:rPr>
            <w:rStyle w:val="Hyperlink"/>
            <w:rFonts w:asciiTheme="majorHAnsi" w:hAnsiTheme="majorHAnsi" w:cstheme="majorHAnsi"/>
          </w:rPr>
          <w:t>Vickie.Narbaez@ttu.edu</w:t>
        </w:r>
      </w:hyperlink>
    </w:p>
    <w:p w14:paraId="7311F863" w14:textId="418300AF" w:rsidR="00712BDC" w:rsidRPr="00E27610" w:rsidRDefault="00CD7569" w:rsidP="00AE192C">
      <w:pPr>
        <w:rPr>
          <w:rFonts w:asciiTheme="majorHAnsi" w:hAnsiTheme="majorHAnsi" w:cstheme="majorHAnsi"/>
        </w:rPr>
        <w:sectPr w:rsidR="00712BDC" w:rsidRPr="00E27610" w:rsidSect="002544D8">
          <w:type w:val="continuous"/>
          <w:pgSz w:w="12240" w:h="15840"/>
          <w:pgMar w:top="1440" w:right="1800" w:bottom="1440" w:left="1800" w:header="720" w:footer="720" w:gutter="0"/>
          <w:pgNumType w:start="0" w:chapStyle="1"/>
          <w:cols w:num="2" w:space="720"/>
          <w:titlePg/>
          <w:docGrid w:linePitch="360"/>
        </w:sectPr>
      </w:pPr>
      <w:r w:rsidRPr="00E27610">
        <w:rPr>
          <w:rFonts w:asciiTheme="majorHAnsi" w:hAnsiTheme="majorHAnsi" w:cstheme="majorHAnsi"/>
        </w:rPr>
        <w:t xml:space="preserve">Phone: </w:t>
      </w:r>
      <w:r w:rsidR="00500EA5" w:rsidRPr="00E27610">
        <w:rPr>
          <w:rFonts w:asciiTheme="majorHAnsi" w:hAnsiTheme="majorHAnsi" w:cstheme="majorHAnsi"/>
        </w:rPr>
        <w:t>806.834.</w:t>
      </w:r>
      <w:r w:rsidR="00712BDC" w:rsidRPr="00E27610">
        <w:rPr>
          <w:rFonts w:asciiTheme="majorHAnsi" w:hAnsiTheme="majorHAnsi" w:cstheme="majorHAnsi"/>
        </w:rPr>
        <w:t>2394</w:t>
      </w:r>
    </w:p>
    <w:p w14:paraId="4D54D30F" w14:textId="77777777" w:rsidR="00CB4095" w:rsidRPr="00E27610" w:rsidRDefault="00CB4095" w:rsidP="00617048">
      <w:pPr>
        <w:spacing w:before="160"/>
        <w:rPr>
          <w:rFonts w:asciiTheme="majorHAnsi" w:hAnsiTheme="majorHAnsi" w:cstheme="majorHAnsi"/>
          <w:b/>
        </w:rPr>
        <w:sectPr w:rsidR="00CB4095" w:rsidRPr="00E27610" w:rsidSect="002544D8">
          <w:type w:val="continuous"/>
          <w:pgSz w:w="12240" w:h="15840"/>
          <w:pgMar w:top="1440" w:right="1800" w:bottom="1440" w:left="1800" w:header="720" w:footer="720" w:gutter="0"/>
          <w:pgNumType w:start="0" w:chapStyle="1"/>
          <w:cols w:space="720"/>
          <w:titlePg/>
          <w:docGrid w:linePitch="360"/>
        </w:sectPr>
      </w:pPr>
    </w:p>
    <w:p w14:paraId="39DFA060" w14:textId="3895B82D" w:rsidR="00B03FBE" w:rsidRPr="00E27610" w:rsidRDefault="00A0121E" w:rsidP="00617048">
      <w:pPr>
        <w:spacing w:before="160"/>
        <w:rPr>
          <w:rFonts w:asciiTheme="majorHAnsi" w:hAnsiTheme="majorHAnsi" w:cstheme="majorHAnsi"/>
          <w:b/>
          <w:i/>
          <w:sz w:val="28"/>
        </w:rPr>
      </w:pPr>
      <w:r w:rsidRPr="00E27610">
        <w:rPr>
          <w:rFonts w:asciiTheme="majorHAnsi" w:hAnsiTheme="majorHAnsi" w:cstheme="majorHAnsi"/>
          <w:b/>
          <w:i/>
          <w:sz w:val="28"/>
        </w:rPr>
        <w:t>3.2 Nutritional Sciences (NS) Graduate Faculty</w:t>
      </w:r>
    </w:p>
    <w:p w14:paraId="62C760D3" w14:textId="77AC46F9" w:rsidR="0065401C" w:rsidRPr="00E27610" w:rsidRDefault="0065401C" w:rsidP="00617048">
      <w:pPr>
        <w:spacing w:before="160"/>
        <w:rPr>
          <w:rFonts w:asciiTheme="majorHAnsi" w:hAnsiTheme="majorHAnsi" w:cstheme="majorHAnsi"/>
          <w:b/>
          <w:i/>
          <w:sz w:val="28"/>
        </w:rPr>
      </w:pPr>
    </w:p>
    <w:p w14:paraId="272BB2F9" w14:textId="77777777" w:rsidR="0065401C" w:rsidRPr="00E27610" w:rsidRDefault="0065401C" w:rsidP="00617048">
      <w:pPr>
        <w:spacing w:before="160"/>
        <w:rPr>
          <w:rFonts w:asciiTheme="majorHAnsi" w:hAnsiTheme="majorHAnsi" w:cstheme="majorHAnsi"/>
          <w:b/>
          <w:i/>
          <w:sz w:val="28"/>
        </w:rPr>
        <w:sectPr w:rsidR="0065401C" w:rsidRPr="00E27610" w:rsidSect="002544D8">
          <w:type w:val="continuous"/>
          <w:pgSz w:w="12240" w:h="15840"/>
          <w:pgMar w:top="1440" w:right="1800" w:bottom="1440" w:left="1800" w:header="720" w:footer="720" w:gutter="0"/>
          <w:pgNumType w:start="0" w:chapStyle="1"/>
          <w:cols w:space="720"/>
          <w:titlePg/>
          <w:docGrid w:linePitch="360"/>
        </w:sectPr>
      </w:pPr>
    </w:p>
    <w:p w14:paraId="3B72BE25" w14:textId="6D6F6E3E" w:rsidR="00B03FBE" w:rsidRPr="00E27610" w:rsidRDefault="00B03FBE" w:rsidP="0063121A">
      <w:pPr>
        <w:spacing w:before="160"/>
        <w:ind w:right="-540"/>
        <w:rPr>
          <w:rFonts w:asciiTheme="majorHAnsi" w:hAnsiTheme="majorHAnsi" w:cstheme="majorHAnsi"/>
        </w:rPr>
      </w:pPr>
      <w:bookmarkStart w:id="0" w:name="_Hlk152582986"/>
      <w:r w:rsidRPr="00E27610">
        <w:rPr>
          <w:rFonts w:asciiTheme="majorHAnsi" w:hAnsiTheme="majorHAnsi" w:cstheme="majorHAnsi"/>
          <w:b/>
        </w:rPr>
        <w:t>Childress, Allison</w:t>
      </w:r>
      <w:r w:rsidRPr="00E27610">
        <w:rPr>
          <w:rFonts w:asciiTheme="majorHAnsi" w:hAnsiTheme="majorHAnsi" w:cstheme="majorHAnsi"/>
        </w:rPr>
        <w:t>, Ph.D., RDN, CSSD, LD</w:t>
      </w:r>
      <w:r w:rsidRPr="00E27610">
        <w:rPr>
          <w:rFonts w:asciiTheme="majorHAnsi" w:hAnsiTheme="majorHAnsi" w:cstheme="majorHAnsi"/>
        </w:rPr>
        <w:br/>
        <w:t>Ass</w:t>
      </w:r>
      <w:r w:rsidR="00D048D7" w:rsidRPr="00E27610">
        <w:rPr>
          <w:rFonts w:asciiTheme="majorHAnsi" w:hAnsiTheme="majorHAnsi" w:cstheme="majorHAnsi"/>
        </w:rPr>
        <w:t>ociate</w:t>
      </w:r>
      <w:r w:rsidRPr="00E27610">
        <w:rPr>
          <w:rFonts w:asciiTheme="majorHAnsi" w:hAnsiTheme="majorHAnsi" w:cstheme="majorHAnsi"/>
        </w:rPr>
        <w:t xml:space="preserve"> Professor</w:t>
      </w:r>
      <w:r w:rsidR="00D048D7" w:rsidRPr="00E27610">
        <w:rPr>
          <w:rFonts w:asciiTheme="majorHAnsi" w:hAnsiTheme="majorHAnsi" w:cstheme="majorHAnsi"/>
        </w:rPr>
        <w:t xml:space="preserve"> of Practice</w:t>
      </w:r>
      <w:r w:rsidRPr="00E27610">
        <w:rPr>
          <w:rFonts w:asciiTheme="majorHAnsi" w:hAnsiTheme="majorHAnsi" w:cstheme="majorHAnsi"/>
        </w:rPr>
        <w:t xml:space="preserve"> &amp; </w:t>
      </w:r>
      <w:r w:rsidR="00AE192C" w:rsidRPr="00E27610">
        <w:rPr>
          <w:rFonts w:asciiTheme="majorHAnsi" w:hAnsiTheme="majorHAnsi" w:cstheme="majorHAnsi"/>
        </w:rPr>
        <w:t>Director of Online Master’s</w:t>
      </w:r>
      <w:r w:rsidR="00D048D7" w:rsidRPr="00E27610">
        <w:rPr>
          <w:rFonts w:asciiTheme="majorHAnsi" w:hAnsiTheme="majorHAnsi" w:cstheme="majorHAnsi"/>
        </w:rPr>
        <w:t xml:space="preserve"> Programs</w:t>
      </w:r>
      <w:r w:rsidR="00AE192C" w:rsidRPr="00E27610">
        <w:rPr>
          <w:rFonts w:asciiTheme="majorHAnsi" w:hAnsiTheme="majorHAnsi" w:cstheme="majorHAnsi"/>
        </w:rPr>
        <w:t xml:space="preserve"> </w:t>
      </w:r>
      <w:bookmarkEnd w:id="0"/>
      <w:r w:rsidRPr="00E27610">
        <w:rPr>
          <w:rFonts w:asciiTheme="majorHAnsi" w:hAnsiTheme="majorHAnsi" w:cstheme="majorHAnsi"/>
        </w:rPr>
        <w:br/>
        <w:t xml:space="preserve">Email: </w:t>
      </w:r>
      <w:hyperlink r:id="rId25" w:history="1">
        <w:r w:rsidRPr="00E27610">
          <w:rPr>
            <w:rStyle w:val="Hyperlink"/>
            <w:rFonts w:asciiTheme="majorHAnsi" w:hAnsiTheme="majorHAnsi" w:cstheme="majorHAnsi"/>
          </w:rPr>
          <w:t>Allison.Childress@ttu.edu</w:t>
        </w:r>
      </w:hyperlink>
      <w:r w:rsidRPr="00E27610">
        <w:rPr>
          <w:rFonts w:asciiTheme="majorHAnsi" w:hAnsiTheme="majorHAnsi" w:cstheme="majorHAnsi"/>
        </w:rPr>
        <w:br/>
        <w:t>Phone: 806.834.6371</w:t>
      </w:r>
    </w:p>
    <w:p w14:paraId="735F2646" w14:textId="73756AF9" w:rsidR="00B03FBE" w:rsidRPr="00E27610" w:rsidRDefault="00B03FBE" w:rsidP="0063121A">
      <w:pPr>
        <w:spacing w:before="160"/>
        <w:ind w:right="-540"/>
        <w:rPr>
          <w:rFonts w:asciiTheme="majorHAnsi" w:hAnsiTheme="majorHAnsi" w:cstheme="majorHAnsi"/>
        </w:rPr>
      </w:pPr>
      <w:r w:rsidRPr="00E27610">
        <w:rPr>
          <w:rFonts w:asciiTheme="majorHAnsi" w:hAnsiTheme="majorHAnsi" w:cstheme="majorHAnsi"/>
          <w:b/>
        </w:rPr>
        <w:t>Dhurandhar, Nikhil</w:t>
      </w:r>
      <w:r w:rsidR="0063121A" w:rsidRPr="00E27610">
        <w:rPr>
          <w:rFonts w:asciiTheme="majorHAnsi" w:hAnsiTheme="majorHAnsi" w:cstheme="majorHAnsi"/>
        </w:rPr>
        <w:t xml:space="preserve">, Ph.D. </w:t>
      </w:r>
      <w:r w:rsidRPr="00E27610">
        <w:rPr>
          <w:rFonts w:asciiTheme="majorHAnsi" w:hAnsiTheme="majorHAnsi" w:cstheme="majorHAnsi"/>
        </w:rPr>
        <w:br/>
        <w:t>Professor and Chair</w:t>
      </w:r>
      <w:r w:rsidRPr="00E27610">
        <w:rPr>
          <w:rFonts w:asciiTheme="majorHAnsi" w:hAnsiTheme="majorHAnsi" w:cstheme="majorHAnsi"/>
        </w:rPr>
        <w:br/>
        <w:t xml:space="preserve">Email: </w:t>
      </w:r>
      <w:hyperlink r:id="rId26" w:history="1">
        <w:r w:rsidRPr="00E27610">
          <w:rPr>
            <w:rStyle w:val="Hyperlink"/>
            <w:rFonts w:asciiTheme="majorHAnsi" w:hAnsiTheme="majorHAnsi" w:cstheme="majorHAnsi"/>
          </w:rPr>
          <w:t>Nikhil.Dhurandhar@ttu.edu</w:t>
        </w:r>
      </w:hyperlink>
      <w:r w:rsidRPr="00E27610">
        <w:rPr>
          <w:rFonts w:asciiTheme="majorHAnsi" w:hAnsiTheme="majorHAnsi" w:cstheme="majorHAnsi"/>
        </w:rPr>
        <w:br/>
        <w:t>Phone: 806.834.6446</w:t>
      </w:r>
    </w:p>
    <w:p w14:paraId="313A72D9" w14:textId="59BE028E" w:rsidR="00712BDC" w:rsidRDefault="0063121A" w:rsidP="00E27610">
      <w:pPr>
        <w:spacing w:before="160"/>
        <w:ind w:right="-540"/>
        <w:rPr>
          <w:rFonts w:asciiTheme="majorHAnsi" w:hAnsiTheme="majorHAnsi" w:cstheme="majorHAnsi"/>
        </w:rPr>
      </w:pPr>
      <w:r w:rsidRPr="00E27610">
        <w:rPr>
          <w:rFonts w:asciiTheme="majorHAnsi" w:hAnsiTheme="majorHAnsi" w:cstheme="majorHAnsi"/>
          <w:b/>
        </w:rPr>
        <w:t>Galyean, Shannon</w:t>
      </w:r>
      <w:r w:rsidRPr="00E27610">
        <w:rPr>
          <w:rFonts w:asciiTheme="majorHAnsi" w:hAnsiTheme="majorHAnsi" w:cstheme="majorHAnsi"/>
        </w:rPr>
        <w:t>, Ph.D., RDN, LD</w:t>
      </w:r>
      <w:r w:rsidRPr="00E27610">
        <w:rPr>
          <w:rFonts w:asciiTheme="majorHAnsi" w:hAnsiTheme="majorHAnsi" w:cstheme="majorHAnsi"/>
        </w:rPr>
        <w:br/>
        <w:t>Assistant Professor</w:t>
      </w:r>
      <w:r w:rsidRPr="00E27610">
        <w:rPr>
          <w:rFonts w:asciiTheme="majorHAnsi" w:hAnsiTheme="majorHAnsi" w:cstheme="majorHAnsi"/>
        </w:rPr>
        <w:br/>
        <w:t xml:space="preserve">Email: </w:t>
      </w:r>
      <w:hyperlink r:id="rId27" w:history="1">
        <w:r w:rsidRPr="00E27610">
          <w:rPr>
            <w:rStyle w:val="Hyperlink"/>
            <w:rFonts w:asciiTheme="majorHAnsi" w:hAnsiTheme="majorHAnsi" w:cstheme="majorHAnsi"/>
          </w:rPr>
          <w:t>Shannon.Galyean@ttu.edu</w:t>
        </w:r>
      </w:hyperlink>
      <w:r w:rsidRPr="00E27610">
        <w:rPr>
          <w:rFonts w:asciiTheme="majorHAnsi" w:hAnsiTheme="majorHAnsi" w:cstheme="majorHAnsi"/>
        </w:rPr>
        <w:br/>
        <w:t>Phone: 806.834.2286</w:t>
      </w:r>
    </w:p>
    <w:p w14:paraId="4299FBB4" w14:textId="77777777" w:rsidR="00E27610" w:rsidRPr="00E27610" w:rsidRDefault="00E27610" w:rsidP="00E27610">
      <w:pPr>
        <w:spacing w:before="160"/>
        <w:ind w:right="-540"/>
        <w:rPr>
          <w:rFonts w:asciiTheme="majorHAnsi" w:hAnsiTheme="majorHAnsi" w:cstheme="majorHAnsi"/>
          <w:sz w:val="2"/>
          <w:szCs w:val="2"/>
        </w:rPr>
      </w:pPr>
    </w:p>
    <w:p w14:paraId="61161417" w14:textId="2A479DDF" w:rsidR="0065401C" w:rsidRPr="00E27610" w:rsidRDefault="00B03FBE" w:rsidP="0065401C">
      <w:pPr>
        <w:ind w:right="-540"/>
        <w:rPr>
          <w:rFonts w:asciiTheme="majorHAnsi" w:hAnsiTheme="majorHAnsi" w:cstheme="majorHAnsi"/>
        </w:rPr>
      </w:pPr>
      <w:r w:rsidRPr="00E27610">
        <w:rPr>
          <w:rFonts w:asciiTheme="majorHAnsi" w:hAnsiTheme="majorHAnsi" w:cstheme="majorHAnsi"/>
          <w:b/>
        </w:rPr>
        <w:t>Hegde, Vijay</w:t>
      </w:r>
      <w:r w:rsidRPr="00E27610">
        <w:rPr>
          <w:rFonts w:asciiTheme="majorHAnsi" w:hAnsiTheme="majorHAnsi" w:cstheme="majorHAnsi"/>
        </w:rPr>
        <w:t>, Ph.D.</w:t>
      </w:r>
      <w:r w:rsidRPr="00E27610">
        <w:rPr>
          <w:rFonts w:asciiTheme="majorHAnsi" w:hAnsiTheme="majorHAnsi" w:cstheme="majorHAnsi"/>
        </w:rPr>
        <w:br/>
        <w:t>Ass</w:t>
      </w:r>
      <w:r w:rsidR="00016F52">
        <w:rPr>
          <w:rFonts w:asciiTheme="majorHAnsi" w:hAnsiTheme="majorHAnsi" w:cstheme="majorHAnsi"/>
        </w:rPr>
        <w:t>ociate</w:t>
      </w:r>
      <w:r w:rsidRPr="00E27610">
        <w:rPr>
          <w:rFonts w:asciiTheme="majorHAnsi" w:hAnsiTheme="majorHAnsi" w:cstheme="majorHAnsi"/>
        </w:rPr>
        <w:t xml:space="preserve"> Professor</w:t>
      </w:r>
      <w:r w:rsidRPr="00E27610">
        <w:rPr>
          <w:rFonts w:asciiTheme="majorHAnsi" w:hAnsiTheme="majorHAnsi" w:cstheme="majorHAnsi"/>
        </w:rPr>
        <w:br/>
        <w:t xml:space="preserve">Email: </w:t>
      </w:r>
      <w:hyperlink r:id="rId28" w:history="1">
        <w:r w:rsidRPr="00E27610">
          <w:rPr>
            <w:rStyle w:val="Hyperlink"/>
            <w:rFonts w:asciiTheme="majorHAnsi" w:hAnsiTheme="majorHAnsi" w:cstheme="majorHAnsi"/>
          </w:rPr>
          <w:t>Vijay.Hegde@ttu.edu</w:t>
        </w:r>
      </w:hyperlink>
      <w:r w:rsidR="0063121A" w:rsidRPr="00E27610">
        <w:rPr>
          <w:rFonts w:asciiTheme="majorHAnsi" w:hAnsiTheme="majorHAnsi" w:cstheme="majorHAnsi"/>
        </w:rPr>
        <w:br/>
        <w:t>Phone: 806.834.6695</w:t>
      </w:r>
    </w:p>
    <w:p w14:paraId="31AFF895" w14:textId="77777777" w:rsidR="00712BDC" w:rsidRPr="00E27610" w:rsidRDefault="00712BDC" w:rsidP="0065401C">
      <w:pPr>
        <w:ind w:right="-540"/>
        <w:rPr>
          <w:rFonts w:asciiTheme="majorHAnsi" w:hAnsiTheme="majorHAnsi" w:cstheme="majorHAnsi"/>
          <w:sz w:val="8"/>
          <w:szCs w:val="8"/>
        </w:rPr>
      </w:pPr>
    </w:p>
    <w:p w14:paraId="43EE1434" w14:textId="0E140928" w:rsidR="0065401C" w:rsidRPr="00E27610" w:rsidRDefault="0065401C" w:rsidP="0065401C">
      <w:pPr>
        <w:ind w:right="-540"/>
        <w:rPr>
          <w:rFonts w:asciiTheme="majorHAnsi" w:hAnsiTheme="majorHAnsi" w:cstheme="majorHAnsi"/>
        </w:rPr>
      </w:pPr>
      <w:r w:rsidRPr="00E27610">
        <w:rPr>
          <w:rFonts w:asciiTheme="majorHAnsi" w:hAnsiTheme="majorHAnsi" w:cstheme="majorHAnsi"/>
          <w:b/>
        </w:rPr>
        <w:t>Jun, Heejin</w:t>
      </w:r>
      <w:r w:rsidRPr="00E27610">
        <w:rPr>
          <w:rFonts w:asciiTheme="majorHAnsi" w:hAnsiTheme="majorHAnsi" w:cstheme="majorHAnsi"/>
        </w:rPr>
        <w:t>, Ph.D.</w:t>
      </w:r>
      <w:r w:rsidRPr="00E27610">
        <w:rPr>
          <w:rFonts w:asciiTheme="majorHAnsi" w:hAnsiTheme="majorHAnsi" w:cstheme="majorHAnsi"/>
        </w:rPr>
        <w:br/>
        <w:t>Assistant Professor</w:t>
      </w:r>
    </w:p>
    <w:p w14:paraId="00CDC0DF" w14:textId="454A06A7" w:rsidR="0063121A" w:rsidRPr="00E27610" w:rsidRDefault="0063121A" w:rsidP="0065401C">
      <w:pPr>
        <w:ind w:right="-540"/>
        <w:rPr>
          <w:rFonts w:asciiTheme="majorHAnsi" w:hAnsiTheme="majorHAnsi" w:cstheme="majorHAnsi"/>
        </w:rPr>
      </w:pPr>
      <w:r w:rsidRPr="00E27610">
        <w:rPr>
          <w:rFonts w:asciiTheme="majorHAnsi" w:hAnsiTheme="majorHAnsi" w:cstheme="majorHAnsi"/>
        </w:rPr>
        <w:t xml:space="preserve">Email: </w:t>
      </w:r>
      <w:hyperlink r:id="rId29" w:history="1">
        <w:r w:rsidRPr="00E27610">
          <w:rPr>
            <w:rStyle w:val="Hyperlink"/>
            <w:rFonts w:asciiTheme="majorHAnsi" w:hAnsiTheme="majorHAnsi" w:cstheme="majorHAnsi"/>
          </w:rPr>
          <w:t>hejun@ttu.edu</w:t>
        </w:r>
      </w:hyperlink>
      <w:r w:rsidRPr="00E27610">
        <w:rPr>
          <w:rFonts w:asciiTheme="majorHAnsi" w:hAnsiTheme="majorHAnsi" w:cstheme="majorHAnsi"/>
        </w:rPr>
        <w:br/>
        <w:t>Phone: 806.834.8623</w:t>
      </w:r>
    </w:p>
    <w:p w14:paraId="2D7CDD5E" w14:textId="52E560C7" w:rsidR="00B03FBE" w:rsidRPr="00E27610" w:rsidRDefault="00B03FBE" w:rsidP="0063121A">
      <w:pPr>
        <w:spacing w:before="160"/>
        <w:ind w:right="-540"/>
        <w:rPr>
          <w:rFonts w:asciiTheme="majorHAnsi" w:hAnsiTheme="majorHAnsi" w:cstheme="majorHAnsi"/>
        </w:rPr>
      </w:pPr>
      <w:r w:rsidRPr="00E27610">
        <w:rPr>
          <w:rFonts w:asciiTheme="majorHAnsi" w:hAnsiTheme="majorHAnsi" w:cstheme="majorHAnsi"/>
          <w:b/>
        </w:rPr>
        <w:t>Moustaid-Moussa, Naima</w:t>
      </w:r>
      <w:r w:rsidRPr="00E27610">
        <w:rPr>
          <w:rFonts w:asciiTheme="majorHAnsi" w:hAnsiTheme="majorHAnsi" w:cstheme="majorHAnsi"/>
        </w:rPr>
        <w:t>, Ph.D., FTOS, FAHA</w:t>
      </w:r>
      <w:r w:rsidRPr="00E27610">
        <w:rPr>
          <w:rFonts w:asciiTheme="majorHAnsi" w:hAnsiTheme="majorHAnsi" w:cstheme="majorHAnsi"/>
        </w:rPr>
        <w:br/>
        <w:t>Professor &amp; Director</w:t>
      </w:r>
      <w:r w:rsidR="00016F52">
        <w:rPr>
          <w:rFonts w:asciiTheme="majorHAnsi" w:hAnsiTheme="majorHAnsi" w:cstheme="majorHAnsi"/>
        </w:rPr>
        <w:t xml:space="preserve"> of Obesity Research Institute</w:t>
      </w:r>
      <w:r w:rsidRPr="00E27610">
        <w:rPr>
          <w:rFonts w:asciiTheme="majorHAnsi" w:hAnsiTheme="majorHAnsi" w:cstheme="majorHAnsi"/>
        </w:rPr>
        <w:br/>
        <w:t xml:space="preserve">Email: </w:t>
      </w:r>
      <w:hyperlink r:id="rId30" w:history="1">
        <w:r w:rsidRPr="00E27610">
          <w:rPr>
            <w:rStyle w:val="Hyperlink"/>
            <w:rFonts w:asciiTheme="majorHAnsi" w:hAnsiTheme="majorHAnsi" w:cstheme="majorHAnsi"/>
          </w:rPr>
          <w:t>Naima.Moustaid-Moussa@ttu.edu</w:t>
        </w:r>
      </w:hyperlink>
      <w:r w:rsidRPr="00E27610">
        <w:rPr>
          <w:rFonts w:asciiTheme="majorHAnsi" w:hAnsiTheme="majorHAnsi" w:cstheme="majorHAnsi"/>
        </w:rPr>
        <w:br/>
        <w:t>Phone: 806.834.7946</w:t>
      </w:r>
    </w:p>
    <w:p w14:paraId="12E26306" w14:textId="5B8CC3FC" w:rsidR="00DD2820" w:rsidRDefault="00B03FBE" w:rsidP="0063121A">
      <w:pPr>
        <w:spacing w:before="160"/>
        <w:ind w:right="-540"/>
        <w:rPr>
          <w:rFonts w:asciiTheme="majorHAnsi" w:hAnsiTheme="majorHAnsi" w:cstheme="majorHAnsi"/>
          <w:sz w:val="18"/>
          <w:szCs w:val="18"/>
        </w:rPr>
      </w:pPr>
      <w:r w:rsidRPr="00E27610">
        <w:rPr>
          <w:rFonts w:asciiTheme="majorHAnsi" w:hAnsiTheme="majorHAnsi" w:cstheme="majorHAnsi"/>
          <w:b/>
        </w:rPr>
        <w:t>Murimi, Mary</w:t>
      </w:r>
      <w:r w:rsidRPr="00E27610">
        <w:rPr>
          <w:rFonts w:asciiTheme="majorHAnsi" w:hAnsiTheme="majorHAnsi" w:cstheme="majorHAnsi"/>
        </w:rPr>
        <w:t>, Ph.D., RD, LDN</w:t>
      </w:r>
      <w:r w:rsidRPr="00E27610">
        <w:rPr>
          <w:rFonts w:asciiTheme="majorHAnsi" w:hAnsiTheme="majorHAnsi" w:cstheme="majorHAnsi"/>
        </w:rPr>
        <w:br/>
        <w:t>Professor</w:t>
      </w:r>
      <w:r w:rsidRPr="00E27610">
        <w:rPr>
          <w:rFonts w:asciiTheme="majorHAnsi" w:hAnsiTheme="majorHAnsi" w:cstheme="majorHAnsi"/>
        </w:rPr>
        <w:br/>
        <w:t xml:space="preserve">Email: </w:t>
      </w:r>
      <w:hyperlink r:id="rId31" w:history="1">
        <w:r w:rsidRPr="00E27610">
          <w:rPr>
            <w:rStyle w:val="Hyperlink"/>
            <w:rFonts w:asciiTheme="majorHAnsi" w:hAnsiTheme="majorHAnsi" w:cstheme="majorHAnsi"/>
          </w:rPr>
          <w:t>Mary.Murimi@ttu.edu</w:t>
        </w:r>
      </w:hyperlink>
      <w:r w:rsidRPr="00E27610">
        <w:rPr>
          <w:rFonts w:asciiTheme="majorHAnsi" w:hAnsiTheme="majorHAnsi" w:cstheme="majorHAnsi"/>
        </w:rPr>
        <w:br/>
        <w:t>Phone: 806.834.1812</w:t>
      </w:r>
    </w:p>
    <w:p w14:paraId="42478445" w14:textId="77777777" w:rsidR="00DD2820" w:rsidRPr="00DD2820" w:rsidRDefault="00DD2820" w:rsidP="0063121A">
      <w:pPr>
        <w:spacing w:before="160"/>
        <w:ind w:right="-540"/>
        <w:rPr>
          <w:rFonts w:asciiTheme="majorHAnsi" w:hAnsiTheme="majorHAnsi" w:cstheme="majorHAnsi"/>
          <w:sz w:val="18"/>
          <w:szCs w:val="18"/>
        </w:rPr>
      </w:pPr>
    </w:p>
    <w:p w14:paraId="036D6507" w14:textId="77777777" w:rsidR="00DD2820" w:rsidRPr="00E27610" w:rsidRDefault="00DD2820" w:rsidP="00DD2820">
      <w:pPr>
        <w:ind w:right="-540"/>
        <w:rPr>
          <w:rFonts w:asciiTheme="majorHAnsi" w:hAnsiTheme="majorHAnsi" w:cstheme="majorHAnsi"/>
        </w:rPr>
      </w:pPr>
      <w:proofErr w:type="gramStart"/>
      <w:r w:rsidRPr="00E27610">
        <w:rPr>
          <w:rFonts w:asciiTheme="majorHAnsi" w:hAnsiTheme="majorHAnsi" w:cstheme="majorHAnsi"/>
          <w:b/>
          <w:bCs/>
        </w:rPr>
        <w:t>Niraula ,</w:t>
      </w:r>
      <w:proofErr w:type="gramEnd"/>
      <w:r w:rsidRPr="00E27610">
        <w:rPr>
          <w:rFonts w:asciiTheme="majorHAnsi" w:hAnsiTheme="majorHAnsi" w:cstheme="majorHAnsi"/>
          <w:b/>
          <w:bCs/>
        </w:rPr>
        <w:t xml:space="preserve"> Surya,  </w:t>
      </w:r>
      <w:r w:rsidRPr="00E27610">
        <w:rPr>
          <w:rFonts w:asciiTheme="majorHAnsi" w:hAnsiTheme="majorHAnsi" w:cstheme="majorHAnsi"/>
        </w:rPr>
        <w:t>Ph.D., MSc.</w:t>
      </w:r>
    </w:p>
    <w:p w14:paraId="16C96230"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 xml:space="preserve">Associate Professor </w:t>
      </w:r>
    </w:p>
    <w:p w14:paraId="46C87818"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 xml:space="preserve">Email:  </w:t>
      </w:r>
      <w:hyperlink r:id="rId32" w:history="1">
        <w:r w:rsidRPr="00E27610">
          <w:rPr>
            <w:rStyle w:val="Hyperlink"/>
            <w:rFonts w:asciiTheme="majorHAnsi" w:hAnsiTheme="majorHAnsi" w:cstheme="majorHAnsi"/>
          </w:rPr>
          <w:t>Surya.niraula@ttu.edu</w:t>
        </w:r>
      </w:hyperlink>
    </w:p>
    <w:p w14:paraId="711D12F6" w14:textId="7E81508C" w:rsidR="00DD2820" w:rsidRPr="00E27610" w:rsidRDefault="00DD2820" w:rsidP="00DD2820">
      <w:pPr>
        <w:ind w:right="-540"/>
        <w:rPr>
          <w:rFonts w:asciiTheme="majorHAnsi" w:hAnsiTheme="majorHAnsi" w:cstheme="majorHAnsi"/>
        </w:rPr>
      </w:pPr>
      <w:r w:rsidRPr="00E27610">
        <w:rPr>
          <w:rFonts w:asciiTheme="majorHAnsi" w:hAnsiTheme="majorHAnsi" w:cstheme="majorHAnsi"/>
        </w:rPr>
        <w:t>Phone: 806.834.4934</w:t>
      </w:r>
    </w:p>
    <w:p w14:paraId="5D83C47B" w14:textId="4CAA3038" w:rsidR="00DD2820" w:rsidRDefault="00B03FBE" w:rsidP="0063121A">
      <w:pPr>
        <w:spacing w:before="160"/>
        <w:ind w:right="-540"/>
        <w:rPr>
          <w:rFonts w:asciiTheme="majorHAnsi" w:hAnsiTheme="majorHAnsi" w:cstheme="majorHAnsi"/>
        </w:rPr>
      </w:pPr>
      <w:r w:rsidRPr="00E27610">
        <w:rPr>
          <w:rFonts w:asciiTheme="majorHAnsi" w:hAnsiTheme="majorHAnsi" w:cstheme="majorHAnsi"/>
          <w:b/>
        </w:rPr>
        <w:t>Oldewage-Theron</w:t>
      </w:r>
      <w:r w:rsidRPr="00E27610">
        <w:rPr>
          <w:rFonts w:asciiTheme="majorHAnsi" w:hAnsiTheme="majorHAnsi" w:cstheme="majorHAnsi"/>
        </w:rPr>
        <w:t>, Wilna, Ph.D., R</w:t>
      </w:r>
      <w:r w:rsidR="00306851" w:rsidRPr="00E27610">
        <w:rPr>
          <w:rFonts w:asciiTheme="majorHAnsi" w:hAnsiTheme="majorHAnsi" w:cstheme="majorHAnsi"/>
        </w:rPr>
        <w:t>D</w:t>
      </w:r>
      <w:r w:rsidRPr="00E27610">
        <w:rPr>
          <w:rFonts w:asciiTheme="majorHAnsi" w:hAnsiTheme="majorHAnsi" w:cstheme="majorHAnsi"/>
        </w:rPr>
        <w:t>(SA)</w:t>
      </w:r>
      <w:r w:rsidRPr="00E27610">
        <w:rPr>
          <w:rFonts w:asciiTheme="majorHAnsi" w:hAnsiTheme="majorHAnsi" w:cstheme="majorHAnsi"/>
        </w:rPr>
        <w:br/>
        <w:t>Professor &amp; Graduate Advisor</w:t>
      </w:r>
      <w:r w:rsidRPr="00E27610">
        <w:rPr>
          <w:rFonts w:asciiTheme="majorHAnsi" w:hAnsiTheme="majorHAnsi" w:cstheme="majorHAnsi"/>
        </w:rPr>
        <w:br/>
        <w:t xml:space="preserve">Email: </w:t>
      </w:r>
      <w:hyperlink r:id="rId33" w:history="1">
        <w:r w:rsidRPr="00E27610">
          <w:rPr>
            <w:rStyle w:val="Hyperlink"/>
            <w:rFonts w:asciiTheme="majorHAnsi" w:hAnsiTheme="majorHAnsi" w:cstheme="majorHAnsi"/>
          </w:rPr>
          <w:t>Wilna.Oldewage@ttu.edu</w:t>
        </w:r>
      </w:hyperlink>
      <w:r w:rsidRPr="00E27610">
        <w:rPr>
          <w:rFonts w:asciiTheme="majorHAnsi" w:hAnsiTheme="majorHAnsi" w:cstheme="majorHAnsi"/>
        </w:rPr>
        <w:br/>
        <w:t>Phone: 806.834.056</w:t>
      </w:r>
      <w:r w:rsidR="00306851" w:rsidRPr="00E27610">
        <w:rPr>
          <w:rFonts w:asciiTheme="majorHAnsi" w:hAnsiTheme="majorHAnsi" w:cstheme="majorHAnsi"/>
        </w:rPr>
        <w:t>7</w:t>
      </w:r>
    </w:p>
    <w:p w14:paraId="3808B66D" w14:textId="77777777" w:rsidR="00DD2820" w:rsidRPr="00DD2820" w:rsidRDefault="00DD2820" w:rsidP="0063121A">
      <w:pPr>
        <w:spacing w:before="160"/>
        <w:ind w:right="-540"/>
        <w:rPr>
          <w:rFonts w:asciiTheme="majorHAnsi" w:hAnsiTheme="majorHAnsi" w:cstheme="majorHAnsi"/>
          <w:sz w:val="16"/>
          <w:szCs w:val="16"/>
        </w:rPr>
      </w:pPr>
    </w:p>
    <w:p w14:paraId="247A2613"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b/>
        </w:rPr>
        <w:t>Reddy, Arubala</w:t>
      </w:r>
      <w:r w:rsidRPr="00E27610">
        <w:rPr>
          <w:rFonts w:asciiTheme="majorHAnsi" w:hAnsiTheme="majorHAnsi" w:cstheme="majorHAnsi"/>
        </w:rPr>
        <w:t>, Ph.D.</w:t>
      </w:r>
    </w:p>
    <w:p w14:paraId="7D136E28"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Assistant Professor</w:t>
      </w:r>
    </w:p>
    <w:p w14:paraId="6D75EAC4"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 xml:space="preserve">Email: </w:t>
      </w:r>
      <w:hyperlink r:id="rId34" w:history="1">
        <w:r w:rsidRPr="00E27610">
          <w:rPr>
            <w:rStyle w:val="Hyperlink"/>
            <w:rFonts w:asciiTheme="majorHAnsi" w:hAnsiTheme="majorHAnsi" w:cstheme="majorHAnsi"/>
          </w:rPr>
          <w:t>aruabla.reddy@ttu.edu</w:t>
        </w:r>
      </w:hyperlink>
    </w:p>
    <w:p w14:paraId="5FBC5351" w14:textId="65F4D0D2" w:rsidR="00DD2820" w:rsidRDefault="00DD2820" w:rsidP="00DD2820">
      <w:pPr>
        <w:ind w:right="-540"/>
        <w:rPr>
          <w:rFonts w:asciiTheme="majorHAnsi" w:hAnsiTheme="majorHAnsi" w:cstheme="majorHAnsi"/>
        </w:rPr>
      </w:pPr>
      <w:r w:rsidRPr="00E27610">
        <w:rPr>
          <w:rFonts w:asciiTheme="majorHAnsi" w:hAnsiTheme="majorHAnsi" w:cstheme="majorHAnsi"/>
        </w:rPr>
        <w:t>Phone: 806.834.0493</w:t>
      </w:r>
    </w:p>
    <w:p w14:paraId="7BFBF6CE" w14:textId="77777777" w:rsidR="00DD2820" w:rsidRPr="00DD2820" w:rsidRDefault="00DD2820" w:rsidP="00DD2820">
      <w:pPr>
        <w:ind w:right="-540"/>
        <w:rPr>
          <w:rFonts w:asciiTheme="majorHAnsi" w:hAnsiTheme="majorHAnsi" w:cstheme="majorHAnsi"/>
          <w:sz w:val="16"/>
          <w:szCs w:val="16"/>
        </w:rPr>
      </w:pPr>
    </w:p>
    <w:p w14:paraId="3DB5309C" w14:textId="0641A5F4" w:rsidR="00DD2820" w:rsidRDefault="00DD2820" w:rsidP="00DD2820">
      <w:pPr>
        <w:ind w:right="-540"/>
        <w:rPr>
          <w:rFonts w:asciiTheme="majorHAnsi" w:hAnsiTheme="majorHAnsi" w:cstheme="majorHAnsi"/>
        </w:rPr>
      </w:pPr>
      <w:r w:rsidRPr="00E27610">
        <w:rPr>
          <w:rFonts w:asciiTheme="majorHAnsi" w:hAnsiTheme="majorHAnsi" w:cstheme="majorHAnsi"/>
          <w:b/>
        </w:rPr>
        <w:t>Shin, Andrew,</w:t>
      </w:r>
      <w:r w:rsidRPr="00E27610">
        <w:rPr>
          <w:rFonts w:asciiTheme="majorHAnsi" w:hAnsiTheme="majorHAnsi" w:cstheme="majorHAnsi"/>
        </w:rPr>
        <w:t xml:space="preserve"> Ph.D.</w:t>
      </w:r>
      <w:r w:rsidRPr="00E27610">
        <w:rPr>
          <w:rFonts w:asciiTheme="majorHAnsi" w:hAnsiTheme="majorHAnsi" w:cstheme="majorHAnsi"/>
        </w:rPr>
        <w:br/>
        <w:t xml:space="preserve">Assistant Professor </w:t>
      </w:r>
      <w:r w:rsidRPr="00E27610">
        <w:rPr>
          <w:rFonts w:asciiTheme="majorHAnsi" w:hAnsiTheme="majorHAnsi" w:cstheme="majorHAnsi"/>
        </w:rPr>
        <w:br/>
        <w:t xml:space="preserve">Email: </w:t>
      </w:r>
      <w:hyperlink r:id="rId35" w:history="1">
        <w:r w:rsidRPr="00E27610">
          <w:rPr>
            <w:rStyle w:val="Hyperlink"/>
            <w:rFonts w:asciiTheme="majorHAnsi" w:hAnsiTheme="majorHAnsi" w:cstheme="majorHAnsi"/>
          </w:rPr>
          <w:t>Andrew.Shin@ttu.edu</w:t>
        </w:r>
      </w:hyperlink>
      <w:r w:rsidRPr="00E27610">
        <w:rPr>
          <w:rFonts w:asciiTheme="majorHAnsi" w:hAnsiTheme="majorHAnsi" w:cstheme="majorHAnsi"/>
        </w:rPr>
        <w:br/>
        <w:t>Phone: 806.834.171</w:t>
      </w:r>
      <w:r>
        <w:rPr>
          <w:rFonts w:asciiTheme="majorHAnsi" w:hAnsiTheme="majorHAnsi" w:cstheme="majorHAnsi"/>
        </w:rPr>
        <w:tab/>
      </w:r>
    </w:p>
    <w:p w14:paraId="1F883844" w14:textId="77777777" w:rsidR="00DD2820" w:rsidRPr="00DD2820" w:rsidRDefault="00DD2820" w:rsidP="00DD2820">
      <w:pPr>
        <w:ind w:right="-540"/>
        <w:rPr>
          <w:rFonts w:asciiTheme="majorHAnsi" w:hAnsiTheme="majorHAnsi" w:cstheme="majorHAnsi"/>
          <w:sz w:val="16"/>
          <w:szCs w:val="16"/>
        </w:rPr>
      </w:pPr>
    </w:p>
    <w:p w14:paraId="6B16948E"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b/>
          <w:bCs/>
        </w:rPr>
        <w:t xml:space="preserve">Zu, Yujiao, </w:t>
      </w:r>
      <w:r w:rsidRPr="00E27610">
        <w:rPr>
          <w:rFonts w:asciiTheme="majorHAnsi" w:hAnsiTheme="majorHAnsi" w:cstheme="majorHAnsi"/>
        </w:rPr>
        <w:t>Ph.D.</w:t>
      </w:r>
    </w:p>
    <w:p w14:paraId="5C4DFB27"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Research Assistant Professor</w:t>
      </w:r>
    </w:p>
    <w:p w14:paraId="36A8F2D7"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 xml:space="preserve">Email: </w:t>
      </w:r>
      <w:hyperlink r:id="rId36" w:history="1">
        <w:r w:rsidRPr="00E27610">
          <w:rPr>
            <w:rStyle w:val="Hyperlink"/>
            <w:rFonts w:asciiTheme="majorHAnsi" w:hAnsiTheme="majorHAnsi" w:cstheme="majorHAnsi"/>
          </w:rPr>
          <w:t>Yujiao.zu@ttu.edu</w:t>
        </w:r>
      </w:hyperlink>
    </w:p>
    <w:p w14:paraId="0A78FC9F" w14:textId="77777777" w:rsidR="00DD2820" w:rsidRPr="00E27610" w:rsidRDefault="00DD2820" w:rsidP="00DD2820">
      <w:pPr>
        <w:ind w:right="-540"/>
        <w:rPr>
          <w:rFonts w:asciiTheme="majorHAnsi" w:hAnsiTheme="majorHAnsi" w:cstheme="majorHAnsi"/>
        </w:rPr>
      </w:pPr>
      <w:r w:rsidRPr="00E27610">
        <w:rPr>
          <w:rFonts w:asciiTheme="majorHAnsi" w:hAnsiTheme="majorHAnsi" w:cstheme="majorHAnsi"/>
        </w:rPr>
        <w:t>Phone: 806.834.0392</w:t>
      </w:r>
    </w:p>
    <w:p w14:paraId="105E6A43" w14:textId="5A02EFC5" w:rsidR="00DD2820" w:rsidRPr="00E27610" w:rsidRDefault="00DD2820" w:rsidP="00DD2820">
      <w:pPr>
        <w:ind w:right="-540"/>
        <w:rPr>
          <w:rFonts w:asciiTheme="majorHAnsi" w:hAnsiTheme="majorHAnsi" w:cstheme="majorHAnsi"/>
        </w:rPr>
        <w:sectPr w:rsidR="00DD2820" w:rsidRPr="00E27610" w:rsidSect="00980FDE">
          <w:type w:val="continuous"/>
          <w:pgSz w:w="12240" w:h="15840"/>
          <w:pgMar w:top="1440" w:right="1800" w:bottom="1440" w:left="1800" w:header="720" w:footer="720" w:gutter="0"/>
          <w:pgNumType w:start="0" w:chapStyle="1"/>
          <w:cols w:num="2" w:space="720"/>
          <w:titlePg/>
          <w:docGrid w:linePitch="360"/>
        </w:sectPr>
      </w:pPr>
    </w:p>
    <w:p w14:paraId="5D69B6F7" w14:textId="77777777" w:rsidR="00E50E83" w:rsidRDefault="00E50E83" w:rsidP="00E50E83">
      <w:pPr>
        <w:ind w:right="-540"/>
        <w:rPr>
          <w:rFonts w:asciiTheme="majorHAnsi" w:hAnsiTheme="majorHAnsi" w:cstheme="majorHAnsi"/>
        </w:rPr>
      </w:pPr>
    </w:p>
    <w:p w14:paraId="10D4CF2E" w14:textId="03082A2D" w:rsidR="00D048D7" w:rsidRPr="00E27610" w:rsidRDefault="00DD2820" w:rsidP="00DD2820">
      <w:pPr>
        <w:ind w:right="-54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B36757C" w14:textId="77777777" w:rsidR="00463FB1" w:rsidRPr="00E27610" w:rsidRDefault="00463FB1" w:rsidP="00D048D7">
      <w:pPr>
        <w:ind w:right="-540"/>
        <w:rPr>
          <w:rFonts w:asciiTheme="majorHAnsi" w:hAnsiTheme="majorHAnsi" w:cstheme="majorHAnsi"/>
          <w:b/>
          <w:bCs/>
        </w:rPr>
      </w:pPr>
    </w:p>
    <w:p w14:paraId="3F41952D" w14:textId="77777777" w:rsidR="00980FDE" w:rsidRPr="00E27610" w:rsidRDefault="00980FDE" w:rsidP="00617048">
      <w:pPr>
        <w:spacing w:before="160"/>
        <w:rPr>
          <w:rFonts w:asciiTheme="majorHAnsi" w:hAnsiTheme="majorHAnsi" w:cstheme="majorHAnsi"/>
          <w:b/>
          <w:i/>
          <w:sz w:val="28"/>
        </w:rPr>
        <w:sectPr w:rsidR="00980FDE" w:rsidRPr="00E27610" w:rsidSect="002544D8">
          <w:type w:val="continuous"/>
          <w:pgSz w:w="12240" w:h="15840"/>
          <w:pgMar w:top="1440" w:right="1800" w:bottom="1440" w:left="1800" w:header="720" w:footer="720" w:gutter="0"/>
          <w:pgNumType w:start="0" w:chapStyle="1"/>
          <w:cols w:space="720"/>
          <w:titlePg/>
          <w:docGrid w:linePitch="360"/>
        </w:sectPr>
      </w:pPr>
    </w:p>
    <w:p w14:paraId="25667A38" w14:textId="77777777" w:rsidR="0065401C" w:rsidRPr="00E27610" w:rsidRDefault="0065401C" w:rsidP="00617048">
      <w:pPr>
        <w:spacing w:before="160"/>
        <w:rPr>
          <w:rFonts w:asciiTheme="majorHAnsi" w:hAnsiTheme="majorHAnsi" w:cstheme="majorHAnsi"/>
          <w:b/>
          <w:i/>
          <w:sz w:val="28"/>
        </w:rPr>
      </w:pPr>
    </w:p>
    <w:p w14:paraId="1E96DF90" w14:textId="5C96EF48" w:rsidR="00643707" w:rsidRPr="00E27610" w:rsidRDefault="00C62167" w:rsidP="00617048">
      <w:pPr>
        <w:spacing w:before="160"/>
        <w:rPr>
          <w:rFonts w:asciiTheme="majorHAnsi" w:hAnsiTheme="majorHAnsi" w:cstheme="majorHAnsi"/>
          <w:b/>
          <w:i/>
          <w:sz w:val="28"/>
        </w:rPr>
      </w:pPr>
      <w:r w:rsidRPr="00E27610">
        <w:rPr>
          <w:rFonts w:asciiTheme="majorHAnsi" w:hAnsiTheme="majorHAnsi" w:cstheme="majorHAnsi"/>
          <w:b/>
          <w:i/>
          <w:sz w:val="28"/>
        </w:rPr>
        <w:lastRenderedPageBreak/>
        <w:t>3.3</w:t>
      </w:r>
      <w:r w:rsidR="00643707" w:rsidRPr="00E27610">
        <w:rPr>
          <w:rFonts w:asciiTheme="majorHAnsi" w:hAnsiTheme="majorHAnsi" w:cstheme="majorHAnsi"/>
          <w:b/>
          <w:i/>
          <w:sz w:val="28"/>
        </w:rPr>
        <w:t xml:space="preserve"> Graduate School</w:t>
      </w:r>
    </w:p>
    <w:p w14:paraId="1D0B6145" w14:textId="64F29644" w:rsidR="00CD7569" w:rsidRPr="00E27610" w:rsidRDefault="00CD7569" w:rsidP="008B06E2">
      <w:pPr>
        <w:ind w:firstLine="720"/>
        <w:rPr>
          <w:rFonts w:asciiTheme="majorHAnsi" w:hAnsiTheme="majorHAnsi" w:cstheme="majorHAnsi"/>
        </w:rPr>
      </w:pPr>
      <w:r w:rsidRPr="00E27610">
        <w:rPr>
          <w:rFonts w:asciiTheme="majorHAnsi" w:hAnsiTheme="majorHAnsi" w:cstheme="majorHAnsi"/>
        </w:rPr>
        <w:t>328 Administration Building</w:t>
      </w:r>
    </w:p>
    <w:p w14:paraId="589F5241" w14:textId="497B9894" w:rsidR="00CD7569" w:rsidRPr="00E27610" w:rsidRDefault="00CD7569" w:rsidP="008B06E2">
      <w:pPr>
        <w:ind w:firstLine="720"/>
        <w:rPr>
          <w:rFonts w:asciiTheme="majorHAnsi" w:hAnsiTheme="majorHAnsi" w:cstheme="majorHAnsi"/>
        </w:rPr>
      </w:pPr>
      <w:r w:rsidRPr="00E27610">
        <w:rPr>
          <w:rFonts w:asciiTheme="majorHAnsi" w:hAnsiTheme="majorHAnsi" w:cstheme="majorHAnsi"/>
        </w:rPr>
        <w:t>Phone: (806) 742-2787</w:t>
      </w:r>
    </w:p>
    <w:p w14:paraId="73237EAC" w14:textId="189F89B6" w:rsidR="00CD7569" w:rsidRPr="00E27610" w:rsidRDefault="00C62167" w:rsidP="008B06E2">
      <w:pPr>
        <w:ind w:left="720"/>
        <w:rPr>
          <w:rFonts w:asciiTheme="majorHAnsi" w:hAnsiTheme="majorHAnsi" w:cstheme="majorHAnsi"/>
        </w:rPr>
      </w:pPr>
      <w:r w:rsidRPr="00E27610">
        <w:rPr>
          <w:rFonts w:asciiTheme="majorHAnsi" w:hAnsiTheme="majorHAnsi" w:cstheme="majorHAnsi"/>
        </w:rPr>
        <w:t xml:space="preserve">Email: </w:t>
      </w:r>
      <w:hyperlink r:id="rId37" w:history="1">
        <w:r w:rsidRPr="00E27610">
          <w:rPr>
            <w:rStyle w:val="Hyperlink"/>
            <w:rFonts w:asciiTheme="majorHAnsi" w:hAnsiTheme="majorHAnsi" w:cstheme="majorHAnsi"/>
          </w:rPr>
          <w:t>info.gradschool@ttu.edu</w:t>
        </w:r>
      </w:hyperlink>
      <w:r w:rsidR="00B03FBE" w:rsidRPr="00E27610">
        <w:rPr>
          <w:rFonts w:asciiTheme="majorHAnsi" w:hAnsiTheme="majorHAnsi" w:cstheme="majorHAnsi"/>
        </w:rPr>
        <w:br/>
      </w:r>
      <w:r w:rsidRPr="00E27610">
        <w:rPr>
          <w:rFonts w:asciiTheme="majorHAnsi" w:hAnsiTheme="majorHAnsi" w:cstheme="majorHAnsi"/>
        </w:rPr>
        <w:t xml:space="preserve">Website: </w:t>
      </w:r>
      <w:hyperlink r:id="rId38" w:history="1">
        <w:r w:rsidRPr="00E27610">
          <w:rPr>
            <w:rStyle w:val="Hyperlink"/>
            <w:rFonts w:asciiTheme="majorHAnsi" w:hAnsiTheme="majorHAnsi" w:cstheme="majorHAnsi"/>
          </w:rPr>
          <w:t>http://www.depts.ttu.edu/gradschool/</w:t>
        </w:r>
      </w:hyperlink>
      <w:r w:rsidRPr="00E27610">
        <w:rPr>
          <w:rFonts w:asciiTheme="majorHAnsi" w:hAnsiTheme="majorHAnsi" w:cstheme="majorHAnsi"/>
        </w:rPr>
        <w:t xml:space="preserve"> </w:t>
      </w:r>
    </w:p>
    <w:p w14:paraId="33BF7E60" w14:textId="77777777" w:rsidR="00CD7569" w:rsidRPr="00E27610" w:rsidRDefault="00C62167" w:rsidP="00617048">
      <w:pPr>
        <w:spacing w:before="160"/>
        <w:rPr>
          <w:rFonts w:asciiTheme="majorHAnsi" w:hAnsiTheme="majorHAnsi" w:cstheme="majorHAnsi"/>
          <w:b/>
          <w:i/>
          <w:sz w:val="28"/>
        </w:rPr>
      </w:pPr>
      <w:r w:rsidRPr="00E27610">
        <w:rPr>
          <w:rFonts w:asciiTheme="majorHAnsi" w:hAnsiTheme="majorHAnsi" w:cstheme="majorHAnsi"/>
          <w:b/>
          <w:i/>
          <w:sz w:val="28"/>
        </w:rPr>
        <w:t>3.4</w:t>
      </w:r>
      <w:r w:rsidR="00B95CC1" w:rsidRPr="00E27610">
        <w:rPr>
          <w:rFonts w:asciiTheme="majorHAnsi" w:hAnsiTheme="majorHAnsi" w:cstheme="majorHAnsi"/>
          <w:b/>
          <w:i/>
          <w:sz w:val="28"/>
        </w:rPr>
        <w:t xml:space="preserve"> International Cultural Center (ICC)</w:t>
      </w:r>
    </w:p>
    <w:p w14:paraId="5460064F" w14:textId="77777777" w:rsidR="00CD7569" w:rsidRPr="00E27610" w:rsidRDefault="00CD7569" w:rsidP="00A37AA4">
      <w:pPr>
        <w:pStyle w:val="ListParagraph"/>
        <w:numPr>
          <w:ilvl w:val="0"/>
          <w:numId w:val="21"/>
        </w:numPr>
        <w:rPr>
          <w:rFonts w:asciiTheme="majorHAnsi" w:hAnsiTheme="majorHAnsi" w:cstheme="majorHAnsi"/>
        </w:rPr>
      </w:pPr>
      <w:r w:rsidRPr="00E27610">
        <w:rPr>
          <w:rFonts w:asciiTheme="majorHAnsi" w:hAnsiTheme="majorHAnsi" w:cstheme="majorHAnsi"/>
        </w:rPr>
        <w:t xml:space="preserve">Office of International Affairs </w:t>
      </w:r>
      <w:r w:rsidR="00C62167" w:rsidRPr="00E27610">
        <w:rPr>
          <w:rFonts w:asciiTheme="majorHAnsi" w:hAnsiTheme="majorHAnsi" w:cstheme="majorHAnsi"/>
        </w:rPr>
        <w:t>(OIA)</w:t>
      </w:r>
    </w:p>
    <w:p w14:paraId="02DEF1F3" w14:textId="77777777" w:rsidR="00CD7569" w:rsidRPr="00E27610" w:rsidRDefault="00CD7569" w:rsidP="00F76F25">
      <w:pPr>
        <w:rPr>
          <w:rFonts w:asciiTheme="majorHAnsi" w:hAnsiTheme="majorHAnsi" w:cstheme="majorHAnsi"/>
        </w:rPr>
      </w:pPr>
      <w:r w:rsidRPr="00E27610">
        <w:rPr>
          <w:rFonts w:asciiTheme="majorHAnsi" w:hAnsiTheme="majorHAnsi" w:cstheme="majorHAnsi"/>
        </w:rPr>
        <w:tab/>
        <w:t>Phone: (806) 742-3667</w:t>
      </w:r>
    </w:p>
    <w:p w14:paraId="3DF4A44F" w14:textId="77777777" w:rsidR="00CD7569" w:rsidRPr="00E27610" w:rsidRDefault="00CD7569" w:rsidP="00F76F25">
      <w:pPr>
        <w:rPr>
          <w:rFonts w:asciiTheme="majorHAnsi" w:hAnsiTheme="majorHAnsi" w:cstheme="majorHAnsi"/>
        </w:rPr>
      </w:pPr>
      <w:r w:rsidRPr="00E27610">
        <w:rPr>
          <w:rFonts w:asciiTheme="majorHAnsi" w:hAnsiTheme="majorHAnsi" w:cstheme="majorHAnsi"/>
        </w:rPr>
        <w:tab/>
        <w:t xml:space="preserve">Email: </w:t>
      </w:r>
      <w:hyperlink r:id="rId39" w:history="1">
        <w:r w:rsidR="00C62167" w:rsidRPr="00E27610">
          <w:rPr>
            <w:rStyle w:val="Hyperlink"/>
            <w:rFonts w:asciiTheme="majorHAnsi" w:hAnsiTheme="majorHAnsi" w:cstheme="majorHAnsi"/>
          </w:rPr>
          <w:t>oia.reception@ttu.edu</w:t>
        </w:r>
      </w:hyperlink>
    </w:p>
    <w:p w14:paraId="6D504AE8" w14:textId="77777777" w:rsidR="00C62167" w:rsidRPr="00E27610" w:rsidRDefault="00C62167" w:rsidP="00F76F25">
      <w:pPr>
        <w:rPr>
          <w:rFonts w:asciiTheme="majorHAnsi" w:hAnsiTheme="majorHAnsi" w:cstheme="majorHAnsi"/>
        </w:rPr>
      </w:pPr>
      <w:r w:rsidRPr="00E27610">
        <w:rPr>
          <w:rFonts w:asciiTheme="majorHAnsi" w:hAnsiTheme="majorHAnsi" w:cstheme="majorHAnsi"/>
        </w:rPr>
        <w:tab/>
        <w:t xml:space="preserve">Website: </w:t>
      </w:r>
      <w:hyperlink r:id="rId40" w:history="1">
        <w:r w:rsidRPr="00E27610">
          <w:rPr>
            <w:rStyle w:val="Hyperlink"/>
            <w:rFonts w:asciiTheme="majorHAnsi" w:hAnsiTheme="majorHAnsi" w:cstheme="majorHAnsi"/>
          </w:rPr>
          <w:t>http://www.depts.ttu.edu/international/</w:t>
        </w:r>
      </w:hyperlink>
      <w:r w:rsidRPr="00E27610">
        <w:rPr>
          <w:rFonts w:asciiTheme="majorHAnsi" w:hAnsiTheme="majorHAnsi" w:cstheme="majorHAnsi"/>
        </w:rPr>
        <w:t xml:space="preserve"> </w:t>
      </w:r>
    </w:p>
    <w:p w14:paraId="3C569FD1" w14:textId="77777777" w:rsidR="00CD7569" w:rsidRPr="00E27610" w:rsidRDefault="00CD7569" w:rsidP="00A37AA4">
      <w:pPr>
        <w:pStyle w:val="ListParagraph"/>
        <w:numPr>
          <w:ilvl w:val="0"/>
          <w:numId w:val="21"/>
        </w:numPr>
        <w:spacing w:before="60"/>
        <w:rPr>
          <w:rFonts w:asciiTheme="majorHAnsi" w:hAnsiTheme="majorHAnsi" w:cstheme="majorHAnsi"/>
        </w:rPr>
      </w:pPr>
      <w:r w:rsidRPr="00E27610">
        <w:rPr>
          <w:rFonts w:asciiTheme="majorHAnsi" w:hAnsiTheme="majorHAnsi" w:cstheme="majorHAnsi"/>
        </w:rPr>
        <w:t>International Student and Scholar Services (ISSS)</w:t>
      </w:r>
    </w:p>
    <w:p w14:paraId="623DE060" w14:textId="77777777" w:rsidR="00C62167" w:rsidRPr="00E27610" w:rsidRDefault="00CD7569" w:rsidP="00F76F25">
      <w:pPr>
        <w:rPr>
          <w:rFonts w:asciiTheme="majorHAnsi" w:hAnsiTheme="majorHAnsi" w:cstheme="majorHAnsi"/>
        </w:rPr>
      </w:pPr>
      <w:r w:rsidRPr="00E27610">
        <w:rPr>
          <w:rFonts w:asciiTheme="majorHAnsi" w:hAnsiTheme="majorHAnsi" w:cstheme="majorHAnsi"/>
        </w:rPr>
        <w:tab/>
        <w:t>Phone: (806) 742-3667</w:t>
      </w:r>
    </w:p>
    <w:p w14:paraId="7AD5BFB4" w14:textId="3F45F864" w:rsidR="00227FFD" w:rsidRPr="00E27610" w:rsidRDefault="00C62167" w:rsidP="00F76F25">
      <w:pPr>
        <w:rPr>
          <w:rFonts w:asciiTheme="majorHAnsi" w:hAnsiTheme="majorHAnsi" w:cstheme="majorHAnsi"/>
        </w:rPr>
      </w:pPr>
      <w:r w:rsidRPr="00E27610">
        <w:rPr>
          <w:rFonts w:asciiTheme="majorHAnsi" w:hAnsiTheme="majorHAnsi" w:cstheme="majorHAnsi"/>
        </w:rPr>
        <w:tab/>
        <w:t xml:space="preserve">Website: </w:t>
      </w:r>
      <w:hyperlink r:id="rId41" w:history="1">
        <w:r w:rsidR="004437D2" w:rsidRPr="00E27610">
          <w:rPr>
            <w:rStyle w:val="Hyperlink"/>
            <w:rFonts w:asciiTheme="majorHAnsi" w:hAnsiTheme="majorHAnsi" w:cstheme="majorHAnsi"/>
          </w:rPr>
          <w:t>https://www.depts.ttu.edu/international/isss/appointments.php</w:t>
        </w:r>
      </w:hyperlink>
      <w:r w:rsidR="004437D2" w:rsidRPr="00E27610">
        <w:rPr>
          <w:rFonts w:asciiTheme="majorHAnsi" w:hAnsiTheme="majorHAnsi" w:cstheme="majorHAnsi"/>
        </w:rPr>
        <w:t xml:space="preserve"> </w:t>
      </w:r>
    </w:p>
    <w:p w14:paraId="75284DC1" w14:textId="77777777" w:rsidR="00643707" w:rsidRPr="00E27610" w:rsidRDefault="00643707" w:rsidP="00F76F25">
      <w:pPr>
        <w:rPr>
          <w:rFonts w:asciiTheme="majorHAnsi" w:hAnsiTheme="majorHAnsi" w:cstheme="majorHAnsi"/>
        </w:rPr>
      </w:pPr>
    </w:p>
    <w:p w14:paraId="20028ED2" w14:textId="77777777" w:rsidR="002178C1" w:rsidRPr="00E27610" w:rsidRDefault="002178C1" w:rsidP="00F76F25">
      <w:pPr>
        <w:rPr>
          <w:rFonts w:asciiTheme="majorHAnsi" w:hAnsiTheme="majorHAnsi" w:cstheme="majorHAnsi"/>
        </w:rPr>
      </w:pPr>
    </w:p>
    <w:p w14:paraId="263BDE93" w14:textId="77777777" w:rsidR="00C8043C" w:rsidRPr="00E27610" w:rsidRDefault="00227FFD" w:rsidP="00F76F25">
      <w:pPr>
        <w:rPr>
          <w:rFonts w:asciiTheme="majorHAnsi" w:hAnsiTheme="majorHAnsi" w:cstheme="majorHAnsi"/>
          <w:b/>
          <w:color w:val="C00000"/>
          <w:sz w:val="32"/>
        </w:rPr>
      </w:pPr>
      <w:r w:rsidRPr="00E27610">
        <w:rPr>
          <w:rFonts w:asciiTheme="majorHAnsi" w:hAnsiTheme="majorHAnsi" w:cstheme="majorHAnsi"/>
          <w:b/>
          <w:color w:val="C00000"/>
          <w:sz w:val="32"/>
        </w:rPr>
        <w:t>4</w:t>
      </w:r>
      <w:r w:rsidR="00C8043C" w:rsidRPr="00E27610">
        <w:rPr>
          <w:rFonts w:asciiTheme="majorHAnsi" w:hAnsiTheme="majorHAnsi" w:cstheme="majorHAnsi"/>
          <w:b/>
          <w:color w:val="C00000"/>
          <w:sz w:val="32"/>
        </w:rPr>
        <w:t xml:space="preserve">. </w:t>
      </w:r>
      <w:r w:rsidR="00164791" w:rsidRPr="00E27610">
        <w:rPr>
          <w:rFonts w:asciiTheme="majorHAnsi" w:hAnsiTheme="majorHAnsi" w:cstheme="majorHAnsi"/>
          <w:b/>
          <w:color w:val="C00000"/>
          <w:sz w:val="32"/>
        </w:rPr>
        <w:t xml:space="preserve">Application for Admission </w:t>
      </w:r>
    </w:p>
    <w:p w14:paraId="61D671CF" w14:textId="77777777" w:rsidR="00227FFD" w:rsidRPr="00E27610" w:rsidRDefault="00227FFD" w:rsidP="001357D2">
      <w:pPr>
        <w:rPr>
          <w:rFonts w:asciiTheme="majorHAnsi" w:hAnsiTheme="majorHAnsi" w:cstheme="majorHAnsi"/>
          <w:b/>
          <w:i/>
        </w:rPr>
      </w:pPr>
    </w:p>
    <w:p w14:paraId="7AD90C2E" w14:textId="79673F07" w:rsidR="00227FFD" w:rsidRPr="00E27610" w:rsidRDefault="00227FFD" w:rsidP="001357D2">
      <w:pPr>
        <w:rPr>
          <w:rFonts w:asciiTheme="majorHAnsi" w:hAnsiTheme="majorHAnsi" w:cstheme="majorHAnsi"/>
          <w:color w:val="000000"/>
        </w:rPr>
      </w:pPr>
      <w:r w:rsidRPr="00E27610">
        <w:rPr>
          <w:rFonts w:asciiTheme="majorHAnsi" w:hAnsiTheme="majorHAnsi" w:cstheme="majorHAnsi"/>
        </w:rPr>
        <w:t>Prospective students apply online to the Texas Tech Graduate School using the Application System:</w:t>
      </w:r>
      <w:r w:rsidR="00517E78" w:rsidRPr="00E27610">
        <w:rPr>
          <w:rFonts w:asciiTheme="majorHAnsi" w:hAnsiTheme="majorHAnsi" w:cstheme="majorHAnsi"/>
        </w:rPr>
        <w:t xml:space="preserve"> </w:t>
      </w:r>
      <w:hyperlink r:id="rId42" w:history="1">
        <w:r w:rsidR="005A1DFD" w:rsidRPr="00E27610">
          <w:rPr>
            <w:rStyle w:val="Hyperlink"/>
            <w:rFonts w:asciiTheme="majorHAnsi" w:hAnsiTheme="majorHAnsi" w:cstheme="majorHAnsi"/>
          </w:rPr>
          <w:t>https://ttugradschool.force.com/admissions/ApplicationLogin</w:t>
        </w:r>
      </w:hyperlink>
      <w:r w:rsidR="005A1DFD" w:rsidRPr="00E27610">
        <w:rPr>
          <w:rFonts w:asciiTheme="majorHAnsi" w:hAnsiTheme="majorHAnsi" w:cstheme="majorHAnsi"/>
        </w:rPr>
        <w:t xml:space="preserve"> </w:t>
      </w:r>
      <w:r w:rsidRPr="00E27610">
        <w:rPr>
          <w:rFonts w:asciiTheme="majorHAnsi" w:hAnsiTheme="majorHAnsi" w:cstheme="majorHAnsi"/>
          <w:color w:val="000000"/>
        </w:rPr>
        <w:t xml:space="preserve">Applicants will be required to pay a fee to submit the application. </w:t>
      </w:r>
    </w:p>
    <w:p w14:paraId="73B535D2" w14:textId="77777777" w:rsidR="00227FFD" w:rsidRPr="00E27610" w:rsidRDefault="00227FFD" w:rsidP="001357D2">
      <w:pPr>
        <w:rPr>
          <w:rFonts w:asciiTheme="majorHAnsi" w:hAnsiTheme="majorHAnsi" w:cstheme="majorHAnsi"/>
          <w:color w:val="000000"/>
        </w:rPr>
      </w:pPr>
    </w:p>
    <w:p w14:paraId="3FF4EEBA" w14:textId="51DC633E" w:rsidR="00227FFD" w:rsidRPr="00E27610" w:rsidRDefault="00227FFD" w:rsidP="001357D2">
      <w:pPr>
        <w:rPr>
          <w:rFonts w:asciiTheme="majorHAnsi" w:hAnsiTheme="majorHAnsi" w:cstheme="majorHAnsi"/>
        </w:rPr>
      </w:pPr>
      <w:r w:rsidRPr="00E27610">
        <w:rPr>
          <w:rFonts w:asciiTheme="majorHAnsi" w:hAnsiTheme="majorHAnsi" w:cstheme="majorHAnsi"/>
          <w:color w:val="000000"/>
        </w:rPr>
        <w:t>Questions regarding the use of the Liaison system should be directed to the Liaison team</w:t>
      </w:r>
      <w:r w:rsidRPr="00E27610">
        <w:rPr>
          <w:rFonts w:asciiTheme="majorHAnsi" w:hAnsiTheme="majorHAnsi" w:cstheme="majorHAnsi"/>
        </w:rPr>
        <w:t xml:space="preserve">. </w:t>
      </w:r>
      <w:r w:rsidR="007540F9" w:rsidRPr="00E27610">
        <w:rPr>
          <w:rFonts w:asciiTheme="majorHAnsi" w:hAnsiTheme="majorHAnsi" w:cstheme="majorHAnsi"/>
        </w:rPr>
        <w:t xml:space="preserve"> </w:t>
      </w:r>
      <w:r w:rsidRPr="00E27610">
        <w:rPr>
          <w:rFonts w:asciiTheme="majorHAnsi" w:hAnsiTheme="majorHAnsi" w:cstheme="majorHAnsi"/>
        </w:rPr>
        <w:t xml:space="preserve">Email: </w:t>
      </w:r>
      <w:hyperlink r:id="rId43" w:history="1">
        <w:r w:rsidRPr="00E27610">
          <w:rPr>
            <w:rStyle w:val="Hyperlink"/>
            <w:rFonts w:asciiTheme="majorHAnsi" w:hAnsiTheme="majorHAnsi" w:cstheme="majorHAnsi"/>
          </w:rPr>
          <w:t>texastechgradinfo@liaisoncas.com</w:t>
        </w:r>
      </w:hyperlink>
    </w:p>
    <w:p w14:paraId="32773BEC" w14:textId="77777777" w:rsidR="00227FFD" w:rsidRPr="00E27610" w:rsidRDefault="00227FFD" w:rsidP="001357D2">
      <w:pPr>
        <w:rPr>
          <w:rFonts w:asciiTheme="majorHAnsi" w:hAnsiTheme="majorHAnsi" w:cstheme="majorHAnsi"/>
        </w:rPr>
      </w:pPr>
    </w:p>
    <w:p w14:paraId="2342AB39" w14:textId="77777777" w:rsidR="00227FFD" w:rsidRPr="00E27610" w:rsidRDefault="00227FFD" w:rsidP="00227FFD">
      <w:pPr>
        <w:rPr>
          <w:rFonts w:asciiTheme="majorHAnsi" w:hAnsiTheme="majorHAnsi" w:cstheme="majorHAnsi"/>
          <w:b/>
          <w:i/>
          <w:sz w:val="28"/>
        </w:rPr>
      </w:pPr>
      <w:r w:rsidRPr="00E27610">
        <w:rPr>
          <w:rFonts w:asciiTheme="majorHAnsi" w:hAnsiTheme="majorHAnsi" w:cstheme="majorHAnsi"/>
          <w:b/>
          <w:i/>
          <w:sz w:val="28"/>
        </w:rPr>
        <w:t>4.1 Minimum Requirements for Admission</w:t>
      </w:r>
    </w:p>
    <w:p w14:paraId="4FAF5F0E" w14:textId="5C1F0BDB" w:rsidR="00227FFD" w:rsidRPr="00E27610" w:rsidRDefault="00227FFD" w:rsidP="00A37AA4">
      <w:pPr>
        <w:pStyle w:val="ListParagraph"/>
        <w:numPr>
          <w:ilvl w:val="0"/>
          <w:numId w:val="1"/>
        </w:numPr>
        <w:rPr>
          <w:rFonts w:asciiTheme="majorHAnsi" w:hAnsiTheme="majorHAnsi" w:cstheme="majorHAnsi"/>
        </w:rPr>
      </w:pPr>
      <w:r w:rsidRPr="00E27610">
        <w:rPr>
          <w:rFonts w:asciiTheme="majorHAnsi" w:hAnsiTheme="majorHAnsi" w:cstheme="majorHAnsi"/>
        </w:rPr>
        <w:t>GPA: a minimum of 3.0 for undergraduate study is required for M</w:t>
      </w:r>
      <w:r w:rsidR="00F75977" w:rsidRPr="00E27610">
        <w:rPr>
          <w:rFonts w:asciiTheme="majorHAnsi" w:hAnsiTheme="majorHAnsi" w:cstheme="majorHAnsi"/>
        </w:rPr>
        <w:t>.</w:t>
      </w:r>
      <w:r w:rsidRPr="00E27610">
        <w:rPr>
          <w:rFonts w:asciiTheme="majorHAnsi" w:hAnsiTheme="majorHAnsi" w:cstheme="majorHAnsi"/>
        </w:rPr>
        <w:t>S</w:t>
      </w:r>
      <w:r w:rsidR="00F75977" w:rsidRPr="00E27610">
        <w:rPr>
          <w:rFonts w:asciiTheme="majorHAnsi" w:hAnsiTheme="majorHAnsi" w:cstheme="majorHAnsi"/>
        </w:rPr>
        <w:t>.</w:t>
      </w:r>
      <w:r w:rsidRPr="00E27610">
        <w:rPr>
          <w:rFonts w:asciiTheme="majorHAnsi" w:hAnsiTheme="majorHAnsi" w:cstheme="majorHAnsi"/>
        </w:rPr>
        <w:t xml:space="preserve"> applicants.  For Ph</w:t>
      </w:r>
      <w:r w:rsidR="00BE7694" w:rsidRPr="00E27610">
        <w:rPr>
          <w:rFonts w:asciiTheme="majorHAnsi" w:hAnsiTheme="majorHAnsi" w:cstheme="majorHAnsi"/>
        </w:rPr>
        <w:t>.</w:t>
      </w:r>
      <w:r w:rsidRPr="00E27610">
        <w:rPr>
          <w:rFonts w:asciiTheme="majorHAnsi" w:hAnsiTheme="majorHAnsi" w:cstheme="majorHAnsi"/>
        </w:rPr>
        <w:t>D</w:t>
      </w:r>
      <w:r w:rsidR="00BE7694" w:rsidRPr="00E27610">
        <w:rPr>
          <w:rFonts w:asciiTheme="majorHAnsi" w:hAnsiTheme="majorHAnsi" w:cstheme="majorHAnsi"/>
        </w:rPr>
        <w:t>.</w:t>
      </w:r>
      <w:r w:rsidRPr="00E27610">
        <w:rPr>
          <w:rFonts w:asciiTheme="majorHAnsi" w:hAnsiTheme="majorHAnsi" w:cstheme="majorHAnsi"/>
        </w:rPr>
        <w:t xml:space="preserve"> applicants, a minimum of 3.0 for undergraduate study and a 3.</w:t>
      </w:r>
      <w:r w:rsidR="00712BDC" w:rsidRPr="00E27610">
        <w:rPr>
          <w:rFonts w:asciiTheme="majorHAnsi" w:hAnsiTheme="majorHAnsi" w:cstheme="majorHAnsi"/>
        </w:rPr>
        <w:t>0</w:t>
      </w:r>
      <w:r w:rsidRPr="00E27610">
        <w:rPr>
          <w:rFonts w:asciiTheme="majorHAnsi" w:hAnsiTheme="majorHAnsi" w:cstheme="majorHAnsi"/>
        </w:rPr>
        <w:t xml:space="preserve"> on M</w:t>
      </w:r>
      <w:r w:rsidR="00F75977" w:rsidRPr="00E27610">
        <w:rPr>
          <w:rFonts w:asciiTheme="majorHAnsi" w:hAnsiTheme="majorHAnsi" w:cstheme="majorHAnsi"/>
        </w:rPr>
        <w:t>.</w:t>
      </w:r>
      <w:r w:rsidRPr="00E27610">
        <w:rPr>
          <w:rFonts w:asciiTheme="majorHAnsi" w:hAnsiTheme="majorHAnsi" w:cstheme="majorHAnsi"/>
        </w:rPr>
        <w:t>S</w:t>
      </w:r>
      <w:r w:rsidR="00F75977" w:rsidRPr="00E27610">
        <w:rPr>
          <w:rFonts w:asciiTheme="majorHAnsi" w:hAnsiTheme="majorHAnsi" w:cstheme="majorHAnsi"/>
        </w:rPr>
        <w:t>.</w:t>
      </w:r>
      <w:r w:rsidRPr="00E27610">
        <w:rPr>
          <w:rFonts w:asciiTheme="majorHAnsi" w:hAnsiTheme="majorHAnsi" w:cstheme="majorHAnsi"/>
        </w:rPr>
        <w:t xml:space="preserve"> level study exclusive of thesis research, with a minimum grade of “C” in all courses, is required.  </w:t>
      </w:r>
      <w:r w:rsidR="00C90336" w:rsidRPr="00E27610">
        <w:rPr>
          <w:rFonts w:asciiTheme="majorHAnsi" w:hAnsiTheme="majorHAnsi" w:cstheme="majorHAnsi"/>
          <w:i/>
        </w:rPr>
        <w:t xml:space="preserve">Note: </w:t>
      </w:r>
      <w:r w:rsidRPr="00E27610">
        <w:rPr>
          <w:rFonts w:asciiTheme="majorHAnsi" w:hAnsiTheme="majorHAnsi" w:cstheme="majorHAnsi"/>
          <w:i/>
        </w:rPr>
        <w:t>Successful applicants generally have higher than the minimum GPA.</w:t>
      </w:r>
    </w:p>
    <w:p w14:paraId="15DE8284" w14:textId="77777777" w:rsidR="00227FFD" w:rsidRPr="00E27610" w:rsidRDefault="00227FFD" w:rsidP="00A37AA4">
      <w:pPr>
        <w:pStyle w:val="ListParagraph"/>
        <w:numPr>
          <w:ilvl w:val="0"/>
          <w:numId w:val="1"/>
        </w:numPr>
        <w:rPr>
          <w:rFonts w:asciiTheme="majorHAnsi" w:hAnsiTheme="majorHAnsi" w:cstheme="majorHAnsi"/>
        </w:rPr>
      </w:pPr>
      <w:r w:rsidRPr="00E27610">
        <w:rPr>
          <w:rFonts w:asciiTheme="majorHAnsi" w:hAnsiTheme="majorHAnsi" w:cstheme="majorHAnsi"/>
        </w:rPr>
        <w:t xml:space="preserve">English Language Proficiency Scores for international students that are acceptable by the Texas Tech Graduate School. Visit this website for more information: </w:t>
      </w:r>
      <w:hyperlink r:id="rId44" w:history="1">
        <w:r w:rsidRPr="00E27610">
          <w:rPr>
            <w:rStyle w:val="Hyperlink"/>
            <w:rFonts w:asciiTheme="majorHAnsi" w:hAnsiTheme="majorHAnsi" w:cstheme="majorHAnsi"/>
          </w:rPr>
          <w:t>http://www.depts.ttu.edu/gradschool/admissions/InternationalProspectiveStudents.php</w:t>
        </w:r>
      </w:hyperlink>
      <w:r w:rsidRPr="00E27610">
        <w:rPr>
          <w:rFonts w:asciiTheme="majorHAnsi" w:hAnsiTheme="majorHAnsi" w:cstheme="majorHAnsi"/>
        </w:rPr>
        <w:t xml:space="preserve">. Unless an international student is from a country that is exempt from the English Language Proficiency Requirement, he/she has to take a test of English proficiency. See list of exempt countries: </w:t>
      </w:r>
      <w:hyperlink r:id="rId45" w:tgtFrame="_blank" w:history="1">
        <w:r w:rsidRPr="00E27610">
          <w:rPr>
            <w:rStyle w:val="Hyperlink"/>
            <w:rFonts w:asciiTheme="majorHAnsi" w:eastAsia="Times New Roman" w:hAnsiTheme="majorHAnsi" w:cstheme="majorHAnsi"/>
          </w:rPr>
          <w:t>http://www.depts.ttu.edu/gradschool/admissions/exemptcountries.php</w:t>
        </w:r>
      </w:hyperlink>
    </w:p>
    <w:p w14:paraId="149CADBE" w14:textId="77777777" w:rsidR="00C854E3" w:rsidRPr="00E27610" w:rsidRDefault="00C854E3" w:rsidP="00E27610">
      <w:pPr>
        <w:rPr>
          <w:rFonts w:asciiTheme="majorHAnsi" w:hAnsiTheme="majorHAnsi" w:cstheme="majorHAnsi"/>
        </w:rPr>
      </w:pPr>
    </w:p>
    <w:p w14:paraId="1441C10C" w14:textId="4A547110" w:rsidR="00061F51" w:rsidRPr="00E27610" w:rsidRDefault="00C90336" w:rsidP="00A37AA4">
      <w:pPr>
        <w:pStyle w:val="ListParagraph"/>
        <w:numPr>
          <w:ilvl w:val="0"/>
          <w:numId w:val="1"/>
        </w:numPr>
        <w:rPr>
          <w:rFonts w:asciiTheme="majorHAnsi" w:hAnsiTheme="majorHAnsi" w:cstheme="majorHAnsi"/>
        </w:rPr>
      </w:pPr>
      <w:r w:rsidRPr="00E27610">
        <w:rPr>
          <w:rFonts w:asciiTheme="majorHAnsi" w:hAnsiTheme="majorHAnsi" w:cstheme="majorHAnsi"/>
          <w:b/>
        </w:rPr>
        <w:t>Traditional M</w:t>
      </w:r>
      <w:r w:rsidR="00F75977" w:rsidRPr="00E27610">
        <w:rPr>
          <w:rFonts w:asciiTheme="majorHAnsi" w:hAnsiTheme="majorHAnsi" w:cstheme="majorHAnsi"/>
          <w:b/>
        </w:rPr>
        <w:t>.</w:t>
      </w:r>
      <w:r w:rsidRPr="00E27610">
        <w:rPr>
          <w:rFonts w:asciiTheme="majorHAnsi" w:hAnsiTheme="majorHAnsi" w:cstheme="majorHAnsi"/>
          <w:b/>
        </w:rPr>
        <w:t>S</w:t>
      </w:r>
      <w:r w:rsidR="00F75977" w:rsidRPr="00E27610">
        <w:rPr>
          <w:rFonts w:asciiTheme="majorHAnsi" w:hAnsiTheme="majorHAnsi" w:cstheme="majorHAnsi"/>
          <w:b/>
        </w:rPr>
        <w:t>.</w:t>
      </w:r>
      <w:r w:rsidRPr="00E27610">
        <w:rPr>
          <w:rFonts w:asciiTheme="majorHAnsi" w:hAnsiTheme="majorHAnsi" w:cstheme="majorHAnsi"/>
          <w:b/>
        </w:rPr>
        <w:t xml:space="preserve"> and Ph</w:t>
      </w:r>
      <w:r w:rsidR="00F75977" w:rsidRPr="00E27610">
        <w:rPr>
          <w:rFonts w:asciiTheme="majorHAnsi" w:hAnsiTheme="majorHAnsi" w:cstheme="majorHAnsi"/>
          <w:b/>
        </w:rPr>
        <w:t>.</w:t>
      </w:r>
      <w:r w:rsidRPr="00E27610">
        <w:rPr>
          <w:rFonts w:asciiTheme="majorHAnsi" w:hAnsiTheme="majorHAnsi" w:cstheme="majorHAnsi"/>
          <w:b/>
        </w:rPr>
        <w:t>D</w:t>
      </w:r>
      <w:r w:rsidR="00F75977" w:rsidRPr="00E27610">
        <w:rPr>
          <w:rFonts w:asciiTheme="majorHAnsi" w:hAnsiTheme="majorHAnsi" w:cstheme="majorHAnsi"/>
          <w:b/>
        </w:rPr>
        <w:t>.</w:t>
      </w:r>
      <w:r w:rsidRPr="00E27610">
        <w:rPr>
          <w:rFonts w:asciiTheme="majorHAnsi" w:hAnsiTheme="majorHAnsi" w:cstheme="majorHAnsi"/>
          <w:b/>
        </w:rPr>
        <w:t>:</w:t>
      </w:r>
      <w:r w:rsidRPr="00E27610">
        <w:rPr>
          <w:rFonts w:asciiTheme="majorHAnsi" w:hAnsiTheme="majorHAnsi" w:cstheme="majorHAnsi"/>
        </w:rPr>
        <w:t xml:space="preserve"> </w:t>
      </w:r>
      <w:r w:rsidR="00227FFD" w:rsidRPr="00E27610">
        <w:rPr>
          <w:rFonts w:asciiTheme="majorHAnsi" w:hAnsiTheme="majorHAnsi" w:cstheme="majorHAnsi"/>
        </w:rPr>
        <w:t xml:space="preserve">The following courses or equivalent, passed with a “C” or better are </w:t>
      </w:r>
      <w:r w:rsidR="00712BDC" w:rsidRPr="00E27610">
        <w:rPr>
          <w:rFonts w:asciiTheme="majorHAnsi" w:hAnsiTheme="majorHAnsi" w:cstheme="majorHAnsi"/>
        </w:rPr>
        <w:t xml:space="preserve">recommended </w:t>
      </w:r>
      <w:r w:rsidR="00227FFD" w:rsidRPr="00E27610">
        <w:rPr>
          <w:rFonts w:asciiTheme="majorHAnsi" w:hAnsiTheme="majorHAnsi" w:cstheme="majorHAnsi"/>
        </w:rPr>
        <w:t>for admission</w:t>
      </w:r>
      <w:r w:rsidR="00680D45" w:rsidRPr="00E27610">
        <w:rPr>
          <w:rFonts w:asciiTheme="majorHAnsi" w:hAnsiTheme="majorHAnsi" w:cstheme="majorHAnsi"/>
        </w:rPr>
        <w:t xml:space="preserve"> into the traditional M</w:t>
      </w:r>
      <w:r w:rsidR="00F75977" w:rsidRPr="00E27610">
        <w:rPr>
          <w:rFonts w:asciiTheme="majorHAnsi" w:hAnsiTheme="majorHAnsi" w:cstheme="majorHAnsi"/>
        </w:rPr>
        <w:t>.</w:t>
      </w:r>
      <w:r w:rsidR="00680D45" w:rsidRPr="00E27610">
        <w:rPr>
          <w:rFonts w:asciiTheme="majorHAnsi" w:hAnsiTheme="majorHAnsi" w:cstheme="majorHAnsi"/>
        </w:rPr>
        <w:t>S</w:t>
      </w:r>
      <w:r w:rsidR="00F75977" w:rsidRPr="00E27610">
        <w:rPr>
          <w:rFonts w:asciiTheme="majorHAnsi" w:hAnsiTheme="majorHAnsi" w:cstheme="majorHAnsi"/>
        </w:rPr>
        <w:t>.</w:t>
      </w:r>
      <w:r w:rsidR="00680D45" w:rsidRPr="00E27610">
        <w:rPr>
          <w:rFonts w:asciiTheme="majorHAnsi" w:hAnsiTheme="majorHAnsi" w:cstheme="majorHAnsi"/>
        </w:rPr>
        <w:t xml:space="preserve"> and Ph</w:t>
      </w:r>
      <w:r w:rsidR="00F75977" w:rsidRPr="00E27610">
        <w:rPr>
          <w:rFonts w:asciiTheme="majorHAnsi" w:hAnsiTheme="majorHAnsi" w:cstheme="majorHAnsi"/>
        </w:rPr>
        <w:t>.</w:t>
      </w:r>
      <w:r w:rsidR="00680D45" w:rsidRPr="00E27610">
        <w:rPr>
          <w:rFonts w:asciiTheme="majorHAnsi" w:hAnsiTheme="majorHAnsi" w:cstheme="majorHAnsi"/>
        </w:rPr>
        <w:t>D</w:t>
      </w:r>
      <w:r w:rsidR="00F75977" w:rsidRPr="00E27610">
        <w:rPr>
          <w:rFonts w:asciiTheme="majorHAnsi" w:hAnsiTheme="majorHAnsi" w:cstheme="majorHAnsi"/>
        </w:rPr>
        <w:t>.</w:t>
      </w:r>
      <w:r w:rsidR="00227FFD" w:rsidRPr="00E27610">
        <w:rPr>
          <w:rFonts w:asciiTheme="majorHAnsi" w:hAnsiTheme="majorHAnsi" w:cstheme="majorHAnsi"/>
        </w:rPr>
        <w:t xml:space="preserve"> </w:t>
      </w:r>
      <w:r w:rsidR="00227FFD" w:rsidRPr="00E27610">
        <w:rPr>
          <w:rFonts w:asciiTheme="majorHAnsi" w:hAnsiTheme="majorHAnsi" w:cstheme="majorHAnsi"/>
        </w:rPr>
        <w:lastRenderedPageBreak/>
        <w:t>program</w:t>
      </w:r>
      <w:r w:rsidR="00680D45" w:rsidRPr="00E27610">
        <w:rPr>
          <w:rFonts w:asciiTheme="majorHAnsi" w:hAnsiTheme="majorHAnsi" w:cstheme="majorHAnsi"/>
        </w:rPr>
        <w:t>s</w:t>
      </w:r>
      <w:r w:rsidR="00227FFD" w:rsidRPr="00E27610">
        <w:rPr>
          <w:rFonts w:asciiTheme="majorHAnsi" w:hAnsiTheme="majorHAnsi" w:cstheme="majorHAnsi"/>
        </w:rPr>
        <w:t>:</w:t>
      </w:r>
      <w:r w:rsidR="00712BDC" w:rsidRPr="00E27610">
        <w:rPr>
          <w:rFonts w:asciiTheme="majorHAnsi" w:hAnsiTheme="majorHAnsi" w:cstheme="majorHAnsi"/>
        </w:rPr>
        <w:t xml:space="preserve"> </w:t>
      </w:r>
      <w:r w:rsidR="00227FFD" w:rsidRPr="00E27610">
        <w:rPr>
          <w:rFonts w:asciiTheme="majorHAnsi" w:hAnsiTheme="majorHAnsi" w:cstheme="majorHAnsi"/>
        </w:rPr>
        <w:t xml:space="preserve">Human Physiology, </w:t>
      </w:r>
      <w:r w:rsidR="00626FA7" w:rsidRPr="00E27610">
        <w:rPr>
          <w:rFonts w:asciiTheme="majorHAnsi" w:hAnsiTheme="majorHAnsi" w:cstheme="majorHAnsi"/>
        </w:rPr>
        <w:t>Statistics/Biostatistics, and/or any other nutrition related courses</w:t>
      </w:r>
      <w:r w:rsidR="00227FFD" w:rsidRPr="00E27610">
        <w:rPr>
          <w:rFonts w:asciiTheme="majorHAnsi" w:hAnsiTheme="majorHAnsi" w:cstheme="majorHAnsi"/>
        </w:rPr>
        <w:t xml:space="preserve">. </w:t>
      </w:r>
    </w:p>
    <w:p w14:paraId="7FA16A33" w14:textId="6B984ED1" w:rsidR="00626FA7" w:rsidRPr="00E27610" w:rsidRDefault="00712BDC" w:rsidP="00626FA7">
      <w:pPr>
        <w:pStyle w:val="ListParagraph"/>
        <w:numPr>
          <w:ilvl w:val="0"/>
          <w:numId w:val="1"/>
        </w:numPr>
        <w:rPr>
          <w:rFonts w:asciiTheme="majorHAnsi" w:hAnsiTheme="majorHAnsi" w:cstheme="majorHAnsi"/>
        </w:rPr>
      </w:pPr>
      <w:r w:rsidRPr="00E27610">
        <w:rPr>
          <w:rFonts w:asciiTheme="majorHAnsi" w:hAnsiTheme="majorHAnsi" w:cstheme="majorHAnsi"/>
          <w:b/>
        </w:rPr>
        <w:t>B.</w:t>
      </w:r>
      <w:r w:rsidRPr="00E27610">
        <w:rPr>
          <w:rFonts w:asciiTheme="majorHAnsi" w:hAnsiTheme="majorHAnsi" w:cstheme="majorHAnsi"/>
          <w:b/>
          <w:bCs/>
        </w:rPr>
        <w:t xml:space="preserve">S. to Ph.D.: </w:t>
      </w:r>
      <w:r w:rsidR="00626FA7" w:rsidRPr="00E27610">
        <w:rPr>
          <w:rFonts w:asciiTheme="majorHAnsi" w:hAnsiTheme="majorHAnsi" w:cstheme="majorHAnsi"/>
        </w:rPr>
        <w:t>The BS to PhD option is reserved for an exceptional student with a BS in Nutrition who has undergraduate research experience. Criteria for admission is listed below. (All criteria should be met)</w:t>
      </w:r>
    </w:p>
    <w:p w14:paraId="787A6BA0" w14:textId="7E7A265E" w:rsidR="00626FA7" w:rsidRPr="00E27610" w:rsidRDefault="00626FA7" w:rsidP="00626FA7">
      <w:pPr>
        <w:rPr>
          <w:rFonts w:asciiTheme="majorHAnsi" w:hAnsiTheme="majorHAnsi" w:cstheme="majorHAnsi"/>
        </w:rPr>
      </w:pPr>
      <w:r w:rsidRPr="00E27610">
        <w:rPr>
          <w:rFonts w:asciiTheme="majorHAnsi" w:hAnsiTheme="majorHAnsi" w:cstheme="majorHAnsi"/>
        </w:rPr>
        <w:t xml:space="preserve">              </w:t>
      </w:r>
      <w:r w:rsidRPr="00E27610">
        <w:rPr>
          <w:rFonts w:asciiTheme="majorHAnsi" w:hAnsiTheme="majorHAnsi" w:cstheme="majorHAnsi"/>
          <w:b/>
        </w:rPr>
        <w:t>Criteria:</w:t>
      </w:r>
    </w:p>
    <w:p w14:paraId="0B7FDDAD" w14:textId="77777777" w:rsidR="00626FA7" w:rsidRPr="00E27610" w:rsidRDefault="00626FA7" w:rsidP="00626FA7">
      <w:pPr>
        <w:pStyle w:val="ListParagraph"/>
        <w:rPr>
          <w:rFonts w:asciiTheme="majorHAnsi" w:hAnsiTheme="majorHAnsi" w:cstheme="majorHAnsi"/>
        </w:rPr>
      </w:pPr>
      <w:r w:rsidRPr="00E27610">
        <w:rPr>
          <w:rFonts w:asciiTheme="majorHAnsi" w:hAnsiTheme="majorHAnsi" w:cstheme="majorHAnsi"/>
          <w:u w:val="single"/>
        </w:rPr>
        <w:t>Excellence in scholarship:</w:t>
      </w:r>
    </w:p>
    <w:p w14:paraId="4367F5C3" w14:textId="77777777" w:rsidR="00626FA7" w:rsidRPr="00E27610" w:rsidRDefault="00626FA7" w:rsidP="00626FA7">
      <w:pPr>
        <w:pStyle w:val="ListParagraph"/>
        <w:numPr>
          <w:ilvl w:val="1"/>
          <w:numId w:val="38"/>
        </w:numPr>
        <w:rPr>
          <w:rFonts w:asciiTheme="majorHAnsi" w:hAnsiTheme="majorHAnsi" w:cstheme="majorHAnsi"/>
        </w:rPr>
      </w:pPr>
      <w:r w:rsidRPr="00E27610">
        <w:rPr>
          <w:rFonts w:asciiTheme="majorHAnsi" w:hAnsiTheme="majorHAnsi" w:cstheme="majorHAnsi"/>
        </w:rPr>
        <w:t>GPA of 3.5 or better</w:t>
      </w:r>
    </w:p>
    <w:p w14:paraId="064C115C" w14:textId="77777777" w:rsidR="00626FA7" w:rsidRPr="00E27610" w:rsidRDefault="00626FA7" w:rsidP="00626FA7">
      <w:pPr>
        <w:pStyle w:val="ListParagraph"/>
        <w:numPr>
          <w:ilvl w:val="1"/>
          <w:numId w:val="38"/>
        </w:numPr>
        <w:rPr>
          <w:rFonts w:asciiTheme="majorHAnsi" w:hAnsiTheme="majorHAnsi" w:cstheme="majorHAnsi"/>
        </w:rPr>
      </w:pPr>
      <w:r w:rsidRPr="00E27610">
        <w:rPr>
          <w:rFonts w:asciiTheme="majorHAnsi" w:hAnsiTheme="majorHAnsi" w:cstheme="majorHAnsi"/>
        </w:rPr>
        <w:t>GRE percentile of 50% or better (when available)</w:t>
      </w:r>
    </w:p>
    <w:p w14:paraId="2F42AFE5" w14:textId="77777777" w:rsidR="00626FA7" w:rsidRPr="00E27610" w:rsidRDefault="00626FA7" w:rsidP="00626FA7">
      <w:pPr>
        <w:pStyle w:val="ListParagraph"/>
        <w:numPr>
          <w:ilvl w:val="1"/>
          <w:numId w:val="38"/>
        </w:numPr>
        <w:rPr>
          <w:rFonts w:asciiTheme="majorHAnsi" w:hAnsiTheme="majorHAnsi" w:cstheme="majorHAnsi"/>
        </w:rPr>
      </w:pPr>
      <w:r w:rsidRPr="00E27610">
        <w:rPr>
          <w:rFonts w:asciiTheme="majorHAnsi" w:hAnsiTheme="majorHAnsi" w:cstheme="majorHAnsi"/>
        </w:rPr>
        <w:t xml:space="preserve">Participated in undergraduate honors or research </w:t>
      </w:r>
    </w:p>
    <w:p w14:paraId="2C62A3E2" w14:textId="77777777" w:rsidR="00626FA7" w:rsidRPr="00E27610" w:rsidRDefault="00626FA7" w:rsidP="00626FA7">
      <w:pPr>
        <w:pStyle w:val="ListParagraph"/>
        <w:numPr>
          <w:ilvl w:val="1"/>
          <w:numId w:val="38"/>
        </w:numPr>
        <w:rPr>
          <w:rFonts w:asciiTheme="majorHAnsi" w:hAnsiTheme="majorHAnsi" w:cstheme="majorHAnsi"/>
        </w:rPr>
      </w:pPr>
      <w:r w:rsidRPr="00E27610">
        <w:rPr>
          <w:rFonts w:asciiTheme="majorHAnsi" w:hAnsiTheme="majorHAnsi" w:cstheme="majorHAnsi"/>
        </w:rPr>
        <w:t>English Proficiency Requirement (one of the following):</w:t>
      </w:r>
    </w:p>
    <w:p w14:paraId="5F35D7B6" w14:textId="77777777" w:rsidR="00626FA7" w:rsidRPr="00E27610" w:rsidRDefault="00626FA7" w:rsidP="00626FA7">
      <w:pPr>
        <w:pStyle w:val="ListParagraph"/>
        <w:numPr>
          <w:ilvl w:val="2"/>
          <w:numId w:val="38"/>
        </w:numPr>
        <w:rPr>
          <w:rFonts w:asciiTheme="majorHAnsi" w:hAnsiTheme="majorHAnsi" w:cstheme="majorHAnsi"/>
        </w:rPr>
      </w:pPr>
      <w:r w:rsidRPr="00E27610">
        <w:rPr>
          <w:rFonts w:asciiTheme="majorHAnsi" w:hAnsiTheme="majorHAnsi" w:cstheme="majorHAnsi"/>
        </w:rPr>
        <w:t>TOEFL LISTENING Score of 22 and SPEAK Score of 24 or higher</w:t>
      </w:r>
    </w:p>
    <w:p w14:paraId="2FA14D51" w14:textId="77777777" w:rsidR="00626FA7" w:rsidRPr="00E27610" w:rsidRDefault="00626FA7" w:rsidP="00626FA7">
      <w:pPr>
        <w:pStyle w:val="ListParagraph"/>
        <w:numPr>
          <w:ilvl w:val="2"/>
          <w:numId w:val="38"/>
        </w:numPr>
        <w:rPr>
          <w:rFonts w:asciiTheme="majorHAnsi" w:hAnsiTheme="majorHAnsi" w:cstheme="majorHAnsi"/>
        </w:rPr>
      </w:pPr>
      <w:r w:rsidRPr="00E27610">
        <w:rPr>
          <w:rFonts w:asciiTheme="majorHAnsi" w:hAnsiTheme="majorHAnsi" w:cstheme="majorHAnsi"/>
        </w:rPr>
        <w:t>IELTS Speak Band Score of 7.5 or higher</w:t>
      </w:r>
    </w:p>
    <w:p w14:paraId="5A1FDAFD" w14:textId="77777777" w:rsidR="00626FA7" w:rsidRPr="00E27610" w:rsidRDefault="00626FA7" w:rsidP="00626FA7">
      <w:pPr>
        <w:pStyle w:val="ListParagraph"/>
        <w:numPr>
          <w:ilvl w:val="2"/>
          <w:numId w:val="38"/>
        </w:numPr>
        <w:rPr>
          <w:rFonts w:asciiTheme="majorHAnsi" w:hAnsiTheme="majorHAnsi" w:cstheme="majorHAnsi"/>
        </w:rPr>
      </w:pPr>
      <w:r w:rsidRPr="00E27610">
        <w:rPr>
          <w:rFonts w:asciiTheme="majorHAnsi" w:hAnsiTheme="majorHAnsi" w:cstheme="majorHAnsi"/>
        </w:rPr>
        <w:t>Duolingo English Test Score of 125 or higher</w:t>
      </w:r>
    </w:p>
    <w:p w14:paraId="13210F74" w14:textId="77777777" w:rsidR="00626FA7" w:rsidRPr="00E27610" w:rsidRDefault="00626FA7" w:rsidP="00626FA7">
      <w:pPr>
        <w:pStyle w:val="ListParagraph"/>
        <w:numPr>
          <w:ilvl w:val="2"/>
          <w:numId w:val="38"/>
        </w:numPr>
        <w:rPr>
          <w:rFonts w:asciiTheme="majorHAnsi" w:hAnsiTheme="majorHAnsi" w:cstheme="majorHAnsi"/>
        </w:rPr>
      </w:pPr>
      <w:r w:rsidRPr="00E27610">
        <w:rPr>
          <w:rFonts w:asciiTheme="majorHAnsi" w:hAnsiTheme="majorHAnsi" w:cstheme="majorHAnsi"/>
        </w:rPr>
        <w:t>Degree from a U.S. American university</w:t>
      </w:r>
    </w:p>
    <w:p w14:paraId="765A8C0F" w14:textId="77777777" w:rsidR="00626FA7" w:rsidRPr="00E27610" w:rsidRDefault="00626FA7" w:rsidP="00626FA7">
      <w:pPr>
        <w:pStyle w:val="ListParagraph"/>
        <w:rPr>
          <w:rFonts w:asciiTheme="majorHAnsi" w:hAnsiTheme="majorHAnsi" w:cstheme="majorHAnsi"/>
        </w:rPr>
      </w:pPr>
      <w:r w:rsidRPr="00E27610">
        <w:rPr>
          <w:rFonts w:asciiTheme="majorHAnsi" w:hAnsiTheme="majorHAnsi" w:cstheme="majorHAnsi"/>
        </w:rPr>
        <w:t xml:space="preserve">The faculty member who wishes to mentor this student’s research must write a support letter to be included in their application packet.  This letter should provide specific reasons why the prospective student should be allowed admission directly to our PhD program, such as prior research experience, experience with poster/conference presentation or journal article authorship, or other scholarly activity.   </w:t>
      </w:r>
    </w:p>
    <w:p w14:paraId="21386DDF" w14:textId="0ABC2120" w:rsidR="00712BDC" w:rsidRPr="00E27610" w:rsidRDefault="00712BDC" w:rsidP="00626FA7">
      <w:pPr>
        <w:pStyle w:val="ListParagraph"/>
        <w:rPr>
          <w:rFonts w:asciiTheme="majorHAnsi" w:hAnsiTheme="majorHAnsi" w:cstheme="majorHAnsi"/>
        </w:rPr>
      </w:pPr>
    </w:p>
    <w:p w14:paraId="49EAB306" w14:textId="40131A18" w:rsidR="00C90336" w:rsidRPr="00E27610" w:rsidRDefault="00C90336" w:rsidP="00A37AA4">
      <w:pPr>
        <w:pStyle w:val="ListParagraph"/>
        <w:numPr>
          <w:ilvl w:val="0"/>
          <w:numId w:val="1"/>
        </w:numPr>
        <w:rPr>
          <w:rFonts w:asciiTheme="majorHAnsi" w:hAnsiTheme="majorHAnsi" w:cstheme="majorHAnsi"/>
        </w:rPr>
      </w:pPr>
      <w:bookmarkStart w:id="1" w:name="_Hlk152583619"/>
      <w:r w:rsidRPr="00E27610">
        <w:rPr>
          <w:rFonts w:asciiTheme="majorHAnsi" w:hAnsiTheme="majorHAnsi" w:cstheme="majorHAnsi"/>
          <w:b/>
        </w:rPr>
        <w:t>Online M</w:t>
      </w:r>
      <w:r w:rsidR="00F75977" w:rsidRPr="00E27610">
        <w:rPr>
          <w:rFonts w:asciiTheme="majorHAnsi" w:hAnsiTheme="majorHAnsi" w:cstheme="majorHAnsi"/>
          <w:b/>
        </w:rPr>
        <w:t>.</w:t>
      </w:r>
      <w:r w:rsidRPr="00E27610">
        <w:rPr>
          <w:rFonts w:asciiTheme="majorHAnsi" w:hAnsiTheme="majorHAnsi" w:cstheme="majorHAnsi"/>
          <w:b/>
        </w:rPr>
        <w:t>S</w:t>
      </w:r>
      <w:r w:rsidR="00F75977" w:rsidRPr="00E27610">
        <w:rPr>
          <w:rFonts w:asciiTheme="majorHAnsi" w:hAnsiTheme="majorHAnsi" w:cstheme="majorHAnsi"/>
          <w:b/>
        </w:rPr>
        <w:t>.</w:t>
      </w:r>
      <w:r w:rsidRPr="00E27610">
        <w:rPr>
          <w:rFonts w:asciiTheme="majorHAnsi" w:hAnsiTheme="majorHAnsi" w:cstheme="majorHAnsi"/>
          <w:b/>
        </w:rPr>
        <w:t xml:space="preserve"> in Nutrition &amp; Dietetics:</w:t>
      </w:r>
      <w:r w:rsidRPr="00E27610">
        <w:rPr>
          <w:rFonts w:asciiTheme="majorHAnsi" w:hAnsiTheme="majorHAnsi" w:cstheme="majorHAnsi"/>
        </w:rPr>
        <w:t xml:space="preserve"> Students must have one of the following: </w:t>
      </w:r>
      <w:r w:rsidR="00F75977" w:rsidRPr="00E27610">
        <w:rPr>
          <w:rFonts w:asciiTheme="majorHAnsi" w:hAnsiTheme="majorHAnsi" w:cstheme="majorHAnsi"/>
        </w:rPr>
        <w:t>Didactic Program in Dietetics (</w:t>
      </w:r>
      <w:r w:rsidRPr="00E27610">
        <w:rPr>
          <w:rFonts w:asciiTheme="majorHAnsi" w:hAnsiTheme="majorHAnsi" w:cstheme="majorHAnsi"/>
        </w:rPr>
        <w:t>DPD</w:t>
      </w:r>
      <w:r w:rsidR="00F75977" w:rsidRPr="00E27610">
        <w:rPr>
          <w:rFonts w:asciiTheme="majorHAnsi" w:hAnsiTheme="majorHAnsi" w:cstheme="majorHAnsi"/>
        </w:rPr>
        <w:t>)</w:t>
      </w:r>
      <w:r w:rsidRPr="00E27610">
        <w:rPr>
          <w:rFonts w:asciiTheme="majorHAnsi" w:hAnsiTheme="majorHAnsi" w:cstheme="majorHAnsi"/>
        </w:rPr>
        <w:t xml:space="preserve"> Verification statement from </w:t>
      </w:r>
      <w:r w:rsidR="00F75977" w:rsidRPr="00E27610">
        <w:rPr>
          <w:rFonts w:asciiTheme="majorHAnsi" w:hAnsiTheme="majorHAnsi" w:cstheme="majorHAnsi"/>
        </w:rPr>
        <w:t>the Accreditation Council for Education in Nutrition and Dietetics (</w:t>
      </w:r>
      <w:r w:rsidRPr="00E27610">
        <w:rPr>
          <w:rFonts w:asciiTheme="majorHAnsi" w:hAnsiTheme="majorHAnsi" w:cstheme="majorHAnsi"/>
        </w:rPr>
        <w:t>ACEND</w:t>
      </w:r>
      <w:r w:rsidR="00F75977" w:rsidRPr="00E27610">
        <w:rPr>
          <w:rFonts w:asciiTheme="majorHAnsi" w:hAnsiTheme="majorHAnsi" w:cstheme="majorHAnsi"/>
        </w:rPr>
        <w:t>)</w:t>
      </w:r>
      <w:r w:rsidRPr="00E27610">
        <w:rPr>
          <w:rFonts w:asciiTheme="majorHAnsi" w:hAnsiTheme="majorHAnsi" w:cstheme="majorHAnsi"/>
        </w:rPr>
        <w:t xml:space="preserve"> accredited university, acceptance into Dietetic Internship</w:t>
      </w:r>
      <w:r w:rsidR="00420430" w:rsidRPr="00E27610">
        <w:rPr>
          <w:rFonts w:asciiTheme="majorHAnsi" w:hAnsiTheme="majorHAnsi" w:cstheme="majorHAnsi"/>
        </w:rPr>
        <w:t xml:space="preserve"> (DI)</w:t>
      </w:r>
      <w:r w:rsidRPr="00E27610">
        <w:rPr>
          <w:rFonts w:asciiTheme="majorHAnsi" w:hAnsiTheme="majorHAnsi" w:cstheme="majorHAnsi"/>
        </w:rPr>
        <w:t xml:space="preserve">, </w:t>
      </w:r>
      <w:r w:rsidR="00420430" w:rsidRPr="00E27610">
        <w:rPr>
          <w:rFonts w:asciiTheme="majorHAnsi" w:hAnsiTheme="majorHAnsi" w:cstheme="majorHAnsi"/>
        </w:rPr>
        <w:t>Registered Dietitian/Nutritionist (</w:t>
      </w:r>
      <w:r w:rsidRPr="00E27610">
        <w:rPr>
          <w:rFonts w:asciiTheme="majorHAnsi" w:hAnsiTheme="majorHAnsi" w:cstheme="majorHAnsi"/>
        </w:rPr>
        <w:t>RD/RDN</w:t>
      </w:r>
      <w:r w:rsidR="00420430" w:rsidRPr="00E27610">
        <w:rPr>
          <w:rFonts w:asciiTheme="majorHAnsi" w:hAnsiTheme="majorHAnsi" w:cstheme="majorHAnsi"/>
        </w:rPr>
        <w:t>)</w:t>
      </w:r>
      <w:r w:rsidRPr="00E27610">
        <w:rPr>
          <w:rFonts w:asciiTheme="majorHAnsi" w:hAnsiTheme="majorHAnsi" w:cstheme="majorHAnsi"/>
        </w:rPr>
        <w:t xml:space="preserve"> credentials. </w:t>
      </w:r>
    </w:p>
    <w:p w14:paraId="37DCECA7" w14:textId="77777777" w:rsidR="00626FA7" w:rsidRPr="00E27610" w:rsidRDefault="00626FA7" w:rsidP="00626FA7">
      <w:pPr>
        <w:pStyle w:val="ListParagraph"/>
        <w:rPr>
          <w:rFonts w:asciiTheme="majorHAnsi" w:hAnsiTheme="majorHAnsi" w:cstheme="majorHAnsi"/>
        </w:rPr>
      </w:pPr>
    </w:p>
    <w:p w14:paraId="1614E20C" w14:textId="2F21D5C8" w:rsidR="00626FA7" w:rsidRPr="00E27610" w:rsidRDefault="00626FA7" w:rsidP="00A37AA4">
      <w:pPr>
        <w:pStyle w:val="ListParagraph"/>
        <w:numPr>
          <w:ilvl w:val="0"/>
          <w:numId w:val="1"/>
        </w:numPr>
        <w:rPr>
          <w:rFonts w:asciiTheme="majorHAnsi" w:hAnsiTheme="majorHAnsi" w:cstheme="majorHAnsi"/>
        </w:rPr>
      </w:pPr>
      <w:r w:rsidRPr="00E27610">
        <w:rPr>
          <w:rFonts w:asciiTheme="majorHAnsi" w:hAnsiTheme="majorHAnsi" w:cstheme="majorHAnsi"/>
          <w:b/>
        </w:rPr>
        <w:t>Online M.</w:t>
      </w:r>
      <w:r w:rsidRPr="00E27610">
        <w:rPr>
          <w:rFonts w:asciiTheme="majorHAnsi" w:hAnsiTheme="majorHAnsi" w:cstheme="majorHAnsi"/>
          <w:b/>
          <w:bCs/>
        </w:rPr>
        <w:t xml:space="preserve">S. in Nutritional Sciences: </w:t>
      </w:r>
    </w:p>
    <w:bookmarkEnd w:id="1"/>
    <w:p w14:paraId="39979A97" w14:textId="77777777" w:rsidR="00227FFD" w:rsidRPr="00E27610" w:rsidRDefault="00227FFD" w:rsidP="00227FFD">
      <w:pPr>
        <w:rPr>
          <w:rFonts w:asciiTheme="majorHAnsi" w:hAnsiTheme="majorHAnsi" w:cstheme="majorHAnsi"/>
          <w:b/>
          <w:i/>
        </w:rPr>
      </w:pPr>
    </w:p>
    <w:p w14:paraId="0812534C" w14:textId="77777777" w:rsidR="00227FFD" w:rsidRPr="00E27610" w:rsidRDefault="00227FFD" w:rsidP="00227FFD">
      <w:pPr>
        <w:rPr>
          <w:rFonts w:asciiTheme="majorHAnsi" w:hAnsiTheme="majorHAnsi" w:cstheme="majorHAnsi"/>
          <w:b/>
          <w:i/>
          <w:sz w:val="28"/>
        </w:rPr>
      </w:pPr>
      <w:r w:rsidRPr="00E27610">
        <w:rPr>
          <w:rFonts w:asciiTheme="majorHAnsi" w:hAnsiTheme="majorHAnsi" w:cstheme="majorHAnsi"/>
          <w:b/>
          <w:i/>
          <w:sz w:val="28"/>
        </w:rPr>
        <w:t>4.2 Application Deadlines</w:t>
      </w:r>
    </w:p>
    <w:p w14:paraId="4212462D" w14:textId="77777777" w:rsidR="00227FFD" w:rsidRPr="00E27610" w:rsidRDefault="00227FFD" w:rsidP="00227FFD">
      <w:pPr>
        <w:rPr>
          <w:rFonts w:asciiTheme="majorHAnsi" w:hAnsiTheme="majorHAnsi" w:cstheme="majorHAnsi"/>
          <w:b/>
          <w:i/>
        </w:rPr>
      </w:pPr>
    </w:p>
    <w:p w14:paraId="521B15B2" w14:textId="77777777" w:rsidR="00227FFD" w:rsidRPr="00E27610" w:rsidRDefault="00227FFD" w:rsidP="00227FFD">
      <w:pPr>
        <w:rPr>
          <w:rFonts w:asciiTheme="majorHAnsi" w:hAnsiTheme="majorHAnsi" w:cstheme="majorHAnsi"/>
          <w:i/>
        </w:rPr>
      </w:pPr>
      <w:r w:rsidRPr="00E27610">
        <w:rPr>
          <w:rFonts w:asciiTheme="majorHAnsi" w:hAnsiTheme="majorHAnsi" w:cstheme="majorHAnsi"/>
        </w:rPr>
        <w:t>Application deadlines and eligibility for scholarships and assistantships are as follows</w:t>
      </w:r>
      <w:r w:rsidR="00171960" w:rsidRPr="00E27610">
        <w:rPr>
          <w:rFonts w:asciiTheme="majorHAnsi" w:hAnsiTheme="majorHAnsi" w:cstheme="majorHAnsi"/>
        </w:rPr>
        <w:t xml:space="preserve">. </w:t>
      </w:r>
      <w:r w:rsidR="00171960" w:rsidRPr="00E27610">
        <w:rPr>
          <w:rFonts w:asciiTheme="majorHAnsi" w:hAnsiTheme="majorHAnsi" w:cstheme="majorHAnsi"/>
          <w:i/>
        </w:rPr>
        <w:t xml:space="preserve">Note: It is best to submit everything several weeks before the deadline in case of difficulties, system malfunctions, etc. </w:t>
      </w:r>
    </w:p>
    <w:p w14:paraId="741C3656" w14:textId="2AAA3A5A" w:rsidR="00227FFD" w:rsidRPr="00E27610" w:rsidRDefault="00C90336" w:rsidP="00A37AA4">
      <w:pPr>
        <w:pStyle w:val="ListParagraph"/>
        <w:numPr>
          <w:ilvl w:val="0"/>
          <w:numId w:val="31"/>
        </w:numPr>
        <w:rPr>
          <w:rFonts w:asciiTheme="majorHAnsi" w:hAnsiTheme="majorHAnsi" w:cstheme="majorHAnsi"/>
        </w:rPr>
      </w:pPr>
      <w:r w:rsidRPr="00E27610">
        <w:rPr>
          <w:rFonts w:asciiTheme="majorHAnsi" w:hAnsiTheme="majorHAnsi" w:cstheme="majorHAnsi"/>
        </w:rPr>
        <w:t xml:space="preserve">Traditional </w:t>
      </w:r>
      <w:r w:rsidR="00171960" w:rsidRPr="00E27610">
        <w:rPr>
          <w:rFonts w:asciiTheme="majorHAnsi" w:hAnsiTheme="majorHAnsi" w:cstheme="majorHAnsi"/>
        </w:rPr>
        <w:t>M</w:t>
      </w:r>
      <w:r w:rsidR="00390A5D" w:rsidRPr="00E27610">
        <w:rPr>
          <w:rFonts w:asciiTheme="majorHAnsi" w:hAnsiTheme="majorHAnsi" w:cstheme="majorHAnsi"/>
        </w:rPr>
        <w:t>.</w:t>
      </w:r>
      <w:r w:rsidR="00171960" w:rsidRPr="00E27610">
        <w:rPr>
          <w:rFonts w:asciiTheme="majorHAnsi" w:hAnsiTheme="majorHAnsi" w:cstheme="majorHAnsi"/>
        </w:rPr>
        <w:t>S</w:t>
      </w:r>
      <w:r w:rsidR="00390A5D" w:rsidRPr="00E27610">
        <w:rPr>
          <w:rFonts w:asciiTheme="majorHAnsi" w:hAnsiTheme="majorHAnsi" w:cstheme="majorHAnsi"/>
        </w:rPr>
        <w:t>.</w:t>
      </w:r>
      <w:r w:rsidR="00171960" w:rsidRPr="00E27610">
        <w:rPr>
          <w:rFonts w:asciiTheme="majorHAnsi" w:hAnsiTheme="majorHAnsi" w:cstheme="majorHAnsi"/>
        </w:rPr>
        <w:t xml:space="preserve"> or Ph</w:t>
      </w:r>
      <w:r w:rsidR="00390A5D" w:rsidRPr="00E27610">
        <w:rPr>
          <w:rFonts w:asciiTheme="majorHAnsi" w:hAnsiTheme="majorHAnsi" w:cstheme="majorHAnsi"/>
        </w:rPr>
        <w:t>.</w:t>
      </w:r>
      <w:r w:rsidR="00171960" w:rsidRPr="00E27610">
        <w:rPr>
          <w:rFonts w:asciiTheme="majorHAnsi" w:hAnsiTheme="majorHAnsi" w:cstheme="majorHAnsi"/>
        </w:rPr>
        <w:t>D</w:t>
      </w:r>
      <w:r w:rsidR="00390A5D" w:rsidRPr="00E27610">
        <w:rPr>
          <w:rFonts w:asciiTheme="majorHAnsi" w:hAnsiTheme="majorHAnsi" w:cstheme="majorHAnsi"/>
        </w:rPr>
        <w:t>.</w:t>
      </w:r>
      <w:r w:rsidR="00171960" w:rsidRPr="00E27610">
        <w:rPr>
          <w:rFonts w:asciiTheme="majorHAnsi" w:hAnsiTheme="majorHAnsi" w:cstheme="majorHAnsi"/>
        </w:rPr>
        <w:t xml:space="preserve"> in Nutritional Sciences</w:t>
      </w:r>
    </w:p>
    <w:p w14:paraId="795D77ED" w14:textId="3A05D53C" w:rsidR="00171960" w:rsidRPr="00E27610" w:rsidRDefault="00DD2820" w:rsidP="00A37AA4">
      <w:pPr>
        <w:pStyle w:val="ListParagraph"/>
        <w:numPr>
          <w:ilvl w:val="1"/>
          <w:numId w:val="31"/>
        </w:numPr>
        <w:rPr>
          <w:rFonts w:asciiTheme="majorHAnsi" w:hAnsiTheme="majorHAnsi" w:cstheme="majorHAnsi"/>
        </w:rPr>
      </w:pPr>
      <w:r>
        <w:rPr>
          <w:rFonts w:asciiTheme="majorHAnsi" w:hAnsiTheme="majorHAnsi" w:cstheme="majorHAnsi"/>
        </w:rPr>
        <w:t>Summer/</w:t>
      </w:r>
      <w:r w:rsidR="00171960" w:rsidRPr="00E27610">
        <w:rPr>
          <w:rFonts w:asciiTheme="majorHAnsi" w:hAnsiTheme="majorHAnsi" w:cstheme="majorHAnsi"/>
        </w:rPr>
        <w:t>Fall: January 15</w:t>
      </w:r>
      <w:r w:rsidR="00171960" w:rsidRPr="00E27610">
        <w:rPr>
          <w:rFonts w:asciiTheme="majorHAnsi" w:hAnsiTheme="majorHAnsi" w:cstheme="majorHAnsi"/>
          <w:vertAlign w:val="superscript"/>
        </w:rPr>
        <w:t>th</w:t>
      </w:r>
    </w:p>
    <w:p w14:paraId="11CEB483" w14:textId="7514C68B" w:rsidR="00171960" w:rsidRPr="00E27610" w:rsidRDefault="00171960" w:rsidP="00A37AA4">
      <w:pPr>
        <w:pStyle w:val="ListParagraph"/>
        <w:numPr>
          <w:ilvl w:val="1"/>
          <w:numId w:val="31"/>
        </w:numPr>
        <w:rPr>
          <w:rFonts w:asciiTheme="majorHAnsi" w:hAnsiTheme="majorHAnsi" w:cstheme="majorHAnsi"/>
        </w:rPr>
      </w:pPr>
      <w:r w:rsidRPr="00E27610">
        <w:rPr>
          <w:rFonts w:asciiTheme="majorHAnsi" w:hAnsiTheme="majorHAnsi" w:cstheme="majorHAnsi"/>
        </w:rPr>
        <w:t>Spring: June 15</w:t>
      </w:r>
      <w:r w:rsidRPr="00E27610">
        <w:rPr>
          <w:rFonts w:asciiTheme="majorHAnsi" w:hAnsiTheme="majorHAnsi" w:cstheme="majorHAnsi"/>
          <w:vertAlign w:val="superscript"/>
        </w:rPr>
        <w:t>th</w:t>
      </w:r>
    </w:p>
    <w:p w14:paraId="41EFD158" w14:textId="4E57C84C" w:rsidR="00171960" w:rsidRPr="00E27610" w:rsidRDefault="00A37AA4" w:rsidP="00A37AA4">
      <w:pPr>
        <w:pStyle w:val="ListParagraph"/>
        <w:numPr>
          <w:ilvl w:val="0"/>
          <w:numId w:val="31"/>
        </w:numPr>
        <w:rPr>
          <w:rFonts w:asciiTheme="majorHAnsi" w:hAnsiTheme="majorHAnsi" w:cstheme="majorHAnsi"/>
        </w:rPr>
      </w:pPr>
      <w:bookmarkStart w:id="2" w:name="_Hlk152584216"/>
      <w:r w:rsidRPr="00E27610">
        <w:rPr>
          <w:rFonts w:asciiTheme="majorHAnsi" w:hAnsiTheme="majorHAnsi" w:cstheme="majorHAnsi"/>
        </w:rPr>
        <w:t xml:space="preserve">Online </w:t>
      </w:r>
      <w:r w:rsidR="00171960" w:rsidRPr="00E27610">
        <w:rPr>
          <w:rFonts w:asciiTheme="majorHAnsi" w:hAnsiTheme="majorHAnsi" w:cstheme="majorHAnsi"/>
        </w:rPr>
        <w:t>M</w:t>
      </w:r>
      <w:r w:rsidR="00390A5D" w:rsidRPr="00E27610">
        <w:rPr>
          <w:rFonts w:asciiTheme="majorHAnsi" w:hAnsiTheme="majorHAnsi" w:cstheme="majorHAnsi"/>
        </w:rPr>
        <w:t>.</w:t>
      </w:r>
      <w:r w:rsidR="00171960" w:rsidRPr="00E27610">
        <w:rPr>
          <w:rFonts w:asciiTheme="majorHAnsi" w:hAnsiTheme="majorHAnsi" w:cstheme="majorHAnsi"/>
        </w:rPr>
        <w:t>S</w:t>
      </w:r>
      <w:r w:rsidR="00390A5D" w:rsidRPr="00E27610">
        <w:rPr>
          <w:rFonts w:asciiTheme="majorHAnsi" w:hAnsiTheme="majorHAnsi" w:cstheme="majorHAnsi"/>
        </w:rPr>
        <w:t>.</w:t>
      </w:r>
      <w:r w:rsidR="00171960" w:rsidRPr="00E27610">
        <w:rPr>
          <w:rFonts w:asciiTheme="majorHAnsi" w:hAnsiTheme="majorHAnsi" w:cstheme="majorHAnsi"/>
        </w:rPr>
        <w:t xml:space="preserve"> in Nutrition and Dietetics </w:t>
      </w:r>
    </w:p>
    <w:p w14:paraId="283EE8F3" w14:textId="69CD1B9E" w:rsidR="00171960" w:rsidRPr="00E27610" w:rsidRDefault="00171960" w:rsidP="00A37AA4">
      <w:pPr>
        <w:pStyle w:val="ListParagraph"/>
        <w:numPr>
          <w:ilvl w:val="1"/>
          <w:numId w:val="31"/>
        </w:numPr>
        <w:rPr>
          <w:rFonts w:asciiTheme="majorHAnsi" w:hAnsiTheme="majorHAnsi" w:cstheme="majorHAnsi"/>
        </w:rPr>
      </w:pPr>
      <w:r w:rsidRPr="00E27610">
        <w:rPr>
          <w:rFonts w:asciiTheme="majorHAnsi" w:hAnsiTheme="majorHAnsi" w:cstheme="majorHAnsi"/>
        </w:rPr>
        <w:t>Fall:</w:t>
      </w:r>
      <w:r w:rsidR="00A06856" w:rsidRPr="00E27610">
        <w:rPr>
          <w:rFonts w:asciiTheme="majorHAnsi" w:hAnsiTheme="majorHAnsi" w:cstheme="majorHAnsi"/>
        </w:rPr>
        <w:t xml:space="preserve"> July 15</w:t>
      </w:r>
      <w:r w:rsidR="00A06856" w:rsidRPr="00E27610">
        <w:rPr>
          <w:rFonts w:asciiTheme="majorHAnsi" w:hAnsiTheme="majorHAnsi" w:cstheme="majorHAnsi"/>
          <w:vertAlign w:val="superscript"/>
        </w:rPr>
        <w:t>th</w:t>
      </w:r>
      <w:r w:rsidR="00A06856" w:rsidRPr="00E27610">
        <w:rPr>
          <w:rFonts w:asciiTheme="majorHAnsi" w:hAnsiTheme="majorHAnsi" w:cstheme="majorHAnsi"/>
        </w:rPr>
        <w:t xml:space="preserve"> </w:t>
      </w:r>
    </w:p>
    <w:p w14:paraId="0A5AD16F" w14:textId="73FDAA24" w:rsidR="00A06856" w:rsidRPr="00E27610" w:rsidRDefault="00171960" w:rsidP="00A37AA4">
      <w:pPr>
        <w:pStyle w:val="ListParagraph"/>
        <w:numPr>
          <w:ilvl w:val="1"/>
          <w:numId w:val="31"/>
        </w:numPr>
        <w:rPr>
          <w:rFonts w:asciiTheme="majorHAnsi" w:hAnsiTheme="majorHAnsi" w:cstheme="majorHAnsi"/>
        </w:rPr>
      </w:pPr>
      <w:r w:rsidRPr="00E27610">
        <w:rPr>
          <w:rFonts w:asciiTheme="majorHAnsi" w:hAnsiTheme="majorHAnsi" w:cstheme="majorHAnsi"/>
        </w:rPr>
        <w:t>Spring:</w:t>
      </w:r>
      <w:r w:rsidR="00A06856" w:rsidRPr="00E27610">
        <w:rPr>
          <w:rFonts w:asciiTheme="majorHAnsi" w:hAnsiTheme="majorHAnsi" w:cstheme="majorHAnsi"/>
        </w:rPr>
        <w:t xml:space="preserve"> November 15</w:t>
      </w:r>
      <w:r w:rsidR="00A06856" w:rsidRPr="00E27610">
        <w:rPr>
          <w:rFonts w:asciiTheme="majorHAnsi" w:hAnsiTheme="majorHAnsi" w:cstheme="majorHAnsi"/>
          <w:vertAlign w:val="superscript"/>
        </w:rPr>
        <w:t>th</w:t>
      </w:r>
      <w:r w:rsidR="00A06856" w:rsidRPr="00E27610">
        <w:rPr>
          <w:rFonts w:asciiTheme="majorHAnsi" w:hAnsiTheme="majorHAnsi" w:cstheme="majorHAnsi"/>
        </w:rPr>
        <w:t xml:space="preserve"> </w:t>
      </w:r>
    </w:p>
    <w:p w14:paraId="6A09A2A0" w14:textId="038A255F" w:rsidR="00171960" w:rsidRPr="00E27610" w:rsidRDefault="00171960" w:rsidP="00A37AA4">
      <w:pPr>
        <w:pStyle w:val="ListParagraph"/>
        <w:numPr>
          <w:ilvl w:val="1"/>
          <w:numId w:val="31"/>
        </w:numPr>
        <w:rPr>
          <w:rFonts w:asciiTheme="majorHAnsi" w:hAnsiTheme="majorHAnsi" w:cstheme="majorHAnsi"/>
        </w:rPr>
      </w:pPr>
      <w:r w:rsidRPr="00E27610">
        <w:rPr>
          <w:rFonts w:asciiTheme="majorHAnsi" w:hAnsiTheme="majorHAnsi" w:cstheme="majorHAnsi"/>
        </w:rPr>
        <w:t>Summer:</w:t>
      </w:r>
      <w:r w:rsidR="00A06856" w:rsidRPr="00E27610">
        <w:rPr>
          <w:rFonts w:asciiTheme="majorHAnsi" w:hAnsiTheme="majorHAnsi" w:cstheme="majorHAnsi"/>
        </w:rPr>
        <w:t xml:space="preserve"> April </w:t>
      </w:r>
      <w:r w:rsidR="006451C7" w:rsidRPr="00E27610">
        <w:rPr>
          <w:rFonts w:asciiTheme="majorHAnsi" w:hAnsiTheme="majorHAnsi" w:cstheme="majorHAnsi"/>
        </w:rPr>
        <w:t>1</w:t>
      </w:r>
      <w:r w:rsidR="00A06856" w:rsidRPr="00E27610">
        <w:rPr>
          <w:rFonts w:asciiTheme="majorHAnsi" w:hAnsiTheme="majorHAnsi" w:cstheme="majorHAnsi"/>
        </w:rPr>
        <w:t>5</w:t>
      </w:r>
      <w:r w:rsidR="00A06856" w:rsidRPr="00E27610">
        <w:rPr>
          <w:rFonts w:asciiTheme="majorHAnsi" w:hAnsiTheme="majorHAnsi" w:cstheme="majorHAnsi"/>
          <w:vertAlign w:val="superscript"/>
        </w:rPr>
        <w:t>th</w:t>
      </w:r>
      <w:r w:rsidR="00A06856" w:rsidRPr="00E27610">
        <w:rPr>
          <w:rFonts w:asciiTheme="majorHAnsi" w:hAnsiTheme="majorHAnsi" w:cstheme="majorHAnsi"/>
        </w:rPr>
        <w:t xml:space="preserve"> </w:t>
      </w:r>
    </w:p>
    <w:p w14:paraId="41F3CE5B" w14:textId="727042F1" w:rsidR="006451C7" w:rsidRPr="00E27610" w:rsidRDefault="006451C7" w:rsidP="006451C7">
      <w:pPr>
        <w:pStyle w:val="ListParagraph"/>
        <w:numPr>
          <w:ilvl w:val="0"/>
          <w:numId w:val="31"/>
        </w:numPr>
        <w:rPr>
          <w:rFonts w:asciiTheme="majorHAnsi" w:hAnsiTheme="majorHAnsi" w:cstheme="majorHAnsi"/>
        </w:rPr>
      </w:pPr>
      <w:r w:rsidRPr="00E27610">
        <w:rPr>
          <w:rFonts w:asciiTheme="majorHAnsi" w:hAnsiTheme="majorHAnsi" w:cstheme="majorHAnsi"/>
        </w:rPr>
        <w:t>Online M.S. in Nutritional Sciences</w:t>
      </w:r>
    </w:p>
    <w:p w14:paraId="414053F2" w14:textId="77777777" w:rsidR="006451C7" w:rsidRPr="00E27610" w:rsidRDefault="006451C7" w:rsidP="006451C7">
      <w:pPr>
        <w:pStyle w:val="ListParagraph"/>
        <w:numPr>
          <w:ilvl w:val="1"/>
          <w:numId w:val="31"/>
        </w:numPr>
        <w:rPr>
          <w:rFonts w:asciiTheme="majorHAnsi" w:hAnsiTheme="majorHAnsi" w:cstheme="majorHAnsi"/>
        </w:rPr>
      </w:pPr>
      <w:r w:rsidRPr="00E27610">
        <w:rPr>
          <w:rFonts w:asciiTheme="majorHAnsi" w:hAnsiTheme="majorHAnsi" w:cstheme="majorHAnsi"/>
        </w:rPr>
        <w:lastRenderedPageBreak/>
        <w:t>Fall: July 15</w:t>
      </w:r>
      <w:r w:rsidRPr="00E27610">
        <w:rPr>
          <w:rFonts w:asciiTheme="majorHAnsi" w:hAnsiTheme="majorHAnsi" w:cstheme="majorHAnsi"/>
          <w:vertAlign w:val="superscript"/>
        </w:rPr>
        <w:t>th</w:t>
      </w:r>
      <w:r w:rsidRPr="00E27610">
        <w:rPr>
          <w:rFonts w:asciiTheme="majorHAnsi" w:hAnsiTheme="majorHAnsi" w:cstheme="majorHAnsi"/>
        </w:rPr>
        <w:t xml:space="preserve"> </w:t>
      </w:r>
    </w:p>
    <w:p w14:paraId="5BE1516A" w14:textId="77777777" w:rsidR="006451C7" w:rsidRPr="00E27610" w:rsidRDefault="006451C7" w:rsidP="006451C7">
      <w:pPr>
        <w:pStyle w:val="ListParagraph"/>
        <w:numPr>
          <w:ilvl w:val="1"/>
          <w:numId w:val="31"/>
        </w:numPr>
        <w:rPr>
          <w:rFonts w:asciiTheme="majorHAnsi" w:hAnsiTheme="majorHAnsi" w:cstheme="majorHAnsi"/>
        </w:rPr>
      </w:pPr>
      <w:r w:rsidRPr="00E27610">
        <w:rPr>
          <w:rFonts w:asciiTheme="majorHAnsi" w:hAnsiTheme="majorHAnsi" w:cstheme="majorHAnsi"/>
        </w:rPr>
        <w:t>Spring: November 15</w:t>
      </w:r>
      <w:r w:rsidRPr="00E27610">
        <w:rPr>
          <w:rFonts w:asciiTheme="majorHAnsi" w:hAnsiTheme="majorHAnsi" w:cstheme="majorHAnsi"/>
          <w:vertAlign w:val="superscript"/>
        </w:rPr>
        <w:t>th</w:t>
      </w:r>
      <w:r w:rsidRPr="00E27610">
        <w:rPr>
          <w:rFonts w:asciiTheme="majorHAnsi" w:hAnsiTheme="majorHAnsi" w:cstheme="majorHAnsi"/>
        </w:rPr>
        <w:t xml:space="preserve"> </w:t>
      </w:r>
    </w:p>
    <w:p w14:paraId="6DFD3BED" w14:textId="77777777" w:rsidR="006451C7" w:rsidRPr="00E27610" w:rsidRDefault="006451C7" w:rsidP="006451C7">
      <w:pPr>
        <w:pStyle w:val="ListParagraph"/>
        <w:numPr>
          <w:ilvl w:val="1"/>
          <w:numId w:val="31"/>
        </w:numPr>
        <w:rPr>
          <w:rFonts w:asciiTheme="majorHAnsi" w:hAnsiTheme="majorHAnsi" w:cstheme="majorHAnsi"/>
        </w:rPr>
      </w:pPr>
      <w:r w:rsidRPr="00E27610">
        <w:rPr>
          <w:rFonts w:asciiTheme="majorHAnsi" w:hAnsiTheme="majorHAnsi" w:cstheme="majorHAnsi"/>
        </w:rPr>
        <w:t>Summer: April 15</w:t>
      </w:r>
      <w:r w:rsidRPr="00E27610">
        <w:rPr>
          <w:rFonts w:asciiTheme="majorHAnsi" w:hAnsiTheme="majorHAnsi" w:cstheme="majorHAnsi"/>
          <w:vertAlign w:val="superscript"/>
        </w:rPr>
        <w:t>th</w:t>
      </w:r>
      <w:r w:rsidRPr="00E27610">
        <w:rPr>
          <w:rFonts w:asciiTheme="majorHAnsi" w:hAnsiTheme="majorHAnsi" w:cstheme="majorHAnsi"/>
        </w:rPr>
        <w:t xml:space="preserve"> </w:t>
      </w:r>
    </w:p>
    <w:p w14:paraId="65C86136" w14:textId="77777777" w:rsidR="006451C7" w:rsidRPr="00E27610" w:rsidRDefault="006451C7" w:rsidP="006451C7">
      <w:pPr>
        <w:pStyle w:val="ListParagraph"/>
        <w:ind w:left="1440"/>
        <w:rPr>
          <w:rFonts w:asciiTheme="majorHAnsi" w:hAnsiTheme="majorHAnsi" w:cstheme="majorHAnsi"/>
        </w:rPr>
      </w:pPr>
    </w:p>
    <w:bookmarkEnd w:id="2"/>
    <w:p w14:paraId="0EB0D022" w14:textId="77777777" w:rsidR="00227FFD" w:rsidRPr="00E27610" w:rsidRDefault="00227FFD" w:rsidP="005A0FB2">
      <w:pPr>
        <w:rPr>
          <w:rFonts w:asciiTheme="majorHAnsi" w:hAnsiTheme="majorHAnsi" w:cstheme="majorHAnsi"/>
        </w:rPr>
      </w:pPr>
    </w:p>
    <w:p w14:paraId="302D736E" w14:textId="77777777" w:rsidR="00171960" w:rsidRPr="00E27610" w:rsidRDefault="00171960" w:rsidP="00171960">
      <w:pPr>
        <w:rPr>
          <w:rFonts w:asciiTheme="majorHAnsi" w:hAnsiTheme="majorHAnsi" w:cstheme="majorHAnsi"/>
          <w:b/>
          <w:i/>
          <w:sz w:val="28"/>
        </w:rPr>
      </w:pPr>
      <w:r w:rsidRPr="00E27610">
        <w:rPr>
          <w:rFonts w:asciiTheme="majorHAnsi" w:hAnsiTheme="majorHAnsi" w:cstheme="majorHAnsi"/>
          <w:b/>
          <w:i/>
          <w:sz w:val="28"/>
        </w:rPr>
        <w:t xml:space="preserve">4.3 Required Application Materials </w:t>
      </w:r>
    </w:p>
    <w:p w14:paraId="5AB21CF3" w14:textId="77777777" w:rsidR="00171960" w:rsidRPr="00E27610" w:rsidRDefault="00171960" w:rsidP="005A0FB2">
      <w:pPr>
        <w:rPr>
          <w:rFonts w:asciiTheme="majorHAnsi" w:hAnsiTheme="majorHAnsi" w:cstheme="majorHAnsi"/>
        </w:rPr>
      </w:pPr>
    </w:p>
    <w:p w14:paraId="7E0D75E2" w14:textId="13B9B388" w:rsidR="00171960" w:rsidRPr="00E27610" w:rsidRDefault="00A37AA4" w:rsidP="005A0FB2">
      <w:pPr>
        <w:rPr>
          <w:rFonts w:asciiTheme="majorHAnsi" w:hAnsiTheme="majorHAnsi" w:cstheme="majorHAnsi"/>
          <w:b/>
        </w:rPr>
      </w:pPr>
      <w:r w:rsidRPr="00E27610">
        <w:rPr>
          <w:rFonts w:asciiTheme="majorHAnsi" w:hAnsiTheme="majorHAnsi" w:cstheme="majorHAnsi"/>
          <w:b/>
        </w:rPr>
        <w:t xml:space="preserve">Traditional </w:t>
      </w:r>
      <w:r w:rsidR="000D7699" w:rsidRPr="00E27610">
        <w:rPr>
          <w:rFonts w:asciiTheme="majorHAnsi" w:hAnsiTheme="majorHAnsi" w:cstheme="majorHAnsi"/>
          <w:b/>
        </w:rPr>
        <w:t>M</w:t>
      </w:r>
      <w:r w:rsidR="00390A5D" w:rsidRPr="00E27610">
        <w:rPr>
          <w:rFonts w:asciiTheme="majorHAnsi" w:hAnsiTheme="majorHAnsi" w:cstheme="majorHAnsi"/>
          <w:b/>
        </w:rPr>
        <w:t>.</w:t>
      </w:r>
      <w:r w:rsidR="000D7699" w:rsidRPr="00E27610">
        <w:rPr>
          <w:rFonts w:asciiTheme="majorHAnsi" w:hAnsiTheme="majorHAnsi" w:cstheme="majorHAnsi"/>
          <w:b/>
        </w:rPr>
        <w:t>S</w:t>
      </w:r>
      <w:r w:rsidR="00390A5D" w:rsidRPr="00E27610">
        <w:rPr>
          <w:rFonts w:asciiTheme="majorHAnsi" w:hAnsiTheme="majorHAnsi" w:cstheme="majorHAnsi"/>
          <w:b/>
        </w:rPr>
        <w:t>.</w:t>
      </w:r>
      <w:r w:rsidR="000D7699" w:rsidRPr="00E27610">
        <w:rPr>
          <w:rFonts w:asciiTheme="majorHAnsi" w:hAnsiTheme="majorHAnsi" w:cstheme="majorHAnsi"/>
          <w:b/>
        </w:rPr>
        <w:t xml:space="preserve"> </w:t>
      </w:r>
      <w:r w:rsidR="00171960" w:rsidRPr="00E27610">
        <w:rPr>
          <w:rFonts w:asciiTheme="majorHAnsi" w:hAnsiTheme="majorHAnsi" w:cstheme="majorHAnsi"/>
          <w:b/>
        </w:rPr>
        <w:t>in Nutritional Sciences</w:t>
      </w:r>
    </w:p>
    <w:p w14:paraId="6570569C" w14:textId="77777777" w:rsidR="00171960" w:rsidRPr="00E27610" w:rsidRDefault="00171960" w:rsidP="00A37AA4">
      <w:pPr>
        <w:pStyle w:val="ListParagraph"/>
        <w:numPr>
          <w:ilvl w:val="0"/>
          <w:numId w:val="32"/>
        </w:numPr>
        <w:rPr>
          <w:rFonts w:asciiTheme="majorHAnsi" w:hAnsiTheme="majorHAnsi" w:cstheme="majorHAnsi"/>
        </w:rPr>
      </w:pPr>
      <w:r w:rsidRPr="00E27610">
        <w:rPr>
          <w:rFonts w:asciiTheme="majorHAnsi" w:hAnsiTheme="majorHAnsi" w:cstheme="majorHAnsi"/>
        </w:rPr>
        <w:t>Transcript(s) from all previously attended colleges/universities (can be scanned/unofficial copies)</w:t>
      </w:r>
    </w:p>
    <w:p w14:paraId="21B79416" w14:textId="77777777" w:rsidR="00171960" w:rsidRPr="00E27610" w:rsidRDefault="00C8043C" w:rsidP="00A37AA4">
      <w:pPr>
        <w:pStyle w:val="ListParagraph"/>
        <w:numPr>
          <w:ilvl w:val="0"/>
          <w:numId w:val="32"/>
        </w:numPr>
        <w:rPr>
          <w:rFonts w:asciiTheme="majorHAnsi" w:hAnsiTheme="majorHAnsi" w:cstheme="majorHAnsi"/>
        </w:rPr>
      </w:pPr>
      <w:r w:rsidRPr="00E27610">
        <w:rPr>
          <w:rFonts w:asciiTheme="majorHAnsi" w:hAnsiTheme="majorHAnsi" w:cstheme="majorHAnsi"/>
        </w:rPr>
        <w:t>Graduate Record Examination (GRE)</w:t>
      </w:r>
      <w:r w:rsidR="00171960" w:rsidRPr="00E27610">
        <w:rPr>
          <w:rFonts w:asciiTheme="majorHAnsi" w:hAnsiTheme="majorHAnsi" w:cstheme="majorHAnsi"/>
        </w:rPr>
        <w:t xml:space="preserve"> scores</w:t>
      </w:r>
    </w:p>
    <w:p w14:paraId="1AB8DBAC" w14:textId="77777777" w:rsidR="00171960" w:rsidRPr="00E27610" w:rsidRDefault="00C8043C" w:rsidP="00A37AA4">
      <w:pPr>
        <w:pStyle w:val="ListParagraph"/>
        <w:numPr>
          <w:ilvl w:val="0"/>
          <w:numId w:val="32"/>
        </w:numPr>
        <w:rPr>
          <w:rFonts w:asciiTheme="majorHAnsi" w:hAnsiTheme="majorHAnsi" w:cstheme="majorHAnsi"/>
        </w:rPr>
      </w:pPr>
      <w:r w:rsidRPr="00E27610">
        <w:rPr>
          <w:rFonts w:asciiTheme="majorHAnsi" w:hAnsiTheme="majorHAnsi" w:cstheme="majorHAnsi"/>
        </w:rPr>
        <w:t>English Language Proficien</w:t>
      </w:r>
      <w:r w:rsidR="00171960" w:rsidRPr="00E27610">
        <w:rPr>
          <w:rFonts w:asciiTheme="majorHAnsi" w:hAnsiTheme="majorHAnsi" w:cstheme="majorHAnsi"/>
        </w:rPr>
        <w:t>cy Test scores</w:t>
      </w:r>
      <w:r w:rsidRPr="00E27610">
        <w:rPr>
          <w:rFonts w:asciiTheme="majorHAnsi" w:hAnsiTheme="majorHAnsi" w:cstheme="majorHAnsi"/>
        </w:rPr>
        <w:t xml:space="preserve"> (</w:t>
      </w:r>
      <w:r w:rsidR="00313AC2" w:rsidRPr="00E27610">
        <w:rPr>
          <w:rFonts w:asciiTheme="majorHAnsi" w:hAnsiTheme="majorHAnsi" w:cstheme="majorHAnsi"/>
        </w:rPr>
        <w:t>International students only)</w:t>
      </w:r>
    </w:p>
    <w:p w14:paraId="40D01A7E" w14:textId="77777777" w:rsidR="00700DED" w:rsidRPr="00E27610" w:rsidRDefault="00171960" w:rsidP="00A37AA4">
      <w:pPr>
        <w:pStyle w:val="ListParagraph"/>
        <w:numPr>
          <w:ilvl w:val="0"/>
          <w:numId w:val="32"/>
        </w:numPr>
        <w:rPr>
          <w:rFonts w:asciiTheme="majorHAnsi" w:hAnsiTheme="majorHAnsi" w:cstheme="majorHAnsi"/>
        </w:rPr>
      </w:pPr>
      <w:r w:rsidRPr="00E27610">
        <w:rPr>
          <w:rFonts w:asciiTheme="majorHAnsi" w:hAnsiTheme="majorHAnsi" w:cstheme="majorHAnsi"/>
        </w:rPr>
        <w:t>Three (3) Letters of Recommendation (will provide email address of these 3 individuals in the application)</w:t>
      </w:r>
    </w:p>
    <w:p w14:paraId="0A9538C8" w14:textId="493F25B6" w:rsidR="00171960" w:rsidRPr="00E27610" w:rsidRDefault="00171960" w:rsidP="00A37AA4">
      <w:pPr>
        <w:pStyle w:val="ListParagraph"/>
        <w:numPr>
          <w:ilvl w:val="0"/>
          <w:numId w:val="32"/>
        </w:numPr>
        <w:rPr>
          <w:rFonts w:asciiTheme="majorHAnsi" w:hAnsiTheme="majorHAnsi" w:cstheme="majorHAnsi"/>
        </w:rPr>
      </w:pPr>
      <w:r w:rsidRPr="00E27610">
        <w:rPr>
          <w:rFonts w:asciiTheme="majorHAnsi" w:hAnsiTheme="majorHAnsi" w:cstheme="majorHAnsi"/>
        </w:rPr>
        <w:t>Resume</w:t>
      </w:r>
      <w:r w:rsidR="000D7699" w:rsidRPr="00E27610">
        <w:rPr>
          <w:rFonts w:asciiTheme="majorHAnsi" w:hAnsiTheme="majorHAnsi" w:cstheme="majorHAnsi"/>
        </w:rPr>
        <w:t>/C</w:t>
      </w:r>
      <w:r w:rsidR="00BE7694" w:rsidRPr="00E27610">
        <w:rPr>
          <w:rFonts w:asciiTheme="majorHAnsi" w:hAnsiTheme="majorHAnsi" w:cstheme="majorHAnsi"/>
        </w:rPr>
        <w:t xml:space="preserve">urriculum </w:t>
      </w:r>
      <w:r w:rsidR="000D7699" w:rsidRPr="00E27610">
        <w:rPr>
          <w:rFonts w:asciiTheme="majorHAnsi" w:hAnsiTheme="majorHAnsi" w:cstheme="majorHAnsi"/>
        </w:rPr>
        <w:t>V</w:t>
      </w:r>
      <w:r w:rsidR="00BE7694" w:rsidRPr="00E27610">
        <w:rPr>
          <w:rFonts w:asciiTheme="majorHAnsi" w:hAnsiTheme="majorHAnsi" w:cstheme="majorHAnsi"/>
        </w:rPr>
        <w:t>itae (CV)</w:t>
      </w:r>
    </w:p>
    <w:p w14:paraId="7D4F406B" w14:textId="60FB1A9B" w:rsidR="006A2236" w:rsidRPr="00E27610" w:rsidRDefault="006A2236" w:rsidP="00A37AA4">
      <w:pPr>
        <w:pStyle w:val="ListParagraph"/>
        <w:numPr>
          <w:ilvl w:val="0"/>
          <w:numId w:val="32"/>
        </w:numPr>
        <w:rPr>
          <w:rFonts w:asciiTheme="majorHAnsi" w:hAnsiTheme="majorHAnsi" w:cstheme="majorHAnsi"/>
        </w:rPr>
      </w:pPr>
      <w:r w:rsidRPr="00E27610">
        <w:rPr>
          <w:rFonts w:asciiTheme="majorHAnsi" w:hAnsiTheme="majorHAnsi" w:cstheme="majorHAnsi"/>
        </w:rPr>
        <w:t xml:space="preserve">Answer all </w:t>
      </w:r>
      <w:r w:rsidR="007C47BD" w:rsidRPr="00E27610">
        <w:rPr>
          <w:rFonts w:asciiTheme="majorHAnsi" w:hAnsiTheme="majorHAnsi" w:cstheme="majorHAnsi"/>
        </w:rPr>
        <w:t xml:space="preserve">four </w:t>
      </w:r>
      <w:r w:rsidRPr="00E27610">
        <w:rPr>
          <w:rFonts w:asciiTheme="majorHAnsi" w:hAnsiTheme="majorHAnsi" w:cstheme="majorHAnsi"/>
        </w:rPr>
        <w:t>questions</w:t>
      </w:r>
      <w:r w:rsidR="007C47BD" w:rsidRPr="00E27610">
        <w:rPr>
          <w:rFonts w:asciiTheme="majorHAnsi" w:hAnsiTheme="majorHAnsi" w:cstheme="majorHAnsi"/>
        </w:rPr>
        <w:t xml:space="preserve"> on the application portal in detail.</w:t>
      </w:r>
    </w:p>
    <w:p w14:paraId="14970BE8" w14:textId="30959AF0" w:rsidR="00626FA7" w:rsidRPr="00E27610" w:rsidRDefault="00626FA7" w:rsidP="00626FA7">
      <w:pPr>
        <w:pStyle w:val="ListParagraph"/>
        <w:numPr>
          <w:ilvl w:val="0"/>
          <w:numId w:val="32"/>
        </w:numPr>
        <w:rPr>
          <w:rFonts w:asciiTheme="majorHAnsi" w:hAnsiTheme="majorHAnsi" w:cstheme="majorHAnsi"/>
        </w:rPr>
      </w:pPr>
      <w:r w:rsidRPr="00E27610">
        <w:rPr>
          <w:rFonts w:asciiTheme="majorHAnsi" w:hAnsiTheme="majorHAnsi" w:cstheme="majorHAnsi"/>
        </w:rPr>
        <w:t>Personal Statement of Professional Goals (optional)</w:t>
      </w:r>
    </w:p>
    <w:p w14:paraId="6A5D8BD2" w14:textId="4DD89E8D" w:rsidR="006A2236" w:rsidRPr="00075FD8" w:rsidRDefault="006A2236" w:rsidP="00075FD8">
      <w:r w:rsidRPr="00E27610">
        <w:rPr>
          <w:rFonts w:asciiTheme="majorHAnsi" w:hAnsiTheme="majorHAnsi" w:cstheme="majorHAnsi"/>
        </w:rPr>
        <w:t xml:space="preserve">(Review our NS website for our faculty’s research to determine faculty members whose research is a good match with your interests: </w:t>
      </w:r>
      <w:hyperlink r:id="rId46" w:history="1">
        <w:r w:rsidRPr="00E27610">
          <w:rPr>
            <w:rStyle w:val="Hyperlink"/>
            <w:rFonts w:asciiTheme="majorHAnsi" w:hAnsiTheme="majorHAnsi" w:cstheme="majorHAnsi"/>
          </w:rPr>
          <w:t>http://www.depts.ttu.edu/hs/ns/research/</w:t>
        </w:r>
      </w:hyperlink>
      <w:r w:rsidRPr="00E27610">
        <w:rPr>
          <w:rFonts w:asciiTheme="majorHAnsi" w:hAnsiTheme="majorHAnsi" w:cstheme="majorHAnsi"/>
        </w:rPr>
        <w:t xml:space="preserve">. </w:t>
      </w:r>
      <w:r w:rsidR="00075FD8" w:rsidRPr="00075FD8">
        <w:rPr>
          <w:rFonts w:asciiTheme="majorHAnsi" w:hAnsiTheme="majorHAnsi" w:cstheme="majorHAnsi"/>
        </w:rPr>
        <w:t xml:space="preserve">To initiate communication about possibly joining their research lab, you may want to request an audio or video conversation with faculty whose research is of interest. Approval from an advisor is required for thesis acceptance. </w:t>
      </w:r>
      <w:r w:rsidRPr="00075FD8">
        <w:rPr>
          <w:rFonts w:asciiTheme="majorHAnsi" w:hAnsiTheme="majorHAnsi" w:cstheme="majorHAnsi"/>
        </w:rPr>
        <w:t>If you want the non-thesis (non-research) option for the Master’s degree, you do not need to find a research mentor. Please mention in your letter that you want the non-thesis option.)</w:t>
      </w:r>
      <w:r w:rsidR="007C47BD" w:rsidRPr="00075FD8">
        <w:rPr>
          <w:rFonts w:asciiTheme="majorHAnsi" w:hAnsiTheme="majorHAnsi" w:cstheme="majorHAnsi"/>
        </w:rPr>
        <w:t xml:space="preserve"> If a mentor is not </w:t>
      </w:r>
      <w:r w:rsidR="00AC593A" w:rsidRPr="00075FD8">
        <w:rPr>
          <w:rFonts w:asciiTheme="majorHAnsi" w:hAnsiTheme="majorHAnsi" w:cstheme="majorHAnsi"/>
        </w:rPr>
        <w:t>obtained</w:t>
      </w:r>
      <w:r w:rsidR="007C47BD" w:rsidRPr="00075FD8">
        <w:rPr>
          <w:rFonts w:asciiTheme="majorHAnsi" w:hAnsiTheme="majorHAnsi" w:cstheme="majorHAnsi"/>
        </w:rPr>
        <w:t xml:space="preserve">, M.S. applicants will only be considered for non-thesis admission. </w:t>
      </w:r>
    </w:p>
    <w:p w14:paraId="5F3610DA" w14:textId="77777777" w:rsidR="000D7699" w:rsidRPr="00E27610" w:rsidRDefault="000D7699" w:rsidP="000D7699">
      <w:pPr>
        <w:rPr>
          <w:rFonts w:asciiTheme="majorHAnsi" w:hAnsiTheme="majorHAnsi" w:cstheme="majorHAnsi"/>
        </w:rPr>
      </w:pPr>
    </w:p>
    <w:p w14:paraId="38316C6A" w14:textId="2BDDF461" w:rsidR="000D7699" w:rsidRPr="00E27610" w:rsidRDefault="00A37AA4" w:rsidP="000D7699">
      <w:pPr>
        <w:rPr>
          <w:rFonts w:asciiTheme="majorHAnsi" w:hAnsiTheme="majorHAnsi" w:cstheme="majorHAnsi"/>
          <w:b/>
        </w:rPr>
      </w:pPr>
      <w:r w:rsidRPr="00E27610">
        <w:rPr>
          <w:rFonts w:asciiTheme="majorHAnsi" w:hAnsiTheme="majorHAnsi" w:cstheme="majorHAnsi"/>
          <w:b/>
        </w:rPr>
        <w:t xml:space="preserve">Traditional </w:t>
      </w:r>
      <w:r w:rsidR="000D7699" w:rsidRPr="00E27610">
        <w:rPr>
          <w:rFonts w:asciiTheme="majorHAnsi" w:hAnsiTheme="majorHAnsi" w:cstheme="majorHAnsi"/>
          <w:b/>
        </w:rPr>
        <w:t>Ph.D. in Nutritional Sciences</w:t>
      </w:r>
    </w:p>
    <w:p w14:paraId="5B18E397"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Transcript(s) from all previously attended colleges/universities (can be scanned/unofficial copies)</w:t>
      </w:r>
    </w:p>
    <w:p w14:paraId="64E003D3"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Graduate Record Examination (GRE) scores</w:t>
      </w:r>
    </w:p>
    <w:p w14:paraId="00FFAC0B"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English Language Proficiency Test scores (International students only)</w:t>
      </w:r>
    </w:p>
    <w:p w14:paraId="6B77D52B"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Three (3) Letters of Recommendation (will provide email address of these 3 individuals in the application)</w:t>
      </w:r>
    </w:p>
    <w:p w14:paraId="6F39D525" w14:textId="796A0688"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Resume/CV</w:t>
      </w:r>
    </w:p>
    <w:p w14:paraId="738983C5" w14:textId="541954C2" w:rsidR="007C47BD" w:rsidRPr="00E27610" w:rsidRDefault="007C47BD" w:rsidP="007C47BD">
      <w:pPr>
        <w:pStyle w:val="ListParagraph"/>
        <w:numPr>
          <w:ilvl w:val="0"/>
          <w:numId w:val="32"/>
        </w:numPr>
        <w:rPr>
          <w:rFonts w:asciiTheme="majorHAnsi" w:hAnsiTheme="majorHAnsi" w:cstheme="majorHAnsi"/>
        </w:rPr>
      </w:pPr>
      <w:r w:rsidRPr="00E27610">
        <w:rPr>
          <w:rFonts w:asciiTheme="majorHAnsi" w:hAnsiTheme="majorHAnsi" w:cstheme="majorHAnsi"/>
        </w:rPr>
        <w:t xml:space="preserve">Answer all four questions on the application portal in detail. </w:t>
      </w:r>
    </w:p>
    <w:p w14:paraId="18B2E1DB" w14:textId="707CE129"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Personal Statement of Professional Goals</w:t>
      </w:r>
      <w:r w:rsidR="006A2236" w:rsidRPr="00E27610">
        <w:rPr>
          <w:rFonts w:asciiTheme="majorHAnsi" w:hAnsiTheme="majorHAnsi" w:cstheme="majorHAnsi"/>
        </w:rPr>
        <w:t xml:space="preserve"> (optional)</w:t>
      </w:r>
    </w:p>
    <w:p w14:paraId="6F910F78" w14:textId="3614076D" w:rsidR="000D7699" w:rsidRPr="00E27610" w:rsidRDefault="006A2236" w:rsidP="002732E5">
      <w:pPr>
        <w:pStyle w:val="ListParagraph"/>
        <w:numPr>
          <w:ilvl w:val="0"/>
          <w:numId w:val="32"/>
        </w:numPr>
        <w:rPr>
          <w:rFonts w:asciiTheme="majorHAnsi" w:hAnsiTheme="majorHAnsi" w:cstheme="majorHAnsi"/>
        </w:rPr>
      </w:pPr>
      <w:r w:rsidRPr="00E27610">
        <w:rPr>
          <w:rFonts w:asciiTheme="majorHAnsi" w:hAnsiTheme="majorHAnsi" w:cstheme="majorHAnsi"/>
        </w:rPr>
        <w:t xml:space="preserve">(Review our NS website for our faculty’s research to determine faculty members whose research is a good match with your interests: </w:t>
      </w:r>
      <w:hyperlink r:id="rId47" w:history="1">
        <w:r w:rsidRPr="00E27610">
          <w:rPr>
            <w:rStyle w:val="Hyperlink"/>
            <w:rFonts w:asciiTheme="majorHAnsi" w:hAnsiTheme="majorHAnsi" w:cstheme="majorHAnsi"/>
          </w:rPr>
          <w:t>http://www.depts.ttu.edu/hs/ns/research/</w:t>
        </w:r>
      </w:hyperlink>
      <w:r w:rsidRPr="00E27610">
        <w:rPr>
          <w:rFonts w:asciiTheme="majorHAnsi" w:hAnsiTheme="majorHAnsi" w:cstheme="majorHAnsi"/>
        </w:rPr>
        <w:t xml:space="preserve">. </w:t>
      </w:r>
      <w:r w:rsidR="00075FD8" w:rsidRPr="00075FD8">
        <w:rPr>
          <w:rFonts w:asciiTheme="majorHAnsi" w:hAnsiTheme="majorHAnsi" w:cstheme="majorHAnsi"/>
        </w:rPr>
        <w:t xml:space="preserve">To initiate communication about possibly joining their research lab, you may want to request an audio or video conversation with faculty whose research is of interest. Approval from an advisor </w:t>
      </w:r>
      <w:r w:rsidR="00075FD8" w:rsidRPr="00075FD8">
        <w:rPr>
          <w:rFonts w:asciiTheme="majorHAnsi" w:hAnsiTheme="majorHAnsi" w:cstheme="majorHAnsi"/>
        </w:rPr>
        <w:lastRenderedPageBreak/>
        <w:t>is required for acceptance.</w:t>
      </w:r>
      <w:r w:rsidR="00075FD8">
        <w:rPr>
          <w:rFonts w:asciiTheme="majorHAnsi" w:hAnsiTheme="majorHAnsi" w:cstheme="majorHAnsi"/>
        </w:rPr>
        <w:t xml:space="preserve"> </w:t>
      </w:r>
      <w:r w:rsidR="007C47BD" w:rsidRPr="00E27610">
        <w:rPr>
          <w:rFonts w:asciiTheme="majorHAnsi" w:hAnsiTheme="majorHAnsi" w:cstheme="majorHAnsi"/>
        </w:rPr>
        <w:t xml:space="preserve">If a research mentor is not </w:t>
      </w:r>
      <w:r w:rsidR="00AC593A">
        <w:rPr>
          <w:rFonts w:asciiTheme="majorHAnsi" w:hAnsiTheme="majorHAnsi" w:cstheme="majorHAnsi"/>
        </w:rPr>
        <w:t>obtained</w:t>
      </w:r>
      <w:r w:rsidR="007C47BD" w:rsidRPr="00E27610">
        <w:rPr>
          <w:rFonts w:asciiTheme="majorHAnsi" w:hAnsiTheme="majorHAnsi" w:cstheme="majorHAnsi"/>
        </w:rPr>
        <w:t>, Ph.D. applicants will only be considered for M.S. (non-thesis).</w:t>
      </w:r>
    </w:p>
    <w:p w14:paraId="46DDFD50" w14:textId="77777777" w:rsidR="006451C7" w:rsidRPr="00E27610" w:rsidRDefault="006451C7" w:rsidP="006451C7">
      <w:pPr>
        <w:pStyle w:val="ListParagraph"/>
        <w:rPr>
          <w:rFonts w:asciiTheme="majorHAnsi" w:hAnsiTheme="majorHAnsi" w:cstheme="majorHAnsi"/>
        </w:rPr>
      </w:pPr>
    </w:p>
    <w:p w14:paraId="2B0B6A9A" w14:textId="54C0C13A" w:rsidR="000D7699" w:rsidRPr="00E27610" w:rsidRDefault="000D7699" w:rsidP="000D7699">
      <w:pPr>
        <w:rPr>
          <w:rFonts w:asciiTheme="majorHAnsi" w:hAnsiTheme="majorHAnsi" w:cstheme="majorHAnsi"/>
          <w:b/>
        </w:rPr>
      </w:pPr>
      <w:bookmarkStart w:id="3" w:name="_Hlk152584229"/>
      <w:r w:rsidRPr="00E27610">
        <w:rPr>
          <w:rFonts w:asciiTheme="majorHAnsi" w:hAnsiTheme="majorHAnsi" w:cstheme="majorHAnsi"/>
          <w:b/>
        </w:rPr>
        <w:t>Online M</w:t>
      </w:r>
      <w:r w:rsidR="001F5C26" w:rsidRPr="00E27610">
        <w:rPr>
          <w:rFonts w:asciiTheme="majorHAnsi" w:hAnsiTheme="majorHAnsi" w:cstheme="majorHAnsi"/>
          <w:b/>
        </w:rPr>
        <w:t>.</w:t>
      </w:r>
      <w:r w:rsidRPr="00E27610">
        <w:rPr>
          <w:rFonts w:asciiTheme="majorHAnsi" w:hAnsiTheme="majorHAnsi" w:cstheme="majorHAnsi"/>
          <w:b/>
        </w:rPr>
        <w:t>S</w:t>
      </w:r>
      <w:r w:rsidR="001F5C26" w:rsidRPr="00E27610">
        <w:rPr>
          <w:rFonts w:asciiTheme="majorHAnsi" w:hAnsiTheme="majorHAnsi" w:cstheme="majorHAnsi"/>
          <w:b/>
        </w:rPr>
        <w:t>.</w:t>
      </w:r>
      <w:r w:rsidRPr="00E27610">
        <w:rPr>
          <w:rFonts w:asciiTheme="majorHAnsi" w:hAnsiTheme="majorHAnsi" w:cstheme="majorHAnsi"/>
          <w:b/>
        </w:rPr>
        <w:t xml:space="preserve"> in Nutrition and Dietetics </w:t>
      </w:r>
    </w:p>
    <w:p w14:paraId="70056119"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Transcript(s) from all previously attended colleges/universities (can be scanned/unofficial copies)</w:t>
      </w:r>
    </w:p>
    <w:p w14:paraId="196ADD0B"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Graduate Record Examination (GRE) scores</w:t>
      </w:r>
    </w:p>
    <w:p w14:paraId="33AEA445"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Two (2) Letters of Recommendation (will provide email address of these 3 individuals in the application)</w:t>
      </w:r>
    </w:p>
    <w:p w14:paraId="4DE0CA86"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Resume/CV</w:t>
      </w:r>
    </w:p>
    <w:p w14:paraId="43C66041" w14:textId="77777777" w:rsidR="000D7699" w:rsidRPr="00E27610" w:rsidRDefault="000D7699" w:rsidP="00A37AA4">
      <w:pPr>
        <w:pStyle w:val="ListParagraph"/>
        <w:numPr>
          <w:ilvl w:val="0"/>
          <w:numId w:val="32"/>
        </w:numPr>
        <w:rPr>
          <w:rFonts w:asciiTheme="majorHAnsi" w:hAnsiTheme="majorHAnsi" w:cstheme="majorHAnsi"/>
        </w:rPr>
      </w:pPr>
      <w:r w:rsidRPr="00E27610">
        <w:rPr>
          <w:rFonts w:asciiTheme="majorHAnsi" w:hAnsiTheme="majorHAnsi" w:cstheme="majorHAnsi"/>
        </w:rPr>
        <w:t>Proof of one of the following:</w:t>
      </w:r>
    </w:p>
    <w:p w14:paraId="2C6774D5" w14:textId="77777777" w:rsidR="000D7699" w:rsidRPr="00E27610" w:rsidRDefault="000D7699" w:rsidP="00A37AA4">
      <w:pPr>
        <w:pStyle w:val="ListParagraph"/>
        <w:numPr>
          <w:ilvl w:val="1"/>
          <w:numId w:val="32"/>
        </w:numPr>
        <w:rPr>
          <w:rFonts w:asciiTheme="majorHAnsi" w:hAnsiTheme="majorHAnsi" w:cstheme="majorHAnsi"/>
        </w:rPr>
      </w:pPr>
      <w:r w:rsidRPr="00E27610">
        <w:rPr>
          <w:rFonts w:asciiTheme="majorHAnsi" w:hAnsiTheme="majorHAnsi" w:cstheme="majorHAnsi"/>
        </w:rPr>
        <w:t xml:space="preserve">Registered Dietitian Credentials </w:t>
      </w:r>
    </w:p>
    <w:p w14:paraId="17F9D357" w14:textId="77777777" w:rsidR="000D7699" w:rsidRPr="00E27610" w:rsidRDefault="000D7699" w:rsidP="00A37AA4">
      <w:pPr>
        <w:pStyle w:val="ListParagraph"/>
        <w:numPr>
          <w:ilvl w:val="1"/>
          <w:numId w:val="32"/>
        </w:numPr>
        <w:rPr>
          <w:rFonts w:asciiTheme="majorHAnsi" w:hAnsiTheme="majorHAnsi" w:cstheme="majorHAnsi"/>
        </w:rPr>
      </w:pPr>
      <w:r w:rsidRPr="00E27610">
        <w:rPr>
          <w:rFonts w:asciiTheme="majorHAnsi" w:hAnsiTheme="majorHAnsi" w:cstheme="majorHAnsi"/>
        </w:rPr>
        <w:t xml:space="preserve">Dietetic Internship Acceptance </w:t>
      </w:r>
    </w:p>
    <w:p w14:paraId="662D80C7" w14:textId="4D4BC79F" w:rsidR="000D7699" w:rsidRPr="00E27610" w:rsidRDefault="000D7699" w:rsidP="00A37AA4">
      <w:pPr>
        <w:pStyle w:val="ListParagraph"/>
        <w:numPr>
          <w:ilvl w:val="1"/>
          <w:numId w:val="32"/>
        </w:numPr>
        <w:rPr>
          <w:rFonts w:asciiTheme="majorHAnsi" w:hAnsiTheme="majorHAnsi" w:cstheme="majorHAnsi"/>
        </w:rPr>
      </w:pPr>
      <w:r w:rsidRPr="00E27610">
        <w:rPr>
          <w:rFonts w:asciiTheme="majorHAnsi" w:hAnsiTheme="majorHAnsi" w:cstheme="majorHAnsi"/>
        </w:rPr>
        <w:t xml:space="preserve">Didactic Program in Dietetics (DPD) Program completion </w:t>
      </w:r>
    </w:p>
    <w:p w14:paraId="6F35FC45" w14:textId="77777777" w:rsidR="006451C7" w:rsidRPr="00E27610" w:rsidRDefault="006451C7" w:rsidP="006451C7">
      <w:pPr>
        <w:pStyle w:val="ListParagraph"/>
        <w:ind w:left="1440"/>
        <w:rPr>
          <w:rFonts w:asciiTheme="majorHAnsi" w:hAnsiTheme="majorHAnsi" w:cstheme="majorHAnsi"/>
        </w:rPr>
      </w:pPr>
    </w:p>
    <w:bookmarkEnd w:id="3"/>
    <w:p w14:paraId="73890F8F" w14:textId="30D1F619" w:rsidR="006451C7" w:rsidRPr="00E27610" w:rsidRDefault="006451C7" w:rsidP="006451C7">
      <w:pPr>
        <w:rPr>
          <w:rFonts w:asciiTheme="majorHAnsi" w:hAnsiTheme="majorHAnsi" w:cstheme="majorHAnsi"/>
          <w:b/>
        </w:rPr>
      </w:pPr>
      <w:r w:rsidRPr="00E27610">
        <w:rPr>
          <w:rFonts w:asciiTheme="majorHAnsi" w:hAnsiTheme="majorHAnsi" w:cstheme="majorHAnsi"/>
          <w:b/>
        </w:rPr>
        <w:t xml:space="preserve">Online M.S. in Nutritional Sciences </w:t>
      </w:r>
    </w:p>
    <w:p w14:paraId="6C26CE40" w14:textId="77777777" w:rsidR="006451C7" w:rsidRPr="00E27610" w:rsidRDefault="006451C7" w:rsidP="006451C7">
      <w:pPr>
        <w:pStyle w:val="ListParagraph"/>
        <w:numPr>
          <w:ilvl w:val="0"/>
          <w:numId w:val="32"/>
        </w:numPr>
        <w:rPr>
          <w:rFonts w:asciiTheme="majorHAnsi" w:hAnsiTheme="majorHAnsi" w:cstheme="majorHAnsi"/>
        </w:rPr>
      </w:pPr>
      <w:r w:rsidRPr="00E27610">
        <w:rPr>
          <w:rFonts w:asciiTheme="majorHAnsi" w:hAnsiTheme="majorHAnsi" w:cstheme="majorHAnsi"/>
        </w:rPr>
        <w:t>Transcript(s) from all previously attended colleges/universities (can be scanned/unofficial copies)</w:t>
      </w:r>
    </w:p>
    <w:p w14:paraId="27C34F7C" w14:textId="77777777" w:rsidR="006451C7" w:rsidRPr="00E27610" w:rsidRDefault="006451C7" w:rsidP="006451C7">
      <w:pPr>
        <w:pStyle w:val="ListParagraph"/>
        <w:numPr>
          <w:ilvl w:val="0"/>
          <w:numId w:val="32"/>
        </w:numPr>
        <w:rPr>
          <w:rFonts w:asciiTheme="majorHAnsi" w:hAnsiTheme="majorHAnsi" w:cstheme="majorHAnsi"/>
        </w:rPr>
      </w:pPr>
      <w:r w:rsidRPr="00E27610">
        <w:rPr>
          <w:rFonts w:asciiTheme="majorHAnsi" w:hAnsiTheme="majorHAnsi" w:cstheme="majorHAnsi"/>
        </w:rPr>
        <w:t>Graduate Record Examination (GRE) scores</w:t>
      </w:r>
    </w:p>
    <w:p w14:paraId="0ACD009F" w14:textId="77777777" w:rsidR="006451C7" w:rsidRPr="00E27610" w:rsidRDefault="006451C7" w:rsidP="006451C7">
      <w:pPr>
        <w:pStyle w:val="ListParagraph"/>
        <w:numPr>
          <w:ilvl w:val="0"/>
          <w:numId w:val="32"/>
        </w:numPr>
        <w:rPr>
          <w:rFonts w:asciiTheme="majorHAnsi" w:hAnsiTheme="majorHAnsi" w:cstheme="majorHAnsi"/>
        </w:rPr>
      </w:pPr>
      <w:r w:rsidRPr="00E27610">
        <w:rPr>
          <w:rFonts w:asciiTheme="majorHAnsi" w:hAnsiTheme="majorHAnsi" w:cstheme="majorHAnsi"/>
        </w:rPr>
        <w:t>Two (2) Letters of Recommendation (will provide email address of these 3 individuals in the application)</w:t>
      </w:r>
    </w:p>
    <w:p w14:paraId="759D8C8E" w14:textId="77777777" w:rsidR="006451C7" w:rsidRPr="00E27610" w:rsidRDefault="006451C7" w:rsidP="006451C7">
      <w:pPr>
        <w:pStyle w:val="ListParagraph"/>
        <w:numPr>
          <w:ilvl w:val="0"/>
          <w:numId w:val="32"/>
        </w:numPr>
        <w:rPr>
          <w:rFonts w:asciiTheme="majorHAnsi" w:hAnsiTheme="majorHAnsi" w:cstheme="majorHAnsi"/>
        </w:rPr>
      </w:pPr>
      <w:r w:rsidRPr="00E27610">
        <w:rPr>
          <w:rFonts w:asciiTheme="majorHAnsi" w:hAnsiTheme="majorHAnsi" w:cstheme="majorHAnsi"/>
        </w:rPr>
        <w:t>Resume/CV</w:t>
      </w:r>
    </w:p>
    <w:p w14:paraId="7AB239C4" w14:textId="77777777" w:rsidR="00700DED" w:rsidRPr="00E27610" w:rsidRDefault="00700DED" w:rsidP="00F76F25">
      <w:pPr>
        <w:rPr>
          <w:rFonts w:asciiTheme="majorHAnsi" w:hAnsiTheme="majorHAnsi" w:cstheme="majorHAnsi"/>
        </w:rPr>
      </w:pPr>
    </w:p>
    <w:p w14:paraId="225F0E7D" w14:textId="72EFCF5C" w:rsidR="00700DED" w:rsidRPr="00E27610" w:rsidRDefault="00700DED" w:rsidP="00F76F25">
      <w:pPr>
        <w:rPr>
          <w:rFonts w:asciiTheme="majorHAnsi" w:hAnsiTheme="majorHAnsi" w:cstheme="majorHAnsi"/>
        </w:rPr>
      </w:pPr>
      <w:r w:rsidRPr="00E27610">
        <w:rPr>
          <w:rFonts w:asciiTheme="majorHAnsi" w:hAnsiTheme="majorHAnsi" w:cstheme="majorHAnsi"/>
        </w:rPr>
        <w:t xml:space="preserve">If you have questions, please contact the </w:t>
      </w:r>
      <w:r w:rsidR="000D7699" w:rsidRPr="00E27610">
        <w:rPr>
          <w:rFonts w:asciiTheme="majorHAnsi" w:hAnsiTheme="majorHAnsi" w:cstheme="majorHAnsi"/>
        </w:rPr>
        <w:t xml:space="preserve">NS </w:t>
      </w:r>
      <w:r w:rsidRPr="00E27610">
        <w:rPr>
          <w:rFonts w:asciiTheme="majorHAnsi" w:hAnsiTheme="majorHAnsi" w:cstheme="majorHAnsi"/>
        </w:rPr>
        <w:t xml:space="preserve">Graduate Advisor or the NS </w:t>
      </w:r>
      <w:r w:rsidR="001D2112">
        <w:rPr>
          <w:rFonts w:asciiTheme="majorHAnsi" w:hAnsiTheme="majorHAnsi" w:cstheme="majorHAnsi"/>
        </w:rPr>
        <w:t>Administrator</w:t>
      </w:r>
      <w:r w:rsidR="006451C7" w:rsidRPr="00E27610">
        <w:rPr>
          <w:rFonts w:asciiTheme="majorHAnsi" w:hAnsiTheme="majorHAnsi" w:cstheme="majorHAnsi"/>
        </w:rPr>
        <w:t>, Graduate Student Support</w:t>
      </w:r>
      <w:r w:rsidR="000D7699" w:rsidRPr="00E27610">
        <w:rPr>
          <w:rFonts w:asciiTheme="majorHAnsi" w:hAnsiTheme="majorHAnsi" w:cstheme="majorHAnsi"/>
        </w:rPr>
        <w:t>.</w:t>
      </w:r>
    </w:p>
    <w:p w14:paraId="54FAAC8C" w14:textId="77777777" w:rsidR="00932A17" w:rsidRPr="00E27610" w:rsidRDefault="00932A17" w:rsidP="00B867D5">
      <w:pPr>
        <w:rPr>
          <w:rFonts w:asciiTheme="majorHAnsi" w:hAnsiTheme="majorHAnsi" w:cstheme="majorHAnsi"/>
          <w:b/>
          <w:color w:val="C00000"/>
          <w:sz w:val="32"/>
        </w:rPr>
      </w:pPr>
    </w:p>
    <w:p w14:paraId="7725219C" w14:textId="3E68C92E" w:rsidR="00B867D5" w:rsidRPr="00E27610" w:rsidRDefault="000D7699" w:rsidP="00B867D5">
      <w:pPr>
        <w:rPr>
          <w:rFonts w:asciiTheme="majorHAnsi" w:hAnsiTheme="majorHAnsi" w:cstheme="majorHAnsi"/>
          <w:b/>
          <w:color w:val="C00000"/>
          <w:sz w:val="32"/>
        </w:rPr>
      </w:pPr>
      <w:r w:rsidRPr="00E27610">
        <w:rPr>
          <w:rFonts w:asciiTheme="majorHAnsi" w:hAnsiTheme="majorHAnsi" w:cstheme="majorHAnsi"/>
          <w:b/>
          <w:color w:val="C00000"/>
          <w:sz w:val="32"/>
        </w:rPr>
        <w:t xml:space="preserve">5. </w:t>
      </w:r>
      <w:r w:rsidR="00B867D5" w:rsidRPr="00E27610">
        <w:rPr>
          <w:rFonts w:asciiTheme="majorHAnsi" w:hAnsiTheme="majorHAnsi" w:cstheme="majorHAnsi"/>
          <w:b/>
          <w:color w:val="C00000"/>
          <w:sz w:val="32"/>
        </w:rPr>
        <w:t>After Admission—New Students</w:t>
      </w:r>
    </w:p>
    <w:p w14:paraId="66875974" w14:textId="77777777" w:rsidR="000D7699" w:rsidRPr="00E27610" w:rsidRDefault="000D7699" w:rsidP="00B867D5">
      <w:pPr>
        <w:rPr>
          <w:rFonts w:asciiTheme="majorHAnsi" w:hAnsiTheme="majorHAnsi" w:cstheme="majorHAnsi"/>
          <w:b/>
        </w:rPr>
      </w:pPr>
    </w:p>
    <w:p w14:paraId="717F93AD" w14:textId="481E4B2F" w:rsidR="00B867D5" w:rsidRPr="00E27610" w:rsidRDefault="00B867D5" w:rsidP="00B867D5">
      <w:pPr>
        <w:rPr>
          <w:rFonts w:asciiTheme="majorHAnsi" w:hAnsiTheme="majorHAnsi" w:cstheme="majorHAnsi"/>
        </w:rPr>
      </w:pPr>
      <w:r w:rsidRPr="00E27610">
        <w:rPr>
          <w:rFonts w:asciiTheme="majorHAnsi" w:hAnsiTheme="majorHAnsi" w:cstheme="majorHAnsi"/>
        </w:rPr>
        <w:t xml:space="preserve">The best resource for new students is the Graduate School’s “I’ve been admitted – now what?” site: </w:t>
      </w:r>
      <w:hyperlink r:id="rId48" w:history="1">
        <w:r w:rsidR="00304824" w:rsidRPr="00E27610">
          <w:rPr>
            <w:rStyle w:val="Hyperlink"/>
            <w:rFonts w:asciiTheme="majorHAnsi" w:hAnsiTheme="majorHAnsi" w:cstheme="majorHAnsi"/>
          </w:rPr>
          <w:t>Newly Admitted Students | New Student Information | Admissions | Graduate School | TTU</w:t>
        </w:r>
      </w:hyperlink>
      <w:r w:rsidRPr="00E27610">
        <w:rPr>
          <w:rFonts w:asciiTheme="majorHAnsi" w:hAnsiTheme="majorHAnsi" w:cstheme="majorHAnsi"/>
        </w:rPr>
        <w:t xml:space="preserve"> This site covers immunization, registration</w:t>
      </w:r>
      <w:r w:rsidR="00940EB9" w:rsidRPr="00E27610">
        <w:rPr>
          <w:rFonts w:asciiTheme="majorHAnsi" w:hAnsiTheme="majorHAnsi" w:cstheme="majorHAnsi"/>
        </w:rPr>
        <w:t xml:space="preserve"> for courses</w:t>
      </w:r>
      <w:r w:rsidRPr="00E27610">
        <w:rPr>
          <w:rFonts w:asciiTheme="majorHAnsi" w:hAnsiTheme="majorHAnsi" w:cstheme="majorHAnsi"/>
        </w:rPr>
        <w:t>, tuition and fee payment, housing, financial aid</w:t>
      </w:r>
      <w:r w:rsidR="004A18A9" w:rsidRPr="00E27610">
        <w:rPr>
          <w:rFonts w:asciiTheme="majorHAnsi" w:hAnsiTheme="majorHAnsi" w:cstheme="majorHAnsi"/>
        </w:rPr>
        <w:t>/scholarships, parking and transportation, student forms, and other helpful contacts and links.</w:t>
      </w:r>
    </w:p>
    <w:p w14:paraId="3532952A" w14:textId="464EC7DB" w:rsidR="00E62510" w:rsidRPr="00E27610" w:rsidRDefault="00E62510" w:rsidP="00B14B69">
      <w:pPr>
        <w:rPr>
          <w:rFonts w:asciiTheme="majorHAnsi" w:hAnsiTheme="majorHAnsi" w:cstheme="majorHAnsi"/>
        </w:rPr>
      </w:pPr>
    </w:p>
    <w:p w14:paraId="70912F8A" w14:textId="77777777" w:rsidR="003E6DAC" w:rsidRPr="00E27610" w:rsidRDefault="001A0762" w:rsidP="00F76F25">
      <w:pPr>
        <w:rPr>
          <w:rFonts w:asciiTheme="majorHAnsi" w:hAnsiTheme="majorHAnsi" w:cstheme="majorHAnsi"/>
          <w:b/>
          <w:i/>
          <w:sz w:val="28"/>
        </w:rPr>
      </w:pPr>
      <w:r w:rsidRPr="00E27610">
        <w:rPr>
          <w:rFonts w:asciiTheme="majorHAnsi" w:hAnsiTheme="majorHAnsi" w:cstheme="majorHAnsi"/>
          <w:b/>
          <w:i/>
          <w:sz w:val="28"/>
        </w:rPr>
        <w:t>5.1</w:t>
      </w:r>
      <w:r w:rsidR="00B867D5" w:rsidRPr="00E27610">
        <w:rPr>
          <w:rFonts w:asciiTheme="majorHAnsi" w:hAnsiTheme="majorHAnsi" w:cstheme="majorHAnsi"/>
          <w:b/>
          <w:i/>
          <w:sz w:val="28"/>
        </w:rPr>
        <w:t xml:space="preserve"> </w:t>
      </w:r>
      <w:r w:rsidR="003E6DAC" w:rsidRPr="00E27610">
        <w:rPr>
          <w:rFonts w:asciiTheme="majorHAnsi" w:hAnsiTheme="majorHAnsi" w:cstheme="majorHAnsi"/>
          <w:b/>
          <w:i/>
          <w:sz w:val="28"/>
        </w:rPr>
        <w:t>International Teaching Assistant (ITA) Workshop (International Students Only)</w:t>
      </w:r>
    </w:p>
    <w:p w14:paraId="0CD9C5AF" w14:textId="2FCED9B2" w:rsidR="00B51719" w:rsidRPr="00E27610" w:rsidRDefault="00D1394E" w:rsidP="00D1394E">
      <w:pPr>
        <w:autoSpaceDE w:val="0"/>
        <w:autoSpaceDN w:val="0"/>
        <w:rPr>
          <w:rFonts w:asciiTheme="majorHAnsi" w:hAnsiTheme="majorHAnsi" w:cstheme="majorHAnsi"/>
        </w:rPr>
      </w:pPr>
      <w:r w:rsidRPr="00E27610">
        <w:rPr>
          <w:rFonts w:asciiTheme="majorHAnsi" w:hAnsiTheme="majorHAnsi" w:cstheme="majorHAnsi"/>
        </w:rPr>
        <w:t>The</w:t>
      </w:r>
      <w:r w:rsidR="00B51719" w:rsidRPr="00E27610">
        <w:rPr>
          <w:rFonts w:asciiTheme="majorHAnsi" w:hAnsiTheme="majorHAnsi" w:cstheme="majorHAnsi"/>
        </w:rPr>
        <w:t xml:space="preserve"> International Teaching Assistant (ITA) W</w:t>
      </w:r>
      <w:r w:rsidRPr="00E27610">
        <w:rPr>
          <w:rFonts w:asciiTheme="majorHAnsi" w:hAnsiTheme="majorHAnsi" w:cstheme="majorHAnsi"/>
        </w:rPr>
        <w:t xml:space="preserve">orkshop is designed to provide English training and classroom communication skills for ITA candidates, as well as evaluations of candidates' speaking and listening English proficiency. </w:t>
      </w:r>
      <w:r w:rsidR="00B51719" w:rsidRPr="00E27610">
        <w:rPr>
          <w:rFonts w:asciiTheme="majorHAnsi" w:hAnsiTheme="majorHAnsi" w:cstheme="majorHAnsi"/>
        </w:rPr>
        <w:t>Also, students will receive information about being an effective teacher and learn some of the culture of Texas Tech, Texas, and the United States. The Nutritional Sciences Department requires that all international students</w:t>
      </w:r>
      <w:r w:rsidR="00304824" w:rsidRPr="00E27610">
        <w:rPr>
          <w:rFonts w:asciiTheme="majorHAnsi" w:hAnsiTheme="majorHAnsi" w:cstheme="majorHAnsi"/>
        </w:rPr>
        <w:t xml:space="preserve"> offered a Teaching Assistant (TA) position </w:t>
      </w:r>
      <w:r w:rsidR="00B51719" w:rsidRPr="00E27610">
        <w:rPr>
          <w:rFonts w:asciiTheme="majorHAnsi" w:hAnsiTheme="majorHAnsi" w:cstheme="majorHAnsi"/>
        </w:rPr>
        <w:t xml:space="preserve">attend this </w:t>
      </w:r>
      <w:r w:rsidR="00B51719" w:rsidRPr="00E27610">
        <w:rPr>
          <w:rFonts w:asciiTheme="majorHAnsi" w:hAnsiTheme="majorHAnsi" w:cstheme="majorHAnsi"/>
        </w:rPr>
        <w:lastRenderedPageBreak/>
        <w:t>workshop so that they can be eligible</w:t>
      </w:r>
      <w:r w:rsidR="00304824" w:rsidRPr="00E27610">
        <w:rPr>
          <w:rFonts w:asciiTheme="majorHAnsi" w:hAnsiTheme="majorHAnsi" w:cstheme="majorHAnsi"/>
        </w:rPr>
        <w:t>.</w:t>
      </w:r>
      <w:r w:rsidR="00B51719" w:rsidRPr="00E27610">
        <w:rPr>
          <w:rFonts w:asciiTheme="majorHAnsi" w:hAnsiTheme="majorHAnsi" w:cstheme="majorHAnsi"/>
        </w:rPr>
        <w:t xml:space="preserve"> The workshop is held </w:t>
      </w:r>
      <w:r w:rsidR="00304824" w:rsidRPr="00E27610">
        <w:rPr>
          <w:rFonts w:asciiTheme="majorHAnsi" w:hAnsiTheme="majorHAnsi" w:cstheme="majorHAnsi"/>
        </w:rPr>
        <w:t>online</w:t>
      </w:r>
      <w:r w:rsidR="00B51719" w:rsidRPr="00E27610">
        <w:rPr>
          <w:rFonts w:asciiTheme="majorHAnsi" w:hAnsiTheme="majorHAnsi" w:cstheme="majorHAnsi"/>
        </w:rPr>
        <w:t xml:space="preserve"> in mid to late July and lasts approximately 2 ½ weeks.</w:t>
      </w:r>
      <w:r w:rsidR="00304824" w:rsidRPr="00E27610">
        <w:rPr>
          <w:rFonts w:asciiTheme="majorHAnsi" w:hAnsiTheme="majorHAnsi" w:cstheme="majorHAnsi"/>
        </w:rPr>
        <w:t xml:space="preserve"> </w:t>
      </w:r>
      <w:r w:rsidR="00B51719" w:rsidRPr="00E27610">
        <w:rPr>
          <w:rFonts w:asciiTheme="majorHAnsi" w:hAnsiTheme="majorHAnsi" w:cstheme="majorHAnsi"/>
        </w:rPr>
        <w:t xml:space="preserve">The NS </w:t>
      </w:r>
      <w:r w:rsidR="001D2112">
        <w:rPr>
          <w:rFonts w:asciiTheme="majorHAnsi" w:hAnsiTheme="majorHAnsi" w:cstheme="majorHAnsi"/>
        </w:rPr>
        <w:t>Administrator</w:t>
      </w:r>
      <w:r w:rsidR="00C85E21" w:rsidRPr="00E27610">
        <w:rPr>
          <w:rFonts w:asciiTheme="majorHAnsi" w:hAnsiTheme="majorHAnsi" w:cstheme="majorHAnsi"/>
        </w:rPr>
        <w:t>, Graduate Student Support</w:t>
      </w:r>
      <w:r w:rsidR="00B51719" w:rsidRPr="00E27610">
        <w:rPr>
          <w:rFonts w:asciiTheme="majorHAnsi" w:hAnsiTheme="majorHAnsi" w:cstheme="majorHAnsi"/>
        </w:rPr>
        <w:t xml:space="preserve"> will submit students’ names for the ITA Workshop</w:t>
      </w:r>
      <w:r w:rsidR="00304824" w:rsidRPr="00E27610">
        <w:rPr>
          <w:rFonts w:asciiTheme="majorHAnsi" w:hAnsiTheme="majorHAnsi" w:cstheme="majorHAnsi"/>
        </w:rPr>
        <w:t>.</w:t>
      </w:r>
      <w:r w:rsidR="00B51719" w:rsidRPr="00E27610">
        <w:rPr>
          <w:rFonts w:asciiTheme="majorHAnsi" w:hAnsiTheme="majorHAnsi" w:cstheme="majorHAnsi"/>
        </w:rPr>
        <w:t xml:space="preserve"> </w:t>
      </w:r>
    </w:p>
    <w:p w14:paraId="19818A7E" w14:textId="77777777" w:rsidR="003E6DAC" w:rsidRPr="00E27610" w:rsidRDefault="009A25D6" w:rsidP="00D1394E">
      <w:pPr>
        <w:autoSpaceDE w:val="0"/>
        <w:autoSpaceDN w:val="0"/>
        <w:rPr>
          <w:rFonts w:asciiTheme="majorHAnsi" w:hAnsiTheme="majorHAnsi" w:cstheme="majorHAnsi"/>
        </w:rPr>
      </w:pPr>
      <w:r w:rsidRPr="00E27610">
        <w:rPr>
          <w:rFonts w:asciiTheme="majorHAnsi" w:hAnsiTheme="majorHAnsi" w:cstheme="majorHAnsi"/>
        </w:rPr>
        <w:t>More information can be found at</w:t>
      </w:r>
      <w:r w:rsidR="00B51719" w:rsidRPr="00E27610">
        <w:rPr>
          <w:rFonts w:asciiTheme="majorHAnsi" w:hAnsiTheme="majorHAnsi" w:cstheme="majorHAnsi"/>
        </w:rPr>
        <w:t>:</w:t>
      </w:r>
      <w:r w:rsidRPr="00E27610">
        <w:rPr>
          <w:rFonts w:asciiTheme="majorHAnsi" w:hAnsiTheme="majorHAnsi" w:cstheme="majorHAnsi"/>
        </w:rPr>
        <w:t xml:space="preserve"> </w:t>
      </w:r>
      <w:hyperlink r:id="rId49" w:history="1">
        <w:r w:rsidRPr="00E27610">
          <w:rPr>
            <w:rStyle w:val="Hyperlink"/>
            <w:rFonts w:asciiTheme="majorHAnsi" w:hAnsiTheme="majorHAnsi" w:cstheme="majorHAnsi"/>
          </w:rPr>
          <w:t>https://www.depts.ttu.edu/classic_modern/ita/</w:t>
        </w:r>
      </w:hyperlink>
      <w:r w:rsidR="005E6906" w:rsidRPr="00E27610">
        <w:rPr>
          <w:rStyle w:val="Hyperlink"/>
          <w:rFonts w:asciiTheme="majorHAnsi" w:hAnsiTheme="majorHAnsi" w:cstheme="majorHAnsi"/>
        </w:rPr>
        <w:t>.</w:t>
      </w:r>
    </w:p>
    <w:p w14:paraId="19AAB4EE" w14:textId="77777777" w:rsidR="003E6DAC" w:rsidRPr="00E27610" w:rsidRDefault="003E6DAC" w:rsidP="00F76F25">
      <w:pPr>
        <w:rPr>
          <w:rFonts w:asciiTheme="majorHAnsi" w:hAnsiTheme="majorHAnsi" w:cstheme="majorHAnsi"/>
        </w:rPr>
      </w:pPr>
    </w:p>
    <w:p w14:paraId="44EBC7EE" w14:textId="77777777" w:rsidR="0044515C" w:rsidRPr="00E27610" w:rsidRDefault="001A0762" w:rsidP="00F76F25">
      <w:pPr>
        <w:rPr>
          <w:rFonts w:asciiTheme="majorHAnsi" w:hAnsiTheme="majorHAnsi" w:cstheme="majorHAnsi"/>
          <w:b/>
          <w:i/>
          <w:sz w:val="28"/>
        </w:rPr>
      </w:pPr>
      <w:r w:rsidRPr="00E27610">
        <w:rPr>
          <w:rFonts w:asciiTheme="majorHAnsi" w:hAnsiTheme="majorHAnsi" w:cstheme="majorHAnsi"/>
          <w:b/>
          <w:i/>
          <w:sz w:val="28"/>
        </w:rPr>
        <w:t>5.2</w:t>
      </w:r>
      <w:r w:rsidR="00B867D5" w:rsidRPr="00E27610">
        <w:rPr>
          <w:rFonts w:asciiTheme="majorHAnsi" w:hAnsiTheme="majorHAnsi" w:cstheme="majorHAnsi"/>
          <w:b/>
          <w:i/>
          <w:sz w:val="28"/>
        </w:rPr>
        <w:t xml:space="preserve"> </w:t>
      </w:r>
      <w:r w:rsidR="0044515C" w:rsidRPr="00E27610">
        <w:rPr>
          <w:rFonts w:asciiTheme="majorHAnsi" w:hAnsiTheme="majorHAnsi" w:cstheme="majorHAnsi"/>
          <w:b/>
          <w:i/>
          <w:sz w:val="28"/>
        </w:rPr>
        <w:t>Orientation</w:t>
      </w:r>
      <w:r w:rsidR="00C53ADE" w:rsidRPr="00E27610">
        <w:rPr>
          <w:rFonts w:asciiTheme="majorHAnsi" w:hAnsiTheme="majorHAnsi" w:cstheme="majorHAnsi"/>
          <w:b/>
          <w:i/>
          <w:sz w:val="28"/>
        </w:rPr>
        <w:t>s</w:t>
      </w:r>
    </w:p>
    <w:p w14:paraId="2461DB84" w14:textId="77777777" w:rsidR="00914E41" w:rsidRPr="00E27610" w:rsidRDefault="00914E41" w:rsidP="00F76F25">
      <w:pPr>
        <w:rPr>
          <w:rFonts w:asciiTheme="majorHAnsi" w:hAnsiTheme="majorHAnsi" w:cstheme="majorHAnsi"/>
        </w:rPr>
      </w:pPr>
    </w:p>
    <w:p w14:paraId="592F1990" w14:textId="77777777" w:rsidR="00914E41" w:rsidRPr="00E27610" w:rsidRDefault="00914E41" w:rsidP="00F76F25">
      <w:pPr>
        <w:rPr>
          <w:rFonts w:asciiTheme="majorHAnsi" w:hAnsiTheme="majorHAnsi" w:cstheme="majorHAnsi"/>
          <w:b/>
        </w:rPr>
      </w:pPr>
      <w:r w:rsidRPr="00E27610">
        <w:rPr>
          <w:rFonts w:asciiTheme="majorHAnsi" w:hAnsiTheme="majorHAnsi" w:cstheme="majorHAnsi"/>
          <w:b/>
        </w:rPr>
        <w:t>Graduate School Orientation</w:t>
      </w:r>
    </w:p>
    <w:p w14:paraId="7EF49581" w14:textId="6D27FE31" w:rsidR="00914E41" w:rsidRPr="00E27610" w:rsidRDefault="00762AE9" w:rsidP="00A37AA4">
      <w:pPr>
        <w:pStyle w:val="ListParagraph"/>
        <w:numPr>
          <w:ilvl w:val="0"/>
          <w:numId w:val="21"/>
        </w:numPr>
        <w:rPr>
          <w:rFonts w:asciiTheme="majorHAnsi" w:hAnsiTheme="majorHAnsi" w:cstheme="majorHAnsi"/>
        </w:rPr>
      </w:pPr>
      <w:r w:rsidRPr="00E27610">
        <w:rPr>
          <w:rFonts w:asciiTheme="majorHAnsi" w:hAnsiTheme="majorHAnsi" w:cstheme="majorHAnsi"/>
        </w:rPr>
        <w:t xml:space="preserve">The Texas Tech Graduate School Orientation is a </w:t>
      </w:r>
      <w:r w:rsidR="008A1623" w:rsidRPr="00E27610">
        <w:rPr>
          <w:rFonts w:asciiTheme="majorHAnsi" w:hAnsiTheme="majorHAnsi" w:cstheme="majorHAnsi"/>
        </w:rPr>
        <w:t>one-day</w:t>
      </w:r>
      <w:r w:rsidRPr="00E27610">
        <w:rPr>
          <w:rFonts w:asciiTheme="majorHAnsi" w:hAnsiTheme="majorHAnsi" w:cstheme="majorHAnsi"/>
        </w:rPr>
        <w:t xml:space="preserve"> orientation designed to orient students to TTU graduate student life and services, begin academic and professional development to support their studies, and provide networking opportunities among graduate students and the Texas Tech Community. </w:t>
      </w:r>
      <w:r w:rsidR="00914E41" w:rsidRPr="00E27610">
        <w:rPr>
          <w:rFonts w:asciiTheme="majorHAnsi" w:hAnsiTheme="majorHAnsi" w:cstheme="majorHAnsi"/>
        </w:rPr>
        <w:t xml:space="preserve">An email about the </w:t>
      </w:r>
      <w:r w:rsidR="00914E41" w:rsidRPr="00E27610">
        <w:rPr>
          <w:rFonts w:asciiTheme="majorHAnsi" w:hAnsiTheme="majorHAnsi" w:cstheme="majorHAnsi"/>
          <w:b/>
        </w:rPr>
        <w:t>Graduate School Orientation</w:t>
      </w:r>
      <w:r w:rsidR="00914E41" w:rsidRPr="00E27610">
        <w:rPr>
          <w:rFonts w:asciiTheme="majorHAnsi" w:hAnsiTheme="majorHAnsi" w:cstheme="majorHAnsi"/>
        </w:rPr>
        <w:t xml:space="preserve"> for all new graduate students across all departments will be sent to </w:t>
      </w:r>
      <w:r w:rsidRPr="00E27610">
        <w:rPr>
          <w:rFonts w:asciiTheme="majorHAnsi" w:hAnsiTheme="majorHAnsi" w:cstheme="majorHAnsi"/>
        </w:rPr>
        <w:t>students</w:t>
      </w:r>
      <w:r w:rsidR="00914E41" w:rsidRPr="00E27610">
        <w:rPr>
          <w:rFonts w:asciiTheme="majorHAnsi" w:hAnsiTheme="majorHAnsi" w:cstheme="majorHAnsi"/>
        </w:rPr>
        <w:t xml:space="preserve"> from the Graduate School</w:t>
      </w:r>
      <w:r w:rsidRPr="00E27610">
        <w:rPr>
          <w:rFonts w:asciiTheme="majorHAnsi" w:hAnsiTheme="majorHAnsi" w:cstheme="majorHAnsi"/>
        </w:rPr>
        <w:t xml:space="preserve"> themselves. </w:t>
      </w:r>
      <w:r w:rsidR="008A1623" w:rsidRPr="00E27610">
        <w:rPr>
          <w:rFonts w:asciiTheme="majorHAnsi" w:hAnsiTheme="majorHAnsi" w:cstheme="majorHAnsi"/>
        </w:rPr>
        <w:t xml:space="preserve">The department highly recommends that students attend. </w:t>
      </w:r>
      <w:r w:rsidRPr="00E27610">
        <w:rPr>
          <w:rFonts w:asciiTheme="majorHAnsi" w:hAnsiTheme="majorHAnsi" w:cstheme="majorHAnsi"/>
        </w:rPr>
        <w:t xml:space="preserve">For more information: </w:t>
      </w:r>
      <w:hyperlink r:id="rId50" w:history="1">
        <w:r w:rsidRPr="00E27610">
          <w:rPr>
            <w:rStyle w:val="Hyperlink"/>
            <w:rFonts w:asciiTheme="majorHAnsi" w:hAnsiTheme="majorHAnsi" w:cstheme="majorHAnsi"/>
          </w:rPr>
          <w:t>https://www.youtube.com/watch?v=ftw1zJbTi1Q</w:t>
        </w:r>
      </w:hyperlink>
    </w:p>
    <w:p w14:paraId="08188129" w14:textId="77777777" w:rsidR="00914E41" w:rsidRPr="00E27610" w:rsidRDefault="00914E41" w:rsidP="00762AE9">
      <w:pPr>
        <w:ind w:left="360"/>
        <w:rPr>
          <w:rFonts w:asciiTheme="majorHAnsi" w:hAnsiTheme="majorHAnsi" w:cstheme="majorHAnsi"/>
        </w:rPr>
      </w:pPr>
    </w:p>
    <w:p w14:paraId="2F1FA8C9" w14:textId="77777777" w:rsidR="00914E41" w:rsidRPr="00E27610" w:rsidRDefault="00914E41" w:rsidP="00F76F25">
      <w:pPr>
        <w:rPr>
          <w:rFonts w:asciiTheme="majorHAnsi" w:hAnsiTheme="majorHAnsi" w:cstheme="majorHAnsi"/>
          <w:b/>
        </w:rPr>
      </w:pPr>
      <w:r w:rsidRPr="00E27610">
        <w:rPr>
          <w:rFonts w:asciiTheme="majorHAnsi" w:hAnsiTheme="majorHAnsi" w:cstheme="majorHAnsi"/>
          <w:b/>
        </w:rPr>
        <w:t>Nutritional Sciences New Student Orientation</w:t>
      </w:r>
    </w:p>
    <w:p w14:paraId="6C9AE4E8" w14:textId="673302B2" w:rsidR="00914E41" w:rsidRPr="00E27610" w:rsidRDefault="00762AE9" w:rsidP="00A37AA4">
      <w:pPr>
        <w:pStyle w:val="ListParagraph"/>
        <w:numPr>
          <w:ilvl w:val="0"/>
          <w:numId w:val="21"/>
        </w:numPr>
        <w:rPr>
          <w:rFonts w:asciiTheme="majorHAnsi" w:hAnsiTheme="majorHAnsi" w:cstheme="majorHAnsi"/>
        </w:rPr>
      </w:pPr>
      <w:r w:rsidRPr="00E27610">
        <w:rPr>
          <w:rFonts w:asciiTheme="majorHAnsi" w:hAnsiTheme="majorHAnsi" w:cstheme="majorHAnsi"/>
        </w:rPr>
        <w:t>The Nutritional Sciences Department holds separate New Student Orientations for incoming M</w:t>
      </w:r>
      <w:r w:rsidR="001F5C26" w:rsidRPr="00E27610">
        <w:rPr>
          <w:rFonts w:asciiTheme="majorHAnsi" w:hAnsiTheme="majorHAnsi" w:cstheme="majorHAnsi"/>
        </w:rPr>
        <w:t>.</w:t>
      </w:r>
      <w:r w:rsidRPr="00E27610">
        <w:rPr>
          <w:rFonts w:asciiTheme="majorHAnsi" w:hAnsiTheme="majorHAnsi" w:cstheme="majorHAnsi"/>
        </w:rPr>
        <w:t>S</w:t>
      </w:r>
      <w:r w:rsidR="001F5C26" w:rsidRPr="00E27610">
        <w:rPr>
          <w:rFonts w:asciiTheme="majorHAnsi" w:hAnsiTheme="majorHAnsi" w:cstheme="majorHAnsi"/>
        </w:rPr>
        <w:t>.</w:t>
      </w:r>
      <w:r w:rsidRPr="00E27610">
        <w:rPr>
          <w:rFonts w:asciiTheme="majorHAnsi" w:hAnsiTheme="majorHAnsi" w:cstheme="majorHAnsi"/>
        </w:rPr>
        <w:t xml:space="preserve"> and 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students</w:t>
      </w:r>
      <w:r w:rsidR="008A1623" w:rsidRPr="00E27610">
        <w:rPr>
          <w:rFonts w:asciiTheme="majorHAnsi" w:hAnsiTheme="majorHAnsi" w:cstheme="majorHAnsi"/>
        </w:rPr>
        <w:t xml:space="preserve"> that is </w:t>
      </w:r>
      <w:r w:rsidR="008A1623" w:rsidRPr="00AC593A">
        <w:rPr>
          <w:rFonts w:asciiTheme="majorHAnsi" w:hAnsiTheme="majorHAnsi" w:cstheme="majorHAnsi"/>
          <w:b/>
          <w:bCs/>
        </w:rPr>
        <w:t>required</w:t>
      </w:r>
      <w:r w:rsidRPr="00E27610">
        <w:rPr>
          <w:rFonts w:asciiTheme="majorHAnsi" w:hAnsiTheme="majorHAnsi" w:cstheme="majorHAnsi"/>
        </w:rPr>
        <w:t>. Students</w:t>
      </w:r>
      <w:r w:rsidR="00914E41" w:rsidRPr="00E27610">
        <w:rPr>
          <w:rFonts w:asciiTheme="majorHAnsi" w:hAnsiTheme="majorHAnsi" w:cstheme="majorHAnsi"/>
        </w:rPr>
        <w:t xml:space="preserve"> will receive an email</w:t>
      </w:r>
      <w:r w:rsidRPr="00E27610">
        <w:rPr>
          <w:rFonts w:asciiTheme="majorHAnsi" w:hAnsiTheme="majorHAnsi" w:cstheme="majorHAnsi"/>
        </w:rPr>
        <w:t xml:space="preserve"> from the NS Graduate Advisor</w:t>
      </w:r>
      <w:r w:rsidR="00914E41" w:rsidRPr="00E27610">
        <w:rPr>
          <w:rFonts w:asciiTheme="majorHAnsi" w:hAnsiTheme="majorHAnsi" w:cstheme="majorHAnsi"/>
        </w:rPr>
        <w:t xml:space="preserve"> about the date, time, and location </w:t>
      </w:r>
      <w:r w:rsidRPr="00E27610">
        <w:rPr>
          <w:rFonts w:asciiTheme="majorHAnsi" w:hAnsiTheme="majorHAnsi" w:cstheme="majorHAnsi"/>
        </w:rPr>
        <w:t>of the orientation that applies to them. In this small, close setting, students will be able to learn and ask questions about NS c</w:t>
      </w:r>
      <w:r w:rsidR="00914E41" w:rsidRPr="00E27610">
        <w:rPr>
          <w:rFonts w:asciiTheme="majorHAnsi" w:hAnsiTheme="majorHAnsi" w:cstheme="majorHAnsi"/>
        </w:rPr>
        <w:t xml:space="preserve">ourse plans, registration for courses, deadlines for various steps in </w:t>
      </w:r>
      <w:r w:rsidRPr="00E27610">
        <w:rPr>
          <w:rFonts w:asciiTheme="majorHAnsi" w:hAnsiTheme="majorHAnsi" w:cstheme="majorHAnsi"/>
        </w:rPr>
        <w:t>their academic career, etc.</w:t>
      </w:r>
    </w:p>
    <w:p w14:paraId="355224C7" w14:textId="77777777" w:rsidR="00E62510" w:rsidRPr="00E27610" w:rsidRDefault="00E62510" w:rsidP="00F76F25">
      <w:pPr>
        <w:rPr>
          <w:rFonts w:asciiTheme="majorHAnsi" w:hAnsiTheme="majorHAnsi" w:cstheme="majorHAnsi"/>
        </w:rPr>
      </w:pPr>
    </w:p>
    <w:p w14:paraId="2B59BB7D" w14:textId="77777777" w:rsidR="00E62510" w:rsidRPr="00E27610" w:rsidRDefault="001A0762" w:rsidP="00F76F25">
      <w:pPr>
        <w:rPr>
          <w:rFonts w:asciiTheme="majorHAnsi" w:hAnsiTheme="majorHAnsi" w:cstheme="majorHAnsi"/>
          <w:b/>
          <w:i/>
          <w:sz w:val="28"/>
        </w:rPr>
      </w:pPr>
      <w:r w:rsidRPr="00E27610">
        <w:rPr>
          <w:rFonts w:asciiTheme="majorHAnsi" w:hAnsiTheme="majorHAnsi" w:cstheme="majorHAnsi"/>
          <w:b/>
          <w:i/>
          <w:sz w:val="28"/>
        </w:rPr>
        <w:t>5.3</w:t>
      </w:r>
      <w:r w:rsidR="00E62510" w:rsidRPr="00E27610">
        <w:rPr>
          <w:rFonts w:asciiTheme="majorHAnsi" w:hAnsiTheme="majorHAnsi" w:cstheme="majorHAnsi"/>
          <w:b/>
          <w:i/>
          <w:sz w:val="28"/>
        </w:rPr>
        <w:t xml:space="preserve"> Registration</w:t>
      </w:r>
      <w:r w:rsidR="00083606" w:rsidRPr="00E27610">
        <w:rPr>
          <w:rFonts w:asciiTheme="majorHAnsi" w:hAnsiTheme="majorHAnsi" w:cstheme="majorHAnsi"/>
          <w:b/>
          <w:i/>
          <w:sz w:val="28"/>
        </w:rPr>
        <w:t xml:space="preserve"> for C</w:t>
      </w:r>
      <w:r w:rsidR="00C53ADE" w:rsidRPr="00E27610">
        <w:rPr>
          <w:rFonts w:asciiTheme="majorHAnsi" w:hAnsiTheme="majorHAnsi" w:cstheme="majorHAnsi"/>
          <w:b/>
          <w:i/>
          <w:sz w:val="28"/>
        </w:rPr>
        <w:t>ourses</w:t>
      </w:r>
    </w:p>
    <w:p w14:paraId="2C7A720B" w14:textId="0BCC2358" w:rsidR="00CB64C3" w:rsidRPr="00E27610" w:rsidRDefault="00D1394E" w:rsidP="00083606">
      <w:pPr>
        <w:rPr>
          <w:rFonts w:asciiTheme="majorHAnsi" w:hAnsiTheme="majorHAnsi" w:cstheme="majorHAnsi"/>
        </w:rPr>
      </w:pPr>
      <w:r w:rsidRPr="00E27610">
        <w:rPr>
          <w:rFonts w:asciiTheme="majorHAnsi" w:hAnsiTheme="majorHAnsi" w:cstheme="majorHAnsi"/>
        </w:rPr>
        <w:t>It is important for students to m</w:t>
      </w:r>
      <w:r w:rsidR="00083606" w:rsidRPr="00E27610">
        <w:rPr>
          <w:rFonts w:asciiTheme="majorHAnsi" w:hAnsiTheme="majorHAnsi" w:cstheme="majorHAnsi"/>
        </w:rPr>
        <w:t>eet</w:t>
      </w:r>
      <w:r w:rsidR="00E62510" w:rsidRPr="00E27610">
        <w:rPr>
          <w:rFonts w:asciiTheme="majorHAnsi" w:hAnsiTheme="majorHAnsi" w:cstheme="majorHAnsi"/>
        </w:rPr>
        <w:t xml:space="preserve"> with </w:t>
      </w:r>
      <w:r w:rsidRPr="00E27610">
        <w:rPr>
          <w:rFonts w:asciiTheme="majorHAnsi" w:hAnsiTheme="majorHAnsi" w:cstheme="majorHAnsi"/>
        </w:rPr>
        <w:t>their</w:t>
      </w:r>
      <w:r w:rsidR="00E62510" w:rsidRPr="00E27610">
        <w:rPr>
          <w:rFonts w:asciiTheme="majorHAnsi" w:hAnsiTheme="majorHAnsi" w:cstheme="majorHAnsi"/>
        </w:rPr>
        <w:t xml:space="preserve"> </w:t>
      </w:r>
      <w:r w:rsidR="0083189F" w:rsidRPr="00E27610">
        <w:rPr>
          <w:rFonts w:asciiTheme="majorHAnsi" w:hAnsiTheme="majorHAnsi" w:cstheme="majorHAnsi"/>
        </w:rPr>
        <w:t>faculty research mentor</w:t>
      </w:r>
      <w:r w:rsidR="00E62510" w:rsidRPr="00E27610">
        <w:rPr>
          <w:rFonts w:asciiTheme="majorHAnsi" w:hAnsiTheme="majorHAnsi" w:cstheme="majorHAnsi"/>
        </w:rPr>
        <w:t xml:space="preserve"> to determine what courses to take</w:t>
      </w:r>
      <w:r w:rsidR="009A25D6" w:rsidRPr="00E27610">
        <w:rPr>
          <w:rFonts w:asciiTheme="majorHAnsi" w:hAnsiTheme="majorHAnsi" w:cstheme="majorHAnsi"/>
        </w:rPr>
        <w:t xml:space="preserve"> each semester</w:t>
      </w:r>
      <w:r w:rsidR="00E62510" w:rsidRPr="00E27610">
        <w:rPr>
          <w:rFonts w:asciiTheme="majorHAnsi" w:hAnsiTheme="majorHAnsi" w:cstheme="majorHAnsi"/>
        </w:rPr>
        <w:t xml:space="preserve">. </w:t>
      </w:r>
      <w:r w:rsidR="00713124" w:rsidRPr="00E27610">
        <w:rPr>
          <w:rFonts w:asciiTheme="majorHAnsi" w:hAnsiTheme="majorHAnsi" w:cstheme="majorHAnsi"/>
        </w:rPr>
        <w:t xml:space="preserve">Students </w:t>
      </w:r>
      <w:r w:rsidRPr="00E27610">
        <w:rPr>
          <w:rFonts w:asciiTheme="majorHAnsi" w:hAnsiTheme="majorHAnsi" w:cstheme="majorHAnsi"/>
        </w:rPr>
        <w:t>are able to</w:t>
      </w:r>
      <w:r w:rsidR="00713124" w:rsidRPr="00E27610">
        <w:rPr>
          <w:rFonts w:asciiTheme="majorHAnsi" w:hAnsiTheme="majorHAnsi" w:cstheme="majorHAnsi"/>
        </w:rPr>
        <w:t xml:space="preserve"> look up available courses and register at</w:t>
      </w:r>
      <w:r w:rsidR="00E62510" w:rsidRPr="00E27610">
        <w:rPr>
          <w:rFonts w:asciiTheme="majorHAnsi" w:hAnsiTheme="majorHAnsi" w:cstheme="majorHAnsi"/>
        </w:rPr>
        <w:t xml:space="preserve">: </w:t>
      </w:r>
      <w:hyperlink r:id="rId51" w:history="1">
        <w:r w:rsidR="00E62510" w:rsidRPr="00E27610">
          <w:rPr>
            <w:rStyle w:val="Hyperlink"/>
            <w:rFonts w:asciiTheme="majorHAnsi" w:hAnsiTheme="majorHAnsi" w:cstheme="majorHAnsi"/>
          </w:rPr>
          <w:t>http://portal.texastech.edu</w:t>
        </w:r>
      </w:hyperlink>
      <w:r w:rsidR="00713124" w:rsidRPr="00E27610">
        <w:rPr>
          <w:rFonts w:asciiTheme="majorHAnsi" w:hAnsiTheme="majorHAnsi" w:cstheme="majorHAnsi"/>
        </w:rPr>
        <w:t xml:space="preserve">. </w:t>
      </w:r>
      <w:r w:rsidR="00AC593A">
        <w:rPr>
          <w:rFonts w:asciiTheme="majorHAnsi" w:hAnsiTheme="majorHAnsi" w:cstheme="majorHAnsi"/>
        </w:rPr>
        <w:t xml:space="preserve">Please reference the Academic Calendar for registration dates </w:t>
      </w:r>
      <w:hyperlink r:id="rId52" w:history="1">
        <w:r w:rsidR="00AC593A" w:rsidRPr="001177DB">
          <w:rPr>
            <w:rStyle w:val="Hyperlink"/>
            <w:rFonts w:asciiTheme="majorHAnsi" w:hAnsiTheme="majorHAnsi" w:cstheme="majorHAnsi"/>
          </w:rPr>
          <w:t>https://www.depts.ttu.edu/officialpublications/calendar/</w:t>
        </w:r>
      </w:hyperlink>
      <w:r w:rsidR="00AC593A">
        <w:rPr>
          <w:rFonts w:asciiTheme="majorHAnsi" w:hAnsiTheme="majorHAnsi" w:cstheme="majorHAnsi"/>
        </w:rPr>
        <w:t xml:space="preserve">. </w:t>
      </w:r>
      <w:r w:rsidRPr="00E27610">
        <w:rPr>
          <w:rFonts w:asciiTheme="majorHAnsi" w:hAnsiTheme="majorHAnsi" w:cstheme="majorHAnsi"/>
        </w:rPr>
        <w:t>It is recommended to r</w:t>
      </w:r>
      <w:r w:rsidR="00412301" w:rsidRPr="00E27610">
        <w:rPr>
          <w:rFonts w:asciiTheme="majorHAnsi" w:hAnsiTheme="majorHAnsi" w:cstheme="majorHAnsi"/>
        </w:rPr>
        <w:t xml:space="preserve">egister as soon as possible </w:t>
      </w:r>
      <w:r w:rsidR="00713124" w:rsidRPr="00E27610">
        <w:rPr>
          <w:rFonts w:asciiTheme="majorHAnsi" w:hAnsiTheme="majorHAnsi" w:cstheme="majorHAnsi"/>
        </w:rPr>
        <w:t xml:space="preserve">each semester </w:t>
      </w:r>
      <w:r w:rsidR="00412301" w:rsidRPr="00E27610">
        <w:rPr>
          <w:rFonts w:asciiTheme="majorHAnsi" w:hAnsiTheme="majorHAnsi" w:cstheme="majorHAnsi"/>
        </w:rPr>
        <w:t>for the best selection and to prevent a course from being dropped due to lack of enrollment.</w:t>
      </w:r>
      <w:r w:rsidR="00C267F3" w:rsidRPr="00E27610">
        <w:rPr>
          <w:rFonts w:asciiTheme="majorHAnsi" w:hAnsiTheme="majorHAnsi" w:cstheme="majorHAnsi"/>
        </w:rPr>
        <w:t xml:space="preserve"> </w:t>
      </w:r>
      <w:r w:rsidR="0088450D" w:rsidRPr="00E27610">
        <w:rPr>
          <w:rFonts w:asciiTheme="majorHAnsi" w:hAnsiTheme="majorHAnsi" w:cstheme="majorHAnsi"/>
        </w:rPr>
        <w:t xml:space="preserve">Some courses are not offered every semester or every year; thus, it is important to </w:t>
      </w:r>
      <w:r w:rsidR="00713124" w:rsidRPr="00E27610">
        <w:rPr>
          <w:rFonts w:asciiTheme="majorHAnsi" w:hAnsiTheme="majorHAnsi" w:cstheme="majorHAnsi"/>
        </w:rPr>
        <w:t>discuss your plan with your mentor and know when these courses are offered</w:t>
      </w:r>
      <w:r w:rsidRPr="00E27610">
        <w:rPr>
          <w:rFonts w:asciiTheme="majorHAnsi" w:hAnsiTheme="majorHAnsi" w:cstheme="majorHAnsi"/>
        </w:rPr>
        <w:t xml:space="preserve"> before registration</w:t>
      </w:r>
      <w:r w:rsidR="0088450D" w:rsidRPr="00E27610">
        <w:rPr>
          <w:rFonts w:asciiTheme="majorHAnsi" w:hAnsiTheme="majorHAnsi" w:cstheme="majorHAnsi"/>
        </w:rPr>
        <w:t>.</w:t>
      </w:r>
      <w:r w:rsidR="008A1623" w:rsidRPr="00E27610">
        <w:rPr>
          <w:rFonts w:asciiTheme="majorHAnsi" w:hAnsiTheme="majorHAnsi" w:cstheme="majorHAnsi"/>
        </w:rPr>
        <w:t xml:space="preserve"> An updated course rotation can be found on the NS website</w:t>
      </w:r>
      <w:r w:rsidR="00DB45DE" w:rsidRPr="00E27610">
        <w:rPr>
          <w:rFonts w:asciiTheme="majorHAnsi" w:hAnsiTheme="majorHAnsi" w:cstheme="majorHAnsi"/>
        </w:rPr>
        <w:t xml:space="preserve"> </w:t>
      </w:r>
      <w:hyperlink r:id="rId53" w:history="1">
        <w:r w:rsidR="00DB45DE" w:rsidRPr="00E27610">
          <w:rPr>
            <w:rStyle w:val="Hyperlink"/>
            <w:rFonts w:asciiTheme="majorHAnsi" w:hAnsiTheme="majorHAnsi" w:cstheme="majorHAnsi"/>
          </w:rPr>
          <w:t>https://www.depts.ttu.edu/hs/ns/graduate/index.php</w:t>
        </w:r>
      </w:hyperlink>
      <w:r w:rsidR="00DB45DE" w:rsidRPr="00E27610">
        <w:rPr>
          <w:rFonts w:asciiTheme="majorHAnsi" w:hAnsiTheme="majorHAnsi" w:cstheme="majorHAnsi"/>
        </w:rPr>
        <w:t xml:space="preserve"> .</w:t>
      </w:r>
      <w:r w:rsidR="008A1623" w:rsidRPr="00E27610">
        <w:rPr>
          <w:rFonts w:asciiTheme="majorHAnsi" w:hAnsiTheme="majorHAnsi" w:cstheme="majorHAnsi"/>
        </w:rPr>
        <w:t xml:space="preserve"> </w:t>
      </w:r>
      <w:r w:rsidR="00CB64C3" w:rsidRPr="00E27610">
        <w:rPr>
          <w:rFonts w:asciiTheme="majorHAnsi" w:hAnsiTheme="majorHAnsi" w:cstheme="majorHAnsi"/>
        </w:rPr>
        <w:t xml:space="preserve">   </w:t>
      </w:r>
    </w:p>
    <w:p w14:paraId="7075DC58" w14:textId="77777777" w:rsidR="00083606" w:rsidRPr="00E27610" w:rsidRDefault="00FF2A22" w:rsidP="00233C2C">
      <w:pPr>
        <w:pStyle w:val="NormalWeb"/>
        <w:spacing w:line="270" w:lineRule="atLeast"/>
        <w:rPr>
          <w:rFonts w:asciiTheme="majorHAnsi" w:hAnsiTheme="majorHAnsi" w:cstheme="majorHAnsi"/>
          <w:b/>
          <w:bCs/>
          <w:sz w:val="24"/>
          <w:szCs w:val="24"/>
          <w:u w:val="single"/>
        </w:rPr>
      </w:pPr>
      <w:r w:rsidRPr="00E27610">
        <w:rPr>
          <w:rFonts w:asciiTheme="majorHAnsi" w:hAnsiTheme="majorHAnsi" w:cstheme="majorHAnsi"/>
          <w:b/>
          <w:bCs/>
          <w:sz w:val="24"/>
          <w:szCs w:val="24"/>
          <w:u w:val="single"/>
        </w:rPr>
        <w:t>Registration</w:t>
      </w:r>
      <w:r w:rsidR="00233C2C" w:rsidRPr="00E27610">
        <w:rPr>
          <w:rFonts w:asciiTheme="majorHAnsi" w:hAnsiTheme="majorHAnsi" w:cstheme="majorHAnsi"/>
          <w:b/>
          <w:bCs/>
          <w:sz w:val="24"/>
          <w:szCs w:val="24"/>
          <w:u w:val="single"/>
        </w:rPr>
        <w:t xml:space="preserve"> for</w:t>
      </w:r>
      <w:r w:rsidR="00792732" w:rsidRPr="00E27610">
        <w:rPr>
          <w:rFonts w:asciiTheme="majorHAnsi" w:hAnsiTheme="majorHAnsi" w:cstheme="majorHAnsi"/>
          <w:b/>
          <w:bCs/>
          <w:sz w:val="24"/>
          <w:szCs w:val="24"/>
          <w:u w:val="single"/>
        </w:rPr>
        <w:t xml:space="preserve"> Variable Hour courses:  NS 5000, 6000, 7000</w:t>
      </w:r>
      <w:r w:rsidR="00233C2C" w:rsidRPr="00E27610">
        <w:rPr>
          <w:rFonts w:asciiTheme="majorHAnsi" w:hAnsiTheme="majorHAnsi" w:cstheme="majorHAnsi"/>
          <w:b/>
          <w:bCs/>
          <w:sz w:val="24"/>
          <w:szCs w:val="24"/>
          <w:u w:val="single"/>
        </w:rPr>
        <w:t xml:space="preserve">, and NS 8000 </w:t>
      </w:r>
    </w:p>
    <w:p w14:paraId="74931FB1" w14:textId="77777777" w:rsidR="002F274E" w:rsidRPr="00E27610" w:rsidRDefault="002F274E" w:rsidP="0094413A">
      <w:pPr>
        <w:rPr>
          <w:rFonts w:asciiTheme="majorHAnsi" w:hAnsiTheme="majorHAnsi" w:cstheme="majorHAnsi"/>
          <w:b/>
        </w:rPr>
      </w:pPr>
      <w:r w:rsidRPr="00E27610">
        <w:rPr>
          <w:rFonts w:asciiTheme="majorHAnsi" w:hAnsiTheme="majorHAnsi" w:cstheme="majorHAnsi"/>
          <w:b/>
        </w:rPr>
        <w:t>NS 5000: Independent Study in Nutrition</w:t>
      </w:r>
    </w:p>
    <w:p w14:paraId="4B33AFBA" w14:textId="004F696C"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Can be taken by M</w:t>
      </w:r>
      <w:r w:rsidR="001F5C26" w:rsidRPr="00E27610">
        <w:rPr>
          <w:rFonts w:asciiTheme="majorHAnsi" w:hAnsiTheme="majorHAnsi" w:cstheme="majorHAnsi"/>
        </w:rPr>
        <w:t>.</w:t>
      </w:r>
      <w:r w:rsidRPr="00E27610">
        <w:rPr>
          <w:rFonts w:asciiTheme="majorHAnsi" w:hAnsiTheme="majorHAnsi" w:cstheme="majorHAnsi"/>
        </w:rPr>
        <w:t>S</w:t>
      </w:r>
      <w:r w:rsidR="001F5C26" w:rsidRPr="00E27610">
        <w:rPr>
          <w:rFonts w:asciiTheme="majorHAnsi" w:hAnsiTheme="majorHAnsi" w:cstheme="majorHAnsi"/>
        </w:rPr>
        <w:t>.</w:t>
      </w:r>
      <w:r w:rsidRPr="00E27610">
        <w:rPr>
          <w:rFonts w:asciiTheme="majorHAnsi" w:hAnsiTheme="majorHAnsi" w:cstheme="majorHAnsi"/>
        </w:rPr>
        <w:t xml:space="preserve"> or 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students.</w:t>
      </w:r>
    </w:p>
    <w:p w14:paraId="734BC9D6" w14:textId="77777777" w:rsidR="008A1623" w:rsidRPr="00E27610" w:rsidRDefault="007D0402" w:rsidP="008A1623">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lastRenderedPageBreak/>
        <w:t xml:space="preserve">Grades for NS 5000 are just like other courses, and a letter grade (A, B, C, </w:t>
      </w:r>
      <w:proofErr w:type="spellStart"/>
      <w:r w:rsidRPr="00E27610">
        <w:rPr>
          <w:rFonts w:asciiTheme="majorHAnsi" w:hAnsiTheme="majorHAnsi" w:cstheme="majorHAnsi"/>
        </w:rPr>
        <w:t>etc</w:t>
      </w:r>
      <w:proofErr w:type="spellEnd"/>
      <w:r w:rsidRPr="00E27610">
        <w:rPr>
          <w:rFonts w:asciiTheme="majorHAnsi" w:hAnsiTheme="majorHAnsi" w:cstheme="majorHAnsi"/>
        </w:rPr>
        <w:t>) will be given. </w:t>
      </w:r>
      <w:r w:rsidRPr="00E27610">
        <w:rPr>
          <w:rFonts w:asciiTheme="majorHAnsi" w:hAnsiTheme="majorHAnsi" w:cstheme="majorHAnsi"/>
          <w:b/>
          <w:bCs/>
        </w:rPr>
        <w:t>PR is not an appropriate grade for any graduate course.</w:t>
      </w:r>
    </w:p>
    <w:p w14:paraId="56062085" w14:textId="200A186B" w:rsidR="008A1623" w:rsidRPr="00E27610" w:rsidRDefault="008A1623" w:rsidP="008A1623">
      <w:pPr>
        <w:pStyle w:val="ListParagraph"/>
        <w:numPr>
          <w:ilvl w:val="0"/>
          <w:numId w:val="23"/>
        </w:numPr>
        <w:contextualSpacing w:val="0"/>
        <w:rPr>
          <w:rFonts w:asciiTheme="majorHAnsi" w:hAnsiTheme="majorHAnsi" w:cstheme="majorHAnsi"/>
        </w:rPr>
      </w:pPr>
      <w:r w:rsidRPr="00E27610">
        <w:rPr>
          <w:rFonts w:asciiTheme="majorHAnsi" w:eastAsia="Times New Roman" w:hAnsiTheme="majorHAnsi" w:cstheme="majorHAnsi"/>
        </w:rPr>
        <w:t xml:space="preserve">Requests for course set-up should be sent to the NS </w:t>
      </w:r>
      <w:r w:rsidR="001D2112">
        <w:rPr>
          <w:rFonts w:asciiTheme="majorHAnsi" w:eastAsia="Times New Roman" w:hAnsiTheme="majorHAnsi" w:cstheme="majorHAnsi"/>
        </w:rPr>
        <w:t>Administrator</w:t>
      </w:r>
      <w:r w:rsidR="00C85E21" w:rsidRPr="00E27610">
        <w:rPr>
          <w:rFonts w:asciiTheme="majorHAnsi" w:eastAsia="Times New Roman" w:hAnsiTheme="majorHAnsi" w:cstheme="majorHAnsi"/>
        </w:rPr>
        <w:t>, Graduate Student Support</w:t>
      </w:r>
      <w:r w:rsidRPr="00E27610">
        <w:rPr>
          <w:rFonts w:asciiTheme="majorHAnsi" w:eastAsia="Times New Roman" w:hAnsiTheme="majorHAnsi" w:cstheme="majorHAnsi"/>
        </w:rPr>
        <w:t xml:space="preserve"> (copying or directly from the thesis/dissertation advisor) and should include the </w:t>
      </w:r>
      <w:r w:rsidR="00AC593A" w:rsidRPr="00E27610">
        <w:rPr>
          <w:rFonts w:asciiTheme="majorHAnsi" w:eastAsia="Times New Roman" w:hAnsiTheme="majorHAnsi" w:cstheme="majorHAnsi"/>
        </w:rPr>
        <w:t>instructor’s</w:t>
      </w:r>
      <w:r w:rsidRPr="00E27610">
        <w:rPr>
          <w:rFonts w:asciiTheme="majorHAnsi" w:eastAsia="Times New Roman" w:hAnsiTheme="majorHAnsi" w:cstheme="majorHAnsi"/>
        </w:rPr>
        <w:t xml:space="preserve"> name and title.  A permit to register will not be issued until a syllabus is received for the course (to include expected outcomes and timelines for successful completion)</w:t>
      </w:r>
    </w:p>
    <w:p w14:paraId="31010403" w14:textId="748CBB9B" w:rsidR="00F40C3A" w:rsidRPr="00E27610" w:rsidRDefault="00E258F1" w:rsidP="008A1623">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 xml:space="preserve">Students are allowed to take as many NS 5000 courses as necessary to accomplish their and their research mentor’s goals, however, </w:t>
      </w:r>
      <w:r w:rsidR="00960A6F" w:rsidRPr="00E27610">
        <w:rPr>
          <w:rFonts w:asciiTheme="majorHAnsi" w:hAnsiTheme="majorHAnsi" w:cstheme="majorHAnsi"/>
        </w:rPr>
        <w:t xml:space="preserve">the TTU Graduate School has maximums that will be allowed to count toward a student’s degree plan. See individual degree plans for specifics. </w:t>
      </w:r>
    </w:p>
    <w:p w14:paraId="0F03AC2D" w14:textId="77777777" w:rsidR="00F40C3A" w:rsidRPr="00E27610" w:rsidRDefault="00F40C3A" w:rsidP="0094413A">
      <w:pPr>
        <w:rPr>
          <w:rFonts w:asciiTheme="majorHAnsi" w:hAnsiTheme="majorHAnsi" w:cstheme="majorHAnsi"/>
          <w:b/>
        </w:rPr>
      </w:pPr>
    </w:p>
    <w:p w14:paraId="14FE82DD" w14:textId="77777777" w:rsidR="002F274E" w:rsidRPr="00E27610" w:rsidRDefault="002F274E" w:rsidP="0094413A">
      <w:pPr>
        <w:rPr>
          <w:rFonts w:asciiTheme="majorHAnsi" w:hAnsiTheme="majorHAnsi" w:cstheme="majorHAnsi"/>
          <w:b/>
        </w:rPr>
      </w:pPr>
      <w:r w:rsidRPr="00E27610">
        <w:rPr>
          <w:rFonts w:asciiTheme="majorHAnsi" w:hAnsiTheme="majorHAnsi" w:cstheme="majorHAnsi"/>
          <w:b/>
        </w:rPr>
        <w:t>NS 6000: Master’s Thesis</w:t>
      </w:r>
    </w:p>
    <w:p w14:paraId="02EF0CE4" w14:textId="741F0224"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Required for M</w:t>
      </w:r>
      <w:r w:rsidR="001F5C26" w:rsidRPr="00E27610">
        <w:rPr>
          <w:rFonts w:asciiTheme="majorHAnsi" w:hAnsiTheme="majorHAnsi" w:cstheme="majorHAnsi"/>
        </w:rPr>
        <w:t>.</w:t>
      </w:r>
      <w:r w:rsidRPr="00E27610">
        <w:rPr>
          <w:rFonts w:asciiTheme="majorHAnsi" w:hAnsiTheme="majorHAnsi" w:cstheme="majorHAnsi"/>
        </w:rPr>
        <w:t>S</w:t>
      </w:r>
      <w:r w:rsidR="001F5C26" w:rsidRPr="00E27610">
        <w:rPr>
          <w:rFonts w:asciiTheme="majorHAnsi" w:hAnsiTheme="majorHAnsi" w:cstheme="majorHAnsi"/>
        </w:rPr>
        <w:t>.</w:t>
      </w:r>
      <w:r w:rsidRPr="00E27610">
        <w:rPr>
          <w:rFonts w:asciiTheme="majorHAnsi" w:hAnsiTheme="majorHAnsi" w:cstheme="majorHAnsi"/>
        </w:rPr>
        <w:t xml:space="preserve"> students. </w:t>
      </w:r>
    </w:p>
    <w:p w14:paraId="27CE2793" w14:textId="61C55321"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M</w:t>
      </w:r>
      <w:r w:rsidR="008F37A8" w:rsidRPr="00E27610">
        <w:rPr>
          <w:rFonts w:asciiTheme="majorHAnsi" w:hAnsiTheme="majorHAnsi" w:cstheme="majorHAnsi"/>
        </w:rPr>
        <w:t>.</w:t>
      </w:r>
      <w:r w:rsidRPr="00E27610">
        <w:rPr>
          <w:rFonts w:asciiTheme="majorHAnsi" w:hAnsiTheme="majorHAnsi" w:cstheme="majorHAnsi"/>
        </w:rPr>
        <w:t>S</w:t>
      </w:r>
      <w:r w:rsidR="008F37A8" w:rsidRPr="00E27610">
        <w:rPr>
          <w:rFonts w:asciiTheme="majorHAnsi" w:hAnsiTheme="majorHAnsi" w:cstheme="majorHAnsi"/>
        </w:rPr>
        <w:t>.</w:t>
      </w:r>
      <w:r w:rsidRPr="00E27610">
        <w:rPr>
          <w:rFonts w:asciiTheme="majorHAnsi" w:hAnsiTheme="majorHAnsi" w:cstheme="majorHAnsi"/>
        </w:rPr>
        <w:t xml:space="preserve"> students must have their thesis proposal approved by their committee before beginning to take NS 6000. Once students start taking 6000, they are required to continue enrollment, each semester, until graduation. </w:t>
      </w:r>
    </w:p>
    <w:p w14:paraId="2AD0F458" w14:textId="77777777" w:rsidR="007D0402" w:rsidRPr="00E27610" w:rsidRDefault="007D0402"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Grades for NS 6000 will be CR (meaning credit will be given) if satisfactory progress is being made.  If progress is not satisfactory, then a grade of NC (meaning no credit is given) will be assigned. </w:t>
      </w:r>
      <w:r w:rsidRPr="00E27610">
        <w:rPr>
          <w:rFonts w:asciiTheme="majorHAnsi" w:hAnsiTheme="majorHAnsi" w:cstheme="majorHAnsi"/>
          <w:b/>
        </w:rPr>
        <w:t>In the final semester of graduation, a letter grade will be given.</w:t>
      </w:r>
    </w:p>
    <w:p w14:paraId="2D3A9874" w14:textId="6023C83C" w:rsidR="00792732" w:rsidRPr="00E27610" w:rsidRDefault="00792732"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bCs/>
        </w:rPr>
        <w:t xml:space="preserve">To register for NS 6000, students should email the NS </w:t>
      </w:r>
      <w:r w:rsidR="001D2112">
        <w:rPr>
          <w:rFonts w:asciiTheme="majorHAnsi" w:eastAsia="Times New Roman" w:hAnsiTheme="majorHAnsi" w:cstheme="majorHAnsi"/>
        </w:rPr>
        <w:t>Administrator</w:t>
      </w:r>
      <w:r w:rsidR="00C85E21" w:rsidRPr="00E27610">
        <w:rPr>
          <w:rFonts w:asciiTheme="majorHAnsi" w:hAnsiTheme="majorHAnsi" w:cstheme="majorHAnsi"/>
          <w:bCs/>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bCs/>
        </w:rPr>
        <w:t xml:space="preserve"> and copy their research mentor requesting a permit to enroll in NS 6000.</w:t>
      </w:r>
    </w:p>
    <w:p w14:paraId="3BF774BB" w14:textId="73C3E324" w:rsidR="00022C8F" w:rsidRPr="00E27610" w:rsidRDefault="00022C8F"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bCs/>
        </w:rPr>
        <w:t>M</w:t>
      </w:r>
      <w:r w:rsidR="008F37A8" w:rsidRPr="00E27610">
        <w:rPr>
          <w:rFonts w:asciiTheme="majorHAnsi" w:hAnsiTheme="majorHAnsi" w:cstheme="majorHAnsi"/>
          <w:bCs/>
        </w:rPr>
        <w:t>.</w:t>
      </w:r>
      <w:r w:rsidRPr="00E27610">
        <w:rPr>
          <w:rFonts w:asciiTheme="majorHAnsi" w:hAnsiTheme="majorHAnsi" w:cstheme="majorHAnsi"/>
          <w:bCs/>
        </w:rPr>
        <w:t>S</w:t>
      </w:r>
      <w:r w:rsidR="008F37A8" w:rsidRPr="00E27610">
        <w:rPr>
          <w:rFonts w:asciiTheme="majorHAnsi" w:hAnsiTheme="majorHAnsi" w:cstheme="majorHAnsi"/>
          <w:bCs/>
        </w:rPr>
        <w:t>.</w:t>
      </w:r>
      <w:r w:rsidRPr="00E27610">
        <w:rPr>
          <w:rFonts w:asciiTheme="majorHAnsi" w:hAnsiTheme="majorHAnsi" w:cstheme="majorHAnsi"/>
          <w:bCs/>
        </w:rPr>
        <w:t xml:space="preserve"> students are required to take a minimum of 6 hours</w:t>
      </w:r>
      <w:r w:rsidR="00B366AF" w:rsidRPr="00E27610">
        <w:rPr>
          <w:rFonts w:asciiTheme="majorHAnsi" w:hAnsiTheme="majorHAnsi" w:cstheme="majorHAnsi"/>
          <w:bCs/>
        </w:rPr>
        <w:t xml:space="preserve"> of NS 6000</w:t>
      </w:r>
      <w:r w:rsidRPr="00E27610">
        <w:rPr>
          <w:rFonts w:asciiTheme="majorHAnsi" w:hAnsiTheme="majorHAnsi" w:cstheme="majorHAnsi"/>
          <w:bCs/>
        </w:rPr>
        <w:t xml:space="preserve"> to apply to their degree plan. More can be taken to accomplish the thesis project, but the hours will not count toward the degree plan. </w:t>
      </w:r>
    </w:p>
    <w:p w14:paraId="1F45F491" w14:textId="77777777" w:rsidR="002F274E" w:rsidRPr="00E27610" w:rsidRDefault="002F274E" w:rsidP="002F274E">
      <w:pPr>
        <w:rPr>
          <w:rFonts w:asciiTheme="majorHAnsi" w:hAnsiTheme="majorHAnsi" w:cstheme="majorHAnsi"/>
        </w:rPr>
      </w:pPr>
    </w:p>
    <w:p w14:paraId="59C40EDA" w14:textId="77777777" w:rsidR="002F274E" w:rsidRPr="00E27610" w:rsidRDefault="002F274E" w:rsidP="0094413A">
      <w:pPr>
        <w:rPr>
          <w:rFonts w:asciiTheme="majorHAnsi" w:hAnsiTheme="majorHAnsi" w:cstheme="majorHAnsi"/>
          <w:b/>
        </w:rPr>
      </w:pPr>
      <w:r w:rsidRPr="00E27610">
        <w:rPr>
          <w:rFonts w:asciiTheme="majorHAnsi" w:hAnsiTheme="majorHAnsi" w:cstheme="majorHAnsi"/>
          <w:b/>
        </w:rPr>
        <w:t>NS 7000: Research</w:t>
      </w:r>
    </w:p>
    <w:p w14:paraId="517AB988" w14:textId="39968C02"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Can be taken by 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students.</w:t>
      </w:r>
      <w:r w:rsidR="009F620F" w:rsidRPr="00E27610">
        <w:rPr>
          <w:rFonts w:asciiTheme="majorHAnsi" w:hAnsiTheme="majorHAnsi" w:cstheme="majorHAnsi"/>
        </w:rPr>
        <w:t xml:space="preserve"> (This research course may or may not be related to thesis or dissertation research.)</w:t>
      </w:r>
    </w:p>
    <w:p w14:paraId="4A1F6C68" w14:textId="77777777" w:rsidR="008A1623" w:rsidRPr="00E27610" w:rsidRDefault="007D0402" w:rsidP="008A1623">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 xml:space="preserve">Grades for NS 7000 are just like other courses, and a letter grade (A, B, C, </w:t>
      </w:r>
      <w:proofErr w:type="spellStart"/>
      <w:r w:rsidRPr="00E27610">
        <w:rPr>
          <w:rFonts w:asciiTheme="majorHAnsi" w:hAnsiTheme="majorHAnsi" w:cstheme="majorHAnsi"/>
        </w:rPr>
        <w:t>etc</w:t>
      </w:r>
      <w:proofErr w:type="spellEnd"/>
      <w:r w:rsidRPr="00E27610">
        <w:rPr>
          <w:rFonts w:asciiTheme="majorHAnsi" w:hAnsiTheme="majorHAnsi" w:cstheme="majorHAnsi"/>
        </w:rPr>
        <w:t>) will be given.  If progress was made, but is not finished, then a grade of CR (meaning credit will be given) can be assigned.  However, this CR will need to be changed to a letter grade after the work is completed. </w:t>
      </w:r>
      <w:r w:rsidRPr="00E27610">
        <w:rPr>
          <w:rFonts w:asciiTheme="majorHAnsi" w:hAnsiTheme="majorHAnsi" w:cstheme="majorHAnsi"/>
          <w:b/>
          <w:bCs/>
        </w:rPr>
        <w:t>PR is not an appropriate grade for any graduate course.</w:t>
      </w:r>
    </w:p>
    <w:p w14:paraId="3E6D2946" w14:textId="4FFD7388" w:rsidR="008A1623" w:rsidRPr="00E27610" w:rsidRDefault="008A1623" w:rsidP="008A1623">
      <w:pPr>
        <w:pStyle w:val="ListParagraph"/>
        <w:numPr>
          <w:ilvl w:val="0"/>
          <w:numId w:val="23"/>
        </w:numPr>
        <w:contextualSpacing w:val="0"/>
        <w:rPr>
          <w:rFonts w:asciiTheme="majorHAnsi" w:hAnsiTheme="majorHAnsi" w:cstheme="majorHAnsi"/>
        </w:rPr>
      </w:pPr>
      <w:r w:rsidRPr="00E27610">
        <w:rPr>
          <w:rFonts w:asciiTheme="majorHAnsi" w:eastAsia="Times New Roman" w:hAnsiTheme="majorHAnsi" w:cstheme="majorHAnsi"/>
        </w:rPr>
        <w:t xml:space="preserve">Requests for course set-up should be sent to the NS </w:t>
      </w:r>
      <w:r w:rsidR="001D2112">
        <w:rPr>
          <w:rFonts w:asciiTheme="majorHAnsi" w:eastAsia="Times New Roman" w:hAnsiTheme="majorHAnsi" w:cstheme="majorHAnsi"/>
        </w:rPr>
        <w:t>Administrator</w:t>
      </w:r>
      <w:r w:rsidR="00C85E21" w:rsidRPr="00E27610">
        <w:rPr>
          <w:rFonts w:asciiTheme="majorHAnsi" w:eastAsia="Times New Roman" w:hAnsiTheme="majorHAnsi" w:cstheme="majorHAnsi"/>
        </w:rPr>
        <w:t>, Graduate Student Support</w:t>
      </w:r>
      <w:r w:rsidRPr="00E27610">
        <w:rPr>
          <w:rFonts w:asciiTheme="majorHAnsi" w:eastAsia="Times New Roman" w:hAnsiTheme="majorHAnsi" w:cstheme="majorHAnsi"/>
        </w:rPr>
        <w:t xml:space="preserve"> (copying or directly from the thesis/dissertation advisor) and should include the </w:t>
      </w:r>
      <w:proofErr w:type="gramStart"/>
      <w:r w:rsidRPr="00E27610">
        <w:rPr>
          <w:rFonts w:asciiTheme="majorHAnsi" w:eastAsia="Times New Roman" w:hAnsiTheme="majorHAnsi" w:cstheme="majorHAnsi"/>
        </w:rPr>
        <w:t>instructor</w:t>
      </w:r>
      <w:proofErr w:type="gramEnd"/>
      <w:r w:rsidRPr="00E27610">
        <w:rPr>
          <w:rFonts w:asciiTheme="majorHAnsi" w:eastAsia="Times New Roman" w:hAnsiTheme="majorHAnsi" w:cstheme="majorHAnsi"/>
        </w:rPr>
        <w:t xml:space="preserve"> name and title.  A permit to register will not be issued until a syllabus is received for </w:t>
      </w:r>
      <w:r w:rsidRPr="00E27610">
        <w:rPr>
          <w:rFonts w:asciiTheme="majorHAnsi" w:eastAsia="Times New Roman" w:hAnsiTheme="majorHAnsi" w:cstheme="majorHAnsi"/>
        </w:rPr>
        <w:lastRenderedPageBreak/>
        <w:t>the course (to include expected outcomes and timelines for successful completion)</w:t>
      </w:r>
    </w:p>
    <w:p w14:paraId="6679C6AC" w14:textId="34A4FE8F" w:rsidR="00C854E3" w:rsidRPr="00E27610" w:rsidRDefault="00960A6F" w:rsidP="0094413A">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 xml:space="preserve">Students are allowed to take as many NS 7000 courses as necessary to accomplish their and their research mentor’s goals, however, the TTU Graduate School has maximums that will be allowed to count toward a student’s degree plan. See individual degree plans for specifics. </w:t>
      </w:r>
    </w:p>
    <w:p w14:paraId="68C7B13D" w14:textId="77777777" w:rsidR="00C854E3" w:rsidRPr="00E27610" w:rsidRDefault="00C854E3" w:rsidP="0094413A">
      <w:pPr>
        <w:rPr>
          <w:rFonts w:asciiTheme="majorHAnsi" w:hAnsiTheme="majorHAnsi" w:cstheme="majorHAnsi"/>
          <w:b/>
        </w:rPr>
      </w:pPr>
    </w:p>
    <w:p w14:paraId="5E690C2B" w14:textId="77777777" w:rsidR="002F274E" w:rsidRPr="00E27610" w:rsidRDefault="002F274E" w:rsidP="0094413A">
      <w:pPr>
        <w:rPr>
          <w:rFonts w:asciiTheme="majorHAnsi" w:hAnsiTheme="majorHAnsi" w:cstheme="majorHAnsi"/>
          <w:b/>
        </w:rPr>
      </w:pPr>
      <w:r w:rsidRPr="00E27610">
        <w:rPr>
          <w:rFonts w:asciiTheme="majorHAnsi" w:hAnsiTheme="majorHAnsi" w:cstheme="majorHAnsi"/>
          <w:b/>
        </w:rPr>
        <w:t>NS 8000: Doctor’s Dissertation</w:t>
      </w:r>
    </w:p>
    <w:p w14:paraId="7F04B877" w14:textId="34DAD24E"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Required for 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students.</w:t>
      </w:r>
    </w:p>
    <w:p w14:paraId="7325AE2E" w14:textId="4E841FDC" w:rsidR="002F274E" w:rsidRPr="00E27610" w:rsidRDefault="002F274E"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students must have their dissertation proposal approved by their committee and passed their qualifying exam before beginning to take NS 8000. Once students start taking 8000, they are required to continue enrollment, each semester, until graduation.</w:t>
      </w:r>
    </w:p>
    <w:p w14:paraId="07980BC8" w14:textId="77777777" w:rsidR="007D0402" w:rsidRPr="00E27610" w:rsidRDefault="007D0402"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rPr>
        <w:t xml:space="preserve">Grades for NS 8000 will be CR (meaning credit will be given) if satisfactory progress is being made.  If progress is not satisfactory, then a grade of NC (meaning no credit is given) will be assigned.  </w:t>
      </w:r>
      <w:r w:rsidRPr="00E27610">
        <w:rPr>
          <w:rFonts w:asciiTheme="majorHAnsi" w:hAnsiTheme="majorHAnsi" w:cstheme="majorHAnsi"/>
          <w:b/>
        </w:rPr>
        <w:t>In the final semester of graduation, a letter grade will be given.</w:t>
      </w:r>
    </w:p>
    <w:p w14:paraId="6F08AEE0" w14:textId="1E2FD84B" w:rsidR="00792732" w:rsidRPr="00E27610" w:rsidRDefault="00792732"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bCs/>
        </w:rPr>
        <w:t xml:space="preserve">To register for NS 8000, students should email the NS </w:t>
      </w:r>
      <w:r w:rsidR="001D2112">
        <w:rPr>
          <w:rFonts w:asciiTheme="majorHAnsi" w:eastAsia="Times New Roman" w:hAnsiTheme="majorHAnsi" w:cstheme="majorHAnsi"/>
        </w:rPr>
        <w:t>Administrator</w:t>
      </w:r>
      <w:r w:rsidR="00C85E21" w:rsidRPr="00E27610">
        <w:rPr>
          <w:rFonts w:asciiTheme="majorHAnsi" w:hAnsiTheme="majorHAnsi" w:cstheme="majorHAnsi"/>
          <w:bCs/>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bCs/>
        </w:rPr>
        <w:t xml:space="preserve"> and copy their research mentor requesting a permit to enroll in NS 8000.</w:t>
      </w:r>
    </w:p>
    <w:p w14:paraId="3B29C28F" w14:textId="470C2851" w:rsidR="00022C8F" w:rsidRPr="00E27610" w:rsidRDefault="00022C8F" w:rsidP="00A37AA4">
      <w:pPr>
        <w:pStyle w:val="ListParagraph"/>
        <w:numPr>
          <w:ilvl w:val="0"/>
          <w:numId w:val="23"/>
        </w:numPr>
        <w:contextualSpacing w:val="0"/>
        <w:rPr>
          <w:rFonts w:asciiTheme="majorHAnsi" w:hAnsiTheme="majorHAnsi" w:cstheme="majorHAnsi"/>
        </w:rPr>
      </w:pPr>
      <w:r w:rsidRPr="00E27610">
        <w:rPr>
          <w:rFonts w:asciiTheme="majorHAnsi" w:hAnsiTheme="majorHAnsi" w:cstheme="majorHAnsi"/>
          <w:bCs/>
        </w:rPr>
        <w:t>Ph</w:t>
      </w:r>
      <w:r w:rsidR="001F5C26" w:rsidRPr="00E27610">
        <w:rPr>
          <w:rFonts w:asciiTheme="majorHAnsi" w:hAnsiTheme="majorHAnsi" w:cstheme="majorHAnsi"/>
          <w:bCs/>
        </w:rPr>
        <w:t>.</w:t>
      </w:r>
      <w:r w:rsidRPr="00E27610">
        <w:rPr>
          <w:rFonts w:asciiTheme="majorHAnsi" w:hAnsiTheme="majorHAnsi" w:cstheme="majorHAnsi"/>
          <w:bCs/>
        </w:rPr>
        <w:t>D</w:t>
      </w:r>
      <w:r w:rsidR="001F5C26" w:rsidRPr="00E27610">
        <w:rPr>
          <w:rFonts w:asciiTheme="majorHAnsi" w:hAnsiTheme="majorHAnsi" w:cstheme="majorHAnsi"/>
          <w:bCs/>
        </w:rPr>
        <w:t>.</w:t>
      </w:r>
      <w:r w:rsidRPr="00E27610">
        <w:rPr>
          <w:rFonts w:asciiTheme="majorHAnsi" w:hAnsiTheme="majorHAnsi" w:cstheme="majorHAnsi"/>
          <w:bCs/>
        </w:rPr>
        <w:t xml:space="preserve"> students are required to take a minimum of 12 hours of NS 8000 to apply to their degree plan. More can be taken to accomplish the dissertation project, but the hours will not count toward the degree plan. </w:t>
      </w:r>
    </w:p>
    <w:p w14:paraId="387398F9" w14:textId="584E1E66" w:rsidR="006A2236" w:rsidRPr="00E27610" w:rsidRDefault="006A2236" w:rsidP="006A2236">
      <w:pPr>
        <w:rPr>
          <w:rFonts w:asciiTheme="majorHAnsi" w:hAnsiTheme="majorHAnsi" w:cstheme="majorHAnsi"/>
        </w:rPr>
      </w:pPr>
    </w:p>
    <w:p w14:paraId="47F10EF6" w14:textId="77777777" w:rsidR="006A2236" w:rsidRPr="00E27610" w:rsidRDefault="006A2236" w:rsidP="006A2236">
      <w:pPr>
        <w:rPr>
          <w:rFonts w:asciiTheme="majorHAnsi" w:hAnsiTheme="majorHAnsi" w:cstheme="majorHAnsi"/>
        </w:rPr>
      </w:pPr>
    </w:p>
    <w:p w14:paraId="33ECC3E8" w14:textId="77777777" w:rsidR="00482FF9" w:rsidRPr="00E27610" w:rsidRDefault="001A0762" w:rsidP="00482FF9">
      <w:pPr>
        <w:tabs>
          <w:tab w:val="center" w:pos="9000"/>
          <w:tab w:val="center" w:pos="9180"/>
        </w:tabs>
        <w:rPr>
          <w:rFonts w:asciiTheme="majorHAnsi" w:hAnsiTheme="majorHAnsi" w:cstheme="majorHAnsi"/>
          <w:b/>
          <w:color w:val="C00000"/>
          <w:sz w:val="32"/>
        </w:rPr>
      </w:pPr>
      <w:r w:rsidRPr="00E27610">
        <w:rPr>
          <w:rFonts w:asciiTheme="majorHAnsi" w:hAnsiTheme="majorHAnsi" w:cstheme="majorHAnsi"/>
          <w:b/>
          <w:color w:val="C00000"/>
          <w:sz w:val="32"/>
        </w:rPr>
        <w:t>6</w:t>
      </w:r>
      <w:r w:rsidR="00C274FC" w:rsidRPr="00E27610">
        <w:rPr>
          <w:rFonts w:asciiTheme="majorHAnsi" w:hAnsiTheme="majorHAnsi" w:cstheme="majorHAnsi"/>
          <w:b/>
          <w:color w:val="C00000"/>
          <w:sz w:val="32"/>
        </w:rPr>
        <w:t>.</w:t>
      </w:r>
      <w:r w:rsidR="008D34AF" w:rsidRPr="00E27610">
        <w:rPr>
          <w:rFonts w:asciiTheme="majorHAnsi" w:hAnsiTheme="majorHAnsi" w:cstheme="majorHAnsi"/>
          <w:b/>
          <w:color w:val="C00000"/>
          <w:sz w:val="32"/>
        </w:rPr>
        <w:t xml:space="preserve"> </w:t>
      </w:r>
      <w:r w:rsidR="00482FF9" w:rsidRPr="00E27610">
        <w:rPr>
          <w:rFonts w:asciiTheme="majorHAnsi" w:hAnsiTheme="majorHAnsi" w:cstheme="majorHAnsi"/>
          <w:b/>
          <w:color w:val="C00000"/>
          <w:sz w:val="32"/>
        </w:rPr>
        <w:t>University Calendar</w:t>
      </w:r>
    </w:p>
    <w:p w14:paraId="1D246CCE" w14:textId="77777777" w:rsidR="009E0A65" w:rsidRPr="00E27610" w:rsidRDefault="009E0A65" w:rsidP="00185D10">
      <w:pPr>
        <w:tabs>
          <w:tab w:val="center" w:pos="9000"/>
          <w:tab w:val="center" w:pos="9180"/>
        </w:tabs>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 xml:space="preserve">It is important to check dates for course registration, semester start and end dates, tuition/fee payment due dates, grad school form due dates, etc. </w:t>
      </w:r>
    </w:p>
    <w:p w14:paraId="4E857B59" w14:textId="5243400F" w:rsidR="00D51763" w:rsidRPr="00E27610" w:rsidRDefault="00426703" w:rsidP="00185D10">
      <w:pPr>
        <w:tabs>
          <w:tab w:val="center" w:pos="9000"/>
          <w:tab w:val="center" w:pos="9180"/>
        </w:tabs>
        <w:rPr>
          <w:rFonts w:asciiTheme="majorHAnsi" w:hAnsiTheme="majorHAnsi" w:cstheme="majorHAnsi"/>
          <w:color w:val="000000"/>
        </w:rPr>
      </w:pPr>
      <w:r w:rsidRPr="00E27610">
        <w:rPr>
          <w:rFonts w:asciiTheme="majorHAnsi" w:hAnsiTheme="majorHAnsi" w:cstheme="majorHAnsi"/>
          <w:color w:val="000000"/>
        </w:rPr>
        <w:t>The TTU</w:t>
      </w:r>
      <w:r w:rsidR="00482FF9" w:rsidRPr="00E27610">
        <w:rPr>
          <w:rFonts w:asciiTheme="majorHAnsi" w:hAnsiTheme="majorHAnsi" w:cstheme="majorHAnsi"/>
          <w:color w:val="000000"/>
        </w:rPr>
        <w:t xml:space="preserve"> Calendar is updated yearly and can be found at:</w:t>
      </w:r>
      <w:r w:rsidR="00482FF9" w:rsidRPr="00E27610">
        <w:rPr>
          <w:rFonts w:asciiTheme="majorHAnsi" w:hAnsiTheme="majorHAnsi" w:cstheme="majorHAnsi"/>
        </w:rPr>
        <w:t xml:space="preserve"> </w:t>
      </w:r>
      <w:hyperlink r:id="rId54" w:history="1">
        <w:r w:rsidR="00482FF9" w:rsidRPr="00E27610">
          <w:rPr>
            <w:rStyle w:val="Hyperlink"/>
            <w:rFonts w:asciiTheme="majorHAnsi" w:hAnsiTheme="majorHAnsi" w:cstheme="majorHAnsi"/>
          </w:rPr>
          <w:t>http://www.depts.ttu.edu/officialpublications/calendar/index.php</w:t>
        </w:r>
      </w:hyperlink>
      <w:r w:rsidRPr="00E27610">
        <w:rPr>
          <w:rStyle w:val="Hyperlink"/>
          <w:rFonts w:asciiTheme="majorHAnsi" w:hAnsiTheme="majorHAnsi" w:cstheme="majorHAnsi"/>
        </w:rPr>
        <w:t>.</w:t>
      </w:r>
      <w:r w:rsidR="00F33E00" w:rsidRPr="00E27610">
        <w:rPr>
          <w:rStyle w:val="Hyperlink"/>
          <w:rFonts w:asciiTheme="majorHAnsi" w:hAnsiTheme="majorHAnsi" w:cstheme="majorHAnsi"/>
          <w:color w:val="auto"/>
          <w:u w:val="none"/>
        </w:rPr>
        <w:t xml:space="preserve"> </w:t>
      </w:r>
      <w:r w:rsidRPr="00E27610">
        <w:rPr>
          <w:rStyle w:val="Hyperlink"/>
          <w:rFonts w:asciiTheme="majorHAnsi" w:hAnsiTheme="majorHAnsi" w:cstheme="majorHAnsi"/>
          <w:color w:val="auto"/>
          <w:u w:val="none"/>
        </w:rPr>
        <w:t xml:space="preserve"> </w:t>
      </w:r>
    </w:p>
    <w:p w14:paraId="422AEF90" w14:textId="77777777" w:rsidR="00C854E3" w:rsidRPr="00E27610" w:rsidRDefault="00C854E3" w:rsidP="002C622B">
      <w:pPr>
        <w:pStyle w:val="ListParagraph"/>
        <w:tabs>
          <w:tab w:val="center" w:pos="9000"/>
          <w:tab w:val="center" w:pos="9180"/>
        </w:tabs>
        <w:ind w:left="0"/>
        <w:rPr>
          <w:rFonts w:asciiTheme="majorHAnsi" w:hAnsiTheme="majorHAnsi" w:cstheme="majorHAnsi"/>
          <w:b/>
          <w:color w:val="C00000"/>
          <w:sz w:val="32"/>
        </w:rPr>
      </w:pPr>
    </w:p>
    <w:p w14:paraId="51DA040C" w14:textId="3276B364" w:rsidR="002C622B" w:rsidRPr="00900B83" w:rsidRDefault="002E4EE9" w:rsidP="002C622B">
      <w:pPr>
        <w:pStyle w:val="ListParagraph"/>
        <w:tabs>
          <w:tab w:val="center" w:pos="9000"/>
          <w:tab w:val="center" w:pos="9180"/>
        </w:tabs>
        <w:ind w:left="0"/>
        <w:rPr>
          <w:rFonts w:asciiTheme="majorHAnsi" w:hAnsiTheme="majorHAnsi" w:cstheme="majorHAnsi"/>
          <w:color w:val="C00000"/>
          <w:sz w:val="32"/>
          <w:u w:val="single"/>
        </w:rPr>
      </w:pPr>
      <w:r w:rsidRPr="00E27610">
        <w:rPr>
          <w:rFonts w:asciiTheme="majorHAnsi" w:hAnsiTheme="majorHAnsi" w:cstheme="majorHAnsi"/>
          <w:b/>
          <w:color w:val="C00000"/>
          <w:sz w:val="32"/>
        </w:rPr>
        <w:t>7.</w:t>
      </w:r>
      <w:r w:rsidR="008D34AF" w:rsidRPr="00E27610">
        <w:rPr>
          <w:rFonts w:asciiTheme="majorHAnsi" w:hAnsiTheme="majorHAnsi" w:cstheme="majorHAnsi"/>
          <w:b/>
          <w:color w:val="C00000"/>
          <w:sz w:val="32"/>
        </w:rPr>
        <w:t xml:space="preserve"> </w:t>
      </w:r>
      <w:r w:rsidR="002C622B" w:rsidRPr="00E27610">
        <w:rPr>
          <w:rFonts w:asciiTheme="majorHAnsi" w:hAnsiTheme="majorHAnsi" w:cstheme="majorHAnsi"/>
          <w:b/>
          <w:color w:val="C00000"/>
          <w:sz w:val="32"/>
        </w:rPr>
        <w:t>Student Services</w:t>
      </w:r>
      <w:r w:rsidRPr="00E27610">
        <w:rPr>
          <w:rFonts w:asciiTheme="majorHAnsi" w:hAnsiTheme="majorHAnsi" w:cstheme="majorHAnsi"/>
          <w:b/>
          <w:color w:val="C00000"/>
          <w:sz w:val="32"/>
        </w:rPr>
        <w:t xml:space="preserve"> &amp; Resources </w:t>
      </w:r>
    </w:p>
    <w:p w14:paraId="33DA2417" w14:textId="77777777" w:rsidR="002C622B" w:rsidRPr="00E27610" w:rsidRDefault="00CA0632" w:rsidP="002C622B">
      <w:pPr>
        <w:pStyle w:val="ListParagraph"/>
        <w:tabs>
          <w:tab w:val="center" w:pos="9000"/>
          <w:tab w:val="center" w:pos="9180"/>
        </w:tabs>
        <w:ind w:left="0"/>
        <w:rPr>
          <w:rFonts w:asciiTheme="majorHAnsi" w:hAnsiTheme="majorHAnsi" w:cstheme="majorHAnsi"/>
          <w:color w:val="000000"/>
        </w:rPr>
      </w:pPr>
      <w:r w:rsidRPr="00E27610">
        <w:rPr>
          <w:rFonts w:asciiTheme="majorHAnsi" w:hAnsiTheme="majorHAnsi" w:cstheme="majorHAnsi"/>
        </w:rPr>
        <w:t>The links below will take you to sites such as</w:t>
      </w:r>
      <w:r w:rsidRPr="00E27610">
        <w:rPr>
          <w:rFonts w:asciiTheme="majorHAnsi" w:hAnsiTheme="majorHAnsi" w:cstheme="majorHAnsi"/>
          <w:color w:val="000000"/>
        </w:rPr>
        <w:t xml:space="preserve"> important documents and </w:t>
      </w:r>
      <w:r w:rsidR="002C622B" w:rsidRPr="00E27610">
        <w:rPr>
          <w:rFonts w:asciiTheme="majorHAnsi" w:hAnsiTheme="majorHAnsi" w:cstheme="majorHAnsi"/>
          <w:color w:val="000000"/>
        </w:rPr>
        <w:t>quality activities, facilities, programs and services.</w:t>
      </w:r>
    </w:p>
    <w:p w14:paraId="52A75721" w14:textId="77777777" w:rsidR="00CA0632" w:rsidRPr="00E27610" w:rsidRDefault="00CA0632" w:rsidP="002C622B">
      <w:pPr>
        <w:pStyle w:val="ListParagraph"/>
        <w:tabs>
          <w:tab w:val="center" w:pos="9000"/>
          <w:tab w:val="center" w:pos="9180"/>
        </w:tabs>
        <w:ind w:left="0"/>
        <w:rPr>
          <w:rFonts w:asciiTheme="majorHAnsi" w:hAnsiTheme="majorHAnsi" w:cstheme="majorHAnsi"/>
          <w:color w:val="000000"/>
        </w:rPr>
      </w:pPr>
    </w:p>
    <w:p w14:paraId="7635E507" w14:textId="77777777" w:rsidR="00B14B69" w:rsidRPr="00E27610" w:rsidRDefault="00A37AA4" w:rsidP="00A37AA4">
      <w:pPr>
        <w:tabs>
          <w:tab w:val="center" w:pos="9000"/>
          <w:tab w:val="center" w:pos="9180"/>
        </w:tabs>
        <w:rPr>
          <w:rFonts w:asciiTheme="majorHAnsi" w:hAnsiTheme="majorHAnsi" w:cstheme="majorHAnsi"/>
          <w:sz w:val="28"/>
        </w:rPr>
      </w:pPr>
      <w:r w:rsidRPr="00E27610">
        <w:rPr>
          <w:rFonts w:asciiTheme="majorHAnsi" w:hAnsiTheme="majorHAnsi" w:cstheme="majorHAnsi"/>
          <w:b/>
          <w:i/>
          <w:sz w:val="28"/>
        </w:rPr>
        <w:t xml:space="preserve">7.1 </w:t>
      </w:r>
      <w:r w:rsidR="002C622B" w:rsidRPr="00E27610">
        <w:rPr>
          <w:rFonts w:asciiTheme="majorHAnsi" w:hAnsiTheme="majorHAnsi" w:cstheme="majorHAnsi"/>
          <w:b/>
          <w:i/>
          <w:sz w:val="28"/>
        </w:rPr>
        <w:t>Student Handbook</w:t>
      </w:r>
      <w:r w:rsidR="002C622B" w:rsidRPr="00E27610">
        <w:rPr>
          <w:rFonts w:asciiTheme="majorHAnsi" w:hAnsiTheme="majorHAnsi" w:cstheme="majorHAnsi"/>
          <w:b/>
          <w:sz w:val="28"/>
        </w:rPr>
        <w:t xml:space="preserve"> </w:t>
      </w:r>
      <w:r w:rsidR="002C622B" w:rsidRPr="00E27610">
        <w:rPr>
          <w:rFonts w:asciiTheme="majorHAnsi" w:hAnsiTheme="majorHAnsi" w:cstheme="majorHAnsi"/>
          <w:b/>
          <w:i/>
          <w:sz w:val="28"/>
        </w:rPr>
        <w:t>and</w:t>
      </w:r>
      <w:r w:rsidR="002C622B" w:rsidRPr="00E27610">
        <w:rPr>
          <w:rFonts w:asciiTheme="majorHAnsi" w:hAnsiTheme="majorHAnsi" w:cstheme="majorHAnsi"/>
          <w:b/>
          <w:sz w:val="28"/>
        </w:rPr>
        <w:t xml:space="preserve"> </w:t>
      </w:r>
      <w:r w:rsidR="002C622B" w:rsidRPr="00E27610">
        <w:rPr>
          <w:rFonts w:asciiTheme="majorHAnsi" w:hAnsiTheme="majorHAnsi" w:cstheme="majorHAnsi"/>
          <w:b/>
          <w:i/>
          <w:sz w:val="28"/>
        </w:rPr>
        <w:t>Code of Conduct</w:t>
      </w:r>
      <w:r w:rsidRPr="00E27610">
        <w:rPr>
          <w:rFonts w:asciiTheme="majorHAnsi" w:hAnsiTheme="majorHAnsi" w:cstheme="majorHAnsi"/>
          <w:sz w:val="28"/>
        </w:rPr>
        <w:t xml:space="preserve"> </w:t>
      </w:r>
    </w:p>
    <w:p w14:paraId="6C3E1403" w14:textId="0D6F2A76" w:rsidR="002C622B" w:rsidRPr="00E27610" w:rsidRDefault="006321B1" w:rsidP="008A1623">
      <w:pPr>
        <w:tabs>
          <w:tab w:val="center" w:pos="9000"/>
          <w:tab w:val="center" w:pos="9180"/>
        </w:tabs>
        <w:rPr>
          <w:rFonts w:asciiTheme="majorHAnsi" w:hAnsiTheme="majorHAnsi" w:cstheme="majorHAnsi"/>
        </w:rPr>
      </w:pPr>
      <w:r w:rsidRPr="00E27610">
        <w:rPr>
          <w:rFonts w:asciiTheme="majorHAnsi" w:hAnsiTheme="majorHAnsi" w:cstheme="majorHAnsi"/>
        </w:rPr>
        <w:t xml:space="preserve">The Student Handbook and Code of Conduct found </w:t>
      </w:r>
      <w:r w:rsidR="00A37AA4" w:rsidRPr="00E27610">
        <w:rPr>
          <w:rFonts w:asciiTheme="majorHAnsi" w:hAnsiTheme="majorHAnsi" w:cstheme="majorHAnsi"/>
        </w:rPr>
        <w:t xml:space="preserve">at </w:t>
      </w:r>
      <w:hyperlink r:id="rId55" w:history="1">
        <w:r w:rsidR="002C622B" w:rsidRPr="00E27610">
          <w:rPr>
            <w:rStyle w:val="Hyperlink"/>
            <w:rFonts w:asciiTheme="majorHAnsi" w:hAnsiTheme="majorHAnsi" w:cstheme="majorHAnsi"/>
          </w:rPr>
          <w:t>http://www.depts.ttu.edu/dos/handbook/</w:t>
        </w:r>
      </w:hyperlink>
      <w:r w:rsidR="002C622B" w:rsidRPr="00E27610">
        <w:rPr>
          <w:rFonts w:asciiTheme="majorHAnsi" w:hAnsiTheme="majorHAnsi" w:cstheme="majorHAnsi"/>
        </w:rPr>
        <w:t xml:space="preserve"> </w:t>
      </w:r>
      <w:r w:rsidR="00CA0632" w:rsidRPr="00E27610">
        <w:rPr>
          <w:rFonts w:asciiTheme="majorHAnsi" w:hAnsiTheme="majorHAnsi" w:cstheme="majorHAnsi"/>
        </w:rPr>
        <w:t>discusses important topics including</w:t>
      </w:r>
      <w:r w:rsidR="008A1623" w:rsidRPr="00E27610">
        <w:rPr>
          <w:rFonts w:asciiTheme="majorHAnsi" w:hAnsiTheme="majorHAnsi" w:cstheme="majorHAnsi"/>
        </w:rPr>
        <w:t xml:space="preserve"> academic integrity, cheating, plagiarism, and questions about grading. </w:t>
      </w:r>
      <w:r w:rsidR="00CA0632" w:rsidRPr="00E27610">
        <w:rPr>
          <w:rFonts w:asciiTheme="majorHAnsi" w:hAnsiTheme="majorHAnsi" w:cstheme="majorHAnsi"/>
        </w:rPr>
        <w:t xml:space="preserve"> </w:t>
      </w:r>
    </w:p>
    <w:p w14:paraId="46A94E66" w14:textId="0ECCD29B" w:rsidR="00CB52D0" w:rsidRDefault="00CB52D0" w:rsidP="007F7BC7">
      <w:pPr>
        <w:tabs>
          <w:tab w:val="center" w:pos="9000"/>
          <w:tab w:val="center" w:pos="9180"/>
        </w:tabs>
        <w:rPr>
          <w:rFonts w:asciiTheme="majorHAnsi" w:hAnsiTheme="majorHAnsi" w:cstheme="majorHAnsi"/>
          <w:b/>
          <w:i/>
          <w:sz w:val="28"/>
        </w:rPr>
      </w:pPr>
    </w:p>
    <w:p w14:paraId="62B83E87" w14:textId="5143A00D" w:rsidR="00900B83" w:rsidRDefault="00900B83" w:rsidP="007F7BC7">
      <w:pPr>
        <w:tabs>
          <w:tab w:val="center" w:pos="9000"/>
          <w:tab w:val="center" w:pos="9180"/>
        </w:tabs>
        <w:rPr>
          <w:rFonts w:asciiTheme="majorHAnsi" w:hAnsiTheme="majorHAnsi" w:cstheme="majorHAnsi"/>
          <w:b/>
          <w:i/>
          <w:sz w:val="28"/>
        </w:rPr>
      </w:pPr>
    </w:p>
    <w:p w14:paraId="2A5FF8DA" w14:textId="77777777" w:rsidR="00900B83" w:rsidRPr="00E27610" w:rsidRDefault="00900B83" w:rsidP="007F7BC7">
      <w:pPr>
        <w:tabs>
          <w:tab w:val="center" w:pos="9000"/>
          <w:tab w:val="center" w:pos="9180"/>
        </w:tabs>
        <w:rPr>
          <w:rFonts w:asciiTheme="majorHAnsi" w:hAnsiTheme="majorHAnsi" w:cstheme="majorHAnsi"/>
          <w:b/>
          <w:i/>
          <w:sz w:val="28"/>
        </w:rPr>
      </w:pPr>
    </w:p>
    <w:p w14:paraId="2A1E9A8C" w14:textId="46D6608F" w:rsidR="002C622B" w:rsidRPr="00E27610" w:rsidRDefault="002E4EE9" w:rsidP="007F7BC7">
      <w:pPr>
        <w:tabs>
          <w:tab w:val="center" w:pos="9000"/>
          <w:tab w:val="center" w:pos="9180"/>
        </w:tabs>
        <w:rPr>
          <w:rFonts w:asciiTheme="majorHAnsi" w:hAnsiTheme="majorHAnsi" w:cstheme="majorHAnsi"/>
          <w:i/>
          <w:sz w:val="28"/>
        </w:rPr>
      </w:pPr>
      <w:r w:rsidRPr="00E27610">
        <w:rPr>
          <w:rFonts w:asciiTheme="majorHAnsi" w:hAnsiTheme="majorHAnsi" w:cstheme="majorHAnsi"/>
          <w:b/>
          <w:i/>
          <w:sz w:val="28"/>
        </w:rPr>
        <w:lastRenderedPageBreak/>
        <w:t>7.2</w:t>
      </w:r>
      <w:r w:rsidR="008D34AF" w:rsidRPr="00E27610">
        <w:rPr>
          <w:rFonts w:asciiTheme="majorHAnsi" w:hAnsiTheme="majorHAnsi" w:cstheme="majorHAnsi"/>
          <w:b/>
          <w:i/>
          <w:sz w:val="28"/>
        </w:rPr>
        <w:t xml:space="preserve"> </w:t>
      </w:r>
      <w:r w:rsidR="00A977E8" w:rsidRPr="00E27610">
        <w:rPr>
          <w:rFonts w:asciiTheme="majorHAnsi" w:hAnsiTheme="majorHAnsi" w:cstheme="majorHAnsi"/>
          <w:b/>
          <w:i/>
          <w:sz w:val="28"/>
        </w:rPr>
        <w:t>COHS</w:t>
      </w:r>
      <w:r w:rsidR="002C622B" w:rsidRPr="00E27610">
        <w:rPr>
          <w:rFonts w:asciiTheme="majorHAnsi" w:hAnsiTheme="majorHAnsi" w:cstheme="majorHAnsi"/>
          <w:b/>
          <w:i/>
          <w:sz w:val="28"/>
        </w:rPr>
        <w:t xml:space="preserve"> Technology Services</w:t>
      </w:r>
    </w:p>
    <w:p w14:paraId="0B2CB801" w14:textId="47991489" w:rsidR="002E4EE9" w:rsidRPr="00E27610" w:rsidRDefault="00A977E8" w:rsidP="002E4EE9">
      <w:pPr>
        <w:tabs>
          <w:tab w:val="center" w:pos="9000"/>
          <w:tab w:val="center" w:pos="9180"/>
        </w:tabs>
        <w:rPr>
          <w:rFonts w:asciiTheme="majorHAnsi" w:hAnsiTheme="majorHAnsi" w:cstheme="majorHAnsi"/>
          <w:color w:val="0000FF" w:themeColor="hyperlink"/>
        </w:rPr>
      </w:pPr>
      <w:r w:rsidRPr="00E27610">
        <w:rPr>
          <w:rFonts w:asciiTheme="majorHAnsi" w:hAnsiTheme="majorHAnsi" w:cstheme="majorHAnsi"/>
        </w:rPr>
        <w:t>Located on the 3</w:t>
      </w:r>
      <w:r w:rsidRPr="00E27610">
        <w:rPr>
          <w:rFonts w:asciiTheme="majorHAnsi" w:hAnsiTheme="majorHAnsi" w:cstheme="majorHAnsi"/>
          <w:vertAlign w:val="superscript"/>
        </w:rPr>
        <w:t>rd</w:t>
      </w:r>
      <w:r w:rsidRPr="00E27610">
        <w:rPr>
          <w:rFonts w:asciiTheme="majorHAnsi" w:hAnsiTheme="majorHAnsi" w:cstheme="majorHAnsi"/>
        </w:rPr>
        <w:t xml:space="preserve"> floor, Technology Services p</w:t>
      </w:r>
      <w:r w:rsidR="002C622B" w:rsidRPr="00E27610">
        <w:rPr>
          <w:rFonts w:asciiTheme="majorHAnsi" w:hAnsiTheme="majorHAnsi" w:cstheme="majorHAnsi"/>
        </w:rPr>
        <w:t>rovides high quality te</w:t>
      </w:r>
      <w:r w:rsidRPr="00E27610">
        <w:rPr>
          <w:rFonts w:asciiTheme="majorHAnsi" w:hAnsiTheme="majorHAnsi" w:cstheme="majorHAnsi"/>
        </w:rPr>
        <w:t xml:space="preserve">chnical support for students. It maintains 2 </w:t>
      </w:r>
      <w:r w:rsidR="002C622B" w:rsidRPr="00E27610">
        <w:rPr>
          <w:rFonts w:asciiTheme="majorHAnsi" w:hAnsiTheme="majorHAnsi" w:cstheme="majorHAnsi"/>
        </w:rPr>
        <w:t>computer lab</w:t>
      </w:r>
      <w:r w:rsidRPr="00E27610">
        <w:rPr>
          <w:rFonts w:asciiTheme="majorHAnsi" w:hAnsiTheme="majorHAnsi" w:cstheme="majorHAnsi"/>
        </w:rPr>
        <w:t>s</w:t>
      </w:r>
      <w:r w:rsidR="002C622B" w:rsidRPr="00E27610">
        <w:rPr>
          <w:rFonts w:asciiTheme="majorHAnsi" w:hAnsiTheme="majorHAnsi" w:cstheme="majorHAnsi"/>
        </w:rPr>
        <w:t xml:space="preserve"> for students to complete a</w:t>
      </w:r>
      <w:r w:rsidR="002E4EE9" w:rsidRPr="00E27610">
        <w:rPr>
          <w:rFonts w:asciiTheme="majorHAnsi" w:hAnsiTheme="majorHAnsi" w:cstheme="majorHAnsi"/>
        </w:rPr>
        <w:t>nd print assignments. From time to time, students may need to print out posters for conferences or documents for research studies using the Technology Services office on the 3</w:t>
      </w:r>
      <w:r w:rsidR="002E4EE9" w:rsidRPr="00E27610">
        <w:rPr>
          <w:rFonts w:asciiTheme="majorHAnsi" w:hAnsiTheme="majorHAnsi" w:cstheme="majorHAnsi"/>
          <w:vertAlign w:val="superscript"/>
        </w:rPr>
        <w:t>rd</w:t>
      </w:r>
      <w:r w:rsidR="002E4EE9" w:rsidRPr="00E27610">
        <w:rPr>
          <w:rFonts w:asciiTheme="majorHAnsi" w:hAnsiTheme="majorHAnsi" w:cstheme="majorHAnsi"/>
        </w:rPr>
        <w:t xml:space="preserve"> floor of COHS. To do this, talk with the NS Business Manager or Coordinator</w:t>
      </w:r>
      <w:r w:rsidR="00C85E21" w:rsidRPr="00E27610">
        <w:rPr>
          <w:rFonts w:asciiTheme="majorHAnsi" w:hAnsiTheme="majorHAnsi" w:cstheme="majorHAnsi"/>
        </w:rPr>
        <w:t>, Business Support</w:t>
      </w:r>
      <w:r w:rsidR="002E4EE9" w:rsidRPr="00E27610">
        <w:rPr>
          <w:rFonts w:asciiTheme="majorHAnsi" w:hAnsiTheme="majorHAnsi" w:cstheme="majorHAnsi"/>
        </w:rPr>
        <w:t xml:space="preserve"> about payment options.</w:t>
      </w:r>
      <w:r w:rsidR="004066E3" w:rsidRPr="00E27610">
        <w:rPr>
          <w:rFonts w:asciiTheme="majorHAnsi" w:hAnsiTheme="majorHAnsi" w:cstheme="majorHAnsi"/>
          <w:color w:val="0000FF" w:themeColor="hyperlink"/>
        </w:rPr>
        <w:t xml:space="preserve"> </w:t>
      </w:r>
      <w:r w:rsidR="002E4EE9" w:rsidRPr="00E27610">
        <w:rPr>
          <w:rFonts w:asciiTheme="majorHAnsi" w:hAnsiTheme="majorHAnsi" w:cstheme="majorHAnsi"/>
        </w:rPr>
        <w:t xml:space="preserve">For hours, poster templates, and other information, visit: </w:t>
      </w:r>
      <w:hyperlink r:id="rId56" w:history="1">
        <w:r w:rsidR="002E4EE9" w:rsidRPr="00E27610">
          <w:rPr>
            <w:rStyle w:val="Hyperlink"/>
            <w:rFonts w:asciiTheme="majorHAnsi" w:hAnsiTheme="majorHAnsi" w:cstheme="majorHAnsi"/>
          </w:rPr>
          <w:t>http://www.depts.ttu.edu/hs/technologyservices/</w:t>
        </w:r>
      </w:hyperlink>
      <w:r w:rsidR="002E4EE9" w:rsidRPr="00E27610">
        <w:rPr>
          <w:rStyle w:val="Hyperlink"/>
          <w:rFonts w:asciiTheme="majorHAnsi" w:hAnsiTheme="majorHAnsi" w:cstheme="majorHAnsi"/>
          <w:u w:val="none"/>
        </w:rPr>
        <w:t>.</w:t>
      </w:r>
    </w:p>
    <w:p w14:paraId="4D9BC0F9" w14:textId="77777777" w:rsidR="002C622B" w:rsidRPr="00E27610" w:rsidRDefault="002C622B" w:rsidP="002C622B">
      <w:pPr>
        <w:pStyle w:val="ListParagraph"/>
        <w:tabs>
          <w:tab w:val="center" w:pos="9000"/>
          <w:tab w:val="center" w:pos="9180"/>
        </w:tabs>
        <w:ind w:left="360"/>
        <w:rPr>
          <w:rFonts w:asciiTheme="majorHAnsi" w:hAnsiTheme="majorHAnsi" w:cstheme="majorHAnsi"/>
          <w:b/>
        </w:rPr>
      </w:pPr>
    </w:p>
    <w:p w14:paraId="6B46FCA7" w14:textId="77777777" w:rsidR="00CA0632" w:rsidRPr="00E27610" w:rsidRDefault="002E4EE9" w:rsidP="007F7BC7">
      <w:pPr>
        <w:tabs>
          <w:tab w:val="center" w:pos="9000"/>
          <w:tab w:val="center" w:pos="9180"/>
        </w:tabs>
        <w:rPr>
          <w:rFonts w:asciiTheme="majorHAnsi" w:hAnsiTheme="majorHAnsi" w:cstheme="majorHAnsi"/>
          <w:b/>
          <w:i/>
          <w:sz w:val="28"/>
        </w:rPr>
      </w:pPr>
      <w:r w:rsidRPr="00E27610">
        <w:rPr>
          <w:rFonts w:asciiTheme="majorHAnsi" w:hAnsiTheme="majorHAnsi" w:cstheme="majorHAnsi"/>
          <w:b/>
          <w:i/>
          <w:sz w:val="28"/>
        </w:rPr>
        <w:t>7</w:t>
      </w:r>
      <w:r w:rsidR="008D34AF" w:rsidRPr="00E27610">
        <w:rPr>
          <w:rFonts w:asciiTheme="majorHAnsi" w:hAnsiTheme="majorHAnsi" w:cstheme="majorHAnsi"/>
          <w:b/>
          <w:i/>
          <w:sz w:val="28"/>
        </w:rPr>
        <w:t xml:space="preserve">.3 </w:t>
      </w:r>
      <w:r w:rsidR="002C622B" w:rsidRPr="00E27610">
        <w:rPr>
          <w:rFonts w:asciiTheme="majorHAnsi" w:hAnsiTheme="majorHAnsi" w:cstheme="majorHAnsi"/>
          <w:b/>
          <w:i/>
          <w:sz w:val="28"/>
        </w:rPr>
        <w:t>Student Disability Services</w:t>
      </w:r>
    </w:p>
    <w:p w14:paraId="1D577799" w14:textId="77777777" w:rsidR="00DB3BA6" w:rsidRPr="00E27610" w:rsidRDefault="00185D10" w:rsidP="00CA0632">
      <w:pPr>
        <w:pStyle w:val="ListParagraph"/>
        <w:tabs>
          <w:tab w:val="center" w:pos="9000"/>
          <w:tab w:val="center" w:pos="9180"/>
        </w:tabs>
        <w:ind w:left="0"/>
        <w:rPr>
          <w:rStyle w:val="Hyperlink"/>
          <w:rFonts w:asciiTheme="majorHAnsi" w:hAnsiTheme="majorHAnsi" w:cstheme="majorHAnsi"/>
        </w:rPr>
      </w:pPr>
      <w:r w:rsidRPr="00E27610">
        <w:rPr>
          <w:rFonts w:asciiTheme="majorHAnsi" w:hAnsiTheme="majorHAnsi" w:cstheme="majorHAnsi"/>
        </w:rPr>
        <w:t>TTU</w:t>
      </w:r>
      <w:r w:rsidR="002C622B" w:rsidRPr="00E27610">
        <w:rPr>
          <w:rFonts w:asciiTheme="majorHAnsi" w:hAnsiTheme="majorHAnsi" w:cstheme="majorHAnsi"/>
        </w:rPr>
        <w:t xml:space="preserve"> has one of the most comprehensive departments for students with disabilities in the state, where the Stu</w:t>
      </w:r>
      <w:r w:rsidRPr="00E27610">
        <w:rPr>
          <w:rFonts w:asciiTheme="majorHAnsi" w:hAnsiTheme="majorHAnsi" w:cstheme="majorHAnsi"/>
        </w:rPr>
        <w:t xml:space="preserve">dent Disability Services </w:t>
      </w:r>
      <w:r w:rsidR="002C622B" w:rsidRPr="00E27610">
        <w:rPr>
          <w:rFonts w:asciiTheme="majorHAnsi" w:hAnsiTheme="majorHAnsi" w:cstheme="majorHAnsi"/>
        </w:rPr>
        <w:t xml:space="preserve">staff provides a variety of accommodations and services for individuals with disabilities. Accommodations will be made in response to the specific disability. Located 335 West Hall, 806-742-2405. </w:t>
      </w:r>
      <w:hyperlink r:id="rId57" w:history="1">
        <w:r w:rsidR="002C622B" w:rsidRPr="00E27610">
          <w:rPr>
            <w:rStyle w:val="Hyperlink"/>
            <w:rFonts w:asciiTheme="majorHAnsi" w:hAnsiTheme="majorHAnsi" w:cstheme="majorHAnsi"/>
          </w:rPr>
          <w:t>http://www.depts.ttu.edu/sds/</w:t>
        </w:r>
      </w:hyperlink>
      <w:r w:rsidRPr="00E27610">
        <w:rPr>
          <w:rStyle w:val="Hyperlink"/>
          <w:rFonts w:asciiTheme="majorHAnsi" w:hAnsiTheme="majorHAnsi" w:cstheme="majorHAnsi"/>
        </w:rPr>
        <w:t>.</w:t>
      </w:r>
    </w:p>
    <w:p w14:paraId="3F93F5D5" w14:textId="77777777" w:rsidR="00CA0632" w:rsidRPr="00E27610" w:rsidRDefault="00CA0632" w:rsidP="00CA0632">
      <w:pPr>
        <w:pStyle w:val="ListParagraph"/>
        <w:tabs>
          <w:tab w:val="center" w:pos="9000"/>
          <w:tab w:val="center" w:pos="9180"/>
        </w:tabs>
        <w:ind w:left="0"/>
        <w:rPr>
          <w:rStyle w:val="Hyperlink"/>
          <w:rFonts w:asciiTheme="majorHAnsi" w:hAnsiTheme="majorHAnsi" w:cstheme="majorHAnsi"/>
          <w:b/>
          <w:color w:val="auto"/>
          <w:u w:val="none"/>
        </w:rPr>
      </w:pPr>
    </w:p>
    <w:p w14:paraId="2A4AD0A2" w14:textId="77777777" w:rsidR="002C622B" w:rsidRPr="00E27610" w:rsidRDefault="002E4EE9" w:rsidP="007F7BC7">
      <w:pPr>
        <w:tabs>
          <w:tab w:val="center" w:pos="9000"/>
          <w:tab w:val="center" w:pos="9180"/>
        </w:tabs>
        <w:rPr>
          <w:rFonts w:asciiTheme="majorHAnsi" w:hAnsiTheme="majorHAnsi" w:cstheme="majorHAnsi"/>
          <w:b/>
          <w:i/>
          <w:sz w:val="28"/>
        </w:rPr>
      </w:pPr>
      <w:r w:rsidRPr="00E27610">
        <w:rPr>
          <w:rFonts w:asciiTheme="majorHAnsi" w:hAnsiTheme="majorHAnsi" w:cstheme="majorHAnsi"/>
          <w:b/>
          <w:i/>
          <w:sz w:val="28"/>
        </w:rPr>
        <w:t>7</w:t>
      </w:r>
      <w:r w:rsidR="008D34AF" w:rsidRPr="00E27610">
        <w:rPr>
          <w:rFonts w:asciiTheme="majorHAnsi" w:hAnsiTheme="majorHAnsi" w:cstheme="majorHAnsi"/>
          <w:b/>
          <w:i/>
          <w:sz w:val="28"/>
        </w:rPr>
        <w:t xml:space="preserve">.4 </w:t>
      </w:r>
      <w:r w:rsidR="002C622B" w:rsidRPr="00E27610">
        <w:rPr>
          <w:rFonts w:asciiTheme="majorHAnsi" w:hAnsiTheme="majorHAnsi" w:cstheme="majorHAnsi"/>
          <w:b/>
          <w:i/>
          <w:sz w:val="28"/>
        </w:rPr>
        <w:t>Student Health Services</w:t>
      </w:r>
    </w:p>
    <w:p w14:paraId="1332B20B" w14:textId="08E9F212" w:rsidR="000822E5" w:rsidRPr="00E27610" w:rsidRDefault="002C622B" w:rsidP="002C622B">
      <w:pPr>
        <w:tabs>
          <w:tab w:val="center" w:pos="9000"/>
          <w:tab w:val="center" w:pos="9180"/>
        </w:tabs>
        <w:rPr>
          <w:rFonts w:asciiTheme="majorHAnsi" w:hAnsiTheme="majorHAnsi" w:cstheme="majorHAnsi"/>
        </w:rPr>
      </w:pPr>
      <w:r w:rsidRPr="00E27610">
        <w:rPr>
          <w:rFonts w:asciiTheme="majorHAnsi" w:hAnsiTheme="majorHAnsi" w:cstheme="majorHAnsi"/>
        </w:rPr>
        <w:t>The Student Wellness Center is a primary care clinic staffed with licensed physicians, nurses, nurse practitioners, and support staff who provide care for illnesses and injuries, as well as mental h</w:t>
      </w:r>
      <w:r w:rsidR="00CA0632" w:rsidRPr="00E27610">
        <w:rPr>
          <w:rFonts w:asciiTheme="majorHAnsi" w:hAnsiTheme="majorHAnsi" w:cstheme="majorHAnsi"/>
        </w:rPr>
        <w:t>ealth issues.  Students who</w:t>
      </w:r>
      <w:r w:rsidRPr="00E27610">
        <w:rPr>
          <w:rFonts w:asciiTheme="majorHAnsi" w:hAnsiTheme="majorHAnsi" w:cstheme="majorHAnsi"/>
        </w:rPr>
        <w:t xml:space="preserve"> are enrolled for 4 or more semester hours will pay a medical services fee that entitles them to clinic and pharmacy services.  Services include primary health care clinic, sports medicine clinic, dermatology clinic, allergy clinic, mental health referrals, nutrition counseling, confidential HIV testing/counseling, and comprehensive alcohol, tobacco and other drug prevention, intervention and education. Lab tests and x-rays ordered by Student Health Services providers and performed at Student Health are also covered by the medical service fee.  Pharmacy services (743-2636) are conveniently located in the same building.  The pharmacy can fill most physician prescriptions, including those written by an outside physician or transferred from another pharmacy.  Over-the-counter medications are also available. Pharmacy purchases may be charged to major credit card, Tech Express, and prescription insurance cards. For more information, go to:  </w:t>
      </w:r>
      <w:hyperlink r:id="rId58" w:history="1">
        <w:r w:rsidRPr="00E27610">
          <w:rPr>
            <w:rStyle w:val="Hyperlink"/>
            <w:rFonts w:asciiTheme="majorHAnsi" w:hAnsiTheme="majorHAnsi" w:cstheme="majorHAnsi"/>
          </w:rPr>
          <w:t>http://www.depts.ttu.edu/studenthealth/</w:t>
        </w:r>
      </w:hyperlink>
      <w:r w:rsidRPr="00E27610">
        <w:rPr>
          <w:rFonts w:asciiTheme="majorHAnsi" w:hAnsiTheme="majorHAnsi" w:cstheme="majorHAnsi"/>
        </w:rPr>
        <w:t>. Located at 1003 North Flint Avenue (North end of campus; Main Street and Flint Avenue). Hours: Monday-Friday 8:00am-5:30pm (806) 743-2848</w:t>
      </w:r>
      <w:r w:rsidR="000822E5" w:rsidRPr="00E27610">
        <w:rPr>
          <w:rFonts w:asciiTheme="majorHAnsi" w:hAnsiTheme="majorHAnsi" w:cstheme="majorHAnsi"/>
        </w:rPr>
        <w:t>.</w:t>
      </w:r>
      <w:r w:rsidR="00AB1B6E" w:rsidRPr="00E27610">
        <w:rPr>
          <w:rFonts w:asciiTheme="majorHAnsi" w:hAnsiTheme="majorHAnsi" w:cstheme="majorHAnsi"/>
        </w:rPr>
        <w:t xml:space="preserve"> </w:t>
      </w:r>
      <w:r w:rsidR="000822E5" w:rsidRPr="00E27610">
        <w:rPr>
          <w:rFonts w:asciiTheme="majorHAnsi" w:hAnsiTheme="majorHAnsi" w:cstheme="majorHAnsi"/>
          <w:shd w:val="clear" w:color="auto" w:fill="FDFDFD"/>
        </w:rPr>
        <w:t xml:space="preserve">To see Frequently Asked Questions (FAQs), visit: </w:t>
      </w:r>
    </w:p>
    <w:p w14:paraId="1AE505A6" w14:textId="02C0D58D" w:rsidR="002C622B" w:rsidRPr="00E27610" w:rsidRDefault="0002576E" w:rsidP="002C622B">
      <w:pPr>
        <w:tabs>
          <w:tab w:val="center" w:pos="9000"/>
          <w:tab w:val="center" w:pos="9180"/>
        </w:tabs>
        <w:rPr>
          <w:rFonts w:asciiTheme="majorHAnsi" w:hAnsiTheme="majorHAnsi" w:cstheme="majorHAnsi"/>
        </w:rPr>
      </w:pPr>
      <w:hyperlink r:id="rId59" w:history="1">
        <w:r w:rsidR="005A1DFD" w:rsidRPr="00E27610">
          <w:rPr>
            <w:rStyle w:val="Hyperlink"/>
            <w:rFonts w:asciiTheme="majorHAnsi" w:hAnsiTheme="majorHAnsi" w:cstheme="majorHAnsi"/>
          </w:rPr>
          <w:t>https://www.depts.ttu.edu/studenthealth/FAQmore/</w:t>
        </w:r>
      </w:hyperlink>
    </w:p>
    <w:p w14:paraId="4A657169" w14:textId="77777777" w:rsidR="005A1DFD" w:rsidRPr="00E27610" w:rsidRDefault="005A1DFD" w:rsidP="002C622B">
      <w:pPr>
        <w:tabs>
          <w:tab w:val="center" w:pos="9000"/>
          <w:tab w:val="center" w:pos="9180"/>
        </w:tabs>
        <w:rPr>
          <w:rFonts w:asciiTheme="majorHAnsi" w:hAnsiTheme="majorHAnsi" w:cstheme="majorHAnsi"/>
          <w:b/>
        </w:rPr>
      </w:pPr>
    </w:p>
    <w:p w14:paraId="5F1666E0" w14:textId="77777777" w:rsidR="002C622B" w:rsidRPr="00E27610" w:rsidRDefault="002E4EE9" w:rsidP="007F7BC7">
      <w:pPr>
        <w:rPr>
          <w:rFonts w:asciiTheme="majorHAnsi" w:hAnsiTheme="majorHAnsi" w:cstheme="majorHAnsi"/>
          <w:b/>
          <w:i/>
          <w:sz w:val="28"/>
        </w:rPr>
      </w:pPr>
      <w:r w:rsidRPr="00E27610">
        <w:rPr>
          <w:rFonts w:asciiTheme="majorHAnsi" w:hAnsiTheme="majorHAnsi" w:cstheme="majorHAnsi"/>
          <w:b/>
          <w:i/>
          <w:sz w:val="28"/>
        </w:rPr>
        <w:t>7</w:t>
      </w:r>
      <w:r w:rsidR="008D34AF" w:rsidRPr="00E27610">
        <w:rPr>
          <w:rFonts w:asciiTheme="majorHAnsi" w:hAnsiTheme="majorHAnsi" w:cstheme="majorHAnsi"/>
          <w:b/>
          <w:i/>
          <w:sz w:val="28"/>
        </w:rPr>
        <w:t xml:space="preserve">.5 </w:t>
      </w:r>
      <w:r w:rsidR="002C622B" w:rsidRPr="00E27610">
        <w:rPr>
          <w:rFonts w:asciiTheme="majorHAnsi" w:hAnsiTheme="majorHAnsi" w:cstheme="majorHAnsi"/>
          <w:b/>
          <w:i/>
          <w:sz w:val="28"/>
        </w:rPr>
        <w:t>Student Counseling Services</w:t>
      </w:r>
    </w:p>
    <w:p w14:paraId="79759AB4" w14:textId="77777777" w:rsidR="002C622B" w:rsidRPr="00E27610" w:rsidRDefault="002C622B" w:rsidP="002C622B">
      <w:pPr>
        <w:tabs>
          <w:tab w:val="center" w:pos="9000"/>
          <w:tab w:val="center" w:pos="9180"/>
        </w:tabs>
        <w:rPr>
          <w:rFonts w:asciiTheme="majorHAnsi" w:hAnsiTheme="majorHAnsi" w:cstheme="majorHAnsi"/>
        </w:rPr>
      </w:pPr>
      <w:r w:rsidRPr="00E27610">
        <w:rPr>
          <w:rFonts w:asciiTheme="majorHAnsi" w:hAnsiTheme="majorHAnsi" w:cstheme="majorHAnsi"/>
        </w:rPr>
        <w:t>“Professional services to address both social adjustment and personal concerns affecting students’ life and academic performance, including career and academic major decision</w:t>
      </w:r>
      <w:r w:rsidR="00CA0632" w:rsidRPr="00E27610">
        <w:rPr>
          <w:rFonts w:asciiTheme="majorHAnsi" w:hAnsiTheme="majorHAnsi" w:cstheme="majorHAnsi"/>
        </w:rPr>
        <w:t xml:space="preserve">s.” </w:t>
      </w:r>
      <w:r w:rsidRPr="00E27610">
        <w:rPr>
          <w:rFonts w:asciiTheme="majorHAnsi" w:hAnsiTheme="majorHAnsi" w:cstheme="majorHAnsi"/>
        </w:rPr>
        <w:t xml:space="preserve">For more information, go to: </w:t>
      </w:r>
      <w:hyperlink r:id="rId60" w:history="1">
        <w:r w:rsidRPr="00E27610">
          <w:rPr>
            <w:rStyle w:val="Hyperlink"/>
            <w:rFonts w:asciiTheme="majorHAnsi" w:hAnsiTheme="majorHAnsi" w:cstheme="majorHAnsi"/>
          </w:rPr>
          <w:t>http://www.depts.ttu.edu/scc/</w:t>
        </w:r>
      </w:hyperlink>
    </w:p>
    <w:p w14:paraId="2FBCEAD8" w14:textId="77777777" w:rsidR="002C622B" w:rsidRPr="00E27610" w:rsidRDefault="002C622B" w:rsidP="002C622B">
      <w:pPr>
        <w:tabs>
          <w:tab w:val="center" w:pos="9000"/>
          <w:tab w:val="center" w:pos="9180"/>
        </w:tabs>
        <w:rPr>
          <w:rFonts w:asciiTheme="majorHAnsi" w:hAnsiTheme="majorHAnsi" w:cstheme="majorHAnsi"/>
        </w:rPr>
      </w:pPr>
      <w:r w:rsidRPr="00E27610">
        <w:rPr>
          <w:rFonts w:asciiTheme="majorHAnsi" w:hAnsiTheme="majorHAnsi" w:cstheme="majorHAnsi"/>
        </w:rPr>
        <w:t>Located on the second floor of the Student Wellness Center, room 201. No appointment is needed, but you may make an appointment at 806-742-3674.</w:t>
      </w:r>
    </w:p>
    <w:p w14:paraId="7D8A3941" w14:textId="77777777" w:rsidR="002C622B" w:rsidRPr="00E27610" w:rsidRDefault="002C622B" w:rsidP="002C622B">
      <w:pPr>
        <w:tabs>
          <w:tab w:val="center" w:pos="9000"/>
          <w:tab w:val="center" w:pos="9180"/>
        </w:tabs>
        <w:rPr>
          <w:rFonts w:asciiTheme="majorHAnsi" w:hAnsiTheme="majorHAnsi" w:cstheme="majorHAnsi"/>
          <w:b/>
        </w:rPr>
      </w:pPr>
    </w:p>
    <w:p w14:paraId="3AC37C2F" w14:textId="77777777" w:rsidR="002C622B" w:rsidRPr="00E27610" w:rsidRDefault="002E4EE9" w:rsidP="007F7BC7">
      <w:pPr>
        <w:tabs>
          <w:tab w:val="center" w:pos="9000"/>
          <w:tab w:val="center" w:pos="9180"/>
        </w:tabs>
        <w:rPr>
          <w:rFonts w:asciiTheme="majorHAnsi" w:hAnsiTheme="majorHAnsi" w:cstheme="majorHAnsi"/>
          <w:b/>
          <w:i/>
          <w:sz w:val="28"/>
        </w:rPr>
      </w:pPr>
      <w:r w:rsidRPr="00E27610">
        <w:rPr>
          <w:rFonts w:asciiTheme="majorHAnsi" w:hAnsiTheme="majorHAnsi" w:cstheme="majorHAnsi"/>
          <w:b/>
          <w:i/>
          <w:sz w:val="28"/>
        </w:rPr>
        <w:lastRenderedPageBreak/>
        <w:t>7</w:t>
      </w:r>
      <w:r w:rsidR="008D34AF" w:rsidRPr="00E27610">
        <w:rPr>
          <w:rFonts w:asciiTheme="majorHAnsi" w:hAnsiTheme="majorHAnsi" w:cstheme="majorHAnsi"/>
          <w:b/>
          <w:i/>
          <w:sz w:val="28"/>
        </w:rPr>
        <w:t xml:space="preserve">.6 </w:t>
      </w:r>
      <w:r w:rsidR="002C622B" w:rsidRPr="00E27610">
        <w:rPr>
          <w:rFonts w:asciiTheme="majorHAnsi" w:hAnsiTheme="majorHAnsi" w:cstheme="majorHAnsi"/>
          <w:b/>
          <w:i/>
          <w:sz w:val="28"/>
        </w:rPr>
        <w:t>Library System</w:t>
      </w:r>
    </w:p>
    <w:p w14:paraId="787FDD6E" w14:textId="77777777" w:rsidR="002C622B" w:rsidRPr="00E27610" w:rsidRDefault="002C622B" w:rsidP="002C622B">
      <w:pPr>
        <w:rPr>
          <w:rFonts w:asciiTheme="majorHAnsi" w:hAnsiTheme="majorHAnsi" w:cstheme="majorHAnsi"/>
        </w:rPr>
      </w:pPr>
      <w:r w:rsidRPr="00E27610">
        <w:rPr>
          <w:rFonts w:asciiTheme="majorHAnsi" w:hAnsiTheme="majorHAnsi" w:cstheme="majorHAnsi"/>
        </w:rPr>
        <w:t>TTU Libraries</w:t>
      </w:r>
      <w:r w:rsidR="00CA0632" w:rsidRPr="00E27610">
        <w:rPr>
          <w:rFonts w:asciiTheme="majorHAnsi" w:hAnsiTheme="majorHAnsi" w:cstheme="majorHAnsi"/>
        </w:rPr>
        <w:t xml:space="preserve"> (</w:t>
      </w:r>
      <w:hyperlink r:id="rId61" w:history="1">
        <w:r w:rsidR="00CA0632" w:rsidRPr="00E27610">
          <w:rPr>
            <w:rStyle w:val="Hyperlink"/>
            <w:rFonts w:asciiTheme="majorHAnsi" w:hAnsiTheme="majorHAnsi" w:cstheme="majorHAnsi"/>
          </w:rPr>
          <w:t>http://library.ttu.edu/</w:t>
        </w:r>
      </w:hyperlink>
      <w:r w:rsidR="00CA0632" w:rsidRPr="00E27610">
        <w:rPr>
          <w:rStyle w:val="Hyperlink"/>
          <w:rFonts w:asciiTheme="majorHAnsi" w:hAnsiTheme="majorHAnsi" w:cstheme="majorHAnsi"/>
        </w:rPr>
        <w:t>)</w:t>
      </w:r>
      <w:r w:rsidRPr="00E27610">
        <w:rPr>
          <w:rFonts w:asciiTheme="majorHAnsi" w:hAnsiTheme="majorHAnsi" w:cstheme="majorHAnsi"/>
        </w:rPr>
        <w:t xml:space="preserve"> provide a full complement of library resources and services to librar</w:t>
      </w:r>
      <w:r w:rsidR="00CA0632" w:rsidRPr="00E27610">
        <w:rPr>
          <w:rFonts w:asciiTheme="majorHAnsi" w:hAnsiTheme="majorHAnsi" w:cstheme="majorHAnsi"/>
        </w:rPr>
        <w:t>y users, including</w:t>
      </w:r>
      <w:r w:rsidRPr="00E27610">
        <w:rPr>
          <w:rFonts w:asciiTheme="majorHAnsi" w:hAnsiTheme="majorHAnsi" w:cstheme="majorHAnsi"/>
        </w:rPr>
        <w:t xml:space="preserve"> traditional i</w:t>
      </w:r>
      <w:r w:rsidR="00CA0632" w:rsidRPr="00E27610">
        <w:rPr>
          <w:rFonts w:asciiTheme="majorHAnsi" w:hAnsiTheme="majorHAnsi" w:cstheme="majorHAnsi"/>
        </w:rPr>
        <w:t>n-person instructional sessions and one-to</w:t>
      </w:r>
      <w:r w:rsidRPr="00E27610">
        <w:rPr>
          <w:rFonts w:asciiTheme="majorHAnsi" w:hAnsiTheme="majorHAnsi" w:cstheme="majorHAnsi"/>
        </w:rPr>
        <w:t>-one s</w:t>
      </w:r>
      <w:r w:rsidR="00CA0632" w:rsidRPr="00E27610">
        <w:rPr>
          <w:rFonts w:asciiTheme="majorHAnsi" w:hAnsiTheme="majorHAnsi" w:cstheme="majorHAnsi"/>
        </w:rPr>
        <w:t>essions.  They offer</w:t>
      </w:r>
      <w:r w:rsidRPr="00E27610">
        <w:rPr>
          <w:rFonts w:asciiTheme="majorHAnsi" w:hAnsiTheme="majorHAnsi" w:cstheme="majorHAnsi"/>
        </w:rPr>
        <w:t xml:space="preserve"> general information in an online format available from the library website allowing the information to be available 24/ 7 and easily accessible by distance students. Some topics include how to do a literature review, EndNote Web (citation style management tool), and basic research.</w:t>
      </w:r>
    </w:p>
    <w:p w14:paraId="5C5EB44E" w14:textId="77777777" w:rsidR="002C622B" w:rsidRPr="00E27610" w:rsidRDefault="002C622B" w:rsidP="002C622B">
      <w:pPr>
        <w:rPr>
          <w:rFonts w:asciiTheme="majorHAnsi" w:hAnsiTheme="majorHAnsi" w:cstheme="majorHAnsi"/>
        </w:rPr>
      </w:pPr>
    </w:p>
    <w:p w14:paraId="3837EB2E" w14:textId="77777777" w:rsidR="002C622B" w:rsidRPr="00E27610" w:rsidRDefault="002C622B" w:rsidP="002C622B">
      <w:pPr>
        <w:rPr>
          <w:rFonts w:asciiTheme="majorHAnsi" w:hAnsiTheme="majorHAnsi" w:cstheme="majorHAnsi"/>
        </w:rPr>
      </w:pPr>
      <w:r w:rsidRPr="00E27610">
        <w:rPr>
          <w:rFonts w:asciiTheme="majorHAnsi" w:hAnsiTheme="majorHAnsi" w:cstheme="majorHAnsi"/>
        </w:rPr>
        <w:t xml:space="preserve">All faculty and students have access to materials owned by other institutions through </w:t>
      </w:r>
      <w:proofErr w:type="spellStart"/>
      <w:r w:rsidRPr="00E27610">
        <w:rPr>
          <w:rFonts w:asciiTheme="majorHAnsi" w:hAnsiTheme="majorHAnsi" w:cstheme="majorHAnsi"/>
        </w:rPr>
        <w:t>ILLiad</w:t>
      </w:r>
      <w:proofErr w:type="spellEnd"/>
      <w:r w:rsidRPr="00E27610">
        <w:rPr>
          <w:rFonts w:asciiTheme="majorHAnsi" w:hAnsiTheme="majorHAnsi" w:cstheme="majorHAnsi"/>
        </w:rPr>
        <w:t xml:space="preserve"> their individualized interlibrary loan account.  Books borrowed via Interlibrary Loan are delivered by the TTU Libraries to academic offices, and articles are scanned and sent directly to the patron through their </w:t>
      </w:r>
      <w:proofErr w:type="spellStart"/>
      <w:r w:rsidRPr="00E27610">
        <w:rPr>
          <w:rFonts w:asciiTheme="majorHAnsi" w:hAnsiTheme="majorHAnsi" w:cstheme="majorHAnsi"/>
        </w:rPr>
        <w:t>Illiad</w:t>
      </w:r>
      <w:proofErr w:type="spellEnd"/>
      <w:r w:rsidRPr="00E27610">
        <w:rPr>
          <w:rFonts w:asciiTheme="majorHAnsi" w:hAnsiTheme="majorHAnsi" w:cstheme="majorHAnsi"/>
        </w:rPr>
        <w:t xml:space="preserve"> account</w:t>
      </w:r>
      <w:r w:rsidR="00CA0632" w:rsidRPr="00E27610">
        <w:rPr>
          <w:rFonts w:asciiTheme="majorHAnsi" w:hAnsiTheme="majorHAnsi" w:cstheme="majorHAnsi"/>
        </w:rPr>
        <w:t>.</w:t>
      </w:r>
      <w:r w:rsidRPr="00E27610">
        <w:rPr>
          <w:rFonts w:asciiTheme="majorHAnsi" w:hAnsiTheme="majorHAnsi" w:cstheme="majorHAnsi"/>
        </w:rPr>
        <w:t xml:space="preserve">  The TTU Libraries delivers full service to distance students, including delivery of library and interlibrary loan materials. The TTU Library maintains access to several major providers of abstracts and full-text journal articles (e.g., EBSCO, Web of K</w:t>
      </w:r>
      <w:r w:rsidR="00CA0632" w:rsidRPr="00E27610">
        <w:rPr>
          <w:rFonts w:asciiTheme="majorHAnsi" w:hAnsiTheme="majorHAnsi" w:cstheme="majorHAnsi"/>
        </w:rPr>
        <w:t xml:space="preserve">nowledge, and ScienceDirect).  </w:t>
      </w:r>
      <w:r w:rsidRPr="00E27610">
        <w:rPr>
          <w:rFonts w:asciiTheme="majorHAnsi" w:hAnsiTheme="majorHAnsi" w:cstheme="majorHAnsi"/>
        </w:rPr>
        <w:t>In addition, students have access</w:t>
      </w:r>
      <w:r w:rsidR="00CA0632" w:rsidRPr="00E27610">
        <w:rPr>
          <w:rFonts w:asciiTheme="majorHAnsi" w:hAnsiTheme="majorHAnsi" w:cstheme="majorHAnsi"/>
        </w:rPr>
        <w:t xml:space="preserve"> to the medical library at the TTU Health S</w:t>
      </w:r>
      <w:r w:rsidRPr="00E27610">
        <w:rPr>
          <w:rFonts w:asciiTheme="majorHAnsi" w:hAnsiTheme="majorHAnsi" w:cstheme="majorHAnsi"/>
        </w:rPr>
        <w:t>cience</w:t>
      </w:r>
      <w:r w:rsidR="00CA0632" w:rsidRPr="00E27610">
        <w:rPr>
          <w:rFonts w:asciiTheme="majorHAnsi" w:hAnsiTheme="majorHAnsi" w:cstheme="majorHAnsi"/>
        </w:rPr>
        <w:t>s Center which provides</w:t>
      </w:r>
      <w:r w:rsidRPr="00E27610">
        <w:rPr>
          <w:rFonts w:asciiTheme="majorHAnsi" w:hAnsiTheme="majorHAnsi" w:cstheme="majorHAnsi"/>
        </w:rPr>
        <w:t xml:space="preserve"> a</w:t>
      </w:r>
      <w:r w:rsidR="00CA0632" w:rsidRPr="00E27610">
        <w:rPr>
          <w:rFonts w:asciiTheme="majorHAnsi" w:hAnsiTheme="majorHAnsi" w:cstheme="majorHAnsi"/>
        </w:rPr>
        <w:t xml:space="preserve">ccess to </w:t>
      </w:r>
      <w:proofErr w:type="spellStart"/>
      <w:r w:rsidR="00CA0632" w:rsidRPr="00E27610">
        <w:rPr>
          <w:rFonts w:asciiTheme="majorHAnsi" w:hAnsiTheme="majorHAnsi" w:cstheme="majorHAnsi"/>
        </w:rPr>
        <w:t>eJournals</w:t>
      </w:r>
      <w:proofErr w:type="spellEnd"/>
      <w:r w:rsidR="00CA0632" w:rsidRPr="00E27610">
        <w:rPr>
          <w:rFonts w:asciiTheme="majorHAnsi" w:hAnsiTheme="majorHAnsi" w:cstheme="majorHAnsi"/>
        </w:rPr>
        <w:t xml:space="preserve"> and eBooks in</w:t>
      </w:r>
      <w:r w:rsidRPr="00E27610">
        <w:rPr>
          <w:rFonts w:asciiTheme="majorHAnsi" w:hAnsiTheme="majorHAnsi" w:cstheme="majorHAnsi"/>
        </w:rPr>
        <w:t xml:space="preserve"> medical and allied health fields. </w:t>
      </w:r>
      <w:hyperlink r:id="rId62" w:history="1">
        <w:r w:rsidRPr="00E27610">
          <w:rPr>
            <w:rStyle w:val="Hyperlink"/>
            <w:rFonts w:asciiTheme="majorHAnsi" w:hAnsiTheme="majorHAnsi" w:cstheme="majorHAnsi"/>
          </w:rPr>
          <w:t>http://www.ttuhsc.edu/libraries/</w:t>
        </w:r>
      </w:hyperlink>
    </w:p>
    <w:p w14:paraId="54460B31" w14:textId="77777777" w:rsidR="002C622B" w:rsidRPr="00E27610" w:rsidRDefault="002C622B" w:rsidP="002C622B">
      <w:pPr>
        <w:rPr>
          <w:rFonts w:asciiTheme="majorHAnsi" w:hAnsiTheme="majorHAnsi" w:cstheme="majorHAnsi"/>
        </w:rPr>
      </w:pPr>
    </w:p>
    <w:p w14:paraId="1E283B95" w14:textId="77777777" w:rsidR="002C622B" w:rsidRPr="00E27610" w:rsidRDefault="002E4EE9" w:rsidP="007F7BC7">
      <w:pPr>
        <w:rPr>
          <w:rFonts w:asciiTheme="majorHAnsi" w:hAnsiTheme="majorHAnsi" w:cstheme="majorHAnsi"/>
          <w:b/>
          <w:i/>
          <w:sz w:val="28"/>
        </w:rPr>
      </w:pPr>
      <w:r w:rsidRPr="00E27610">
        <w:rPr>
          <w:rFonts w:asciiTheme="majorHAnsi" w:hAnsiTheme="majorHAnsi" w:cstheme="majorHAnsi"/>
          <w:b/>
          <w:i/>
          <w:sz w:val="28"/>
        </w:rPr>
        <w:t>7</w:t>
      </w:r>
      <w:r w:rsidR="008D34AF" w:rsidRPr="00E27610">
        <w:rPr>
          <w:rFonts w:asciiTheme="majorHAnsi" w:hAnsiTheme="majorHAnsi" w:cstheme="majorHAnsi"/>
          <w:b/>
          <w:i/>
          <w:sz w:val="28"/>
        </w:rPr>
        <w:t xml:space="preserve">.7 </w:t>
      </w:r>
      <w:r w:rsidR="002C622B" w:rsidRPr="00E27610">
        <w:rPr>
          <w:rFonts w:asciiTheme="majorHAnsi" w:hAnsiTheme="majorHAnsi" w:cstheme="majorHAnsi"/>
          <w:b/>
          <w:i/>
          <w:sz w:val="28"/>
        </w:rPr>
        <w:t>Student Recreation Center</w:t>
      </w:r>
    </w:p>
    <w:p w14:paraId="0882825F" w14:textId="36538D27" w:rsidR="002C622B" w:rsidRPr="00E27610" w:rsidRDefault="002C622B" w:rsidP="002C622B">
      <w:pPr>
        <w:rPr>
          <w:rFonts w:asciiTheme="majorHAnsi" w:hAnsiTheme="majorHAnsi" w:cstheme="majorHAnsi"/>
          <w:b/>
        </w:rPr>
      </w:pPr>
      <w:r w:rsidRPr="00E27610">
        <w:rPr>
          <w:rFonts w:asciiTheme="majorHAnsi" w:hAnsiTheme="majorHAnsi" w:cstheme="majorHAnsi"/>
        </w:rPr>
        <w:t xml:space="preserve">The Robert H. </w:t>
      </w:r>
      <w:proofErr w:type="spellStart"/>
      <w:r w:rsidRPr="00E27610">
        <w:rPr>
          <w:rFonts w:asciiTheme="majorHAnsi" w:hAnsiTheme="majorHAnsi" w:cstheme="majorHAnsi"/>
        </w:rPr>
        <w:t>Ewalt</w:t>
      </w:r>
      <w:proofErr w:type="spellEnd"/>
      <w:r w:rsidRPr="00E27610">
        <w:rPr>
          <w:rFonts w:asciiTheme="majorHAnsi" w:hAnsiTheme="majorHAnsi" w:cstheme="majorHAnsi"/>
        </w:rPr>
        <w:t xml:space="preserve"> Student Recreation Center is one of the largest campus recreation facilities in the United States. It offers students, faculty, and staff of </w:t>
      </w:r>
      <w:r w:rsidR="00312FA2" w:rsidRPr="00E27610">
        <w:rPr>
          <w:rFonts w:asciiTheme="majorHAnsi" w:hAnsiTheme="majorHAnsi" w:cstheme="majorHAnsi"/>
        </w:rPr>
        <w:t>TTU</w:t>
      </w:r>
      <w:r w:rsidRPr="00E27610">
        <w:rPr>
          <w:rFonts w:asciiTheme="majorHAnsi" w:hAnsiTheme="majorHAnsi" w:cstheme="majorHAnsi"/>
        </w:rPr>
        <w:t xml:space="preserve"> an outstanding opportunity to participate in almost any indoor recreational activity imaginable. There are 2</w:t>
      </w:r>
      <w:r w:rsidR="005A1DFD" w:rsidRPr="00E27610">
        <w:rPr>
          <w:rFonts w:asciiTheme="majorHAnsi" w:hAnsiTheme="majorHAnsi" w:cstheme="majorHAnsi"/>
        </w:rPr>
        <w:t>78</w:t>
      </w:r>
      <w:r w:rsidRPr="00E27610">
        <w:rPr>
          <w:rFonts w:asciiTheme="majorHAnsi" w:hAnsiTheme="majorHAnsi" w:cstheme="majorHAnsi"/>
        </w:rPr>
        <w:t>,000 square feet of activity space in the Recreation Center and eight courts multipurpose flooring to accommodate basketball, volleyball and badminton.</w:t>
      </w:r>
    </w:p>
    <w:p w14:paraId="11D035AE" w14:textId="77777777" w:rsidR="002C622B" w:rsidRPr="00E27610" w:rsidRDefault="002C622B" w:rsidP="002C622B">
      <w:pPr>
        <w:spacing w:before="100" w:beforeAutospacing="1" w:after="100" w:afterAutospacing="1"/>
        <w:rPr>
          <w:rFonts w:asciiTheme="majorHAnsi" w:hAnsiTheme="majorHAnsi" w:cstheme="majorHAnsi"/>
        </w:rPr>
      </w:pPr>
      <w:r w:rsidRPr="00E27610">
        <w:rPr>
          <w:rFonts w:asciiTheme="majorHAnsi" w:hAnsiTheme="majorHAnsi" w:cstheme="majorHAnsi"/>
        </w:rPr>
        <w:t xml:space="preserve">Other facilities include a 6,530 square foot free weight room; a circuit training room with select weight equipment; two cardiovascular equipment areas and an Entertainment Exercise Studio with over 120 pieces of cardiovascular equipment total; speed bag room; aerobics/dance studios; large mat room; 12 handball/racquetball courts; elevated 1/8 of mile jogging track; carpeted locker rooms with shower facilities and saunas; and a squash court. Located on the lower level is an Equipment Issue window. The Rec Sports offices, classroom space, and a vending/lounge area with T.V. are housed on the upper level. Located outside the north entrance is the Outdoor Pursuits Center (OPC). The OPC offers students a variety of outdoor activities. </w:t>
      </w:r>
      <w:hyperlink r:id="rId63" w:history="1">
        <w:r w:rsidRPr="00E27610">
          <w:rPr>
            <w:rStyle w:val="Hyperlink"/>
            <w:rFonts w:asciiTheme="majorHAnsi" w:hAnsiTheme="majorHAnsi" w:cstheme="majorHAnsi"/>
          </w:rPr>
          <w:t>http://www.depts.ttu.edu/recsports/about/</w:t>
        </w:r>
      </w:hyperlink>
      <w:r w:rsidRPr="00E27610">
        <w:rPr>
          <w:rFonts w:asciiTheme="majorHAnsi" w:hAnsiTheme="majorHAnsi" w:cstheme="majorHAnsi"/>
        </w:rPr>
        <w:t xml:space="preserve"> </w:t>
      </w:r>
    </w:p>
    <w:p w14:paraId="7BA80C67" w14:textId="77777777" w:rsidR="002E4EE9" w:rsidRPr="00E27610" w:rsidRDefault="007A2E0D" w:rsidP="007F7BC7">
      <w:pPr>
        <w:rPr>
          <w:rFonts w:asciiTheme="majorHAnsi" w:hAnsiTheme="majorHAnsi" w:cstheme="majorHAnsi"/>
          <w:b/>
          <w:i/>
          <w:sz w:val="28"/>
          <w:shd w:val="clear" w:color="auto" w:fill="FDFDFD"/>
        </w:rPr>
      </w:pPr>
      <w:r w:rsidRPr="00E27610">
        <w:rPr>
          <w:rFonts w:asciiTheme="majorHAnsi" w:hAnsiTheme="majorHAnsi" w:cstheme="majorHAnsi"/>
          <w:b/>
          <w:i/>
          <w:sz w:val="28"/>
          <w:shd w:val="clear" w:color="auto" w:fill="FDFDFD"/>
        </w:rPr>
        <w:t>7.8</w:t>
      </w:r>
      <w:r w:rsidR="002E4EE9" w:rsidRPr="00E27610">
        <w:rPr>
          <w:rFonts w:asciiTheme="majorHAnsi" w:hAnsiTheme="majorHAnsi" w:cstheme="majorHAnsi"/>
          <w:b/>
          <w:i/>
          <w:sz w:val="28"/>
          <w:shd w:val="clear" w:color="auto" w:fill="FDFDFD"/>
        </w:rPr>
        <w:t xml:space="preserve"> Texas Tech Food Pantry</w:t>
      </w:r>
    </w:p>
    <w:p w14:paraId="4A13953F" w14:textId="6B669932" w:rsidR="002E4EE9" w:rsidRDefault="002E4EE9" w:rsidP="002E4EE9">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In response to research </w:t>
      </w:r>
      <w:r w:rsidR="007A2E0D" w:rsidRPr="00E27610">
        <w:rPr>
          <w:rFonts w:asciiTheme="majorHAnsi" w:hAnsiTheme="majorHAnsi" w:cstheme="majorHAnsi"/>
          <w:shd w:val="clear" w:color="auto" w:fill="FDFDFD"/>
        </w:rPr>
        <w:t>indicating</w:t>
      </w:r>
      <w:r w:rsidRPr="00E27610">
        <w:rPr>
          <w:rFonts w:asciiTheme="majorHAnsi" w:hAnsiTheme="majorHAnsi" w:cstheme="majorHAnsi"/>
          <w:shd w:val="clear" w:color="auto" w:fill="FDFDFD"/>
        </w:rPr>
        <w:t xml:space="preserve"> growing levels of food insecurity among university students, former NS graduate students were key in the development of the first TTU Food Pantry</w:t>
      </w:r>
      <w:r w:rsidR="007A2E0D" w:rsidRPr="00E27610">
        <w:rPr>
          <w:rFonts w:asciiTheme="majorHAnsi" w:hAnsiTheme="majorHAnsi" w:cstheme="majorHAnsi"/>
          <w:shd w:val="clear" w:color="auto" w:fill="FDFDFD"/>
        </w:rPr>
        <w:t xml:space="preserve">. </w:t>
      </w:r>
      <w:r w:rsidRPr="00E27610">
        <w:rPr>
          <w:rFonts w:asciiTheme="majorHAnsi" w:hAnsiTheme="majorHAnsi" w:cstheme="majorHAnsi"/>
          <w:shd w:val="clear" w:color="auto" w:fill="FDFDFD"/>
        </w:rPr>
        <w:t xml:space="preserve">The Pantry is open to graduate and undergraduate students and is currently located in Room 117 in </w:t>
      </w:r>
      <w:proofErr w:type="spellStart"/>
      <w:r w:rsidRPr="00E27610">
        <w:rPr>
          <w:rFonts w:asciiTheme="majorHAnsi" w:hAnsiTheme="majorHAnsi" w:cstheme="majorHAnsi"/>
          <w:shd w:val="clear" w:color="auto" w:fill="FDFDFD"/>
        </w:rPr>
        <w:t>Doak</w:t>
      </w:r>
      <w:proofErr w:type="spellEnd"/>
      <w:r w:rsidRPr="00E27610">
        <w:rPr>
          <w:rFonts w:asciiTheme="majorHAnsi" w:hAnsiTheme="majorHAnsi" w:cstheme="majorHAnsi"/>
          <w:shd w:val="clear" w:color="auto" w:fill="FDFDFD"/>
        </w:rPr>
        <w:t xml:space="preserve"> Hall.  For hours of operation and other information, visit: </w:t>
      </w:r>
      <w:hyperlink r:id="rId64" w:history="1">
        <w:r w:rsidRPr="00E27610">
          <w:rPr>
            <w:rStyle w:val="Hyperlink"/>
            <w:rFonts w:asciiTheme="majorHAnsi" w:hAnsiTheme="majorHAnsi" w:cstheme="majorHAnsi"/>
            <w:shd w:val="clear" w:color="auto" w:fill="FDFDFD"/>
          </w:rPr>
          <w:t>https://www.depts.ttu.edu/dos/foodpantry.php</w:t>
        </w:r>
      </w:hyperlink>
      <w:r w:rsidRPr="00E27610">
        <w:rPr>
          <w:rFonts w:asciiTheme="majorHAnsi" w:hAnsiTheme="majorHAnsi" w:cstheme="majorHAnsi"/>
          <w:shd w:val="clear" w:color="auto" w:fill="FDFDFD"/>
        </w:rPr>
        <w:t>.</w:t>
      </w:r>
    </w:p>
    <w:p w14:paraId="2DDAF514" w14:textId="77777777" w:rsidR="00E27610" w:rsidRDefault="00E27610" w:rsidP="002E4EE9">
      <w:pPr>
        <w:rPr>
          <w:rFonts w:asciiTheme="majorHAnsi" w:hAnsiTheme="majorHAnsi" w:cstheme="majorHAnsi"/>
          <w:shd w:val="clear" w:color="auto" w:fill="FDFDFD"/>
        </w:rPr>
      </w:pPr>
    </w:p>
    <w:p w14:paraId="3930B962" w14:textId="77777777" w:rsidR="00E27610" w:rsidRDefault="00E27610" w:rsidP="002E4EE9">
      <w:pPr>
        <w:rPr>
          <w:rFonts w:asciiTheme="majorHAnsi" w:hAnsiTheme="majorHAnsi" w:cstheme="majorHAnsi"/>
          <w:shd w:val="clear" w:color="auto" w:fill="FDFDFD"/>
        </w:rPr>
      </w:pPr>
    </w:p>
    <w:p w14:paraId="701A146E" w14:textId="77777777" w:rsidR="00E27610" w:rsidRDefault="00E27610" w:rsidP="002E4EE9">
      <w:pPr>
        <w:rPr>
          <w:rFonts w:asciiTheme="majorHAnsi" w:hAnsiTheme="majorHAnsi" w:cstheme="majorHAnsi"/>
          <w:shd w:val="clear" w:color="auto" w:fill="FDFDFD"/>
        </w:rPr>
      </w:pPr>
    </w:p>
    <w:p w14:paraId="02D70665" w14:textId="77777777" w:rsidR="00E27610" w:rsidRPr="00E27610" w:rsidRDefault="00E27610" w:rsidP="002E4EE9">
      <w:pPr>
        <w:rPr>
          <w:rFonts w:asciiTheme="majorHAnsi" w:hAnsiTheme="majorHAnsi" w:cstheme="majorHAnsi"/>
          <w:shd w:val="clear" w:color="auto" w:fill="FDFDFD"/>
        </w:rPr>
      </w:pPr>
    </w:p>
    <w:p w14:paraId="6C517EC1" w14:textId="77777777" w:rsidR="002E4EE9" w:rsidRPr="00E27610" w:rsidRDefault="007A2E0D" w:rsidP="007F7BC7">
      <w:pPr>
        <w:rPr>
          <w:rFonts w:asciiTheme="majorHAnsi" w:hAnsiTheme="majorHAnsi" w:cstheme="majorHAnsi"/>
          <w:b/>
          <w:i/>
          <w:sz w:val="28"/>
          <w:shd w:val="clear" w:color="auto" w:fill="FDFDFD"/>
        </w:rPr>
      </w:pPr>
      <w:r w:rsidRPr="00E27610">
        <w:rPr>
          <w:rFonts w:asciiTheme="majorHAnsi" w:hAnsiTheme="majorHAnsi" w:cstheme="majorHAnsi"/>
          <w:b/>
          <w:i/>
          <w:sz w:val="28"/>
          <w:shd w:val="clear" w:color="auto" w:fill="FDFDFD"/>
        </w:rPr>
        <w:t>7.9</w:t>
      </w:r>
      <w:r w:rsidR="002E4EE9" w:rsidRPr="00E27610">
        <w:rPr>
          <w:rFonts w:asciiTheme="majorHAnsi" w:hAnsiTheme="majorHAnsi" w:cstheme="majorHAnsi"/>
          <w:b/>
          <w:i/>
          <w:sz w:val="28"/>
          <w:shd w:val="clear" w:color="auto" w:fill="FDFDFD"/>
        </w:rPr>
        <w:t xml:space="preserve"> Resources for Meetings</w:t>
      </w:r>
    </w:p>
    <w:p w14:paraId="0D78AF66" w14:textId="77777777" w:rsidR="002E4EE9" w:rsidRPr="00E27610" w:rsidRDefault="002E4EE9" w:rsidP="002E4EE9">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During the course of </w:t>
      </w:r>
      <w:r w:rsidR="00403374" w:rsidRPr="00E27610">
        <w:rPr>
          <w:rFonts w:asciiTheme="majorHAnsi" w:hAnsiTheme="majorHAnsi" w:cstheme="majorHAnsi"/>
          <w:shd w:val="clear" w:color="auto" w:fill="FDFDFD"/>
        </w:rPr>
        <w:t>students’</w:t>
      </w:r>
      <w:r w:rsidRPr="00E27610">
        <w:rPr>
          <w:rFonts w:asciiTheme="majorHAnsi" w:hAnsiTheme="majorHAnsi" w:cstheme="majorHAnsi"/>
          <w:shd w:val="clear" w:color="auto" w:fill="FDFDFD"/>
        </w:rPr>
        <w:t xml:space="preserve"> academic journey here at TTU, </w:t>
      </w:r>
      <w:r w:rsidR="00403374" w:rsidRPr="00E27610">
        <w:rPr>
          <w:rFonts w:asciiTheme="majorHAnsi" w:hAnsiTheme="majorHAnsi" w:cstheme="majorHAnsi"/>
          <w:shd w:val="clear" w:color="auto" w:fill="FDFDFD"/>
        </w:rPr>
        <w:t>they</w:t>
      </w:r>
      <w:r w:rsidRPr="00E27610">
        <w:rPr>
          <w:rFonts w:asciiTheme="majorHAnsi" w:hAnsiTheme="majorHAnsi" w:cstheme="majorHAnsi"/>
          <w:shd w:val="clear" w:color="auto" w:fill="FDFDFD"/>
        </w:rPr>
        <w:t xml:space="preserve"> will organize a number of meetings.  Here are a few tools:</w:t>
      </w:r>
    </w:p>
    <w:p w14:paraId="69ED8424" w14:textId="77777777" w:rsidR="002E4EE9" w:rsidRPr="00E27610" w:rsidRDefault="002E4EE9" w:rsidP="00A37AA4">
      <w:pPr>
        <w:pStyle w:val="ListParagraph"/>
        <w:numPr>
          <w:ilvl w:val="0"/>
          <w:numId w:val="22"/>
        </w:num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Doodle Poll – To easily find a day and time that several people are available, use the free Doodle Poll tool at </w:t>
      </w:r>
      <w:hyperlink r:id="rId65" w:history="1">
        <w:r w:rsidRPr="00E27610">
          <w:rPr>
            <w:rStyle w:val="Hyperlink"/>
            <w:rFonts w:asciiTheme="majorHAnsi" w:hAnsiTheme="majorHAnsi" w:cstheme="majorHAnsi"/>
            <w:shd w:val="clear" w:color="auto" w:fill="FDFDFD"/>
          </w:rPr>
          <w:t>https://doodle.com/</w:t>
        </w:r>
      </w:hyperlink>
      <w:r w:rsidRPr="00E27610">
        <w:rPr>
          <w:rFonts w:asciiTheme="majorHAnsi" w:hAnsiTheme="majorHAnsi" w:cstheme="majorHAnsi"/>
          <w:shd w:val="clear" w:color="auto" w:fill="FDFDFD"/>
        </w:rPr>
        <w:t xml:space="preserve"> </w:t>
      </w:r>
    </w:p>
    <w:p w14:paraId="57F339BC" w14:textId="77777777" w:rsidR="00403374" w:rsidRPr="00E27610" w:rsidRDefault="002E4EE9" w:rsidP="00A37AA4">
      <w:pPr>
        <w:pStyle w:val="ListParagraph"/>
        <w:numPr>
          <w:ilvl w:val="0"/>
          <w:numId w:val="22"/>
        </w:numPr>
        <w:rPr>
          <w:rFonts w:asciiTheme="majorHAnsi" w:hAnsiTheme="majorHAnsi" w:cstheme="majorHAnsi"/>
        </w:rPr>
      </w:pPr>
      <w:r w:rsidRPr="00E27610">
        <w:rPr>
          <w:rFonts w:asciiTheme="majorHAnsi" w:hAnsiTheme="majorHAnsi" w:cstheme="majorHAnsi"/>
          <w:shd w:val="clear" w:color="auto" w:fill="FDFDFD"/>
        </w:rPr>
        <w:t xml:space="preserve">Food served at meetings is optional, but </w:t>
      </w:r>
      <w:r w:rsidR="00403374" w:rsidRPr="00E27610">
        <w:rPr>
          <w:rFonts w:asciiTheme="majorHAnsi" w:hAnsiTheme="majorHAnsi" w:cstheme="majorHAnsi"/>
          <w:shd w:val="clear" w:color="auto" w:fill="FDFDFD"/>
        </w:rPr>
        <w:t xml:space="preserve">it should be healthy and safe. </w:t>
      </w:r>
      <w:r w:rsidRPr="00E27610">
        <w:rPr>
          <w:rFonts w:asciiTheme="majorHAnsi" w:hAnsiTheme="majorHAnsi" w:cstheme="majorHAnsi"/>
          <w:shd w:val="clear" w:color="auto" w:fill="FDFDFD"/>
        </w:rPr>
        <w:t>Use these guidelines</w:t>
      </w:r>
      <w:r w:rsidR="00403374" w:rsidRPr="00E27610">
        <w:rPr>
          <w:rFonts w:asciiTheme="majorHAnsi" w:hAnsiTheme="majorHAnsi" w:cstheme="majorHAnsi"/>
        </w:rPr>
        <w:t>.</w:t>
      </w:r>
    </w:p>
    <w:p w14:paraId="28FAC747" w14:textId="77777777" w:rsidR="00403374" w:rsidRPr="00E27610" w:rsidRDefault="002E4EE9" w:rsidP="00A37AA4">
      <w:pPr>
        <w:pStyle w:val="ListParagraph"/>
        <w:numPr>
          <w:ilvl w:val="1"/>
          <w:numId w:val="22"/>
        </w:numPr>
        <w:rPr>
          <w:rFonts w:asciiTheme="majorHAnsi" w:hAnsiTheme="majorHAnsi" w:cstheme="majorHAnsi"/>
        </w:rPr>
      </w:pPr>
      <w:r w:rsidRPr="00E27610">
        <w:rPr>
          <w:rFonts w:asciiTheme="majorHAnsi" w:hAnsiTheme="majorHAnsi" w:cstheme="majorHAnsi"/>
        </w:rPr>
        <w:t xml:space="preserve">National Alliance for Nutrition and Activity (NANA) Healthy Meeting Toolkit </w:t>
      </w:r>
      <w:hyperlink r:id="rId66" w:history="1">
        <w:r w:rsidRPr="00E27610">
          <w:rPr>
            <w:rStyle w:val="Hyperlink"/>
            <w:rFonts w:asciiTheme="majorHAnsi" w:hAnsiTheme="majorHAnsi" w:cstheme="majorHAnsi"/>
          </w:rPr>
          <w:t>https</w:t>
        </w:r>
      </w:hyperlink>
      <w:hyperlink r:id="rId67" w:history="1">
        <w:r w:rsidRPr="00E27610">
          <w:rPr>
            <w:rStyle w:val="Hyperlink"/>
            <w:rFonts w:asciiTheme="majorHAnsi" w:hAnsiTheme="majorHAnsi" w:cstheme="majorHAnsi"/>
          </w:rPr>
          <w:t>://</w:t>
        </w:r>
      </w:hyperlink>
      <w:hyperlink r:id="rId68" w:history="1">
        <w:r w:rsidRPr="00E27610">
          <w:rPr>
            <w:rStyle w:val="Hyperlink"/>
            <w:rFonts w:asciiTheme="majorHAnsi" w:hAnsiTheme="majorHAnsi" w:cstheme="majorHAnsi"/>
          </w:rPr>
          <w:t>cspinet.org/resource/nana-meeting-guidance</w:t>
        </w:r>
      </w:hyperlink>
    </w:p>
    <w:p w14:paraId="37BBAA70" w14:textId="77777777" w:rsidR="002E4EE9" w:rsidRPr="00E27610" w:rsidRDefault="002E4EE9" w:rsidP="00A37AA4">
      <w:pPr>
        <w:pStyle w:val="ListParagraph"/>
        <w:numPr>
          <w:ilvl w:val="1"/>
          <w:numId w:val="22"/>
        </w:numPr>
        <w:rPr>
          <w:rFonts w:asciiTheme="majorHAnsi" w:hAnsiTheme="majorHAnsi" w:cstheme="majorHAnsi"/>
        </w:rPr>
      </w:pPr>
      <w:r w:rsidRPr="00E27610">
        <w:rPr>
          <w:rFonts w:asciiTheme="majorHAnsi" w:hAnsiTheme="majorHAnsi" w:cstheme="majorHAnsi"/>
        </w:rPr>
        <w:t xml:space="preserve">Food Safety Guidelines </w:t>
      </w:r>
      <w:hyperlink r:id="rId69" w:history="1">
        <w:r w:rsidRPr="00E27610">
          <w:rPr>
            <w:rStyle w:val="Hyperlink"/>
            <w:rFonts w:asciiTheme="majorHAnsi" w:hAnsiTheme="majorHAnsi" w:cstheme="majorHAnsi"/>
          </w:rPr>
          <w:t>https://www.foodsafety.gov/keep/basics/index.html</w:t>
        </w:r>
      </w:hyperlink>
      <w:r w:rsidRPr="00E27610">
        <w:rPr>
          <w:rFonts w:asciiTheme="majorHAnsi" w:hAnsiTheme="majorHAnsi" w:cstheme="majorHAnsi"/>
        </w:rPr>
        <w:t>.</w:t>
      </w:r>
    </w:p>
    <w:p w14:paraId="358654A5" w14:textId="0E1CF2B6" w:rsidR="00535160" w:rsidRPr="00E27610" w:rsidRDefault="002E4EE9" w:rsidP="00A37AA4">
      <w:pPr>
        <w:pStyle w:val="ListParagraph"/>
        <w:numPr>
          <w:ilvl w:val="0"/>
          <w:numId w:val="22"/>
        </w:numPr>
        <w:rPr>
          <w:rFonts w:asciiTheme="majorHAnsi" w:hAnsiTheme="majorHAnsi" w:cstheme="majorHAnsi"/>
          <w:shd w:val="clear" w:color="auto" w:fill="FDFDFD"/>
        </w:rPr>
      </w:pPr>
      <w:r w:rsidRPr="00E27610">
        <w:rPr>
          <w:rFonts w:asciiTheme="majorHAnsi" w:hAnsiTheme="majorHAnsi" w:cstheme="majorHAnsi"/>
          <w:shd w:val="clear" w:color="auto" w:fill="FDFDFD"/>
        </w:rPr>
        <w:t>Request a room reservation for committee meetings, proposal defense, and thesis/dissertation defense well in advance as most rooms are booked heavily for classes– contact the NS Coordinator</w:t>
      </w:r>
      <w:r w:rsidR="00C85E21" w:rsidRPr="00E27610">
        <w:rPr>
          <w:rFonts w:asciiTheme="majorHAnsi" w:hAnsiTheme="majorHAnsi" w:cstheme="majorHAnsi"/>
          <w:shd w:val="clear" w:color="auto" w:fill="FDFDFD"/>
        </w:rPr>
        <w:t>, Business Support</w:t>
      </w:r>
      <w:r w:rsidRPr="00E27610">
        <w:rPr>
          <w:rFonts w:asciiTheme="majorHAnsi" w:hAnsiTheme="majorHAnsi" w:cstheme="majorHAnsi"/>
          <w:shd w:val="clear" w:color="auto" w:fill="FDFDFD"/>
        </w:rPr>
        <w:t xml:space="preserve"> in the NS Department Office.</w:t>
      </w:r>
      <w:r w:rsidR="00CB0C6C" w:rsidRPr="00E27610">
        <w:rPr>
          <w:rFonts w:asciiTheme="majorHAnsi" w:hAnsiTheme="majorHAnsi" w:cstheme="majorHAnsi"/>
          <w:shd w:val="clear" w:color="auto" w:fill="FDFDFD"/>
        </w:rPr>
        <w:t xml:space="preserve"> </w:t>
      </w:r>
    </w:p>
    <w:p w14:paraId="7D69FC21" w14:textId="77777777" w:rsidR="00535160" w:rsidRPr="00E27610" w:rsidRDefault="00535160" w:rsidP="00535160">
      <w:pPr>
        <w:rPr>
          <w:rStyle w:val="Hyperlink"/>
          <w:rFonts w:asciiTheme="majorHAnsi" w:hAnsiTheme="majorHAnsi" w:cstheme="majorHAnsi"/>
          <w:b/>
          <w:i/>
          <w:color w:val="auto"/>
          <w:u w:val="none"/>
          <w:shd w:val="clear" w:color="auto" w:fill="FDFDFD"/>
        </w:rPr>
      </w:pPr>
    </w:p>
    <w:p w14:paraId="65FA750C" w14:textId="01B9E9B6" w:rsidR="00535160" w:rsidRPr="00E27610" w:rsidRDefault="00B14B69" w:rsidP="007F7BC7">
      <w:pPr>
        <w:rPr>
          <w:rStyle w:val="Hyperlink"/>
          <w:rFonts w:asciiTheme="majorHAnsi" w:hAnsiTheme="majorHAnsi" w:cstheme="majorHAnsi"/>
          <w:color w:val="auto"/>
          <w:sz w:val="28"/>
          <w:u w:val="none"/>
          <w:shd w:val="clear" w:color="auto" w:fill="FDFDFD"/>
        </w:rPr>
      </w:pPr>
      <w:r w:rsidRPr="00E27610">
        <w:rPr>
          <w:rStyle w:val="Hyperlink"/>
          <w:rFonts w:asciiTheme="majorHAnsi" w:hAnsiTheme="majorHAnsi" w:cstheme="majorHAnsi"/>
          <w:b/>
          <w:i/>
          <w:color w:val="auto"/>
          <w:sz w:val="28"/>
          <w:u w:val="none"/>
          <w:shd w:val="clear" w:color="auto" w:fill="FDFDFD"/>
        </w:rPr>
        <w:t>7.10</w:t>
      </w:r>
      <w:r w:rsidR="00535160" w:rsidRPr="00E27610">
        <w:rPr>
          <w:rStyle w:val="Hyperlink"/>
          <w:rFonts w:asciiTheme="majorHAnsi" w:hAnsiTheme="majorHAnsi" w:cstheme="majorHAnsi"/>
          <w:b/>
          <w:i/>
          <w:color w:val="auto"/>
          <w:sz w:val="28"/>
          <w:u w:val="none"/>
          <w:shd w:val="clear" w:color="auto" w:fill="FDFDFD"/>
        </w:rPr>
        <w:t xml:space="preserve"> Graduate School Professional Development Resources</w:t>
      </w:r>
    </w:p>
    <w:p w14:paraId="54693F53" w14:textId="77777777" w:rsidR="00535160" w:rsidRPr="00E27610" w:rsidRDefault="00535160" w:rsidP="00535160">
      <w:pPr>
        <w:ind w:left="360"/>
        <w:rPr>
          <w:rFonts w:asciiTheme="majorHAnsi" w:hAnsiTheme="majorHAnsi" w:cstheme="majorHAnsi"/>
          <w:b/>
        </w:rPr>
      </w:pPr>
    </w:p>
    <w:p w14:paraId="64AF378E" w14:textId="77777777" w:rsidR="00535160" w:rsidRPr="00E27610" w:rsidRDefault="00535160" w:rsidP="007F7BC7">
      <w:pPr>
        <w:rPr>
          <w:rFonts w:asciiTheme="majorHAnsi" w:hAnsiTheme="majorHAnsi" w:cstheme="majorHAnsi"/>
          <w:b/>
          <w:i/>
          <w:sz w:val="28"/>
          <w:shd w:val="clear" w:color="auto" w:fill="FDFDFD"/>
        </w:rPr>
      </w:pPr>
      <w:r w:rsidRPr="00E27610">
        <w:rPr>
          <w:rFonts w:asciiTheme="majorHAnsi" w:hAnsiTheme="majorHAnsi" w:cstheme="majorHAnsi"/>
          <w:b/>
          <w:i/>
          <w:sz w:val="28"/>
          <w:shd w:val="clear" w:color="auto" w:fill="FDFDFD"/>
        </w:rPr>
        <w:t>7.10.1 Graduate Center</w:t>
      </w:r>
    </w:p>
    <w:p w14:paraId="30F32BB6" w14:textId="77777777" w:rsidR="00535160" w:rsidRPr="00E27610" w:rsidRDefault="00535160" w:rsidP="007F7BC7">
      <w:pPr>
        <w:rPr>
          <w:rFonts w:asciiTheme="majorHAnsi" w:hAnsiTheme="majorHAnsi" w:cstheme="majorHAnsi"/>
          <w:shd w:val="clear" w:color="auto" w:fill="FDFDFD"/>
        </w:rPr>
      </w:pPr>
      <w:r w:rsidRPr="00E27610">
        <w:rPr>
          <w:rFonts w:asciiTheme="majorHAnsi" w:hAnsiTheme="majorHAnsi" w:cstheme="majorHAnsi"/>
          <w:shd w:val="clear" w:color="auto" w:fill="FDFDFD"/>
        </w:rPr>
        <w:t>The Graduate Center, located in t</w:t>
      </w:r>
      <w:r w:rsidRPr="00E27610">
        <w:rPr>
          <w:rFonts w:asciiTheme="majorHAnsi" w:hAnsiTheme="majorHAnsi" w:cstheme="majorHAnsi"/>
        </w:rPr>
        <w:t xml:space="preserve">he </w:t>
      </w:r>
      <w:hyperlink r:id="rId70" w:history="1">
        <w:r w:rsidRPr="00E27610">
          <w:rPr>
            <w:rStyle w:val="Hyperlink"/>
            <w:rFonts w:asciiTheme="majorHAnsi" w:hAnsiTheme="majorHAnsi" w:cstheme="majorHAnsi"/>
          </w:rPr>
          <w:t>Administration Building</w:t>
        </w:r>
      </w:hyperlink>
      <w:r w:rsidRPr="00E27610">
        <w:rPr>
          <w:rFonts w:asciiTheme="majorHAnsi" w:hAnsiTheme="majorHAnsi" w:cstheme="majorHAnsi"/>
        </w:rPr>
        <w:t xml:space="preserve"> West Wing’s basement </w:t>
      </w:r>
      <w:r w:rsidRPr="00E27610">
        <w:rPr>
          <w:rFonts w:asciiTheme="majorHAnsi" w:hAnsiTheme="majorHAnsi" w:cstheme="majorHAnsi"/>
          <w:shd w:val="clear" w:color="auto" w:fill="FDFDFD"/>
        </w:rPr>
        <w:t xml:space="preserve">  is host to numerous </w:t>
      </w:r>
      <w:hyperlink r:id="rId71" w:tooltip="academic Support Services" w:history="1">
        <w:r w:rsidRPr="00E27610">
          <w:rPr>
            <w:rFonts w:asciiTheme="majorHAnsi" w:hAnsiTheme="majorHAnsi" w:cstheme="majorHAnsi"/>
          </w:rPr>
          <w:t>academic support services</w:t>
        </w:r>
      </w:hyperlink>
      <w:r w:rsidRPr="00E27610">
        <w:rPr>
          <w:rFonts w:asciiTheme="majorHAnsi" w:hAnsiTheme="majorHAnsi" w:cstheme="majorHAnsi"/>
          <w:shd w:val="clear" w:color="auto" w:fill="FDFDFD"/>
        </w:rPr>
        <w:t> including the </w:t>
      </w:r>
      <w:hyperlink r:id="rId72" w:tooltip="Graduate Student Writing Center" w:history="1">
        <w:r w:rsidRPr="00E27610">
          <w:rPr>
            <w:rFonts w:asciiTheme="majorHAnsi" w:hAnsiTheme="majorHAnsi" w:cstheme="majorHAnsi"/>
          </w:rPr>
          <w:t>Graduate Student Writing Center</w:t>
        </w:r>
      </w:hyperlink>
      <w:r w:rsidRPr="00E27610">
        <w:rPr>
          <w:rFonts w:asciiTheme="majorHAnsi" w:hAnsiTheme="majorHAnsi" w:cstheme="majorHAnsi"/>
        </w:rPr>
        <w:t>, library research assistance and statistical counseling services</w:t>
      </w:r>
      <w:r w:rsidRPr="00E27610">
        <w:rPr>
          <w:rFonts w:asciiTheme="majorHAnsi" w:hAnsiTheme="majorHAnsi" w:cstheme="majorHAnsi"/>
          <w:shd w:val="clear" w:color="auto" w:fill="FDFDFD"/>
        </w:rPr>
        <w:t>. The Center provides range of </w:t>
      </w:r>
      <w:hyperlink r:id="rId73" w:tooltip="Facilities" w:history="1">
        <w:r w:rsidRPr="00E27610">
          <w:rPr>
            <w:rFonts w:asciiTheme="majorHAnsi" w:hAnsiTheme="majorHAnsi" w:cstheme="majorHAnsi"/>
          </w:rPr>
          <w:t>facilities</w:t>
        </w:r>
      </w:hyperlink>
      <w:r w:rsidRPr="00E27610">
        <w:rPr>
          <w:rFonts w:asciiTheme="majorHAnsi" w:hAnsiTheme="majorHAnsi" w:cstheme="majorHAnsi"/>
          <w:shd w:val="clear" w:color="auto" w:fill="FDFDFD"/>
        </w:rPr>
        <w:t> including computer lab, meeting space, and an abundant amount of networking, leisure, and work space.</w:t>
      </w:r>
    </w:p>
    <w:p w14:paraId="7BE0B8E2" w14:textId="77777777" w:rsidR="00535160" w:rsidRPr="00E27610" w:rsidRDefault="00535160" w:rsidP="007F7BC7">
      <w:pPr>
        <w:shd w:val="clear" w:color="auto" w:fill="FDFDFD"/>
        <w:outlineLvl w:val="0"/>
        <w:rPr>
          <w:rFonts w:asciiTheme="majorHAnsi" w:hAnsiTheme="majorHAnsi" w:cstheme="majorHAnsi"/>
          <w:shd w:val="clear" w:color="auto" w:fill="FDFDFD"/>
        </w:rPr>
      </w:pPr>
      <w:r w:rsidRPr="00E27610">
        <w:rPr>
          <w:rFonts w:asciiTheme="majorHAnsi" w:hAnsiTheme="majorHAnsi" w:cstheme="majorHAnsi"/>
          <w:shd w:val="clear" w:color="auto" w:fill="FDFDFD"/>
        </w:rPr>
        <w:t>Visit the links for more details</w:t>
      </w:r>
    </w:p>
    <w:p w14:paraId="7721B926" w14:textId="77777777" w:rsidR="00535160" w:rsidRPr="00E27610" w:rsidRDefault="0002576E" w:rsidP="007F7BC7">
      <w:pPr>
        <w:rPr>
          <w:rFonts w:asciiTheme="majorHAnsi" w:hAnsiTheme="majorHAnsi" w:cstheme="majorHAnsi"/>
          <w:b/>
          <w:shd w:val="clear" w:color="auto" w:fill="FDFDFD"/>
        </w:rPr>
      </w:pPr>
      <w:hyperlink r:id="rId74" w:history="1">
        <w:r w:rsidR="00535160" w:rsidRPr="00E27610">
          <w:rPr>
            <w:rStyle w:val="Hyperlink"/>
            <w:rFonts w:asciiTheme="majorHAnsi" w:hAnsiTheme="majorHAnsi" w:cstheme="majorHAnsi"/>
            <w:shd w:val="clear" w:color="auto" w:fill="FDFDFD"/>
          </w:rPr>
          <w:t>https://www.depts.ttu.edu/gradcenter/</w:t>
        </w:r>
      </w:hyperlink>
      <w:r w:rsidR="00535160" w:rsidRPr="00E27610">
        <w:rPr>
          <w:rFonts w:asciiTheme="majorHAnsi" w:hAnsiTheme="majorHAnsi" w:cstheme="majorHAnsi"/>
          <w:b/>
          <w:shd w:val="clear" w:color="auto" w:fill="FDFDFD"/>
        </w:rPr>
        <w:t xml:space="preserve"> </w:t>
      </w:r>
    </w:p>
    <w:p w14:paraId="2166387F" w14:textId="77777777" w:rsidR="00535160" w:rsidRPr="00E27610" w:rsidRDefault="00535160" w:rsidP="00B14B69">
      <w:pPr>
        <w:rPr>
          <w:rFonts w:asciiTheme="majorHAnsi" w:hAnsiTheme="majorHAnsi" w:cstheme="majorHAnsi"/>
          <w:b/>
          <w:shd w:val="clear" w:color="auto" w:fill="FDFDFD"/>
        </w:rPr>
      </w:pPr>
    </w:p>
    <w:p w14:paraId="6992193B" w14:textId="77777777" w:rsidR="00535160" w:rsidRPr="00E27610" w:rsidRDefault="00535160" w:rsidP="007F7BC7">
      <w:pPr>
        <w:rPr>
          <w:rFonts w:asciiTheme="majorHAnsi" w:hAnsiTheme="majorHAnsi" w:cstheme="majorHAnsi"/>
          <w:b/>
          <w:i/>
          <w:sz w:val="28"/>
          <w:shd w:val="clear" w:color="auto" w:fill="FDFDFD"/>
        </w:rPr>
      </w:pPr>
      <w:r w:rsidRPr="00E27610">
        <w:rPr>
          <w:rFonts w:asciiTheme="majorHAnsi" w:hAnsiTheme="majorHAnsi" w:cstheme="majorHAnsi"/>
          <w:b/>
          <w:i/>
          <w:sz w:val="28"/>
          <w:shd w:val="clear" w:color="auto" w:fill="FDFDFD"/>
        </w:rPr>
        <w:t>7.10.2 Graduate Student Writing Center (GSWC)</w:t>
      </w:r>
    </w:p>
    <w:p w14:paraId="24DED602" w14:textId="77777777" w:rsidR="00535160" w:rsidRPr="00E27610" w:rsidRDefault="00535160" w:rsidP="007F7BC7">
      <w:pPr>
        <w:rPr>
          <w:rFonts w:asciiTheme="majorHAnsi" w:hAnsiTheme="majorHAnsi" w:cstheme="majorHAnsi"/>
          <w:shd w:val="clear" w:color="auto" w:fill="FDFDFD"/>
        </w:rPr>
      </w:pPr>
      <w:r w:rsidRPr="00E27610">
        <w:rPr>
          <w:rFonts w:asciiTheme="majorHAnsi" w:hAnsiTheme="majorHAnsi" w:cstheme="majorHAnsi"/>
          <w:shd w:val="clear" w:color="auto" w:fill="FDFDFD"/>
        </w:rPr>
        <w:t>The GSWC offers writing assistance to graduate students and postdoctoral researchers. The GSWC offers many services, including writing consultations, graduate student writing groups, and workshops. Tutors from the Writing Center are experienced and will provide you feedback on any writing project at any stage of your writing process.</w:t>
      </w:r>
    </w:p>
    <w:p w14:paraId="031CC4E1" w14:textId="36271A0B" w:rsidR="00535160" w:rsidRPr="00E27610" w:rsidRDefault="00535160" w:rsidP="007F7BC7">
      <w:pPr>
        <w:rPr>
          <w:rStyle w:val="Hyperlink"/>
          <w:rFonts w:asciiTheme="majorHAnsi" w:hAnsiTheme="majorHAnsi" w:cstheme="majorHAnsi"/>
          <w:color w:val="auto"/>
          <w:u w:val="none"/>
          <w:shd w:val="clear" w:color="auto" w:fill="FDFDFD"/>
        </w:rPr>
      </w:pPr>
      <w:r w:rsidRPr="00E27610">
        <w:rPr>
          <w:rFonts w:asciiTheme="majorHAnsi" w:hAnsiTheme="majorHAnsi" w:cstheme="majorHAnsi"/>
          <w:shd w:val="clear" w:color="auto" w:fill="FDFDFD"/>
        </w:rPr>
        <w:t>For more information about the Graduate</w:t>
      </w:r>
      <w:r w:rsidR="007F7BC7" w:rsidRPr="00E27610">
        <w:rPr>
          <w:rFonts w:asciiTheme="majorHAnsi" w:hAnsiTheme="majorHAnsi" w:cstheme="majorHAnsi"/>
          <w:shd w:val="clear" w:color="auto" w:fill="FDFDFD"/>
        </w:rPr>
        <w:t xml:space="preserve"> Student Writing Center, go to: </w:t>
      </w:r>
      <w:hyperlink r:id="rId75" w:history="1">
        <w:r w:rsidRPr="00E27610">
          <w:rPr>
            <w:rStyle w:val="Hyperlink"/>
            <w:rFonts w:asciiTheme="majorHAnsi" w:hAnsiTheme="majorHAnsi" w:cstheme="majorHAnsi"/>
            <w:shd w:val="clear" w:color="auto" w:fill="FDFDFD"/>
          </w:rPr>
          <w:t>https://www.depts.ttu.edu/gradschool/gswc.php</w:t>
        </w:r>
      </w:hyperlink>
    </w:p>
    <w:p w14:paraId="01B9958D" w14:textId="77777777" w:rsidR="00535160" w:rsidRPr="00E27610" w:rsidRDefault="00535160" w:rsidP="00535160">
      <w:pPr>
        <w:ind w:left="360"/>
        <w:rPr>
          <w:rStyle w:val="Hyperlink"/>
          <w:rFonts w:asciiTheme="majorHAnsi" w:hAnsiTheme="majorHAnsi" w:cstheme="majorHAnsi"/>
          <w:shd w:val="clear" w:color="auto" w:fill="FDFDFD"/>
        </w:rPr>
      </w:pPr>
    </w:p>
    <w:p w14:paraId="47AB0356" w14:textId="660CED68" w:rsidR="00535160" w:rsidRPr="00E27610" w:rsidRDefault="00535160" w:rsidP="007F7BC7">
      <w:pPr>
        <w:rPr>
          <w:rFonts w:asciiTheme="majorHAnsi" w:hAnsiTheme="majorHAnsi" w:cstheme="majorHAnsi"/>
          <w:b/>
          <w:bCs/>
          <w:i/>
          <w:sz w:val="28"/>
          <w:shd w:val="clear" w:color="auto" w:fill="FDFDFD"/>
        </w:rPr>
      </w:pPr>
      <w:r w:rsidRPr="00E27610">
        <w:rPr>
          <w:rFonts w:asciiTheme="majorHAnsi" w:hAnsiTheme="majorHAnsi" w:cstheme="majorHAnsi"/>
          <w:b/>
          <w:bCs/>
          <w:i/>
          <w:sz w:val="28"/>
          <w:shd w:val="clear" w:color="auto" w:fill="FDFDFD"/>
        </w:rPr>
        <w:t xml:space="preserve">7.10.3 Graduate </w:t>
      </w:r>
      <w:r w:rsidR="00DF6B83" w:rsidRPr="00E27610">
        <w:rPr>
          <w:rFonts w:asciiTheme="majorHAnsi" w:hAnsiTheme="majorHAnsi" w:cstheme="majorHAnsi"/>
          <w:b/>
          <w:bCs/>
          <w:i/>
          <w:sz w:val="28"/>
          <w:shd w:val="clear" w:color="auto" w:fill="FDFDFD"/>
        </w:rPr>
        <w:t>Assembly</w:t>
      </w:r>
    </w:p>
    <w:p w14:paraId="42CDF0D7" w14:textId="4AE1A898" w:rsidR="00535160" w:rsidRPr="00E27610" w:rsidRDefault="00535160" w:rsidP="00535160">
      <w:pPr>
        <w:rPr>
          <w:rStyle w:val="Hyperlink"/>
          <w:rFonts w:asciiTheme="majorHAnsi" w:hAnsiTheme="majorHAnsi" w:cstheme="majorHAnsi"/>
          <w:shd w:val="clear" w:color="auto" w:fill="FDFDFD"/>
        </w:rPr>
      </w:pPr>
      <w:r w:rsidRPr="00E27610">
        <w:rPr>
          <w:rFonts w:asciiTheme="majorHAnsi" w:hAnsiTheme="majorHAnsi" w:cstheme="majorHAnsi"/>
          <w:shd w:val="clear" w:color="auto" w:fill="FDFDFD"/>
        </w:rPr>
        <w:t>The </w:t>
      </w:r>
      <w:r w:rsidR="00DF6B83" w:rsidRPr="00E27610">
        <w:rPr>
          <w:rFonts w:asciiTheme="majorHAnsi" w:hAnsiTheme="majorHAnsi" w:cstheme="majorHAnsi"/>
          <w:bCs/>
          <w:shd w:val="clear" w:color="auto" w:fill="FDFDFD"/>
        </w:rPr>
        <w:t>Graduate Assembly</w:t>
      </w:r>
      <w:r w:rsidRPr="00E27610">
        <w:rPr>
          <w:rFonts w:asciiTheme="majorHAnsi" w:hAnsiTheme="majorHAnsi" w:cstheme="majorHAnsi"/>
          <w:shd w:val="clear" w:color="auto" w:fill="FDFDFD"/>
        </w:rPr>
        <w:t xml:space="preserve"> is an organization of graduate students dedicated </w:t>
      </w:r>
      <w:r w:rsidR="00DF6B83" w:rsidRPr="00E27610">
        <w:rPr>
          <w:rFonts w:asciiTheme="majorHAnsi" w:hAnsiTheme="majorHAnsi" w:cstheme="majorHAnsi"/>
          <w:shd w:val="clear" w:color="auto" w:fill="FDFDFD"/>
        </w:rPr>
        <w:t xml:space="preserve">to representing graduate student interests, offer leadership opportunities, support </w:t>
      </w:r>
      <w:r w:rsidR="00DF6B83" w:rsidRPr="00E27610">
        <w:rPr>
          <w:rFonts w:asciiTheme="majorHAnsi" w:hAnsiTheme="majorHAnsi" w:cstheme="majorHAnsi"/>
          <w:shd w:val="clear" w:color="auto" w:fill="FDFDFD"/>
        </w:rPr>
        <w:lastRenderedPageBreak/>
        <w:t xml:space="preserve">professional development and promote graduate social life. </w:t>
      </w:r>
      <w:r w:rsidRPr="00E27610">
        <w:rPr>
          <w:rFonts w:asciiTheme="majorHAnsi" w:hAnsiTheme="majorHAnsi" w:cstheme="majorHAnsi"/>
          <w:shd w:val="clear" w:color="auto" w:fill="FDFDFD"/>
        </w:rPr>
        <w:t>Vi</w:t>
      </w:r>
      <w:r w:rsidR="007F7BC7" w:rsidRPr="00E27610">
        <w:rPr>
          <w:rFonts w:asciiTheme="majorHAnsi" w:hAnsiTheme="majorHAnsi" w:cstheme="majorHAnsi"/>
          <w:shd w:val="clear" w:color="auto" w:fill="FDFDFD"/>
        </w:rPr>
        <w:t xml:space="preserve">sit this link for more details: </w:t>
      </w:r>
      <w:hyperlink r:id="rId76" w:history="1">
        <w:r w:rsidR="00DF6B83" w:rsidRPr="00E27610">
          <w:rPr>
            <w:rStyle w:val="Hyperlink"/>
            <w:rFonts w:asciiTheme="majorHAnsi" w:hAnsiTheme="majorHAnsi" w:cstheme="majorHAnsi"/>
          </w:rPr>
          <w:t>https://www.depts.ttu.edu/ga/</w:t>
        </w:r>
      </w:hyperlink>
      <w:r w:rsidR="00DF6B83" w:rsidRPr="00E27610">
        <w:rPr>
          <w:rFonts w:asciiTheme="majorHAnsi" w:hAnsiTheme="majorHAnsi" w:cstheme="majorHAnsi"/>
        </w:rPr>
        <w:t xml:space="preserve"> </w:t>
      </w:r>
    </w:p>
    <w:p w14:paraId="6BAF481D" w14:textId="77777777" w:rsidR="00E27610" w:rsidRPr="00E27610" w:rsidRDefault="00E27610" w:rsidP="00535160">
      <w:pPr>
        <w:rPr>
          <w:rFonts w:asciiTheme="majorHAnsi" w:hAnsiTheme="majorHAnsi" w:cstheme="majorHAnsi"/>
          <w:shd w:val="clear" w:color="auto" w:fill="FDFDFD"/>
        </w:rPr>
      </w:pPr>
    </w:p>
    <w:p w14:paraId="5D6493AA" w14:textId="6DDFB030" w:rsidR="00651113" w:rsidRPr="00E27610" w:rsidRDefault="00651113" w:rsidP="00651113">
      <w:pPr>
        <w:rPr>
          <w:rFonts w:asciiTheme="majorHAnsi" w:hAnsiTheme="majorHAnsi" w:cstheme="majorHAnsi"/>
          <w:b/>
          <w:i/>
          <w:sz w:val="28"/>
        </w:rPr>
      </w:pPr>
      <w:r w:rsidRPr="00E27610">
        <w:rPr>
          <w:rFonts w:asciiTheme="majorHAnsi" w:hAnsiTheme="majorHAnsi" w:cstheme="majorHAnsi"/>
          <w:b/>
          <w:i/>
          <w:sz w:val="28"/>
        </w:rPr>
        <w:t>7.11 Lab Safety</w:t>
      </w:r>
    </w:p>
    <w:p w14:paraId="7681BDF7" w14:textId="77777777" w:rsidR="00651113" w:rsidRPr="00E27610" w:rsidRDefault="00651113" w:rsidP="00651113">
      <w:pPr>
        <w:rPr>
          <w:rFonts w:asciiTheme="majorHAnsi" w:hAnsiTheme="majorHAnsi" w:cstheme="majorHAnsi"/>
        </w:rPr>
      </w:pPr>
      <w:r w:rsidRPr="00E27610">
        <w:rPr>
          <w:rFonts w:asciiTheme="majorHAnsi" w:hAnsiTheme="majorHAnsi" w:cstheme="majorHAnsi"/>
        </w:rPr>
        <w:t>For more information about lab safety, please visit this link:</w:t>
      </w:r>
    </w:p>
    <w:p w14:paraId="7A008BE2" w14:textId="3C0B7D10" w:rsidR="003D08BF" w:rsidRPr="00E27610" w:rsidRDefault="0002576E" w:rsidP="00651113">
      <w:pPr>
        <w:rPr>
          <w:rFonts w:asciiTheme="majorHAnsi" w:hAnsiTheme="majorHAnsi" w:cstheme="majorHAnsi"/>
        </w:rPr>
      </w:pPr>
      <w:hyperlink r:id="rId77" w:history="1">
        <w:r w:rsidR="003D08BF" w:rsidRPr="00E27610">
          <w:rPr>
            <w:rStyle w:val="Hyperlink"/>
            <w:rFonts w:asciiTheme="majorHAnsi" w:hAnsiTheme="majorHAnsi" w:cstheme="majorHAnsi"/>
          </w:rPr>
          <w:t>https://www.depts.ttu.edu/ehs/academicsafety/lab/index.php</w:t>
        </w:r>
      </w:hyperlink>
    </w:p>
    <w:p w14:paraId="7B8E1779" w14:textId="48300E53" w:rsidR="003D08BF" w:rsidRPr="00E27610" w:rsidRDefault="00651113" w:rsidP="00651113">
      <w:pPr>
        <w:rPr>
          <w:rFonts w:asciiTheme="majorHAnsi" w:hAnsiTheme="majorHAnsi" w:cstheme="majorHAnsi"/>
        </w:rPr>
      </w:pPr>
      <w:r w:rsidRPr="00E27610">
        <w:rPr>
          <w:rFonts w:asciiTheme="majorHAnsi" w:hAnsiTheme="majorHAnsi" w:cstheme="majorHAnsi"/>
        </w:rPr>
        <w:t xml:space="preserve">For more information about online safety training to faculty, staff, and students, visit this link: </w:t>
      </w:r>
      <w:hyperlink r:id="rId78" w:history="1">
        <w:r w:rsidR="003D08BF" w:rsidRPr="00E27610">
          <w:rPr>
            <w:rStyle w:val="Hyperlink"/>
            <w:rFonts w:asciiTheme="majorHAnsi" w:hAnsiTheme="majorHAnsi" w:cstheme="majorHAnsi"/>
          </w:rPr>
          <w:t>https://www.depts.ttu.edu/ehs/Training/index.php</w:t>
        </w:r>
      </w:hyperlink>
    </w:p>
    <w:p w14:paraId="3FC78020" w14:textId="77777777" w:rsidR="003D08BF" w:rsidRPr="00E27610" w:rsidRDefault="003D08BF" w:rsidP="00651113">
      <w:pPr>
        <w:rPr>
          <w:rStyle w:val="Hyperlink"/>
          <w:rFonts w:asciiTheme="majorHAnsi" w:hAnsiTheme="majorHAnsi" w:cstheme="majorHAnsi"/>
          <w:color w:val="auto"/>
          <w:u w:val="none"/>
        </w:rPr>
      </w:pPr>
    </w:p>
    <w:p w14:paraId="1C0DEDB2" w14:textId="77777777" w:rsidR="00651113" w:rsidRPr="00E27610" w:rsidRDefault="00651113" w:rsidP="00AA62FA">
      <w:pPr>
        <w:rPr>
          <w:rFonts w:asciiTheme="majorHAnsi" w:hAnsiTheme="majorHAnsi" w:cstheme="majorHAnsi"/>
          <w:b/>
          <w:i/>
        </w:rPr>
      </w:pPr>
    </w:p>
    <w:p w14:paraId="38485A7A" w14:textId="77777777" w:rsidR="00AA62FA" w:rsidRPr="00E27610" w:rsidRDefault="002618B0" w:rsidP="00AA62FA">
      <w:pPr>
        <w:rPr>
          <w:rFonts w:asciiTheme="majorHAnsi" w:hAnsiTheme="majorHAnsi" w:cstheme="majorHAnsi"/>
          <w:b/>
          <w:i/>
          <w:color w:val="C00000"/>
          <w:sz w:val="32"/>
        </w:rPr>
      </w:pPr>
      <w:r w:rsidRPr="00E27610">
        <w:rPr>
          <w:rFonts w:asciiTheme="majorHAnsi" w:hAnsiTheme="majorHAnsi" w:cstheme="majorHAnsi"/>
          <w:b/>
          <w:i/>
          <w:color w:val="C00000"/>
          <w:sz w:val="32"/>
        </w:rPr>
        <w:t>8</w:t>
      </w:r>
      <w:r w:rsidR="00AA62FA" w:rsidRPr="00E27610">
        <w:rPr>
          <w:rFonts w:asciiTheme="majorHAnsi" w:hAnsiTheme="majorHAnsi" w:cstheme="majorHAnsi"/>
          <w:b/>
          <w:i/>
          <w:color w:val="C00000"/>
          <w:sz w:val="32"/>
        </w:rPr>
        <w:t>. Policies</w:t>
      </w:r>
    </w:p>
    <w:p w14:paraId="4AC3C2A0" w14:textId="77777777" w:rsidR="00B42331" w:rsidRPr="00E27610" w:rsidRDefault="00B42331" w:rsidP="00AA62FA">
      <w:pPr>
        <w:rPr>
          <w:rFonts w:asciiTheme="majorHAnsi" w:hAnsiTheme="majorHAnsi" w:cstheme="majorHAnsi"/>
          <w:b/>
        </w:rPr>
      </w:pPr>
    </w:p>
    <w:p w14:paraId="530E58D4" w14:textId="77777777" w:rsidR="00B42331" w:rsidRPr="00E27610" w:rsidRDefault="002618B0" w:rsidP="007F7BC7">
      <w:pPr>
        <w:shd w:val="clear" w:color="auto" w:fill="FDFDFD"/>
        <w:outlineLvl w:val="0"/>
        <w:rPr>
          <w:rStyle w:val="Hyperlink"/>
          <w:rFonts w:asciiTheme="majorHAnsi" w:hAnsiTheme="majorHAnsi" w:cstheme="majorHAnsi"/>
          <w:b/>
          <w:i/>
          <w:color w:val="auto"/>
          <w:sz w:val="28"/>
          <w:shd w:val="clear" w:color="auto" w:fill="FDFDFD"/>
        </w:rPr>
      </w:pPr>
      <w:r w:rsidRPr="00E27610">
        <w:rPr>
          <w:rStyle w:val="Hyperlink"/>
          <w:rFonts w:asciiTheme="majorHAnsi" w:hAnsiTheme="majorHAnsi" w:cstheme="majorHAnsi"/>
          <w:b/>
          <w:i/>
          <w:color w:val="auto"/>
          <w:sz w:val="28"/>
          <w:u w:val="none"/>
          <w:shd w:val="clear" w:color="auto" w:fill="FDFDFD"/>
        </w:rPr>
        <w:t>8</w:t>
      </w:r>
      <w:r w:rsidR="00B42331" w:rsidRPr="00E27610">
        <w:rPr>
          <w:rStyle w:val="Hyperlink"/>
          <w:rFonts w:asciiTheme="majorHAnsi" w:hAnsiTheme="majorHAnsi" w:cstheme="majorHAnsi"/>
          <w:b/>
          <w:i/>
          <w:color w:val="auto"/>
          <w:sz w:val="28"/>
          <w:u w:val="none"/>
          <w:shd w:val="clear" w:color="auto" w:fill="FDFDFD"/>
        </w:rPr>
        <w:t>.1 Teaching and Research Assistantships</w:t>
      </w:r>
    </w:p>
    <w:p w14:paraId="68729BA6" w14:textId="56D118D2" w:rsidR="00AA62FA" w:rsidRPr="00E27610" w:rsidRDefault="00B42331" w:rsidP="002618B0">
      <w:pPr>
        <w:shd w:val="clear" w:color="auto" w:fill="FDFDFD"/>
        <w:outlineLvl w:val="0"/>
        <w:rPr>
          <w:rFonts w:asciiTheme="majorHAnsi" w:hAnsiTheme="majorHAnsi" w:cstheme="majorHAnsi"/>
          <w:b/>
          <w:i/>
        </w:rPr>
      </w:pPr>
      <w:r w:rsidRPr="00E27610">
        <w:rPr>
          <w:rStyle w:val="Hyperlink"/>
          <w:rFonts w:asciiTheme="majorHAnsi" w:hAnsiTheme="majorHAnsi" w:cstheme="majorHAnsi"/>
          <w:color w:val="auto"/>
          <w:u w:val="none"/>
          <w:shd w:val="clear" w:color="auto" w:fill="FDFDFD"/>
        </w:rPr>
        <w:t>In general, TAs are funded by the NS Department to teach undergraduate labs and to assist faculty in teaching undergraduate and graduate classes.  TAs are selected based on</w:t>
      </w:r>
      <w:r w:rsidR="00F422D7" w:rsidRPr="00E27610">
        <w:rPr>
          <w:rStyle w:val="Hyperlink"/>
          <w:rFonts w:asciiTheme="majorHAnsi" w:hAnsiTheme="majorHAnsi" w:cstheme="majorHAnsi"/>
          <w:color w:val="auto"/>
          <w:u w:val="none"/>
          <w:shd w:val="clear" w:color="auto" w:fill="FDFDFD"/>
        </w:rPr>
        <w:t xml:space="preserve"> their prior academic background, teaching experience and department need</w:t>
      </w:r>
      <w:r w:rsidRPr="00E27610">
        <w:rPr>
          <w:rStyle w:val="Hyperlink"/>
          <w:rFonts w:asciiTheme="majorHAnsi" w:hAnsiTheme="majorHAnsi" w:cstheme="majorHAnsi"/>
          <w:color w:val="auto"/>
          <w:u w:val="none"/>
          <w:shd w:val="clear" w:color="auto" w:fill="FDFDFD"/>
        </w:rPr>
        <w:t>.  RAs are usually funded by individual faculty through grants and other sources of funding.</w:t>
      </w:r>
      <w:r w:rsidR="002618B0" w:rsidRPr="00E27610">
        <w:rPr>
          <w:rStyle w:val="Hyperlink"/>
          <w:rFonts w:asciiTheme="majorHAnsi" w:hAnsiTheme="majorHAnsi" w:cstheme="majorHAnsi"/>
          <w:color w:val="auto"/>
          <w:u w:val="none"/>
          <w:shd w:val="clear" w:color="auto" w:fill="FDFDFD"/>
        </w:rPr>
        <w:t xml:space="preserve"> </w:t>
      </w:r>
    </w:p>
    <w:p w14:paraId="0FCA18F5" w14:textId="77777777" w:rsidR="002618B0" w:rsidRPr="00E27610" w:rsidRDefault="002618B0" w:rsidP="002618B0">
      <w:pPr>
        <w:pStyle w:val="Default"/>
        <w:rPr>
          <w:rFonts w:asciiTheme="majorHAnsi" w:hAnsiTheme="majorHAnsi" w:cstheme="majorHAnsi"/>
        </w:rPr>
      </w:pPr>
    </w:p>
    <w:p w14:paraId="79A96C1A" w14:textId="4A4EB5D6" w:rsidR="00AA62FA" w:rsidRPr="00E27610" w:rsidRDefault="002618B0" w:rsidP="00D044EC">
      <w:pPr>
        <w:pStyle w:val="Default"/>
        <w:rPr>
          <w:rFonts w:asciiTheme="majorHAnsi" w:hAnsiTheme="majorHAnsi" w:cstheme="majorHAnsi"/>
        </w:rPr>
      </w:pPr>
      <w:r w:rsidRPr="00E27610">
        <w:rPr>
          <w:rFonts w:asciiTheme="majorHAnsi" w:hAnsiTheme="majorHAnsi" w:cstheme="majorHAnsi"/>
        </w:rPr>
        <w:t>Each assistant is required to be registered for 9 graduate hours per long semester, and 3</w:t>
      </w:r>
      <w:r w:rsidR="00B51237" w:rsidRPr="00E27610">
        <w:rPr>
          <w:rFonts w:asciiTheme="majorHAnsi" w:hAnsiTheme="majorHAnsi" w:cstheme="majorHAnsi"/>
        </w:rPr>
        <w:t>-6</w:t>
      </w:r>
      <w:r w:rsidRPr="00E27610">
        <w:rPr>
          <w:rFonts w:asciiTheme="majorHAnsi" w:hAnsiTheme="majorHAnsi" w:cstheme="majorHAnsi"/>
        </w:rPr>
        <w:t xml:space="preserve"> hours in summer</w:t>
      </w:r>
      <w:r w:rsidR="00B51237" w:rsidRPr="00E27610">
        <w:rPr>
          <w:rFonts w:asciiTheme="majorHAnsi" w:hAnsiTheme="majorHAnsi" w:cstheme="majorHAnsi"/>
        </w:rPr>
        <w:t xml:space="preserve"> depending on appointment</w:t>
      </w:r>
      <w:r w:rsidRPr="00E27610">
        <w:rPr>
          <w:rFonts w:asciiTheme="majorHAnsi" w:hAnsiTheme="majorHAnsi" w:cstheme="majorHAnsi"/>
        </w:rPr>
        <w:t xml:space="preserve">. Registration for additional credits will require departmental approval. </w:t>
      </w:r>
      <w:r w:rsidR="00D044EC" w:rsidRPr="00E27610">
        <w:rPr>
          <w:rFonts w:asciiTheme="majorHAnsi" w:hAnsiTheme="majorHAnsi" w:cstheme="majorHAnsi"/>
        </w:rPr>
        <w:br/>
      </w:r>
      <w:hyperlink r:id="rId79" w:history="1">
        <w:r w:rsidR="003D08BF" w:rsidRPr="00E27610">
          <w:rPr>
            <w:rStyle w:val="Hyperlink"/>
            <w:rFonts w:asciiTheme="majorHAnsi" w:hAnsiTheme="majorHAnsi" w:cstheme="majorHAnsi"/>
          </w:rPr>
          <w:t>https://www.depts.ttu.edu/gradschool/financial/assistantships.php</w:t>
        </w:r>
      </w:hyperlink>
    </w:p>
    <w:p w14:paraId="0867D9FC" w14:textId="77777777" w:rsidR="00C854E3" w:rsidRPr="00E27610" w:rsidRDefault="00C854E3" w:rsidP="00BF4ADB">
      <w:pPr>
        <w:rPr>
          <w:rFonts w:asciiTheme="majorHAnsi" w:hAnsiTheme="majorHAnsi" w:cstheme="majorHAnsi"/>
          <w:b/>
          <w:i/>
          <w:sz w:val="28"/>
        </w:rPr>
      </w:pPr>
    </w:p>
    <w:p w14:paraId="0C551D45" w14:textId="70AB5E5A" w:rsidR="00305A0A" w:rsidRPr="00E27610" w:rsidRDefault="00CD505B" w:rsidP="00BF4ADB">
      <w:pPr>
        <w:rPr>
          <w:rFonts w:asciiTheme="majorHAnsi" w:hAnsiTheme="majorHAnsi" w:cstheme="majorHAnsi"/>
          <w:b/>
          <w:i/>
          <w:sz w:val="28"/>
        </w:rPr>
      </w:pPr>
      <w:r w:rsidRPr="00E27610">
        <w:rPr>
          <w:rFonts w:asciiTheme="majorHAnsi" w:hAnsiTheme="majorHAnsi" w:cstheme="majorHAnsi"/>
          <w:b/>
          <w:i/>
          <w:sz w:val="28"/>
        </w:rPr>
        <w:t>8</w:t>
      </w:r>
      <w:r w:rsidR="00305A0A" w:rsidRPr="00E27610">
        <w:rPr>
          <w:rFonts w:asciiTheme="majorHAnsi" w:hAnsiTheme="majorHAnsi" w:cstheme="majorHAnsi"/>
          <w:b/>
          <w:i/>
          <w:sz w:val="28"/>
        </w:rPr>
        <w:t xml:space="preserve">.2 </w:t>
      </w:r>
      <w:r w:rsidR="00AA62FA" w:rsidRPr="00E27610">
        <w:rPr>
          <w:rFonts w:asciiTheme="majorHAnsi" w:hAnsiTheme="majorHAnsi" w:cstheme="majorHAnsi"/>
          <w:b/>
          <w:i/>
          <w:sz w:val="28"/>
        </w:rPr>
        <w:t>Attendance</w:t>
      </w:r>
      <w:r w:rsidR="00305A0A" w:rsidRPr="00E27610">
        <w:rPr>
          <w:rFonts w:asciiTheme="majorHAnsi" w:hAnsiTheme="majorHAnsi" w:cstheme="majorHAnsi"/>
          <w:b/>
          <w:i/>
          <w:sz w:val="28"/>
        </w:rPr>
        <w:t xml:space="preserve"> at Seminars, Thesis/Dissertation Defense, and other Department Events</w:t>
      </w:r>
    </w:p>
    <w:p w14:paraId="385092DE" w14:textId="2EB2064F" w:rsidR="00AA62FA" w:rsidRPr="00E27610" w:rsidRDefault="006B1DF2" w:rsidP="00AA62FA">
      <w:pPr>
        <w:rPr>
          <w:rFonts w:asciiTheme="majorHAnsi" w:hAnsiTheme="majorHAnsi" w:cstheme="majorHAnsi"/>
        </w:rPr>
      </w:pPr>
      <w:r w:rsidRPr="00E27610">
        <w:rPr>
          <w:rFonts w:asciiTheme="majorHAnsi" w:hAnsiTheme="majorHAnsi" w:cstheme="majorHAnsi"/>
        </w:rPr>
        <w:t xml:space="preserve">All students are </w:t>
      </w:r>
      <w:r w:rsidR="00312FA2" w:rsidRPr="00E27610">
        <w:rPr>
          <w:rFonts w:asciiTheme="majorHAnsi" w:hAnsiTheme="majorHAnsi" w:cstheme="majorHAnsi"/>
        </w:rPr>
        <w:t xml:space="preserve">encouraged </w:t>
      </w:r>
      <w:r w:rsidR="00AA62FA" w:rsidRPr="00E27610">
        <w:rPr>
          <w:rFonts w:asciiTheme="majorHAnsi" w:hAnsiTheme="majorHAnsi" w:cstheme="majorHAnsi"/>
        </w:rPr>
        <w:t xml:space="preserve">to </w:t>
      </w:r>
      <w:r w:rsidRPr="00E27610">
        <w:rPr>
          <w:rFonts w:asciiTheme="majorHAnsi" w:hAnsiTheme="majorHAnsi" w:cstheme="majorHAnsi"/>
        </w:rPr>
        <w:t xml:space="preserve">regularly </w:t>
      </w:r>
      <w:r w:rsidR="00AA62FA" w:rsidRPr="00E27610">
        <w:rPr>
          <w:rFonts w:asciiTheme="majorHAnsi" w:hAnsiTheme="majorHAnsi" w:cstheme="majorHAnsi"/>
        </w:rPr>
        <w:t>attend the NS seminar sessions when they are offered, even if they are not enrolled.</w:t>
      </w:r>
      <w:r w:rsidR="00761CC2" w:rsidRPr="00E27610">
        <w:rPr>
          <w:rFonts w:asciiTheme="majorHAnsi" w:hAnsiTheme="majorHAnsi" w:cstheme="majorHAnsi"/>
        </w:rPr>
        <w:t xml:space="preserve">  If </w:t>
      </w:r>
      <w:r w:rsidR="00CD505B" w:rsidRPr="00E27610">
        <w:rPr>
          <w:rFonts w:asciiTheme="majorHAnsi" w:hAnsiTheme="majorHAnsi" w:cstheme="majorHAnsi"/>
        </w:rPr>
        <w:t>available</w:t>
      </w:r>
      <w:r w:rsidR="00761CC2" w:rsidRPr="00E27610">
        <w:rPr>
          <w:rFonts w:asciiTheme="majorHAnsi" w:hAnsiTheme="majorHAnsi" w:cstheme="majorHAnsi"/>
        </w:rPr>
        <w:t>, students should attend other students’</w:t>
      </w:r>
      <w:r w:rsidRPr="00E27610">
        <w:rPr>
          <w:rFonts w:asciiTheme="majorHAnsi" w:hAnsiTheme="majorHAnsi" w:cstheme="majorHAnsi"/>
        </w:rPr>
        <w:t xml:space="preserve"> thesis/dissertation defenses</w:t>
      </w:r>
      <w:r w:rsidR="00761CC2" w:rsidRPr="00E27610">
        <w:rPr>
          <w:rFonts w:asciiTheme="majorHAnsi" w:hAnsiTheme="majorHAnsi" w:cstheme="majorHAnsi"/>
        </w:rPr>
        <w:t>, and should also attend any special guest speaker presentations and events hosted by the NS Department.  These are all considered opportunities for learning and networking.</w:t>
      </w:r>
    </w:p>
    <w:p w14:paraId="061F2E56" w14:textId="3AB3F61F" w:rsidR="00AA62FA" w:rsidRPr="00E27610" w:rsidRDefault="00AA62FA" w:rsidP="00AA62FA">
      <w:pPr>
        <w:rPr>
          <w:rFonts w:asciiTheme="majorHAnsi" w:hAnsiTheme="majorHAnsi" w:cstheme="majorHAnsi"/>
        </w:rPr>
      </w:pPr>
      <w:r w:rsidRPr="00E27610">
        <w:rPr>
          <w:rFonts w:asciiTheme="majorHAnsi" w:hAnsiTheme="majorHAnsi" w:cstheme="majorHAnsi"/>
        </w:rPr>
        <w:t xml:space="preserve"> </w:t>
      </w:r>
    </w:p>
    <w:p w14:paraId="24F5E366" w14:textId="08217542" w:rsidR="00DB7C71" w:rsidRPr="00E27610" w:rsidRDefault="00DB7C71" w:rsidP="00AA62FA">
      <w:pPr>
        <w:rPr>
          <w:rFonts w:asciiTheme="majorHAnsi" w:hAnsiTheme="majorHAnsi" w:cstheme="majorHAnsi"/>
          <w:b/>
          <w:i/>
        </w:rPr>
      </w:pPr>
    </w:p>
    <w:p w14:paraId="75414AFE" w14:textId="77777777" w:rsidR="008E4000" w:rsidRPr="00E27610" w:rsidRDefault="00CA4A0C" w:rsidP="007F7BC7">
      <w:pPr>
        <w:rPr>
          <w:rFonts w:asciiTheme="majorHAnsi" w:hAnsiTheme="majorHAnsi" w:cstheme="majorHAnsi"/>
          <w:sz w:val="28"/>
        </w:rPr>
      </w:pPr>
      <w:r w:rsidRPr="00E27610">
        <w:rPr>
          <w:rFonts w:asciiTheme="majorHAnsi" w:hAnsiTheme="majorHAnsi" w:cstheme="majorHAnsi"/>
          <w:b/>
          <w:i/>
          <w:sz w:val="28"/>
        </w:rPr>
        <w:t>8</w:t>
      </w:r>
      <w:r w:rsidR="00AA62FA" w:rsidRPr="00E27610">
        <w:rPr>
          <w:rFonts w:asciiTheme="majorHAnsi" w:hAnsiTheme="majorHAnsi" w:cstheme="majorHAnsi"/>
          <w:b/>
          <w:i/>
          <w:sz w:val="28"/>
        </w:rPr>
        <w:t xml:space="preserve">.3 </w:t>
      </w:r>
      <w:r w:rsidR="00CD505B" w:rsidRPr="00E27610">
        <w:rPr>
          <w:rFonts w:asciiTheme="majorHAnsi" w:hAnsiTheme="majorHAnsi" w:cstheme="majorHAnsi"/>
          <w:b/>
          <w:i/>
          <w:sz w:val="28"/>
        </w:rPr>
        <w:t>Placing Orders</w:t>
      </w:r>
    </w:p>
    <w:p w14:paraId="32C392EE" w14:textId="45572D32" w:rsidR="00F50109" w:rsidRPr="00E27610" w:rsidRDefault="00CD505B" w:rsidP="007F7BC7">
      <w:pPr>
        <w:rPr>
          <w:rFonts w:asciiTheme="majorHAnsi" w:hAnsiTheme="majorHAnsi" w:cstheme="majorHAnsi"/>
          <w:b/>
        </w:rPr>
      </w:pPr>
      <w:r w:rsidRPr="00E27610">
        <w:rPr>
          <w:rFonts w:asciiTheme="majorHAnsi" w:hAnsiTheme="majorHAnsi" w:cstheme="majorHAnsi"/>
        </w:rPr>
        <w:t>Students involved in research will often need to place orders for research supplies, equipment, etc. Each</w:t>
      </w:r>
      <w:r w:rsidR="00CA4A0C" w:rsidRPr="00E27610">
        <w:rPr>
          <w:rFonts w:asciiTheme="majorHAnsi" w:hAnsiTheme="majorHAnsi" w:cstheme="majorHAnsi"/>
        </w:rPr>
        <w:t xml:space="preserve"> lab/research mentor may have a specific procedure for ordering supplies. Students need to adhere to both the lab procedure and the NS Policy for ordering.</w:t>
      </w:r>
      <w:r w:rsidR="007F7BC7" w:rsidRPr="00E27610">
        <w:rPr>
          <w:rFonts w:asciiTheme="majorHAnsi" w:hAnsiTheme="majorHAnsi" w:cstheme="majorHAnsi"/>
        </w:rPr>
        <w:t xml:space="preserve"> Orders should be submitted to the NS Coordinator</w:t>
      </w:r>
      <w:r w:rsidR="006451C7" w:rsidRPr="00E27610">
        <w:rPr>
          <w:rFonts w:asciiTheme="majorHAnsi" w:hAnsiTheme="majorHAnsi" w:cstheme="majorHAnsi"/>
        </w:rPr>
        <w:t>, Business Support</w:t>
      </w:r>
      <w:r w:rsidR="007F7BC7" w:rsidRPr="00E27610">
        <w:rPr>
          <w:rFonts w:asciiTheme="majorHAnsi" w:hAnsiTheme="majorHAnsi" w:cstheme="majorHAnsi"/>
        </w:rPr>
        <w:t xml:space="preserve"> on the NS Order Form template. </w:t>
      </w:r>
      <w:r w:rsidR="00CA4A0C" w:rsidRPr="00E27610">
        <w:rPr>
          <w:rFonts w:asciiTheme="majorHAnsi" w:hAnsiTheme="majorHAnsi" w:cstheme="majorHAnsi"/>
        </w:rPr>
        <w:t xml:space="preserve"> </w:t>
      </w:r>
    </w:p>
    <w:p w14:paraId="13E87C52" w14:textId="77777777" w:rsidR="00F50109" w:rsidRPr="00E27610" w:rsidRDefault="00F50109" w:rsidP="007F7BC7">
      <w:pPr>
        <w:rPr>
          <w:rFonts w:asciiTheme="majorHAnsi" w:hAnsiTheme="majorHAnsi" w:cstheme="majorHAnsi"/>
          <w:b/>
          <w:i/>
          <w:sz w:val="28"/>
        </w:rPr>
      </w:pPr>
    </w:p>
    <w:p w14:paraId="3E5368B4" w14:textId="52C67EE6" w:rsidR="005C7696" w:rsidRPr="00E27610" w:rsidRDefault="00651113" w:rsidP="007F7BC7">
      <w:pPr>
        <w:rPr>
          <w:rFonts w:asciiTheme="majorHAnsi" w:hAnsiTheme="majorHAnsi" w:cstheme="majorHAnsi"/>
          <w:b/>
          <w:i/>
          <w:sz w:val="28"/>
        </w:rPr>
      </w:pPr>
      <w:r w:rsidRPr="00E27610">
        <w:rPr>
          <w:rFonts w:asciiTheme="majorHAnsi" w:hAnsiTheme="majorHAnsi" w:cstheme="majorHAnsi"/>
          <w:b/>
          <w:i/>
          <w:sz w:val="28"/>
        </w:rPr>
        <w:t>8.4</w:t>
      </w:r>
      <w:r w:rsidR="005C7696" w:rsidRPr="00E27610">
        <w:rPr>
          <w:rFonts w:asciiTheme="majorHAnsi" w:hAnsiTheme="majorHAnsi" w:cstheme="majorHAnsi"/>
          <w:b/>
          <w:i/>
          <w:sz w:val="28"/>
        </w:rPr>
        <w:t xml:space="preserve"> Room Reservations </w:t>
      </w:r>
    </w:p>
    <w:p w14:paraId="60794857" w14:textId="3EDA8CC6" w:rsidR="00120420" w:rsidRDefault="001D7420" w:rsidP="007F7BC7">
      <w:pPr>
        <w:rPr>
          <w:rFonts w:asciiTheme="majorHAnsi" w:hAnsiTheme="majorHAnsi" w:cstheme="majorHAnsi"/>
        </w:rPr>
      </w:pPr>
      <w:r w:rsidRPr="00E27610">
        <w:rPr>
          <w:rFonts w:asciiTheme="majorHAnsi" w:hAnsiTheme="majorHAnsi" w:cstheme="majorHAnsi"/>
        </w:rPr>
        <w:t xml:space="preserve">Students can reserve a room in the </w:t>
      </w:r>
      <w:r w:rsidR="00312FA2" w:rsidRPr="00E27610">
        <w:rPr>
          <w:rFonts w:asciiTheme="majorHAnsi" w:hAnsiTheme="majorHAnsi" w:cstheme="majorHAnsi"/>
        </w:rPr>
        <w:t>COHS</w:t>
      </w:r>
      <w:r w:rsidRPr="00E27610">
        <w:rPr>
          <w:rFonts w:asciiTheme="majorHAnsi" w:hAnsiTheme="majorHAnsi" w:cstheme="majorHAnsi"/>
        </w:rPr>
        <w:t xml:space="preserve"> for various reasons: research collaboration, lab meetings, proposal defenses, committee meetings, thesis/dissertation defenses, etc. </w:t>
      </w:r>
      <w:r w:rsidRPr="00E27610">
        <w:rPr>
          <w:rFonts w:asciiTheme="majorHAnsi" w:hAnsiTheme="majorHAnsi" w:cstheme="majorHAnsi"/>
        </w:rPr>
        <w:lastRenderedPageBreak/>
        <w:t>Requests should be sent to the NS Coordinator</w:t>
      </w:r>
      <w:r w:rsidR="006451C7" w:rsidRPr="00E27610">
        <w:rPr>
          <w:rFonts w:asciiTheme="majorHAnsi" w:hAnsiTheme="majorHAnsi" w:cstheme="majorHAnsi"/>
        </w:rPr>
        <w:t>, Business Support</w:t>
      </w:r>
      <w:r w:rsidRPr="00E27610">
        <w:rPr>
          <w:rFonts w:asciiTheme="majorHAnsi" w:hAnsiTheme="majorHAnsi" w:cstheme="majorHAnsi"/>
        </w:rPr>
        <w:t xml:space="preserve"> ASAP as rooms fill quickly. </w:t>
      </w:r>
    </w:p>
    <w:p w14:paraId="61577001" w14:textId="77777777" w:rsidR="00900B83" w:rsidRDefault="00900B83" w:rsidP="007F7BC7">
      <w:pPr>
        <w:rPr>
          <w:rFonts w:asciiTheme="majorHAnsi" w:hAnsiTheme="majorHAnsi" w:cstheme="majorHAnsi"/>
        </w:rPr>
      </w:pPr>
    </w:p>
    <w:p w14:paraId="7CF5FA2C" w14:textId="55DED409" w:rsidR="005C7696" w:rsidRPr="00120420" w:rsidRDefault="00651113" w:rsidP="007F7BC7">
      <w:pPr>
        <w:rPr>
          <w:rFonts w:asciiTheme="majorHAnsi" w:hAnsiTheme="majorHAnsi" w:cstheme="majorHAnsi"/>
        </w:rPr>
      </w:pPr>
      <w:r w:rsidRPr="00E27610">
        <w:rPr>
          <w:rFonts w:asciiTheme="majorHAnsi" w:hAnsiTheme="majorHAnsi" w:cstheme="majorHAnsi"/>
          <w:b/>
          <w:i/>
          <w:sz w:val="28"/>
        </w:rPr>
        <w:t>8.5</w:t>
      </w:r>
      <w:r w:rsidR="005C7696" w:rsidRPr="00E27610">
        <w:rPr>
          <w:rFonts w:asciiTheme="majorHAnsi" w:hAnsiTheme="majorHAnsi" w:cstheme="majorHAnsi"/>
          <w:b/>
          <w:i/>
          <w:sz w:val="28"/>
        </w:rPr>
        <w:t xml:space="preserve"> Key</w:t>
      </w:r>
      <w:r w:rsidR="001D7420" w:rsidRPr="00E27610">
        <w:rPr>
          <w:rFonts w:asciiTheme="majorHAnsi" w:hAnsiTheme="majorHAnsi" w:cstheme="majorHAnsi"/>
          <w:b/>
          <w:i/>
          <w:sz w:val="28"/>
        </w:rPr>
        <w:t xml:space="preserve">/Proximity </w:t>
      </w:r>
      <w:r w:rsidR="00BA67D6" w:rsidRPr="00E27610">
        <w:rPr>
          <w:rFonts w:asciiTheme="majorHAnsi" w:hAnsiTheme="majorHAnsi" w:cstheme="majorHAnsi"/>
          <w:b/>
          <w:i/>
          <w:sz w:val="28"/>
        </w:rPr>
        <w:t>Lock</w:t>
      </w:r>
      <w:r w:rsidR="005C7696" w:rsidRPr="00E27610">
        <w:rPr>
          <w:rFonts w:asciiTheme="majorHAnsi" w:hAnsiTheme="majorHAnsi" w:cstheme="majorHAnsi"/>
          <w:b/>
          <w:i/>
          <w:sz w:val="28"/>
        </w:rPr>
        <w:t xml:space="preserve"> Requests </w:t>
      </w:r>
    </w:p>
    <w:p w14:paraId="7622D182" w14:textId="69E68423" w:rsidR="001D7420" w:rsidRPr="00E27610" w:rsidRDefault="001D7420" w:rsidP="007F7BC7">
      <w:pPr>
        <w:rPr>
          <w:rFonts w:asciiTheme="majorHAnsi" w:hAnsiTheme="majorHAnsi" w:cstheme="majorHAnsi"/>
        </w:rPr>
      </w:pPr>
      <w:r w:rsidRPr="00E27610">
        <w:rPr>
          <w:rFonts w:asciiTheme="majorHAnsi" w:hAnsiTheme="majorHAnsi" w:cstheme="majorHAnsi"/>
        </w:rPr>
        <w:t xml:space="preserve">Students may be required to obtain access to research labs, COHS building, etc. from their research </w:t>
      </w:r>
      <w:r w:rsidR="00BA67D6" w:rsidRPr="00E27610">
        <w:rPr>
          <w:rFonts w:asciiTheme="majorHAnsi" w:hAnsiTheme="majorHAnsi" w:cstheme="majorHAnsi"/>
        </w:rPr>
        <w:t>mentor. Requests for access should come from the faculty member and be sent via email to the NS Coordinator</w:t>
      </w:r>
      <w:r w:rsidR="00C85E21" w:rsidRPr="00E27610">
        <w:rPr>
          <w:rFonts w:asciiTheme="majorHAnsi" w:hAnsiTheme="majorHAnsi" w:cstheme="majorHAnsi"/>
        </w:rPr>
        <w:t>, Business Support</w:t>
      </w:r>
      <w:r w:rsidR="00BA67D6" w:rsidRPr="00E27610">
        <w:rPr>
          <w:rFonts w:asciiTheme="majorHAnsi" w:hAnsiTheme="majorHAnsi" w:cstheme="majorHAnsi"/>
        </w:rPr>
        <w:t xml:space="preserve"> and/or Business Manager. It is preferred by the university and COHS that rooms with a proximity lock installed be given ID card access. Rooms without this can be given key access. Once key/ID card access has been approved, student will get an email that it is ready. Physical keys will need to be picked up from the Lock Shop in the Physical Plant and immediately brought to NS to check. ID card access will be immediately available upon approval email. Upon graduation semester, all keys should be returned to </w:t>
      </w:r>
      <w:r w:rsidR="006451C7" w:rsidRPr="00E27610">
        <w:rPr>
          <w:rFonts w:asciiTheme="majorHAnsi" w:hAnsiTheme="majorHAnsi" w:cstheme="majorHAnsi"/>
        </w:rPr>
        <w:t>the Lock Shop</w:t>
      </w:r>
      <w:r w:rsidR="00BA67D6" w:rsidRPr="00E27610">
        <w:rPr>
          <w:rFonts w:asciiTheme="majorHAnsi" w:hAnsiTheme="majorHAnsi" w:cstheme="majorHAnsi"/>
        </w:rPr>
        <w:t xml:space="preserve">. </w:t>
      </w:r>
    </w:p>
    <w:p w14:paraId="09A213DD" w14:textId="77777777" w:rsidR="00C62081" w:rsidRPr="00E27610" w:rsidRDefault="00C62081" w:rsidP="00AA62FA">
      <w:pPr>
        <w:rPr>
          <w:rFonts w:asciiTheme="majorHAnsi" w:hAnsiTheme="majorHAnsi" w:cstheme="majorHAnsi"/>
        </w:rPr>
      </w:pPr>
    </w:p>
    <w:p w14:paraId="0ED995FD" w14:textId="77777777" w:rsidR="00C854E3" w:rsidRPr="00E27610" w:rsidRDefault="00C854E3" w:rsidP="00AA62FA">
      <w:pPr>
        <w:rPr>
          <w:rFonts w:asciiTheme="majorHAnsi" w:hAnsiTheme="majorHAnsi" w:cstheme="majorHAnsi"/>
          <w:b/>
          <w:i/>
          <w:color w:val="C00000"/>
          <w:sz w:val="32"/>
        </w:rPr>
      </w:pPr>
    </w:p>
    <w:p w14:paraId="794FA60B" w14:textId="27D9211A" w:rsidR="00BF4ADB" w:rsidRPr="00120420" w:rsidRDefault="005C7696" w:rsidP="00E23E80">
      <w:pPr>
        <w:rPr>
          <w:rFonts w:asciiTheme="majorHAnsi" w:hAnsiTheme="majorHAnsi" w:cstheme="majorHAnsi"/>
          <w:color w:val="C00000"/>
          <w:sz w:val="32"/>
        </w:rPr>
      </w:pPr>
      <w:r w:rsidRPr="00E27610">
        <w:rPr>
          <w:rFonts w:asciiTheme="majorHAnsi" w:hAnsiTheme="majorHAnsi" w:cstheme="majorHAnsi"/>
          <w:b/>
          <w:i/>
          <w:color w:val="C00000"/>
          <w:sz w:val="32"/>
        </w:rPr>
        <w:t>9</w:t>
      </w:r>
      <w:r w:rsidR="00AA62FA" w:rsidRPr="00E27610">
        <w:rPr>
          <w:rFonts w:asciiTheme="majorHAnsi" w:hAnsiTheme="majorHAnsi" w:cstheme="majorHAnsi"/>
          <w:b/>
          <w:i/>
          <w:color w:val="C00000"/>
          <w:sz w:val="32"/>
        </w:rPr>
        <w:t>. Scholarships</w:t>
      </w:r>
      <w:r w:rsidRPr="00E27610">
        <w:rPr>
          <w:rFonts w:asciiTheme="majorHAnsi" w:hAnsiTheme="majorHAnsi" w:cstheme="majorHAnsi"/>
          <w:b/>
          <w:i/>
          <w:color w:val="C00000"/>
          <w:sz w:val="32"/>
        </w:rPr>
        <w:t>, Fellowships &amp; Financial Aid</w:t>
      </w:r>
    </w:p>
    <w:p w14:paraId="2EE8CDD2" w14:textId="12504CA5" w:rsidR="00E23E80" w:rsidRPr="00E27610" w:rsidRDefault="00E23E80" w:rsidP="00E23E80">
      <w:pPr>
        <w:rPr>
          <w:rFonts w:asciiTheme="majorHAnsi" w:hAnsiTheme="majorHAnsi" w:cstheme="majorHAnsi"/>
          <w:b/>
          <w:shd w:val="clear" w:color="auto" w:fill="FDFDFD"/>
        </w:rPr>
      </w:pPr>
      <w:r w:rsidRPr="00E27610">
        <w:rPr>
          <w:rFonts w:asciiTheme="majorHAnsi" w:hAnsiTheme="majorHAnsi" w:cstheme="majorHAnsi"/>
          <w:color w:val="353535"/>
          <w:shd w:val="clear" w:color="auto" w:fill="FDFDFD"/>
        </w:rPr>
        <w:t>TTU</w:t>
      </w:r>
      <w:r w:rsidR="00AA62FA" w:rsidRPr="00E27610">
        <w:rPr>
          <w:rFonts w:asciiTheme="majorHAnsi" w:hAnsiTheme="majorHAnsi" w:cstheme="majorHAnsi"/>
          <w:color w:val="353535"/>
          <w:shd w:val="clear" w:color="auto" w:fill="FDFDFD"/>
        </w:rPr>
        <w:t xml:space="preserve"> is a comprehensive university that offers many scholarships to help you finance your education</w:t>
      </w:r>
      <w:r w:rsidR="005C7696" w:rsidRPr="00E27610">
        <w:rPr>
          <w:rFonts w:asciiTheme="majorHAnsi" w:hAnsiTheme="majorHAnsi" w:cstheme="majorHAnsi"/>
          <w:color w:val="353535"/>
          <w:shd w:val="clear" w:color="auto" w:fill="FDFDFD"/>
        </w:rPr>
        <w:t xml:space="preserve">. </w:t>
      </w:r>
      <w:r w:rsidR="001F5C26" w:rsidRPr="00E27610">
        <w:rPr>
          <w:rFonts w:asciiTheme="majorHAnsi" w:hAnsiTheme="majorHAnsi" w:cstheme="majorHAnsi"/>
          <w:b/>
          <w:color w:val="353535"/>
          <w:u w:val="single"/>
          <w:shd w:val="clear" w:color="auto" w:fill="FDFDFD"/>
        </w:rPr>
        <w:t>Students that</w:t>
      </w:r>
      <w:r w:rsidR="00AA62FA" w:rsidRPr="00E27610">
        <w:rPr>
          <w:rFonts w:asciiTheme="majorHAnsi" w:hAnsiTheme="majorHAnsi" w:cstheme="majorHAnsi"/>
          <w:b/>
          <w:color w:val="353535"/>
          <w:u w:val="single"/>
          <w:shd w:val="clear" w:color="auto" w:fill="FDFDFD"/>
        </w:rPr>
        <w:t xml:space="preserve"> apply for Graduate School scholarships by January 15</w:t>
      </w:r>
      <w:r w:rsidR="00AA62FA" w:rsidRPr="00E27610">
        <w:rPr>
          <w:rFonts w:asciiTheme="majorHAnsi" w:hAnsiTheme="majorHAnsi" w:cstheme="majorHAnsi"/>
          <w:b/>
          <w:color w:val="353535"/>
          <w:u w:val="single"/>
          <w:shd w:val="clear" w:color="auto" w:fill="FDFDFD"/>
          <w:vertAlign w:val="superscript"/>
        </w:rPr>
        <w:t>th</w:t>
      </w:r>
      <w:r w:rsidR="00AA62FA" w:rsidRPr="00E27610">
        <w:rPr>
          <w:rFonts w:asciiTheme="majorHAnsi" w:hAnsiTheme="majorHAnsi" w:cstheme="majorHAnsi"/>
          <w:b/>
          <w:color w:val="353535"/>
          <w:u w:val="single"/>
          <w:shd w:val="clear" w:color="auto" w:fill="FDFDFD"/>
        </w:rPr>
        <w:t>, will automatically be considered for scholarships fr</w:t>
      </w:r>
      <w:r w:rsidR="008C44B0" w:rsidRPr="00E27610">
        <w:rPr>
          <w:rFonts w:asciiTheme="majorHAnsi" w:hAnsiTheme="majorHAnsi" w:cstheme="majorHAnsi"/>
          <w:b/>
          <w:color w:val="353535"/>
          <w:u w:val="single"/>
          <w:shd w:val="clear" w:color="auto" w:fill="FDFDFD"/>
        </w:rPr>
        <w:t>om the COHS</w:t>
      </w:r>
      <w:r w:rsidR="00AA62FA" w:rsidRPr="00E27610">
        <w:rPr>
          <w:rFonts w:asciiTheme="majorHAnsi" w:hAnsiTheme="majorHAnsi" w:cstheme="majorHAnsi"/>
          <w:b/>
          <w:color w:val="353535"/>
          <w:u w:val="single"/>
          <w:shd w:val="clear" w:color="auto" w:fill="FDFDFD"/>
        </w:rPr>
        <w:t xml:space="preserve"> and the </w:t>
      </w:r>
      <w:r w:rsidR="008C44B0" w:rsidRPr="00E27610">
        <w:rPr>
          <w:rFonts w:asciiTheme="majorHAnsi" w:hAnsiTheme="majorHAnsi" w:cstheme="majorHAnsi"/>
          <w:b/>
          <w:color w:val="353535"/>
          <w:u w:val="single"/>
          <w:shd w:val="clear" w:color="auto" w:fill="FDFDFD"/>
        </w:rPr>
        <w:t>NS Department</w:t>
      </w:r>
      <w:r w:rsidR="00AA62FA" w:rsidRPr="00E27610">
        <w:rPr>
          <w:rFonts w:asciiTheme="majorHAnsi" w:hAnsiTheme="majorHAnsi" w:cstheme="majorHAnsi"/>
          <w:b/>
          <w:color w:val="353535"/>
          <w:u w:val="single"/>
          <w:shd w:val="clear" w:color="auto" w:fill="FDFDFD"/>
        </w:rPr>
        <w:t>.</w:t>
      </w:r>
      <w:r w:rsidRPr="00E27610">
        <w:rPr>
          <w:rFonts w:asciiTheme="majorHAnsi" w:hAnsiTheme="majorHAnsi" w:cstheme="majorHAnsi"/>
          <w:b/>
          <w:shd w:val="clear" w:color="auto" w:fill="FDFDFD"/>
        </w:rPr>
        <w:t xml:space="preserve"> </w:t>
      </w:r>
      <w:r w:rsidRPr="00E27610">
        <w:rPr>
          <w:rFonts w:asciiTheme="majorHAnsi" w:hAnsiTheme="majorHAnsi" w:cstheme="majorHAnsi"/>
          <w:shd w:val="clear" w:color="auto" w:fill="FDFDFD"/>
        </w:rPr>
        <w:t>Students receiving a scholarship from an outside agency must notify the Scholarship Office to have the scholarship posted to the student's account.</w:t>
      </w:r>
    </w:p>
    <w:p w14:paraId="342CC37D" w14:textId="77777777" w:rsidR="00E23E80" w:rsidRPr="00E27610" w:rsidRDefault="00E23E80" w:rsidP="00E23E80">
      <w:pPr>
        <w:rPr>
          <w:rFonts w:asciiTheme="majorHAnsi" w:hAnsiTheme="majorHAnsi" w:cstheme="majorHAnsi"/>
          <w:shd w:val="clear" w:color="auto" w:fill="FDFDFD"/>
        </w:rPr>
      </w:pPr>
      <w:r w:rsidRPr="00E27610">
        <w:rPr>
          <w:rFonts w:asciiTheme="majorHAnsi" w:hAnsiTheme="majorHAnsi" w:cstheme="majorHAnsi"/>
          <w:shd w:val="clear" w:color="auto" w:fill="FDFDFD"/>
        </w:rPr>
        <w:t>Visit this link for more details</w:t>
      </w:r>
    </w:p>
    <w:p w14:paraId="34544FDA" w14:textId="77777777" w:rsidR="00E23E80" w:rsidRPr="00E27610" w:rsidRDefault="0002576E" w:rsidP="00E23E80">
      <w:pPr>
        <w:rPr>
          <w:rStyle w:val="Hyperlink"/>
          <w:rFonts w:asciiTheme="majorHAnsi" w:hAnsiTheme="majorHAnsi" w:cstheme="majorHAnsi"/>
          <w:shd w:val="clear" w:color="auto" w:fill="FDFDFD"/>
        </w:rPr>
      </w:pPr>
      <w:hyperlink r:id="rId80" w:history="1">
        <w:r w:rsidR="00E23E80" w:rsidRPr="00E27610">
          <w:rPr>
            <w:rStyle w:val="Hyperlink"/>
            <w:rFonts w:asciiTheme="majorHAnsi" w:hAnsiTheme="majorHAnsi" w:cstheme="majorHAnsi"/>
            <w:shd w:val="clear" w:color="auto" w:fill="FDFDFD"/>
          </w:rPr>
          <w:t>http://www.depts.ttu.edu/scholarships/ExternalScholarships/index.php</w:t>
        </w:r>
      </w:hyperlink>
    </w:p>
    <w:p w14:paraId="218835F0" w14:textId="77777777" w:rsidR="00AA62FA" w:rsidRPr="00E27610" w:rsidRDefault="00AA62FA" w:rsidP="00AA62FA">
      <w:pPr>
        <w:rPr>
          <w:rFonts w:asciiTheme="majorHAnsi" w:hAnsiTheme="majorHAnsi" w:cstheme="majorHAnsi"/>
          <w:color w:val="353535"/>
          <w:shd w:val="clear" w:color="auto" w:fill="FDFDFD"/>
        </w:rPr>
      </w:pPr>
    </w:p>
    <w:p w14:paraId="018A0691" w14:textId="77777777" w:rsidR="00AA62FA" w:rsidRPr="00E27610" w:rsidRDefault="00963B50" w:rsidP="007F7BC7">
      <w:pPr>
        <w:rPr>
          <w:rFonts w:asciiTheme="majorHAnsi" w:hAnsiTheme="majorHAnsi" w:cstheme="majorHAnsi"/>
          <w:b/>
          <w:i/>
          <w:sz w:val="28"/>
          <w:shd w:val="clear" w:color="auto" w:fill="FDFDFD"/>
        </w:rPr>
      </w:pPr>
      <w:r w:rsidRPr="00E27610">
        <w:rPr>
          <w:rFonts w:asciiTheme="majorHAnsi" w:hAnsiTheme="majorHAnsi" w:cstheme="majorHAnsi"/>
          <w:b/>
          <w:i/>
          <w:sz w:val="28"/>
          <w:shd w:val="clear" w:color="auto" w:fill="FDFDFD"/>
        </w:rPr>
        <w:t>9</w:t>
      </w:r>
      <w:r w:rsidR="008E4000" w:rsidRPr="00E27610">
        <w:rPr>
          <w:rFonts w:asciiTheme="majorHAnsi" w:hAnsiTheme="majorHAnsi" w:cstheme="majorHAnsi"/>
          <w:b/>
          <w:i/>
          <w:sz w:val="28"/>
          <w:shd w:val="clear" w:color="auto" w:fill="FDFDFD"/>
        </w:rPr>
        <w:t xml:space="preserve">.1 </w:t>
      </w:r>
      <w:r w:rsidR="00AA62FA" w:rsidRPr="00E27610">
        <w:rPr>
          <w:rFonts w:asciiTheme="majorHAnsi" w:hAnsiTheme="majorHAnsi" w:cstheme="majorHAnsi"/>
          <w:b/>
          <w:i/>
          <w:sz w:val="28"/>
          <w:shd w:val="clear" w:color="auto" w:fill="FDFDFD"/>
        </w:rPr>
        <w:t>Graduate School</w:t>
      </w:r>
    </w:p>
    <w:p w14:paraId="28AF961A" w14:textId="1A5D14DC"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The Graduate School offers a number of </w:t>
      </w:r>
      <w:r w:rsidR="00EA09B0" w:rsidRPr="00E27610">
        <w:rPr>
          <w:rFonts w:asciiTheme="majorHAnsi" w:hAnsiTheme="majorHAnsi" w:cstheme="majorHAnsi"/>
          <w:shd w:val="clear" w:color="auto" w:fill="FDFDFD"/>
        </w:rPr>
        <w:t xml:space="preserve">scholarships and </w:t>
      </w:r>
      <w:r w:rsidRPr="00E27610">
        <w:rPr>
          <w:rFonts w:asciiTheme="majorHAnsi" w:hAnsiTheme="majorHAnsi" w:cstheme="majorHAnsi"/>
          <w:shd w:val="clear" w:color="auto" w:fill="FDFDFD"/>
        </w:rPr>
        <w:t>fellowships to new and continuing students</w:t>
      </w:r>
      <w:r w:rsidR="00EA09B0" w:rsidRPr="00E27610">
        <w:rPr>
          <w:rFonts w:asciiTheme="majorHAnsi" w:hAnsiTheme="majorHAnsi" w:cstheme="majorHAnsi"/>
          <w:shd w:val="clear" w:color="auto" w:fill="FDFDFD"/>
        </w:rPr>
        <w:t>. F</w:t>
      </w:r>
      <w:r w:rsidRPr="00E27610">
        <w:rPr>
          <w:rFonts w:asciiTheme="majorHAnsi" w:hAnsiTheme="majorHAnsi" w:cstheme="majorHAnsi"/>
          <w:shd w:val="clear" w:color="auto" w:fill="FDFDFD"/>
        </w:rPr>
        <w:t xml:space="preserve">or </w:t>
      </w:r>
      <w:r w:rsidR="00EA09B0" w:rsidRPr="00E27610">
        <w:rPr>
          <w:rFonts w:asciiTheme="majorHAnsi" w:hAnsiTheme="majorHAnsi" w:cstheme="majorHAnsi"/>
          <w:shd w:val="clear" w:color="auto" w:fill="FDFDFD"/>
        </w:rPr>
        <w:t>new</w:t>
      </w:r>
      <w:r w:rsidRPr="00E27610">
        <w:rPr>
          <w:rFonts w:asciiTheme="majorHAnsi" w:hAnsiTheme="majorHAnsi" w:cstheme="majorHAnsi"/>
          <w:shd w:val="clear" w:color="auto" w:fill="FDFDFD"/>
        </w:rPr>
        <w:t xml:space="preserve"> students, awards are often made</w:t>
      </w:r>
      <w:r w:rsidR="007F7BC7" w:rsidRPr="00E27610">
        <w:rPr>
          <w:rFonts w:asciiTheme="majorHAnsi" w:hAnsiTheme="majorHAnsi" w:cstheme="majorHAnsi"/>
          <w:shd w:val="clear" w:color="auto" w:fill="FDFDFD"/>
        </w:rPr>
        <w:t xml:space="preserve"> in conjunction with admission. </w:t>
      </w:r>
      <w:r w:rsidRPr="00E27610">
        <w:rPr>
          <w:rFonts w:asciiTheme="majorHAnsi" w:hAnsiTheme="majorHAnsi" w:cstheme="majorHAnsi"/>
          <w:shd w:val="clear" w:color="auto" w:fill="FDFDFD"/>
        </w:rPr>
        <w:t>Visit the link</w:t>
      </w:r>
      <w:r w:rsidR="00EA09B0" w:rsidRPr="00E27610">
        <w:rPr>
          <w:rFonts w:asciiTheme="majorHAnsi" w:hAnsiTheme="majorHAnsi" w:cstheme="majorHAnsi"/>
          <w:shd w:val="clear" w:color="auto" w:fill="FDFDFD"/>
        </w:rPr>
        <w:t>s</w:t>
      </w:r>
      <w:r w:rsidRPr="00E27610">
        <w:rPr>
          <w:rFonts w:asciiTheme="majorHAnsi" w:hAnsiTheme="majorHAnsi" w:cstheme="majorHAnsi"/>
          <w:shd w:val="clear" w:color="auto" w:fill="FDFDFD"/>
        </w:rPr>
        <w:t xml:space="preserve"> for more details</w:t>
      </w:r>
      <w:r w:rsidR="007F7BC7" w:rsidRPr="00E27610">
        <w:rPr>
          <w:rFonts w:asciiTheme="majorHAnsi" w:hAnsiTheme="majorHAnsi" w:cstheme="majorHAnsi"/>
          <w:shd w:val="clear" w:color="auto" w:fill="FDFDFD"/>
        </w:rPr>
        <w:t>.</w:t>
      </w:r>
    </w:p>
    <w:p w14:paraId="731E2A36" w14:textId="77777777" w:rsidR="00AA62FA" w:rsidRPr="00E27610" w:rsidRDefault="0002576E" w:rsidP="00AA62FA">
      <w:pPr>
        <w:rPr>
          <w:rFonts w:asciiTheme="majorHAnsi" w:hAnsiTheme="majorHAnsi" w:cstheme="majorHAnsi"/>
          <w:shd w:val="clear" w:color="auto" w:fill="FDFDFD"/>
        </w:rPr>
      </w:pPr>
      <w:hyperlink r:id="rId81" w:history="1">
        <w:r w:rsidR="00AA62FA" w:rsidRPr="00E27610">
          <w:rPr>
            <w:rStyle w:val="Hyperlink"/>
            <w:rFonts w:asciiTheme="majorHAnsi" w:hAnsiTheme="majorHAnsi" w:cstheme="majorHAnsi"/>
            <w:shd w:val="clear" w:color="auto" w:fill="FDFDFD"/>
          </w:rPr>
          <w:t>http://www.depts.ttu.edu/scholarships/</w:t>
        </w:r>
      </w:hyperlink>
    </w:p>
    <w:p w14:paraId="67465C1A" w14:textId="77777777" w:rsidR="00AA62FA" w:rsidRPr="00E27610" w:rsidRDefault="0002576E" w:rsidP="00AA62FA">
      <w:pPr>
        <w:rPr>
          <w:rFonts w:asciiTheme="majorHAnsi" w:hAnsiTheme="majorHAnsi" w:cstheme="majorHAnsi"/>
          <w:shd w:val="clear" w:color="auto" w:fill="FDFDFD"/>
        </w:rPr>
      </w:pPr>
      <w:hyperlink r:id="rId82" w:history="1">
        <w:r w:rsidR="00AA62FA" w:rsidRPr="00E27610">
          <w:rPr>
            <w:rStyle w:val="Hyperlink"/>
            <w:rFonts w:asciiTheme="majorHAnsi" w:hAnsiTheme="majorHAnsi" w:cstheme="majorHAnsi"/>
            <w:shd w:val="clear" w:color="auto" w:fill="FDFDFD"/>
          </w:rPr>
          <w:t>http://www.depts.ttu.edu/gradschool/financial/info.php</w:t>
        </w:r>
      </w:hyperlink>
    </w:p>
    <w:p w14:paraId="56B56E22" w14:textId="06E47D03" w:rsidR="002526B4" w:rsidRPr="00E27610" w:rsidRDefault="0002576E" w:rsidP="00E5112B">
      <w:pPr>
        <w:rPr>
          <w:rFonts w:asciiTheme="majorHAnsi" w:hAnsiTheme="majorHAnsi" w:cstheme="majorHAnsi"/>
          <w:b/>
          <w:shd w:val="clear" w:color="auto" w:fill="FDFDFD"/>
        </w:rPr>
      </w:pPr>
      <w:hyperlink r:id="rId83" w:history="1">
        <w:r w:rsidR="00AA62FA" w:rsidRPr="00E27610">
          <w:rPr>
            <w:rStyle w:val="Hyperlink"/>
            <w:rFonts w:asciiTheme="majorHAnsi" w:hAnsiTheme="majorHAnsi" w:cstheme="majorHAnsi"/>
            <w:shd w:val="clear" w:color="auto" w:fill="FDFDFD"/>
          </w:rPr>
          <w:t>http://www.depts.ttu.edu/gradschool/financial/FellowshipsScholarships.php</w:t>
        </w:r>
      </w:hyperlink>
    </w:p>
    <w:p w14:paraId="094EE0DA" w14:textId="77777777" w:rsidR="002526B4" w:rsidRPr="00E27610" w:rsidRDefault="002526B4" w:rsidP="00E5112B">
      <w:pPr>
        <w:rPr>
          <w:rFonts w:asciiTheme="majorHAnsi" w:hAnsiTheme="majorHAnsi" w:cstheme="majorHAnsi"/>
          <w:b/>
          <w:i/>
          <w:sz w:val="28"/>
          <w:shd w:val="clear" w:color="auto" w:fill="FDFDFD"/>
        </w:rPr>
      </w:pPr>
    </w:p>
    <w:p w14:paraId="6E2091A8" w14:textId="4FCBD4F6" w:rsidR="00A51DF1" w:rsidRPr="00E27610" w:rsidRDefault="00963B50" w:rsidP="00E5112B">
      <w:pPr>
        <w:rPr>
          <w:rFonts w:asciiTheme="majorHAnsi" w:hAnsiTheme="majorHAnsi" w:cstheme="majorHAnsi"/>
          <w:sz w:val="28"/>
          <w:shd w:val="clear" w:color="auto" w:fill="FDFDFD"/>
        </w:rPr>
      </w:pPr>
      <w:r w:rsidRPr="00E27610">
        <w:rPr>
          <w:rFonts w:asciiTheme="majorHAnsi" w:hAnsiTheme="majorHAnsi" w:cstheme="majorHAnsi"/>
          <w:b/>
          <w:i/>
          <w:sz w:val="28"/>
          <w:shd w:val="clear" w:color="auto" w:fill="FDFDFD"/>
        </w:rPr>
        <w:t>9</w:t>
      </w:r>
      <w:r w:rsidR="008E4000" w:rsidRPr="00E27610">
        <w:rPr>
          <w:rFonts w:asciiTheme="majorHAnsi" w:hAnsiTheme="majorHAnsi" w:cstheme="majorHAnsi"/>
          <w:b/>
          <w:i/>
          <w:sz w:val="28"/>
          <w:shd w:val="clear" w:color="auto" w:fill="FDFDFD"/>
        </w:rPr>
        <w:t xml:space="preserve">.1.1 </w:t>
      </w:r>
      <w:r w:rsidR="00AA62FA" w:rsidRPr="00E27610">
        <w:rPr>
          <w:rFonts w:asciiTheme="majorHAnsi" w:hAnsiTheme="majorHAnsi" w:cstheme="majorHAnsi"/>
          <w:b/>
          <w:i/>
          <w:sz w:val="28"/>
          <w:shd w:val="clear" w:color="auto" w:fill="FDFDFD"/>
        </w:rPr>
        <w:t>General Fellowships</w:t>
      </w:r>
      <w:r w:rsidR="00AA62FA" w:rsidRPr="00E27610">
        <w:rPr>
          <w:rFonts w:asciiTheme="majorHAnsi" w:hAnsiTheme="majorHAnsi" w:cstheme="majorHAnsi"/>
          <w:sz w:val="28"/>
          <w:shd w:val="clear" w:color="auto" w:fill="FDFDFD"/>
        </w:rPr>
        <w:t xml:space="preserve"> </w:t>
      </w:r>
    </w:p>
    <w:p w14:paraId="0C89CFD6" w14:textId="7280BC7C" w:rsidR="00AA62FA" w:rsidRPr="00E27610" w:rsidRDefault="00AA62FA" w:rsidP="00E5112B">
      <w:pPr>
        <w:rPr>
          <w:rFonts w:asciiTheme="majorHAnsi" w:hAnsiTheme="majorHAnsi" w:cstheme="majorHAnsi"/>
          <w:shd w:val="clear" w:color="auto" w:fill="FDFDFD"/>
        </w:rPr>
      </w:pPr>
      <w:r w:rsidRPr="00E27610">
        <w:rPr>
          <w:rFonts w:asciiTheme="majorHAnsi" w:hAnsiTheme="majorHAnsi" w:cstheme="majorHAnsi"/>
          <w:shd w:val="clear" w:color="auto" w:fill="FDFDFD"/>
        </w:rPr>
        <w:t>The Graduate School provides a number of fellowship opportunities to new and continuing students.</w:t>
      </w:r>
    </w:p>
    <w:p w14:paraId="1DF6F200" w14:textId="77777777"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Visit the link for more details </w:t>
      </w:r>
      <w:hyperlink r:id="rId84" w:history="1">
        <w:r w:rsidRPr="00E27610">
          <w:rPr>
            <w:rStyle w:val="Hyperlink"/>
            <w:rFonts w:asciiTheme="majorHAnsi" w:hAnsiTheme="majorHAnsi" w:cstheme="majorHAnsi"/>
            <w:shd w:val="clear" w:color="auto" w:fill="FDFDFD"/>
          </w:rPr>
          <w:t>http://www.depts.ttu.edu/gradschool/financial/GeneralFellowships.php</w:t>
        </w:r>
      </w:hyperlink>
    </w:p>
    <w:p w14:paraId="5288D941" w14:textId="77777777" w:rsidR="00E5112B" w:rsidRPr="00E27610" w:rsidRDefault="00E5112B" w:rsidP="00E5112B">
      <w:pPr>
        <w:rPr>
          <w:rFonts w:asciiTheme="majorHAnsi" w:hAnsiTheme="majorHAnsi" w:cstheme="majorHAnsi"/>
          <w:shd w:val="clear" w:color="auto" w:fill="FDFDFD"/>
        </w:rPr>
      </w:pPr>
    </w:p>
    <w:p w14:paraId="2BDBB1ED" w14:textId="695EC6F0" w:rsidR="00A51DF1" w:rsidRPr="00E27610" w:rsidRDefault="00963B50" w:rsidP="00AA62FA">
      <w:pPr>
        <w:rPr>
          <w:rFonts w:asciiTheme="majorHAnsi" w:hAnsiTheme="majorHAnsi" w:cstheme="majorHAnsi"/>
          <w:b/>
          <w:sz w:val="28"/>
          <w:shd w:val="clear" w:color="auto" w:fill="FDFDFD"/>
        </w:rPr>
      </w:pPr>
      <w:r w:rsidRPr="00E27610">
        <w:rPr>
          <w:rFonts w:asciiTheme="majorHAnsi" w:hAnsiTheme="majorHAnsi" w:cstheme="majorHAnsi"/>
          <w:b/>
          <w:i/>
          <w:sz w:val="28"/>
          <w:shd w:val="clear" w:color="auto" w:fill="FDFDFD"/>
        </w:rPr>
        <w:t>9</w:t>
      </w:r>
      <w:r w:rsidR="008E4000" w:rsidRPr="00E27610">
        <w:rPr>
          <w:rFonts w:asciiTheme="majorHAnsi" w:hAnsiTheme="majorHAnsi" w:cstheme="majorHAnsi"/>
          <w:b/>
          <w:i/>
          <w:sz w:val="28"/>
          <w:shd w:val="clear" w:color="auto" w:fill="FDFDFD"/>
        </w:rPr>
        <w:t xml:space="preserve">.1.2 </w:t>
      </w:r>
      <w:r w:rsidR="00AA62FA" w:rsidRPr="00E27610">
        <w:rPr>
          <w:rFonts w:asciiTheme="majorHAnsi" w:hAnsiTheme="majorHAnsi" w:cstheme="majorHAnsi"/>
          <w:b/>
          <w:i/>
          <w:sz w:val="28"/>
          <w:shd w:val="clear" w:color="auto" w:fill="FDFDFD"/>
        </w:rPr>
        <w:t>Doctoral Fellowships</w:t>
      </w:r>
    </w:p>
    <w:p w14:paraId="31ADA8CB" w14:textId="59AA4BA2"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These awar</w:t>
      </w:r>
      <w:r w:rsidR="008E4000" w:rsidRPr="00E27610">
        <w:rPr>
          <w:rFonts w:asciiTheme="majorHAnsi" w:hAnsiTheme="majorHAnsi" w:cstheme="majorHAnsi"/>
          <w:shd w:val="clear" w:color="auto" w:fill="FDFDFD"/>
        </w:rPr>
        <w:t xml:space="preserve">ds are designed to increase the </w:t>
      </w:r>
      <w:r w:rsidRPr="00E27610">
        <w:rPr>
          <w:rFonts w:asciiTheme="majorHAnsi" w:hAnsiTheme="majorHAnsi" w:cstheme="majorHAnsi"/>
          <w:shd w:val="clear" w:color="auto" w:fill="FDFDFD"/>
        </w:rPr>
        <w:t xml:space="preserve">completion rate of Ph.D. students and to enhance recruitment of new students. Recipients must be advanced to candidacy for the Ph.D. and expect to complete their dissertation during the year of their fellowship. </w:t>
      </w:r>
      <w:r w:rsidRPr="00E27610">
        <w:rPr>
          <w:rFonts w:asciiTheme="majorHAnsi" w:hAnsiTheme="majorHAnsi" w:cstheme="majorHAnsi"/>
          <w:shd w:val="clear" w:color="auto" w:fill="FDFDFD"/>
        </w:rPr>
        <w:lastRenderedPageBreak/>
        <w:t>Support will be available for up to 12 months to enable students to dedicate their time exclusively to dissertation research.</w:t>
      </w:r>
      <w:r w:rsidR="00E5112B" w:rsidRPr="00E27610">
        <w:rPr>
          <w:rFonts w:asciiTheme="majorHAnsi" w:hAnsiTheme="majorHAnsi" w:cstheme="majorHAnsi"/>
          <w:shd w:val="clear" w:color="auto" w:fill="FDFDFD"/>
        </w:rPr>
        <w:t xml:space="preserve"> </w:t>
      </w:r>
      <w:r w:rsidR="00C47BB9" w:rsidRPr="00E27610">
        <w:rPr>
          <w:rFonts w:asciiTheme="majorHAnsi" w:hAnsiTheme="majorHAnsi" w:cstheme="majorHAnsi"/>
          <w:shd w:val="clear" w:color="auto" w:fill="FDFDFD"/>
        </w:rPr>
        <w:t>Visit this</w:t>
      </w:r>
      <w:r w:rsidRPr="00E27610">
        <w:rPr>
          <w:rFonts w:asciiTheme="majorHAnsi" w:hAnsiTheme="majorHAnsi" w:cstheme="majorHAnsi"/>
          <w:shd w:val="clear" w:color="auto" w:fill="FDFDFD"/>
        </w:rPr>
        <w:t xml:space="preserve"> link for more details</w:t>
      </w:r>
      <w:r w:rsidR="00C47BB9" w:rsidRPr="00E27610">
        <w:rPr>
          <w:rFonts w:asciiTheme="majorHAnsi" w:hAnsiTheme="majorHAnsi" w:cstheme="majorHAnsi"/>
          <w:shd w:val="clear" w:color="auto" w:fill="FDFDFD"/>
        </w:rPr>
        <w:t>:</w:t>
      </w:r>
    </w:p>
    <w:p w14:paraId="6E312F9D" w14:textId="77777777" w:rsidR="00AA62FA" w:rsidRPr="00E27610" w:rsidRDefault="0002576E" w:rsidP="00AA62FA">
      <w:pPr>
        <w:rPr>
          <w:rFonts w:asciiTheme="majorHAnsi" w:hAnsiTheme="majorHAnsi" w:cstheme="majorHAnsi"/>
          <w:shd w:val="clear" w:color="auto" w:fill="FDFDFD"/>
        </w:rPr>
      </w:pPr>
      <w:hyperlink r:id="rId85" w:history="1">
        <w:r w:rsidR="00AA62FA" w:rsidRPr="00E27610">
          <w:rPr>
            <w:rStyle w:val="Hyperlink"/>
            <w:rFonts w:asciiTheme="majorHAnsi" w:hAnsiTheme="majorHAnsi" w:cstheme="majorHAnsi"/>
            <w:shd w:val="clear" w:color="auto" w:fill="FDFDFD"/>
          </w:rPr>
          <w:t>http://www.depts.ttu.edu/gradschool/financial/DoctoralFellowships.php</w:t>
        </w:r>
      </w:hyperlink>
    </w:p>
    <w:p w14:paraId="6FFC8FE5" w14:textId="77777777" w:rsidR="00E90F17" w:rsidRPr="00E27610" w:rsidRDefault="00E90F17" w:rsidP="00AA62FA">
      <w:pPr>
        <w:rPr>
          <w:rStyle w:val="Hyperlink"/>
          <w:rFonts w:asciiTheme="majorHAnsi" w:hAnsiTheme="majorHAnsi" w:cstheme="majorHAnsi"/>
          <w:shd w:val="clear" w:color="auto" w:fill="FDFDFD"/>
        </w:rPr>
      </w:pPr>
    </w:p>
    <w:p w14:paraId="472939C1" w14:textId="77777777" w:rsidR="00E90F17" w:rsidRPr="00E27610" w:rsidRDefault="00E90F17" w:rsidP="00AA62FA">
      <w:pPr>
        <w:rPr>
          <w:rStyle w:val="Hyperlink"/>
          <w:rFonts w:asciiTheme="majorHAnsi" w:hAnsiTheme="majorHAnsi" w:cstheme="majorHAnsi"/>
          <w:shd w:val="clear" w:color="auto" w:fill="FDFDFD"/>
        </w:rPr>
      </w:pPr>
    </w:p>
    <w:p w14:paraId="13997ACE" w14:textId="2C218E32" w:rsidR="00E90F17" w:rsidRPr="00E27610" w:rsidRDefault="00833AFD" w:rsidP="00E5112B">
      <w:pPr>
        <w:rPr>
          <w:rStyle w:val="Hyperlink"/>
          <w:rFonts w:asciiTheme="majorHAnsi" w:hAnsiTheme="majorHAnsi" w:cstheme="majorHAnsi"/>
          <w:b/>
          <w:i/>
          <w:color w:val="auto"/>
          <w:sz w:val="28"/>
          <w:u w:val="none"/>
          <w:shd w:val="clear" w:color="auto" w:fill="FDFDFD"/>
        </w:rPr>
      </w:pPr>
      <w:r w:rsidRPr="00E27610">
        <w:rPr>
          <w:rStyle w:val="Hyperlink"/>
          <w:rFonts w:asciiTheme="majorHAnsi" w:hAnsiTheme="majorHAnsi" w:cstheme="majorHAnsi"/>
          <w:b/>
          <w:i/>
          <w:color w:val="auto"/>
          <w:sz w:val="28"/>
          <w:u w:val="none"/>
          <w:shd w:val="clear" w:color="auto" w:fill="FDFDFD"/>
        </w:rPr>
        <w:t>9.</w:t>
      </w:r>
      <w:r w:rsidR="00E5112B" w:rsidRPr="00E27610">
        <w:rPr>
          <w:rStyle w:val="Hyperlink"/>
          <w:rFonts w:asciiTheme="majorHAnsi" w:hAnsiTheme="majorHAnsi" w:cstheme="majorHAnsi"/>
          <w:b/>
          <w:i/>
          <w:color w:val="auto"/>
          <w:sz w:val="28"/>
          <w:u w:val="none"/>
          <w:shd w:val="clear" w:color="auto" w:fill="FDFDFD"/>
        </w:rPr>
        <w:t>2 Other</w:t>
      </w:r>
    </w:p>
    <w:p w14:paraId="4B98487C" w14:textId="77777777" w:rsidR="00E5112B" w:rsidRPr="00E27610" w:rsidRDefault="00E5112B" w:rsidP="00E5112B">
      <w:pPr>
        <w:rPr>
          <w:rStyle w:val="Hyperlink"/>
          <w:rFonts w:asciiTheme="majorHAnsi" w:hAnsiTheme="majorHAnsi" w:cstheme="majorHAnsi"/>
          <w:b/>
          <w:i/>
          <w:color w:val="auto"/>
          <w:u w:val="none"/>
          <w:shd w:val="clear" w:color="auto" w:fill="FDFDFD"/>
        </w:rPr>
      </w:pPr>
    </w:p>
    <w:p w14:paraId="27DB727B" w14:textId="77777777" w:rsidR="00D917E5" w:rsidRPr="00E27610" w:rsidRDefault="00833AFD" w:rsidP="00E90F17">
      <w:pPr>
        <w:rPr>
          <w:rFonts w:asciiTheme="majorHAnsi" w:hAnsiTheme="majorHAnsi" w:cstheme="majorHAnsi"/>
          <w:b/>
          <w:sz w:val="28"/>
          <w:shd w:val="clear" w:color="auto" w:fill="FDFDFD"/>
        </w:rPr>
      </w:pPr>
      <w:r w:rsidRPr="00E27610">
        <w:rPr>
          <w:rStyle w:val="Hyperlink"/>
          <w:rFonts w:asciiTheme="majorHAnsi" w:hAnsiTheme="majorHAnsi" w:cstheme="majorHAnsi"/>
          <w:b/>
          <w:i/>
          <w:color w:val="auto"/>
          <w:sz w:val="28"/>
          <w:u w:val="none"/>
          <w:shd w:val="clear" w:color="auto" w:fill="FDFDFD"/>
        </w:rPr>
        <w:t>9</w:t>
      </w:r>
      <w:r w:rsidR="00E90F17" w:rsidRPr="00E27610">
        <w:rPr>
          <w:rStyle w:val="Hyperlink"/>
          <w:rFonts w:asciiTheme="majorHAnsi" w:hAnsiTheme="majorHAnsi" w:cstheme="majorHAnsi"/>
          <w:b/>
          <w:i/>
          <w:color w:val="auto"/>
          <w:sz w:val="28"/>
          <w:u w:val="none"/>
          <w:shd w:val="clear" w:color="auto" w:fill="FDFDFD"/>
        </w:rPr>
        <w:t>.2.1</w:t>
      </w:r>
      <w:r w:rsidR="00E90F17" w:rsidRPr="00E27610">
        <w:rPr>
          <w:rStyle w:val="Hyperlink"/>
          <w:rFonts w:asciiTheme="majorHAnsi" w:hAnsiTheme="majorHAnsi" w:cstheme="majorHAnsi"/>
          <w:b/>
          <w:i/>
          <w:sz w:val="28"/>
          <w:u w:val="none"/>
          <w:shd w:val="clear" w:color="auto" w:fill="FDFDFD"/>
        </w:rPr>
        <w:t xml:space="preserve"> </w:t>
      </w:r>
      <w:r w:rsidR="00E90F17" w:rsidRPr="00E27610">
        <w:rPr>
          <w:rFonts w:asciiTheme="majorHAnsi" w:hAnsiTheme="majorHAnsi" w:cstheme="majorHAnsi"/>
          <w:b/>
          <w:sz w:val="28"/>
          <w:shd w:val="clear" w:color="auto" w:fill="FDFDFD"/>
        </w:rPr>
        <w:t>Nutritional Sciences, Gr</w:t>
      </w:r>
      <w:r w:rsidR="00D917E5" w:rsidRPr="00E27610">
        <w:rPr>
          <w:rFonts w:asciiTheme="majorHAnsi" w:hAnsiTheme="majorHAnsi" w:cstheme="majorHAnsi"/>
          <w:b/>
          <w:sz w:val="28"/>
          <w:shd w:val="clear" w:color="auto" w:fill="FDFDFD"/>
        </w:rPr>
        <w:t>aduate Scholarship Application</w:t>
      </w:r>
    </w:p>
    <w:p w14:paraId="2C9B66AC" w14:textId="6B643B45" w:rsidR="00E90F17" w:rsidRPr="00E27610" w:rsidRDefault="00E90F17" w:rsidP="00E90F17">
      <w:pPr>
        <w:rPr>
          <w:rFonts w:asciiTheme="majorHAnsi" w:hAnsiTheme="majorHAnsi" w:cstheme="majorHAnsi"/>
          <w:b/>
          <w:i/>
          <w:color w:val="0000FF" w:themeColor="hyperlink"/>
          <w:shd w:val="clear" w:color="auto" w:fill="FDFDFD"/>
        </w:rPr>
      </w:pPr>
      <w:r w:rsidRPr="00E27610">
        <w:rPr>
          <w:rFonts w:asciiTheme="majorHAnsi" w:hAnsiTheme="majorHAnsi" w:cstheme="majorHAnsi"/>
          <w:shd w:val="clear" w:color="auto" w:fill="FDFDFD"/>
        </w:rPr>
        <w:t xml:space="preserve">NS, in conjunction with the </w:t>
      </w:r>
      <w:r w:rsidR="00312FA2" w:rsidRPr="00E27610">
        <w:rPr>
          <w:rFonts w:asciiTheme="majorHAnsi" w:hAnsiTheme="majorHAnsi" w:cstheme="majorHAnsi"/>
          <w:shd w:val="clear" w:color="auto" w:fill="FDFDFD"/>
        </w:rPr>
        <w:t>COHS</w:t>
      </w:r>
      <w:r w:rsidRPr="00E27610">
        <w:rPr>
          <w:rFonts w:asciiTheme="majorHAnsi" w:hAnsiTheme="majorHAnsi" w:cstheme="majorHAnsi"/>
          <w:shd w:val="clear" w:color="auto" w:fill="FDFDFD"/>
        </w:rPr>
        <w:t xml:space="preserve">, offers a </w:t>
      </w:r>
      <w:r w:rsidR="00833AFD" w:rsidRPr="00E27610">
        <w:rPr>
          <w:rFonts w:asciiTheme="majorHAnsi" w:hAnsiTheme="majorHAnsi" w:cstheme="majorHAnsi"/>
          <w:shd w:val="clear" w:color="auto" w:fill="FDFDFD"/>
        </w:rPr>
        <w:t>variety of graduate scholarships. In order to qualify for NS or COHS scholarships, students must complete the graduate scholarship application through TTU Graduate School.</w:t>
      </w:r>
      <w:r w:rsidR="00E5112B" w:rsidRPr="00E27610">
        <w:rPr>
          <w:rFonts w:asciiTheme="majorHAnsi" w:hAnsiTheme="majorHAnsi" w:cstheme="majorHAnsi"/>
          <w:b/>
          <w:i/>
          <w:color w:val="0000FF" w:themeColor="hyperlink"/>
          <w:shd w:val="clear" w:color="auto" w:fill="FDFDFD"/>
        </w:rPr>
        <w:t xml:space="preserve"> </w:t>
      </w:r>
      <w:r w:rsidRPr="00E27610">
        <w:rPr>
          <w:rFonts w:asciiTheme="majorHAnsi" w:hAnsiTheme="majorHAnsi" w:cstheme="majorHAnsi"/>
          <w:shd w:val="clear" w:color="auto" w:fill="FDFDFD"/>
        </w:rPr>
        <w:t>Visit the link for more details</w:t>
      </w:r>
      <w:r w:rsidR="00E5112B" w:rsidRPr="00E27610">
        <w:rPr>
          <w:rFonts w:asciiTheme="majorHAnsi" w:hAnsiTheme="majorHAnsi" w:cstheme="majorHAnsi"/>
          <w:shd w:val="clear" w:color="auto" w:fill="FDFDFD"/>
        </w:rPr>
        <w:t>.</w:t>
      </w:r>
    </w:p>
    <w:p w14:paraId="60BEA1F6" w14:textId="77777777" w:rsidR="00E90F17" w:rsidRPr="00E27610" w:rsidRDefault="0002576E" w:rsidP="00E90F17">
      <w:pPr>
        <w:rPr>
          <w:rFonts w:asciiTheme="majorHAnsi" w:hAnsiTheme="majorHAnsi" w:cstheme="majorHAnsi"/>
          <w:shd w:val="clear" w:color="auto" w:fill="FDFDFD"/>
        </w:rPr>
      </w:pPr>
      <w:hyperlink r:id="rId86" w:history="1">
        <w:r w:rsidR="00E90F17" w:rsidRPr="00E27610">
          <w:rPr>
            <w:rStyle w:val="Hyperlink"/>
            <w:rFonts w:asciiTheme="majorHAnsi" w:hAnsiTheme="majorHAnsi" w:cstheme="majorHAnsi"/>
            <w:shd w:val="clear" w:color="auto" w:fill="FDFDFD"/>
          </w:rPr>
          <w:t>https://www.depts.ttu.edu/hs/ns/scholarships_graduate.php</w:t>
        </w:r>
      </w:hyperlink>
    </w:p>
    <w:p w14:paraId="4C5BCBDF" w14:textId="77777777" w:rsidR="00C854E3" w:rsidRPr="00E27610" w:rsidRDefault="00C854E3" w:rsidP="00AA62FA">
      <w:pPr>
        <w:rPr>
          <w:rStyle w:val="Hyperlink"/>
          <w:rFonts w:asciiTheme="majorHAnsi" w:hAnsiTheme="majorHAnsi" w:cstheme="majorHAnsi"/>
          <w:b/>
          <w:i/>
          <w:color w:val="auto"/>
          <w:sz w:val="28"/>
          <w:u w:val="none"/>
          <w:shd w:val="clear" w:color="auto" w:fill="FDFDFD"/>
        </w:rPr>
      </w:pPr>
    </w:p>
    <w:p w14:paraId="4BCD33FE" w14:textId="77777777" w:rsidR="00D917E5" w:rsidRPr="00E27610" w:rsidRDefault="00315C49" w:rsidP="00AA62FA">
      <w:pPr>
        <w:rPr>
          <w:rStyle w:val="Hyperlink"/>
          <w:rFonts w:asciiTheme="majorHAnsi" w:hAnsiTheme="majorHAnsi" w:cstheme="majorHAnsi"/>
          <w:b/>
          <w:i/>
          <w:color w:val="auto"/>
          <w:sz w:val="28"/>
          <w:u w:val="none"/>
          <w:shd w:val="clear" w:color="auto" w:fill="FDFDFD"/>
        </w:rPr>
      </w:pPr>
      <w:r w:rsidRPr="00E27610">
        <w:rPr>
          <w:rStyle w:val="Hyperlink"/>
          <w:rFonts w:asciiTheme="majorHAnsi" w:hAnsiTheme="majorHAnsi" w:cstheme="majorHAnsi"/>
          <w:b/>
          <w:i/>
          <w:color w:val="auto"/>
          <w:sz w:val="28"/>
          <w:u w:val="none"/>
          <w:shd w:val="clear" w:color="auto" w:fill="FDFDFD"/>
        </w:rPr>
        <w:t>9</w:t>
      </w:r>
      <w:r w:rsidR="00E90F17" w:rsidRPr="00E27610">
        <w:rPr>
          <w:rStyle w:val="Hyperlink"/>
          <w:rFonts w:asciiTheme="majorHAnsi" w:hAnsiTheme="majorHAnsi" w:cstheme="majorHAnsi"/>
          <w:b/>
          <w:i/>
          <w:color w:val="auto"/>
          <w:sz w:val="28"/>
          <w:u w:val="none"/>
          <w:shd w:val="clear" w:color="auto" w:fill="FDFDFD"/>
        </w:rPr>
        <w:t xml:space="preserve">.2.2 </w:t>
      </w:r>
      <w:r w:rsidR="00D917E5" w:rsidRPr="00E27610">
        <w:rPr>
          <w:rStyle w:val="Hyperlink"/>
          <w:rFonts w:asciiTheme="majorHAnsi" w:hAnsiTheme="majorHAnsi" w:cstheme="majorHAnsi"/>
          <w:b/>
          <w:i/>
          <w:color w:val="auto"/>
          <w:sz w:val="28"/>
          <w:u w:val="none"/>
          <w:shd w:val="clear" w:color="auto" w:fill="FDFDFD"/>
        </w:rPr>
        <w:t>Financial Aid</w:t>
      </w:r>
    </w:p>
    <w:p w14:paraId="62C1C632" w14:textId="1A507550" w:rsidR="00AA62FA" w:rsidRPr="00E27610" w:rsidRDefault="008C44B0"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TTU</w:t>
      </w:r>
      <w:r w:rsidR="00AA62FA" w:rsidRPr="00E27610">
        <w:rPr>
          <w:rFonts w:asciiTheme="majorHAnsi" w:hAnsiTheme="majorHAnsi" w:cstheme="majorHAnsi"/>
          <w:shd w:val="clear" w:color="auto" w:fill="FDFDFD"/>
        </w:rPr>
        <w:t xml:space="preserve"> relies on a variety of financial aid sources to cover the entire Cost of Attendance and increase the school's affordability. Generally, eligibility for these programs is based on financial and household information that is reported on the Free Application for Federal Student Aid (FAFSA</w:t>
      </w:r>
      <w:proofErr w:type="gramStart"/>
      <w:r w:rsidR="00AA62FA" w:rsidRPr="00E27610">
        <w:rPr>
          <w:rFonts w:asciiTheme="majorHAnsi" w:hAnsiTheme="majorHAnsi" w:cstheme="majorHAnsi"/>
          <w:shd w:val="clear" w:color="auto" w:fill="FDFDFD"/>
        </w:rPr>
        <w:t>).Visit</w:t>
      </w:r>
      <w:proofErr w:type="gramEnd"/>
      <w:r w:rsidR="00AA62FA" w:rsidRPr="00E27610">
        <w:rPr>
          <w:rFonts w:asciiTheme="majorHAnsi" w:hAnsiTheme="majorHAnsi" w:cstheme="majorHAnsi"/>
          <w:shd w:val="clear" w:color="auto" w:fill="FDFDFD"/>
        </w:rPr>
        <w:t xml:space="preserve"> the link for more details</w:t>
      </w:r>
      <w:r w:rsidR="00E5112B" w:rsidRPr="00E27610">
        <w:rPr>
          <w:rFonts w:asciiTheme="majorHAnsi" w:hAnsiTheme="majorHAnsi" w:cstheme="majorHAnsi"/>
          <w:shd w:val="clear" w:color="auto" w:fill="FDFDFD"/>
        </w:rPr>
        <w:t>.</w:t>
      </w:r>
    </w:p>
    <w:p w14:paraId="4EA81252" w14:textId="5175DF83" w:rsidR="00AA62FA" w:rsidRPr="00E27610" w:rsidRDefault="0002576E" w:rsidP="00AA62FA">
      <w:pPr>
        <w:rPr>
          <w:rFonts w:asciiTheme="majorHAnsi" w:hAnsiTheme="majorHAnsi" w:cstheme="majorHAnsi"/>
          <w:shd w:val="clear" w:color="auto" w:fill="FDFDFD"/>
        </w:rPr>
      </w:pPr>
      <w:hyperlink r:id="rId87" w:history="1">
        <w:r w:rsidR="003D08BF" w:rsidRPr="00E27610">
          <w:rPr>
            <w:rStyle w:val="Hyperlink"/>
            <w:rFonts w:asciiTheme="majorHAnsi" w:hAnsiTheme="majorHAnsi" w:cstheme="majorHAnsi"/>
            <w:shd w:val="clear" w:color="auto" w:fill="FDFDFD"/>
          </w:rPr>
          <w:t>https://www.depts.ttu.edu/financialaid/</w:t>
        </w:r>
      </w:hyperlink>
    </w:p>
    <w:p w14:paraId="30F731AA" w14:textId="77777777" w:rsidR="003D08BF" w:rsidRPr="00E27610" w:rsidRDefault="003D08BF" w:rsidP="00AA62FA">
      <w:pPr>
        <w:rPr>
          <w:rFonts w:asciiTheme="majorHAnsi" w:hAnsiTheme="majorHAnsi" w:cstheme="majorHAnsi"/>
          <w:shd w:val="clear" w:color="auto" w:fill="FDFDFD"/>
        </w:rPr>
      </w:pPr>
    </w:p>
    <w:p w14:paraId="7789EF84" w14:textId="77777777" w:rsidR="00D917E5" w:rsidRPr="00E27610" w:rsidRDefault="00315C49" w:rsidP="00E5112B">
      <w:pPr>
        <w:pStyle w:val="Heading1"/>
        <w:shd w:val="clear" w:color="auto" w:fill="FDFDFD"/>
        <w:spacing w:before="0" w:beforeAutospacing="0" w:after="0" w:afterAutospacing="0"/>
        <w:rPr>
          <w:rFonts w:asciiTheme="majorHAnsi" w:eastAsiaTheme="minorEastAsia" w:hAnsiTheme="majorHAnsi" w:cstheme="majorHAnsi"/>
          <w:bCs w:val="0"/>
          <w:kern w:val="0"/>
          <w:sz w:val="28"/>
          <w:szCs w:val="24"/>
          <w:shd w:val="clear" w:color="auto" w:fill="FDFDFD"/>
        </w:rPr>
      </w:pPr>
      <w:r w:rsidRPr="00E27610">
        <w:rPr>
          <w:rStyle w:val="Hyperlink"/>
          <w:rFonts w:asciiTheme="majorHAnsi" w:hAnsiTheme="majorHAnsi" w:cstheme="majorHAnsi"/>
          <w:i/>
          <w:color w:val="auto"/>
          <w:sz w:val="28"/>
          <w:szCs w:val="24"/>
          <w:u w:val="none"/>
          <w:shd w:val="clear" w:color="auto" w:fill="FDFDFD"/>
        </w:rPr>
        <w:t>9</w:t>
      </w:r>
      <w:r w:rsidR="00E90F17" w:rsidRPr="00E27610">
        <w:rPr>
          <w:rStyle w:val="Hyperlink"/>
          <w:rFonts w:asciiTheme="majorHAnsi" w:hAnsiTheme="majorHAnsi" w:cstheme="majorHAnsi"/>
          <w:i/>
          <w:color w:val="auto"/>
          <w:sz w:val="28"/>
          <w:szCs w:val="24"/>
          <w:u w:val="none"/>
          <w:shd w:val="clear" w:color="auto" w:fill="FDFDFD"/>
        </w:rPr>
        <w:t>.2.3</w:t>
      </w:r>
      <w:r w:rsidR="00E90F17" w:rsidRPr="00E27610">
        <w:rPr>
          <w:rStyle w:val="Hyperlink"/>
          <w:rFonts w:asciiTheme="majorHAnsi" w:hAnsiTheme="majorHAnsi" w:cstheme="majorHAnsi"/>
          <w:b w:val="0"/>
          <w:i/>
          <w:color w:val="auto"/>
          <w:sz w:val="28"/>
          <w:szCs w:val="24"/>
          <w:u w:val="none"/>
          <w:shd w:val="clear" w:color="auto" w:fill="FDFDFD"/>
        </w:rPr>
        <w:t xml:space="preserve"> </w:t>
      </w:r>
      <w:r w:rsidR="00AA62FA" w:rsidRPr="00E27610">
        <w:rPr>
          <w:rFonts w:asciiTheme="majorHAnsi" w:eastAsiaTheme="minorEastAsia" w:hAnsiTheme="majorHAnsi" w:cstheme="majorHAnsi"/>
          <w:bCs w:val="0"/>
          <w:i/>
          <w:kern w:val="0"/>
          <w:sz w:val="28"/>
          <w:szCs w:val="24"/>
          <w:shd w:val="clear" w:color="auto" w:fill="FDFDFD"/>
        </w:rPr>
        <w:t xml:space="preserve">National </w:t>
      </w:r>
      <w:r w:rsidR="00E90F17" w:rsidRPr="00E27610">
        <w:rPr>
          <w:rFonts w:asciiTheme="majorHAnsi" w:eastAsiaTheme="minorEastAsia" w:hAnsiTheme="majorHAnsi" w:cstheme="majorHAnsi"/>
          <w:bCs w:val="0"/>
          <w:i/>
          <w:kern w:val="0"/>
          <w:sz w:val="28"/>
          <w:szCs w:val="24"/>
          <w:shd w:val="clear" w:color="auto" w:fill="FDFDFD"/>
        </w:rPr>
        <w:t>and International Scholarships and</w:t>
      </w:r>
      <w:r w:rsidR="00AA62FA" w:rsidRPr="00E27610">
        <w:rPr>
          <w:rFonts w:asciiTheme="majorHAnsi" w:eastAsiaTheme="minorEastAsia" w:hAnsiTheme="majorHAnsi" w:cstheme="majorHAnsi"/>
          <w:bCs w:val="0"/>
          <w:i/>
          <w:kern w:val="0"/>
          <w:sz w:val="28"/>
          <w:szCs w:val="24"/>
          <w:shd w:val="clear" w:color="auto" w:fill="FDFDFD"/>
        </w:rPr>
        <w:t xml:space="preserve"> Fellowships (NISF</w:t>
      </w:r>
      <w:r w:rsidR="00D917E5" w:rsidRPr="00E27610">
        <w:rPr>
          <w:rFonts w:asciiTheme="majorHAnsi" w:eastAsiaTheme="minorEastAsia" w:hAnsiTheme="majorHAnsi" w:cstheme="majorHAnsi"/>
          <w:bCs w:val="0"/>
          <w:kern w:val="0"/>
          <w:sz w:val="28"/>
          <w:szCs w:val="24"/>
          <w:shd w:val="clear" w:color="auto" w:fill="FDFDFD"/>
        </w:rPr>
        <w:t>)</w:t>
      </w:r>
    </w:p>
    <w:p w14:paraId="744884B1" w14:textId="01B6A487" w:rsidR="00AA62FA" w:rsidRPr="00E27610" w:rsidRDefault="00AA62FA" w:rsidP="00E5112B">
      <w:pPr>
        <w:pStyle w:val="Heading1"/>
        <w:shd w:val="clear" w:color="auto" w:fill="FDFDFD"/>
        <w:spacing w:before="0" w:beforeAutospacing="0" w:after="0" w:afterAutospacing="0"/>
        <w:rPr>
          <w:rFonts w:asciiTheme="majorHAnsi" w:eastAsiaTheme="minorEastAsia" w:hAnsiTheme="majorHAnsi" w:cstheme="majorHAnsi"/>
          <w:b w:val="0"/>
          <w:bCs w:val="0"/>
          <w:kern w:val="0"/>
          <w:sz w:val="24"/>
          <w:szCs w:val="24"/>
          <w:shd w:val="clear" w:color="auto" w:fill="FDFDFD"/>
        </w:rPr>
      </w:pPr>
      <w:r w:rsidRPr="00E27610">
        <w:rPr>
          <w:rFonts w:asciiTheme="majorHAnsi" w:eastAsiaTheme="minorEastAsia" w:hAnsiTheme="majorHAnsi" w:cstheme="majorHAnsi"/>
          <w:b w:val="0"/>
          <w:bCs w:val="0"/>
          <w:kern w:val="0"/>
          <w:sz w:val="24"/>
          <w:szCs w:val="24"/>
          <w:shd w:val="clear" w:color="auto" w:fill="FDFDFD"/>
        </w:rPr>
        <w:t>NISF is dedicated to the enhancement of the academic quality and rep</w:t>
      </w:r>
      <w:r w:rsidR="00E23E80" w:rsidRPr="00E27610">
        <w:rPr>
          <w:rFonts w:asciiTheme="majorHAnsi" w:eastAsiaTheme="minorEastAsia" w:hAnsiTheme="majorHAnsi" w:cstheme="majorHAnsi"/>
          <w:b w:val="0"/>
          <w:bCs w:val="0"/>
          <w:kern w:val="0"/>
          <w:sz w:val="24"/>
          <w:szCs w:val="24"/>
          <w:shd w:val="clear" w:color="auto" w:fill="FDFDFD"/>
        </w:rPr>
        <w:t>utation of TTU</w:t>
      </w:r>
      <w:r w:rsidRPr="00E27610">
        <w:rPr>
          <w:rFonts w:asciiTheme="majorHAnsi" w:eastAsiaTheme="minorEastAsia" w:hAnsiTheme="majorHAnsi" w:cstheme="majorHAnsi"/>
          <w:b w:val="0"/>
          <w:bCs w:val="0"/>
          <w:kern w:val="0"/>
          <w:sz w:val="24"/>
          <w:szCs w:val="24"/>
          <w:shd w:val="clear" w:color="auto" w:fill="FDFDFD"/>
        </w:rPr>
        <w:t xml:space="preserve"> by serving as a catalyst for the increase of national and international sch</w:t>
      </w:r>
      <w:r w:rsidR="00E23E80" w:rsidRPr="00E27610">
        <w:rPr>
          <w:rFonts w:asciiTheme="majorHAnsi" w:eastAsiaTheme="minorEastAsia" w:hAnsiTheme="majorHAnsi" w:cstheme="majorHAnsi"/>
          <w:b w:val="0"/>
          <w:bCs w:val="0"/>
          <w:kern w:val="0"/>
          <w:sz w:val="24"/>
          <w:szCs w:val="24"/>
          <w:shd w:val="clear" w:color="auto" w:fill="FDFDFD"/>
        </w:rPr>
        <w:t xml:space="preserve">olarships awarded to TTU </w:t>
      </w:r>
      <w:r w:rsidRPr="00E27610">
        <w:rPr>
          <w:rFonts w:asciiTheme="majorHAnsi" w:eastAsiaTheme="minorEastAsia" w:hAnsiTheme="majorHAnsi" w:cstheme="majorHAnsi"/>
          <w:b w:val="0"/>
          <w:bCs w:val="0"/>
          <w:kern w:val="0"/>
          <w:sz w:val="24"/>
          <w:szCs w:val="24"/>
          <w:shd w:val="clear" w:color="auto" w:fill="FDFDFD"/>
        </w:rPr>
        <w:t>students.</w:t>
      </w:r>
      <w:r w:rsidR="00E5112B" w:rsidRPr="00E27610">
        <w:rPr>
          <w:rFonts w:asciiTheme="majorHAnsi" w:eastAsiaTheme="minorEastAsia" w:hAnsiTheme="majorHAnsi" w:cstheme="majorHAnsi"/>
          <w:b w:val="0"/>
          <w:bCs w:val="0"/>
          <w:kern w:val="0"/>
          <w:sz w:val="24"/>
          <w:szCs w:val="24"/>
          <w:shd w:val="clear" w:color="auto" w:fill="FDFDFD"/>
        </w:rPr>
        <w:t xml:space="preserve"> </w:t>
      </w:r>
      <w:r w:rsidR="00E23E80" w:rsidRPr="00E27610">
        <w:rPr>
          <w:rFonts w:asciiTheme="majorHAnsi" w:hAnsiTheme="majorHAnsi" w:cstheme="majorHAnsi"/>
          <w:b w:val="0"/>
          <w:sz w:val="24"/>
          <w:szCs w:val="24"/>
          <w:shd w:val="clear" w:color="auto" w:fill="FDFDFD"/>
        </w:rPr>
        <w:t xml:space="preserve">Visit the link for more details </w:t>
      </w:r>
      <w:hyperlink r:id="rId88" w:history="1">
        <w:r w:rsidRPr="00E27610">
          <w:rPr>
            <w:rStyle w:val="Hyperlink"/>
            <w:rFonts w:asciiTheme="majorHAnsi" w:hAnsiTheme="majorHAnsi" w:cstheme="majorHAnsi"/>
            <w:b w:val="0"/>
            <w:sz w:val="24"/>
            <w:szCs w:val="24"/>
            <w:shd w:val="clear" w:color="auto" w:fill="FDFDFD"/>
          </w:rPr>
          <w:t>http://www.depts.ttu.edu/nisf/</w:t>
        </w:r>
      </w:hyperlink>
      <w:r w:rsidR="00E23E80" w:rsidRPr="00E27610">
        <w:rPr>
          <w:rStyle w:val="Hyperlink"/>
          <w:rFonts w:asciiTheme="majorHAnsi" w:hAnsiTheme="majorHAnsi" w:cstheme="majorHAnsi"/>
          <w:b w:val="0"/>
          <w:sz w:val="24"/>
          <w:szCs w:val="24"/>
          <w:shd w:val="clear" w:color="auto" w:fill="FDFDFD"/>
        </w:rPr>
        <w:t>.</w:t>
      </w:r>
    </w:p>
    <w:p w14:paraId="40B2F5E5" w14:textId="77777777" w:rsidR="002526B4" w:rsidRPr="00E27610" w:rsidRDefault="002526B4" w:rsidP="00E5112B">
      <w:pPr>
        <w:pStyle w:val="Heading1"/>
        <w:shd w:val="clear" w:color="auto" w:fill="FDFDFD"/>
        <w:spacing w:before="0" w:beforeAutospacing="0" w:after="0" w:afterAutospacing="0"/>
        <w:rPr>
          <w:rFonts w:asciiTheme="majorHAnsi" w:hAnsiTheme="majorHAnsi" w:cstheme="majorHAnsi"/>
          <w:b w:val="0"/>
          <w:sz w:val="28"/>
          <w:szCs w:val="24"/>
          <w:shd w:val="clear" w:color="auto" w:fill="FDFDFD"/>
        </w:rPr>
      </w:pPr>
    </w:p>
    <w:p w14:paraId="6630C3BA" w14:textId="77777777" w:rsidR="00D917E5" w:rsidRPr="00E27610" w:rsidRDefault="00315C49" w:rsidP="00E5112B">
      <w:pPr>
        <w:pStyle w:val="Heading1"/>
        <w:shd w:val="clear" w:color="auto" w:fill="FDFDFD"/>
        <w:spacing w:before="0" w:beforeAutospacing="0" w:after="0" w:afterAutospacing="0"/>
        <w:rPr>
          <w:rFonts w:asciiTheme="majorHAnsi" w:hAnsiTheme="majorHAnsi" w:cstheme="majorHAnsi"/>
          <w:sz w:val="28"/>
          <w:szCs w:val="24"/>
          <w:shd w:val="clear" w:color="auto" w:fill="FDFDFD"/>
        </w:rPr>
      </w:pPr>
      <w:r w:rsidRPr="00E27610">
        <w:rPr>
          <w:rFonts w:asciiTheme="majorHAnsi" w:hAnsiTheme="majorHAnsi" w:cstheme="majorHAnsi"/>
          <w:i/>
          <w:sz w:val="28"/>
          <w:szCs w:val="24"/>
          <w:shd w:val="clear" w:color="auto" w:fill="FDFDFD"/>
        </w:rPr>
        <w:t>9</w:t>
      </w:r>
      <w:r w:rsidR="00E90F17" w:rsidRPr="00E27610">
        <w:rPr>
          <w:rFonts w:asciiTheme="majorHAnsi" w:hAnsiTheme="majorHAnsi" w:cstheme="majorHAnsi"/>
          <w:i/>
          <w:sz w:val="28"/>
          <w:szCs w:val="24"/>
          <w:shd w:val="clear" w:color="auto" w:fill="FDFDFD"/>
        </w:rPr>
        <w:t xml:space="preserve">.2.4 </w:t>
      </w:r>
      <w:r w:rsidR="00AA62FA" w:rsidRPr="00E27610">
        <w:rPr>
          <w:rFonts w:asciiTheme="majorHAnsi" w:hAnsiTheme="majorHAnsi" w:cstheme="majorHAnsi"/>
          <w:i/>
          <w:sz w:val="28"/>
          <w:szCs w:val="24"/>
          <w:shd w:val="clear" w:color="auto" w:fill="FDFDFD"/>
        </w:rPr>
        <w:t>Texas Tech Alumni Association Scholarships</w:t>
      </w:r>
    </w:p>
    <w:p w14:paraId="269011F6" w14:textId="77D1B3C6" w:rsidR="00AA62FA" w:rsidRPr="00E27610" w:rsidRDefault="00AA62FA" w:rsidP="00E5112B">
      <w:pPr>
        <w:pStyle w:val="Heading1"/>
        <w:shd w:val="clear" w:color="auto" w:fill="FDFDFD"/>
        <w:spacing w:before="0" w:beforeAutospacing="0" w:after="0" w:afterAutospacing="0"/>
        <w:rPr>
          <w:rFonts w:asciiTheme="majorHAnsi" w:eastAsiaTheme="minorEastAsia" w:hAnsiTheme="majorHAnsi" w:cstheme="majorHAnsi"/>
          <w:b w:val="0"/>
          <w:bCs w:val="0"/>
          <w:kern w:val="0"/>
          <w:sz w:val="24"/>
          <w:szCs w:val="24"/>
          <w:shd w:val="clear" w:color="auto" w:fill="FDFDFD"/>
        </w:rPr>
      </w:pPr>
      <w:r w:rsidRPr="00E27610">
        <w:rPr>
          <w:rFonts w:asciiTheme="majorHAnsi" w:eastAsiaTheme="minorEastAsia" w:hAnsiTheme="majorHAnsi" w:cstheme="majorHAnsi"/>
          <w:b w:val="0"/>
          <w:bCs w:val="0"/>
          <w:kern w:val="0"/>
          <w:sz w:val="24"/>
          <w:szCs w:val="24"/>
          <w:shd w:val="clear" w:color="auto" w:fill="FDFDFD"/>
        </w:rPr>
        <w:t>Every year, the Texas Tech Alumni Association awards hundreds of scholarships funded by alumni contributions. These scholarships are awarded to deserving undergraduate and graduate students as well as incoming freshmen, incoming graduate and transfer students.</w:t>
      </w:r>
    </w:p>
    <w:p w14:paraId="000DC677" w14:textId="77777777"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Visit the link for more details</w:t>
      </w:r>
    </w:p>
    <w:p w14:paraId="2B836A45" w14:textId="77777777" w:rsidR="00AA62FA" w:rsidRPr="00E27610" w:rsidRDefault="0002576E" w:rsidP="00AA62FA">
      <w:pPr>
        <w:rPr>
          <w:rFonts w:asciiTheme="majorHAnsi" w:hAnsiTheme="majorHAnsi" w:cstheme="majorHAnsi"/>
          <w:shd w:val="clear" w:color="auto" w:fill="FDFDFD"/>
        </w:rPr>
      </w:pPr>
      <w:hyperlink r:id="rId89" w:history="1">
        <w:r w:rsidR="00AA62FA" w:rsidRPr="00E27610">
          <w:rPr>
            <w:rStyle w:val="Hyperlink"/>
            <w:rFonts w:asciiTheme="majorHAnsi" w:hAnsiTheme="majorHAnsi" w:cstheme="majorHAnsi"/>
            <w:shd w:val="clear" w:color="auto" w:fill="FDFDFD"/>
          </w:rPr>
          <w:t>http://www.texastechalumni.org/s/1422/alumni/index.aspx?sid=1422&amp;gid=1&amp;pgid=1384</w:t>
        </w:r>
      </w:hyperlink>
    </w:p>
    <w:p w14:paraId="6B90A4E5" w14:textId="77777777" w:rsidR="00AA62FA" w:rsidRPr="00E27610" w:rsidRDefault="00AA62FA" w:rsidP="00AA62FA">
      <w:pPr>
        <w:rPr>
          <w:rFonts w:asciiTheme="majorHAnsi" w:hAnsiTheme="majorHAnsi" w:cstheme="majorHAnsi"/>
          <w:shd w:val="clear" w:color="auto" w:fill="FDFDFD"/>
        </w:rPr>
      </w:pPr>
    </w:p>
    <w:p w14:paraId="0F530ECC" w14:textId="77777777" w:rsidR="00D21269" w:rsidRPr="00E27610" w:rsidRDefault="00D21269" w:rsidP="004006D7">
      <w:pPr>
        <w:shd w:val="clear" w:color="auto" w:fill="FDFDFD"/>
        <w:outlineLvl w:val="0"/>
        <w:rPr>
          <w:rFonts w:asciiTheme="majorHAnsi" w:hAnsiTheme="majorHAnsi" w:cstheme="majorHAnsi"/>
          <w:b/>
          <w:i/>
          <w:sz w:val="28"/>
          <w:shd w:val="clear" w:color="auto" w:fill="FDFDFD"/>
        </w:rPr>
      </w:pPr>
    </w:p>
    <w:p w14:paraId="3E26B0DC" w14:textId="77777777" w:rsidR="00D917E5" w:rsidRPr="00E27610" w:rsidRDefault="003D1847" w:rsidP="004006D7">
      <w:pPr>
        <w:shd w:val="clear" w:color="auto" w:fill="FDFDFD"/>
        <w:outlineLvl w:val="0"/>
        <w:rPr>
          <w:rFonts w:asciiTheme="majorHAnsi" w:hAnsiTheme="majorHAnsi" w:cstheme="majorHAnsi"/>
          <w:b/>
          <w:sz w:val="28"/>
          <w:shd w:val="clear" w:color="auto" w:fill="FDFDFD"/>
        </w:rPr>
      </w:pPr>
      <w:r w:rsidRPr="00E27610">
        <w:rPr>
          <w:rFonts w:asciiTheme="majorHAnsi" w:hAnsiTheme="majorHAnsi" w:cstheme="majorHAnsi"/>
          <w:b/>
          <w:i/>
          <w:sz w:val="28"/>
          <w:shd w:val="clear" w:color="auto" w:fill="FDFDFD"/>
        </w:rPr>
        <w:t>9</w:t>
      </w:r>
      <w:r w:rsidR="00E90F17" w:rsidRPr="00E27610">
        <w:rPr>
          <w:rFonts w:asciiTheme="majorHAnsi" w:hAnsiTheme="majorHAnsi" w:cstheme="majorHAnsi"/>
          <w:b/>
          <w:i/>
          <w:sz w:val="28"/>
          <w:shd w:val="clear" w:color="auto" w:fill="FDFDFD"/>
        </w:rPr>
        <w:t xml:space="preserve">.2.5 </w:t>
      </w:r>
      <w:r w:rsidR="00AA62FA" w:rsidRPr="00E27610">
        <w:rPr>
          <w:rFonts w:asciiTheme="majorHAnsi" w:hAnsiTheme="majorHAnsi" w:cstheme="majorHAnsi"/>
          <w:b/>
          <w:i/>
          <w:sz w:val="28"/>
          <w:shd w:val="clear" w:color="auto" w:fill="FDFDFD"/>
        </w:rPr>
        <w:t>Scholarships and Financial Assistance for Domestic and International Students</w:t>
      </w:r>
    </w:p>
    <w:p w14:paraId="2712C5C7" w14:textId="6D5BB518" w:rsidR="00AA62FA" w:rsidRPr="00E27610" w:rsidRDefault="00AA62FA" w:rsidP="004006D7">
      <w:pPr>
        <w:shd w:val="clear" w:color="auto" w:fill="FDFDFD"/>
        <w:outlineLvl w:val="0"/>
        <w:rPr>
          <w:rFonts w:asciiTheme="majorHAnsi" w:hAnsiTheme="majorHAnsi" w:cstheme="majorHAnsi"/>
          <w:shd w:val="clear" w:color="auto" w:fill="FDFDFD"/>
        </w:rPr>
      </w:pPr>
      <w:r w:rsidRPr="00E27610">
        <w:rPr>
          <w:rFonts w:asciiTheme="majorHAnsi" w:hAnsiTheme="majorHAnsi" w:cstheme="majorHAnsi"/>
          <w:shd w:val="clear" w:color="auto" w:fill="FDFDFD"/>
        </w:rPr>
        <w:t>Scholarships and financial assistance available to international students attending Texas Tech as well as domestic students with interest in international relations.</w:t>
      </w:r>
    </w:p>
    <w:p w14:paraId="163A1C04" w14:textId="77777777" w:rsidR="00AA62FA" w:rsidRPr="00E27610" w:rsidRDefault="00AA62FA" w:rsidP="00AA62FA">
      <w:pPr>
        <w:shd w:val="clear" w:color="auto" w:fill="FDFDFD"/>
        <w:outlineLvl w:val="0"/>
        <w:rPr>
          <w:rFonts w:asciiTheme="majorHAnsi" w:hAnsiTheme="majorHAnsi" w:cstheme="majorHAnsi"/>
          <w:shd w:val="clear" w:color="auto" w:fill="FDFDFD"/>
        </w:rPr>
      </w:pPr>
      <w:r w:rsidRPr="00E27610">
        <w:rPr>
          <w:rFonts w:asciiTheme="majorHAnsi" w:hAnsiTheme="majorHAnsi" w:cstheme="majorHAnsi"/>
          <w:shd w:val="clear" w:color="auto" w:fill="FDFDFD"/>
        </w:rPr>
        <w:t>Visit the link for more details</w:t>
      </w:r>
    </w:p>
    <w:p w14:paraId="4E518C2F" w14:textId="77777777" w:rsidR="00AA62FA" w:rsidRPr="00E27610" w:rsidRDefault="0002576E" w:rsidP="00AA62FA">
      <w:pPr>
        <w:shd w:val="clear" w:color="auto" w:fill="FDFDFD"/>
        <w:outlineLvl w:val="0"/>
        <w:rPr>
          <w:rFonts w:asciiTheme="majorHAnsi" w:hAnsiTheme="majorHAnsi" w:cstheme="majorHAnsi"/>
          <w:shd w:val="clear" w:color="auto" w:fill="FDFDFD"/>
        </w:rPr>
      </w:pPr>
      <w:hyperlink r:id="rId90" w:history="1">
        <w:r w:rsidR="00AA62FA" w:rsidRPr="00E27610">
          <w:rPr>
            <w:rStyle w:val="Hyperlink"/>
            <w:rFonts w:asciiTheme="majorHAnsi" w:hAnsiTheme="majorHAnsi" w:cstheme="majorHAnsi"/>
            <w:shd w:val="clear" w:color="auto" w:fill="FDFDFD"/>
          </w:rPr>
          <w:t>https://www.depts.ttu.edu/international/financeaid.php</w:t>
        </w:r>
      </w:hyperlink>
    </w:p>
    <w:p w14:paraId="297BD2E6" w14:textId="77777777" w:rsidR="00AA62FA" w:rsidRPr="00E27610" w:rsidRDefault="00AA62FA" w:rsidP="00AA62FA">
      <w:pPr>
        <w:shd w:val="clear" w:color="auto" w:fill="FDFDFD"/>
        <w:outlineLvl w:val="0"/>
        <w:rPr>
          <w:rFonts w:asciiTheme="majorHAnsi" w:hAnsiTheme="majorHAnsi" w:cstheme="majorHAnsi"/>
          <w:b/>
          <w:shd w:val="clear" w:color="auto" w:fill="FDFDFD"/>
        </w:rPr>
      </w:pPr>
    </w:p>
    <w:p w14:paraId="03EDBE89" w14:textId="77777777" w:rsidR="00D917E5" w:rsidRPr="00E27610" w:rsidRDefault="003D1847" w:rsidP="00AA62FA">
      <w:pPr>
        <w:shd w:val="clear" w:color="auto" w:fill="FDFDFD"/>
        <w:outlineLvl w:val="0"/>
        <w:rPr>
          <w:rFonts w:asciiTheme="majorHAnsi" w:hAnsiTheme="majorHAnsi" w:cstheme="majorHAnsi"/>
          <w:b/>
          <w:sz w:val="28"/>
          <w:shd w:val="clear" w:color="auto" w:fill="FDFDFD"/>
        </w:rPr>
      </w:pPr>
      <w:r w:rsidRPr="00E27610">
        <w:rPr>
          <w:rFonts w:asciiTheme="majorHAnsi" w:hAnsiTheme="majorHAnsi" w:cstheme="majorHAnsi"/>
          <w:b/>
          <w:i/>
          <w:sz w:val="28"/>
          <w:shd w:val="clear" w:color="auto" w:fill="FDFDFD"/>
        </w:rPr>
        <w:lastRenderedPageBreak/>
        <w:t>9</w:t>
      </w:r>
      <w:r w:rsidR="00E90F17" w:rsidRPr="00E27610">
        <w:rPr>
          <w:rFonts w:asciiTheme="majorHAnsi" w:hAnsiTheme="majorHAnsi" w:cstheme="majorHAnsi"/>
          <w:b/>
          <w:i/>
          <w:sz w:val="28"/>
          <w:shd w:val="clear" w:color="auto" w:fill="FDFDFD"/>
        </w:rPr>
        <w:t xml:space="preserve">.2.6 </w:t>
      </w:r>
      <w:r w:rsidR="00AA62FA" w:rsidRPr="00E27610">
        <w:rPr>
          <w:rFonts w:asciiTheme="majorHAnsi" w:hAnsiTheme="majorHAnsi" w:cstheme="majorHAnsi"/>
          <w:b/>
          <w:i/>
          <w:sz w:val="28"/>
          <w:shd w:val="clear" w:color="auto" w:fill="FDFDFD"/>
        </w:rPr>
        <w:t>Study Abroad Scholarships</w:t>
      </w:r>
    </w:p>
    <w:p w14:paraId="64B800D5" w14:textId="4546930C" w:rsidR="00AA62FA" w:rsidRPr="00E27610" w:rsidRDefault="00AA62FA" w:rsidP="00AA62FA">
      <w:pPr>
        <w:shd w:val="clear" w:color="auto" w:fill="FDFDFD"/>
        <w:outlineLvl w:val="0"/>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A wide array of funding sources </w:t>
      </w:r>
      <w:r w:rsidR="00900B83" w:rsidRPr="00E27610">
        <w:rPr>
          <w:rFonts w:asciiTheme="majorHAnsi" w:hAnsiTheme="majorHAnsi" w:cstheme="majorHAnsi"/>
          <w:shd w:val="clear" w:color="auto" w:fill="FDFDFD"/>
        </w:rPr>
        <w:t>exists</w:t>
      </w:r>
      <w:r w:rsidRPr="00E27610">
        <w:rPr>
          <w:rFonts w:asciiTheme="majorHAnsi" w:hAnsiTheme="majorHAnsi" w:cstheme="majorHAnsi"/>
          <w:shd w:val="clear" w:color="auto" w:fill="FDFDFD"/>
        </w:rPr>
        <w:t xml:space="preserve"> for students planning to study abroad. </w:t>
      </w:r>
      <w:r w:rsidR="008C44B0" w:rsidRPr="00E27610">
        <w:rPr>
          <w:rFonts w:asciiTheme="majorHAnsi" w:hAnsiTheme="majorHAnsi" w:cstheme="majorHAnsi"/>
          <w:shd w:val="clear" w:color="auto" w:fill="FDFDFD"/>
        </w:rPr>
        <w:t>This includes international students who are currently studying here at TTU</w:t>
      </w:r>
      <w:r w:rsidR="003D1847" w:rsidRPr="00E27610">
        <w:rPr>
          <w:rFonts w:asciiTheme="majorHAnsi" w:hAnsiTheme="majorHAnsi" w:cstheme="majorHAnsi"/>
          <w:shd w:val="clear" w:color="auto" w:fill="FDFDFD"/>
        </w:rPr>
        <w:t xml:space="preserve"> (international students</w:t>
      </w:r>
      <w:r w:rsidR="008C44B0" w:rsidRPr="00E27610">
        <w:rPr>
          <w:rFonts w:asciiTheme="majorHAnsi" w:hAnsiTheme="majorHAnsi" w:cstheme="majorHAnsi"/>
          <w:shd w:val="clear" w:color="auto" w:fill="FDFDFD"/>
        </w:rPr>
        <w:t xml:space="preserve"> can apply for funds to support </w:t>
      </w:r>
      <w:r w:rsidR="003D1847" w:rsidRPr="00E27610">
        <w:rPr>
          <w:rFonts w:asciiTheme="majorHAnsi" w:hAnsiTheme="majorHAnsi" w:cstheme="majorHAnsi"/>
          <w:shd w:val="clear" w:color="auto" w:fill="FDFDFD"/>
        </w:rPr>
        <w:t>their</w:t>
      </w:r>
      <w:r w:rsidR="008C44B0" w:rsidRPr="00E27610">
        <w:rPr>
          <w:rFonts w:asciiTheme="majorHAnsi" w:hAnsiTheme="majorHAnsi" w:cstheme="majorHAnsi"/>
          <w:shd w:val="clear" w:color="auto" w:fill="FDFDFD"/>
        </w:rPr>
        <w:t xml:space="preserve"> “study abroad” here at TTU</w:t>
      </w:r>
      <w:r w:rsidR="003D1847" w:rsidRPr="00E27610">
        <w:rPr>
          <w:rFonts w:asciiTheme="majorHAnsi" w:hAnsiTheme="majorHAnsi" w:cstheme="majorHAnsi"/>
          <w:shd w:val="clear" w:color="auto" w:fill="FDFDFD"/>
        </w:rPr>
        <w:t>)</w:t>
      </w:r>
      <w:r w:rsidR="008C44B0" w:rsidRPr="00E27610">
        <w:rPr>
          <w:rFonts w:asciiTheme="majorHAnsi" w:hAnsiTheme="majorHAnsi" w:cstheme="majorHAnsi"/>
          <w:shd w:val="clear" w:color="auto" w:fill="FDFDFD"/>
        </w:rPr>
        <w:t>.</w:t>
      </w:r>
      <w:r w:rsidR="004006D7" w:rsidRPr="00E27610">
        <w:rPr>
          <w:rFonts w:asciiTheme="majorHAnsi" w:hAnsiTheme="majorHAnsi" w:cstheme="majorHAnsi"/>
          <w:shd w:val="clear" w:color="auto" w:fill="FDFDFD"/>
        </w:rPr>
        <w:t xml:space="preserve"> </w:t>
      </w:r>
      <w:r w:rsidRPr="00E27610">
        <w:rPr>
          <w:rFonts w:asciiTheme="majorHAnsi" w:hAnsiTheme="majorHAnsi" w:cstheme="majorHAnsi"/>
          <w:shd w:val="clear" w:color="auto" w:fill="FDFDFD"/>
        </w:rPr>
        <w:t>Visit the</w:t>
      </w:r>
      <w:r w:rsidR="008C44B0" w:rsidRPr="00E27610">
        <w:rPr>
          <w:rFonts w:asciiTheme="majorHAnsi" w:hAnsiTheme="majorHAnsi" w:cstheme="majorHAnsi"/>
          <w:shd w:val="clear" w:color="auto" w:fill="FDFDFD"/>
        </w:rPr>
        <w:t>se</w:t>
      </w:r>
      <w:r w:rsidRPr="00E27610">
        <w:rPr>
          <w:rFonts w:asciiTheme="majorHAnsi" w:hAnsiTheme="majorHAnsi" w:cstheme="majorHAnsi"/>
          <w:shd w:val="clear" w:color="auto" w:fill="FDFDFD"/>
        </w:rPr>
        <w:t xml:space="preserve"> link</w:t>
      </w:r>
      <w:r w:rsidR="008C44B0" w:rsidRPr="00E27610">
        <w:rPr>
          <w:rFonts w:asciiTheme="majorHAnsi" w:hAnsiTheme="majorHAnsi" w:cstheme="majorHAnsi"/>
          <w:shd w:val="clear" w:color="auto" w:fill="FDFDFD"/>
        </w:rPr>
        <w:t>s</w:t>
      </w:r>
      <w:r w:rsidRPr="00E27610">
        <w:rPr>
          <w:rFonts w:asciiTheme="majorHAnsi" w:hAnsiTheme="majorHAnsi" w:cstheme="majorHAnsi"/>
          <w:shd w:val="clear" w:color="auto" w:fill="FDFDFD"/>
        </w:rPr>
        <w:t xml:space="preserve"> for more details</w:t>
      </w:r>
      <w:r w:rsidR="008C44B0" w:rsidRPr="00E27610">
        <w:rPr>
          <w:rFonts w:asciiTheme="majorHAnsi" w:hAnsiTheme="majorHAnsi" w:cstheme="majorHAnsi"/>
          <w:shd w:val="clear" w:color="auto" w:fill="FDFDFD"/>
        </w:rPr>
        <w:t>:</w:t>
      </w:r>
    </w:p>
    <w:p w14:paraId="0204DC4D" w14:textId="77777777" w:rsidR="00AA62FA" w:rsidRPr="00E27610" w:rsidRDefault="0002576E" w:rsidP="00AA62FA">
      <w:pPr>
        <w:shd w:val="clear" w:color="auto" w:fill="FDFDFD"/>
        <w:outlineLvl w:val="0"/>
        <w:rPr>
          <w:rFonts w:asciiTheme="majorHAnsi" w:hAnsiTheme="majorHAnsi" w:cstheme="majorHAnsi"/>
          <w:shd w:val="clear" w:color="auto" w:fill="FDFDFD"/>
        </w:rPr>
      </w:pPr>
      <w:hyperlink r:id="rId91" w:history="1">
        <w:r w:rsidR="00AA62FA" w:rsidRPr="00E27610">
          <w:rPr>
            <w:rStyle w:val="Hyperlink"/>
            <w:rFonts w:asciiTheme="majorHAnsi" w:hAnsiTheme="majorHAnsi" w:cstheme="majorHAnsi"/>
            <w:shd w:val="clear" w:color="auto" w:fill="FDFDFD"/>
          </w:rPr>
          <w:t>http://www.depts.ttu.edu/international/studyabroad/financial/scholarships/</w:t>
        </w:r>
      </w:hyperlink>
    </w:p>
    <w:p w14:paraId="0F841F30" w14:textId="77777777" w:rsidR="00AA62FA" w:rsidRPr="00E27610" w:rsidRDefault="0002576E" w:rsidP="00AA62FA">
      <w:pPr>
        <w:shd w:val="clear" w:color="auto" w:fill="FDFDFD"/>
        <w:outlineLvl w:val="0"/>
        <w:rPr>
          <w:rStyle w:val="Hyperlink"/>
          <w:rFonts w:asciiTheme="majorHAnsi" w:hAnsiTheme="majorHAnsi" w:cstheme="majorHAnsi"/>
          <w:shd w:val="clear" w:color="auto" w:fill="FDFDFD"/>
        </w:rPr>
      </w:pPr>
      <w:hyperlink r:id="rId92" w:history="1">
        <w:r w:rsidR="00AA62FA" w:rsidRPr="00E27610">
          <w:rPr>
            <w:rStyle w:val="Hyperlink"/>
            <w:rFonts w:asciiTheme="majorHAnsi" w:hAnsiTheme="majorHAnsi" w:cstheme="majorHAnsi"/>
            <w:shd w:val="clear" w:color="auto" w:fill="FDFDFD"/>
          </w:rPr>
          <w:t>http://www.depts.ttu.edu/international/studyabroad/financial/scholarships/sacs.php</w:t>
        </w:r>
      </w:hyperlink>
    </w:p>
    <w:p w14:paraId="5AAD242B" w14:textId="77777777" w:rsidR="00AA62FA" w:rsidRPr="00E27610" w:rsidRDefault="00AA62FA" w:rsidP="00AA62FA">
      <w:pPr>
        <w:shd w:val="clear" w:color="auto" w:fill="FDFDFD"/>
        <w:outlineLvl w:val="0"/>
        <w:rPr>
          <w:rStyle w:val="Hyperlink"/>
          <w:rFonts w:asciiTheme="majorHAnsi" w:hAnsiTheme="majorHAnsi" w:cstheme="majorHAnsi"/>
          <w:shd w:val="clear" w:color="auto" w:fill="FDFDFD"/>
        </w:rPr>
      </w:pPr>
    </w:p>
    <w:p w14:paraId="59341970" w14:textId="77777777" w:rsidR="00D917E5" w:rsidRPr="00E27610" w:rsidRDefault="003D1847" w:rsidP="004006D7">
      <w:pPr>
        <w:rPr>
          <w:rFonts w:asciiTheme="majorHAnsi" w:hAnsiTheme="majorHAnsi" w:cstheme="majorHAnsi"/>
          <w:b/>
          <w:sz w:val="28"/>
          <w:shd w:val="clear" w:color="auto" w:fill="FDFDFD"/>
        </w:rPr>
      </w:pPr>
      <w:r w:rsidRPr="00E27610">
        <w:rPr>
          <w:rFonts w:asciiTheme="majorHAnsi" w:hAnsiTheme="majorHAnsi" w:cstheme="majorHAnsi"/>
          <w:b/>
          <w:i/>
          <w:sz w:val="28"/>
          <w:shd w:val="clear" w:color="auto" w:fill="FDFDFD"/>
        </w:rPr>
        <w:t>9.2.7 NS Proposal Approval Scholarship</w:t>
      </w:r>
    </w:p>
    <w:p w14:paraId="3F516B26" w14:textId="310FD586" w:rsidR="00AA62FA" w:rsidRPr="00E27610" w:rsidRDefault="003D1847" w:rsidP="004006D7">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Once a NS student has their thesis/dissertation proposal approved, they can receive a $500/$1,000 scholarship respectively by submitting the Proposal Approval Form to the NS </w:t>
      </w:r>
      <w:r w:rsidR="001D2112">
        <w:rPr>
          <w:rFonts w:asciiTheme="majorHAnsi" w:eastAsia="Times New Roman" w:hAnsiTheme="majorHAnsi" w:cstheme="majorHAnsi"/>
        </w:rPr>
        <w:t>Administrator</w:t>
      </w:r>
      <w:r w:rsidR="006451C7" w:rsidRPr="00E27610">
        <w:rPr>
          <w:rFonts w:asciiTheme="majorHAnsi" w:hAnsiTheme="majorHAnsi" w:cstheme="majorHAnsi"/>
          <w:shd w:val="clear" w:color="auto" w:fill="FDFDFD"/>
        </w:rPr>
        <w:t>, Graduate Student Support</w:t>
      </w:r>
      <w:r w:rsidRPr="00E27610">
        <w:rPr>
          <w:rFonts w:asciiTheme="majorHAnsi" w:hAnsiTheme="majorHAnsi" w:cstheme="majorHAnsi"/>
          <w:shd w:val="clear" w:color="auto" w:fill="FDFDFD"/>
        </w:rPr>
        <w:t xml:space="preserve">. </w:t>
      </w:r>
    </w:p>
    <w:p w14:paraId="31886F5E" w14:textId="77777777" w:rsidR="003D1847" w:rsidRPr="00E27610" w:rsidRDefault="003D1847" w:rsidP="00AA62FA">
      <w:pPr>
        <w:rPr>
          <w:rFonts w:asciiTheme="majorHAnsi" w:hAnsiTheme="majorHAnsi" w:cstheme="majorHAnsi"/>
        </w:rPr>
      </w:pPr>
    </w:p>
    <w:p w14:paraId="367C2BB6" w14:textId="77777777" w:rsidR="002526B4" w:rsidRPr="00E27610" w:rsidRDefault="002526B4" w:rsidP="00AA62FA">
      <w:pPr>
        <w:rPr>
          <w:rFonts w:asciiTheme="majorHAnsi" w:hAnsiTheme="majorHAnsi" w:cstheme="majorHAnsi"/>
        </w:rPr>
      </w:pPr>
    </w:p>
    <w:p w14:paraId="5A252577" w14:textId="77777777" w:rsidR="009D6F3E" w:rsidRPr="00E27610" w:rsidRDefault="007B3B08" w:rsidP="00AA62FA">
      <w:pPr>
        <w:rPr>
          <w:rFonts w:asciiTheme="majorHAnsi" w:hAnsiTheme="majorHAnsi" w:cstheme="majorHAnsi"/>
          <w:b/>
          <w:i/>
          <w:color w:val="C00000"/>
          <w:sz w:val="32"/>
        </w:rPr>
      </w:pPr>
      <w:r w:rsidRPr="00E27610">
        <w:rPr>
          <w:rFonts w:asciiTheme="majorHAnsi" w:hAnsiTheme="majorHAnsi" w:cstheme="majorHAnsi"/>
          <w:b/>
          <w:i/>
          <w:color w:val="C00000"/>
          <w:sz w:val="32"/>
        </w:rPr>
        <w:t>10</w:t>
      </w:r>
      <w:r w:rsidR="00E90F17" w:rsidRPr="00E27610">
        <w:rPr>
          <w:rFonts w:asciiTheme="majorHAnsi" w:hAnsiTheme="majorHAnsi" w:cstheme="majorHAnsi"/>
          <w:b/>
          <w:i/>
          <w:color w:val="C00000"/>
          <w:sz w:val="32"/>
        </w:rPr>
        <w:t xml:space="preserve">. </w:t>
      </w:r>
      <w:r w:rsidR="00AA62FA" w:rsidRPr="00E27610">
        <w:rPr>
          <w:rFonts w:asciiTheme="majorHAnsi" w:hAnsiTheme="majorHAnsi" w:cstheme="majorHAnsi"/>
          <w:b/>
          <w:i/>
          <w:color w:val="C00000"/>
          <w:sz w:val="32"/>
        </w:rPr>
        <w:t xml:space="preserve"> Travel Funding</w:t>
      </w:r>
    </w:p>
    <w:p w14:paraId="7FA1DDDE" w14:textId="50F1CE6C" w:rsidR="00BF4ADB" w:rsidRPr="00E27610" w:rsidRDefault="002526B4" w:rsidP="002526B4">
      <w:pPr>
        <w:tabs>
          <w:tab w:val="left" w:pos="1950"/>
        </w:tabs>
        <w:rPr>
          <w:rFonts w:asciiTheme="majorHAnsi" w:hAnsiTheme="majorHAnsi" w:cstheme="majorHAnsi"/>
          <w:b/>
          <w:i/>
          <w:color w:val="C00000"/>
        </w:rPr>
      </w:pPr>
      <w:r w:rsidRPr="00E27610">
        <w:rPr>
          <w:rFonts w:asciiTheme="majorHAnsi" w:hAnsiTheme="majorHAnsi" w:cstheme="majorHAnsi"/>
          <w:b/>
          <w:i/>
          <w:color w:val="C00000"/>
        </w:rPr>
        <w:tab/>
      </w:r>
    </w:p>
    <w:p w14:paraId="5E1B2889" w14:textId="77777777" w:rsidR="00E90F17" w:rsidRPr="00E27610" w:rsidRDefault="00E90F17" w:rsidP="00AA62FA">
      <w:pPr>
        <w:rPr>
          <w:rFonts w:asciiTheme="majorHAnsi" w:hAnsiTheme="majorHAnsi" w:cstheme="majorHAnsi"/>
        </w:rPr>
      </w:pPr>
      <w:r w:rsidRPr="00E27610">
        <w:rPr>
          <w:rFonts w:asciiTheme="majorHAnsi" w:hAnsiTheme="majorHAnsi" w:cstheme="majorHAnsi"/>
        </w:rPr>
        <w:t>There are several options for students to acquire funding to partially defray travel expenses associated with presenting research at conferences or for data collection. It is best to plan well in advance to take advantage of this funding.</w:t>
      </w:r>
    </w:p>
    <w:p w14:paraId="6788EF7B" w14:textId="77777777" w:rsidR="002526B4" w:rsidRPr="00E27610" w:rsidRDefault="002526B4" w:rsidP="00AA62FA">
      <w:pPr>
        <w:rPr>
          <w:rFonts w:asciiTheme="majorHAnsi" w:hAnsiTheme="majorHAnsi" w:cstheme="majorHAnsi"/>
          <w:b/>
          <w:i/>
        </w:rPr>
      </w:pPr>
    </w:p>
    <w:p w14:paraId="3450C2A7" w14:textId="77777777" w:rsidR="00DA23B7" w:rsidRPr="00E27610" w:rsidRDefault="007B3B08" w:rsidP="004006D7">
      <w:pPr>
        <w:rPr>
          <w:rFonts w:asciiTheme="majorHAnsi" w:hAnsiTheme="majorHAnsi" w:cstheme="majorHAnsi"/>
          <w:b/>
          <w:i/>
          <w:sz w:val="28"/>
        </w:rPr>
      </w:pPr>
      <w:r w:rsidRPr="00E27610">
        <w:rPr>
          <w:rFonts w:asciiTheme="majorHAnsi" w:hAnsiTheme="majorHAnsi" w:cstheme="majorHAnsi"/>
          <w:b/>
          <w:i/>
          <w:sz w:val="28"/>
        </w:rPr>
        <w:t>10</w:t>
      </w:r>
      <w:r w:rsidR="00E90F17" w:rsidRPr="00E27610">
        <w:rPr>
          <w:rFonts w:asciiTheme="majorHAnsi" w:hAnsiTheme="majorHAnsi" w:cstheme="majorHAnsi"/>
          <w:b/>
          <w:i/>
          <w:sz w:val="28"/>
        </w:rPr>
        <w:t>.1</w:t>
      </w:r>
      <w:r w:rsidR="00DA23B7" w:rsidRPr="00E27610">
        <w:rPr>
          <w:rFonts w:asciiTheme="majorHAnsi" w:hAnsiTheme="majorHAnsi" w:cstheme="majorHAnsi"/>
          <w:b/>
          <w:i/>
          <w:sz w:val="28"/>
        </w:rPr>
        <w:t xml:space="preserve"> NS Department</w:t>
      </w:r>
    </w:p>
    <w:p w14:paraId="194852DE" w14:textId="445AAC87" w:rsidR="009D6F3E" w:rsidRPr="00E27610" w:rsidRDefault="009D6F3E" w:rsidP="00DA23B7">
      <w:pPr>
        <w:rPr>
          <w:rFonts w:asciiTheme="majorHAnsi" w:hAnsiTheme="majorHAnsi" w:cstheme="majorHAnsi"/>
        </w:rPr>
      </w:pPr>
      <w:r w:rsidRPr="00E27610">
        <w:rPr>
          <w:rFonts w:asciiTheme="majorHAnsi" w:hAnsiTheme="majorHAnsi" w:cstheme="majorHAnsi"/>
        </w:rPr>
        <w:t xml:space="preserve">The NS Department provides funding to graduate students to travel one time each fiscal year (Sept 1 – Aug 31). NS provides </w:t>
      </w:r>
      <w:r w:rsidR="006A2236" w:rsidRPr="00E27610">
        <w:rPr>
          <w:rFonts w:asciiTheme="majorHAnsi" w:hAnsiTheme="majorHAnsi" w:cstheme="majorHAnsi"/>
        </w:rPr>
        <w:t xml:space="preserve">up to </w:t>
      </w:r>
      <w:r w:rsidRPr="00E27610">
        <w:rPr>
          <w:rFonts w:asciiTheme="majorHAnsi" w:hAnsiTheme="majorHAnsi" w:cstheme="majorHAnsi"/>
        </w:rPr>
        <w:t>$</w:t>
      </w:r>
      <w:r w:rsidR="006451C7" w:rsidRPr="00E27610">
        <w:rPr>
          <w:rFonts w:asciiTheme="majorHAnsi" w:hAnsiTheme="majorHAnsi" w:cstheme="majorHAnsi"/>
        </w:rPr>
        <w:t>1,0</w:t>
      </w:r>
      <w:r w:rsidR="003D08BF" w:rsidRPr="00E27610">
        <w:rPr>
          <w:rFonts w:asciiTheme="majorHAnsi" w:hAnsiTheme="majorHAnsi" w:cstheme="majorHAnsi"/>
        </w:rPr>
        <w:t>00</w:t>
      </w:r>
      <w:r w:rsidRPr="00E27610">
        <w:rPr>
          <w:rFonts w:asciiTheme="majorHAnsi" w:hAnsiTheme="majorHAnsi" w:cstheme="majorHAnsi"/>
        </w:rPr>
        <w:t xml:space="preserve"> per student (unless otherwise noted). </w:t>
      </w:r>
    </w:p>
    <w:p w14:paraId="069FCC18" w14:textId="63A92999" w:rsidR="009D6F3E" w:rsidRPr="00E27610" w:rsidRDefault="009D6F3E" w:rsidP="00DA23B7">
      <w:pPr>
        <w:rPr>
          <w:rFonts w:asciiTheme="majorHAnsi" w:hAnsiTheme="majorHAnsi" w:cstheme="majorHAnsi"/>
        </w:rPr>
      </w:pPr>
      <w:r w:rsidRPr="00E27610">
        <w:rPr>
          <w:rFonts w:asciiTheme="majorHAnsi" w:hAnsiTheme="majorHAnsi" w:cstheme="majorHAnsi"/>
        </w:rPr>
        <w:t>To request this funding, the NS travel application will need to be c</w:t>
      </w:r>
      <w:r w:rsidR="00DA23B7" w:rsidRPr="00E27610">
        <w:rPr>
          <w:rFonts w:asciiTheme="majorHAnsi" w:hAnsiTheme="majorHAnsi" w:cstheme="majorHAnsi"/>
        </w:rPr>
        <w:t>ompleted and submitted to the NS Coordinator</w:t>
      </w:r>
      <w:r w:rsidR="00C85E21" w:rsidRPr="00E27610">
        <w:rPr>
          <w:rFonts w:asciiTheme="majorHAnsi" w:hAnsiTheme="majorHAnsi" w:cstheme="majorHAnsi"/>
        </w:rPr>
        <w:t>, Business Support</w:t>
      </w:r>
      <w:r w:rsidRPr="00E27610">
        <w:rPr>
          <w:rFonts w:asciiTheme="majorHAnsi" w:hAnsiTheme="majorHAnsi" w:cstheme="majorHAnsi"/>
        </w:rPr>
        <w:t xml:space="preserve"> no later than 2 weeks prior to departure date for domestic travel and no later than 30 days for international travel. These funds can be used for any academic/research related travel (conference, data collection, </w:t>
      </w:r>
      <w:proofErr w:type="spellStart"/>
      <w:r w:rsidRPr="00E27610">
        <w:rPr>
          <w:rFonts w:asciiTheme="majorHAnsi" w:hAnsiTheme="majorHAnsi" w:cstheme="majorHAnsi"/>
        </w:rPr>
        <w:t>etc</w:t>
      </w:r>
      <w:proofErr w:type="spellEnd"/>
      <w:r w:rsidRPr="00E27610">
        <w:rPr>
          <w:rFonts w:asciiTheme="majorHAnsi" w:hAnsiTheme="majorHAnsi" w:cstheme="majorHAnsi"/>
        </w:rPr>
        <w:t>).</w:t>
      </w:r>
      <w:r w:rsidR="00D17571" w:rsidRPr="00E27610">
        <w:rPr>
          <w:rFonts w:asciiTheme="majorHAnsi" w:hAnsiTheme="majorHAnsi" w:cstheme="majorHAnsi"/>
        </w:rPr>
        <w:t xml:space="preserve"> </w:t>
      </w:r>
      <w:r w:rsidR="00D044EC" w:rsidRPr="00E27610">
        <w:rPr>
          <w:rFonts w:asciiTheme="majorHAnsi" w:hAnsiTheme="majorHAnsi" w:cstheme="majorHAnsi"/>
        </w:rPr>
        <w:br/>
      </w:r>
    </w:p>
    <w:p w14:paraId="3B656619" w14:textId="77777777" w:rsidR="009D6F3E" w:rsidRPr="00E27610" w:rsidRDefault="009D6F3E" w:rsidP="009D6F3E">
      <w:pPr>
        <w:pStyle w:val="ListParagraph"/>
        <w:ind w:left="900"/>
        <w:rPr>
          <w:rFonts w:asciiTheme="majorHAnsi" w:hAnsiTheme="majorHAnsi" w:cstheme="majorHAnsi"/>
        </w:rPr>
      </w:pPr>
    </w:p>
    <w:p w14:paraId="3C0A9B75" w14:textId="77777777" w:rsidR="00DA23B7" w:rsidRPr="00E27610" w:rsidRDefault="007B3B08" w:rsidP="004006D7">
      <w:pPr>
        <w:rPr>
          <w:rFonts w:asciiTheme="majorHAnsi" w:hAnsiTheme="majorHAnsi" w:cstheme="majorHAnsi"/>
          <w:b/>
          <w:i/>
          <w:sz w:val="28"/>
        </w:rPr>
      </w:pPr>
      <w:r w:rsidRPr="00E27610">
        <w:rPr>
          <w:rFonts w:asciiTheme="majorHAnsi" w:hAnsiTheme="majorHAnsi" w:cstheme="majorHAnsi"/>
          <w:b/>
          <w:i/>
          <w:sz w:val="28"/>
        </w:rPr>
        <w:t>10</w:t>
      </w:r>
      <w:r w:rsidR="00E90F17" w:rsidRPr="00E27610">
        <w:rPr>
          <w:rFonts w:asciiTheme="majorHAnsi" w:hAnsiTheme="majorHAnsi" w:cstheme="majorHAnsi"/>
          <w:b/>
          <w:i/>
          <w:sz w:val="28"/>
        </w:rPr>
        <w:t>.</w:t>
      </w:r>
      <w:r w:rsidR="00DA23B7" w:rsidRPr="00E27610">
        <w:rPr>
          <w:rFonts w:asciiTheme="majorHAnsi" w:hAnsiTheme="majorHAnsi" w:cstheme="majorHAnsi"/>
          <w:b/>
          <w:i/>
          <w:sz w:val="28"/>
        </w:rPr>
        <w:t xml:space="preserve">2 </w:t>
      </w:r>
      <w:r w:rsidR="009D6F3E" w:rsidRPr="00E27610">
        <w:rPr>
          <w:rFonts w:asciiTheme="majorHAnsi" w:hAnsiTheme="majorHAnsi" w:cstheme="majorHAnsi"/>
          <w:b/>
          <w:i/>
          <w:sz w:val="28"/>
        </w:rPr>
        <w:t xml:space="preserve">Graduate School </w:t>
      </w:r>
    </w:p>
    <w:p w14:paraId="7DFAB131" w14:textId="77777777" w:rsidR="009D6F3E" w:rsidRPr="00E27610" w:rsidRDefault="00DA23B7" w:rsidP="00DA23B7">
      <w:pPr>
        <w:rPr>
          <w:rFonts w:asciiTheme="majorHAnsi" w:hAnsiTheme="majorHAnsi" w:cstheme="majorHAnsi"/>
        </w:rPr>
      </w:pPr>
      <w:r w:rsidRPr="00E27610">
        <w:rPr>
          <w:rFonts w:asciiTheme="majorHAnsi" w:hAnsiTheme="majorHAnsi" w:cstheme="majorHAnsi"/>
        </w:rPr>
        <w:t xml:space="preserve">Students are encouraged to go to the </w:t>
      </w:r>
      <w:r w:rsidR="009D6F3E" w:rsidRPr="00E27610">
        <w:rPr>
          <w:rFonts w:asciiTheme="majorHAnsi" w:hAnsiTheme="majorHAnsi" w:cstheme="majorHAnsi"/>
        </w:rPr>
        <w:t>Grad</w:t>
      </w:r>
      <w:r w:rsidRPr="00E27610">
        <w:rPr>
          <w:rFonts w:asciiTheme="majorHAnsi" w:hAnsiTheme="majorHAnsi" w:cstheme="majorHAnsi"/>
        </w:rPr>
        <w:t>uate</w:t>
      </w:r>
      <w:r w:rsidR="009D6F3E" w:rsidRPr="00E27610">
        <w:rPr>
          <w:rFonts w:asciiTheme="majorHAnsi" w:hAnsiTheme="majorHAnsi" w:cstheme="majorHAnsi"/>
        </w:rPr>
        <w:t xml:space="preserve"> School Travel Funding website</w:t>
      </w:r>
      <w:r w:rsidRPr="00E27610">
        <w:rPr>
          <w:rFonts w:asciiTheme="majorHAnsi" w:hAnsiTheme="majorHAnsi" w:cstheme="majorHAnsi"/>
        </w:rPr>
        <w:t xml:space="preserve"> for</w:t>
      </w:r>
      <w:r w:rsidR="009D6F3E" w:rsidRPr="00E27610">
        <w:rPr>
          <w:rFonts w:asciiTheme="majorHAnsi" w:hAnsiTheme="majorHAnsi" w:cstheme="majorHAnsi"/>
        </w:rPr>
        <w:t xml:space="preserve"> the most up to date info</w:t>
      </w:r>
      <w:r w:rsidRPr="00E27610">
        <w:rPr>
          <w:rFonts w:asciiTheme="majorHAnsi" w:hAnsiTheme="majorHAnsi" w:cstheme="majorHAnsi"/>
        </w:rPr>
        <w:t xml:space="preserve">rmation related to policies or forms: </w:t>
      </w:r>
      <w:hyperlink r:id="rId93" w:history="1">
        <w:r w:rsidR="00233A35" w:rsidRPr="00E27610">
          <w:rPr>
            <w:rStyle w:val="Hyperlink"/>
            <w:rFonts w:asciiTheme="majorHAnsi" w:hAnsiTheme="majorHAnsi" w:cstheme="majorHAnsi"/>
          </w:rPr>
          <w:t>https://www.depts.ttu.edu/gradschool/financial/travel.php</w:t>
        </w:r>
      </w:hyperlink>
    </w:p>
    <w:p w14:paraId="156C8EE7" w14:textId="77777777" w:rsidR="00DA23B7" w:rsidRPr="00E27610" w:rsidRDefault="00DA23B7" w:rsidP="009D6F3E">
      <w:pPr>
        <w:ind w:left="540"/>
        <w:rPr>
          <w:rFonts w:asciiTheme="majorHAnsi" w:hAnsiTheme="majorHAnsi" w:cstheme="majorHAnsi"/>
        </w:rPr>
      </w:pPr>
    </w:p>
    <w:p w14:paraId="00B2EF31" w14:textId="6E85DF48" w:rsidR="009D6F3E" w:rsidRPr="00E27610" w:rsidRDefault="009D6F3E" w:rsidP="00DA23B7">
      <w:pPr>
        <w:rPr>
          <w:rFonts w:asciiTheme="majorHAnsi" w:hAnsiTheme="majorHAnsi" w:cstheme="majorHAnsi"/>
        </w:rPr>
      </w:pPr>
      <w:r w:rsidRPr="00E27610">
        <w:rPr>
          <w:rFonts w:asciiTheme="majorHAnsi" w:hAnsiTheme="majorHAnsi" w:cstheme="majorHAnsi"/>
        </w:rPr>
        <w:t>Graduate Students are encouraged to apply to the TTU graduate school for funding as soon as they know they are trav</w:t>
      </w:r>
      <w:r w:rsidR="00DA23B7" w:rsidRPr="00E27610">
        <w:rPr>
          <w:rFonts w:asciiTheme="majorHAnsi" w:hAnsiTheme="majorHAnsi" w:cstheme="majorHAnsi"/>
        </w:rPr>
        <w:t>eling. The Graduate School may run</w:t>
      </w:r>
      <w:r w:rsidRPr="00E27610">
        <w:rPr>
          <w:rFonts w:asciiTheme="majorHAnsi" w:hAnsiTheme="majorHAnsi" w:cstheme="majorHAnsi"/>
        </w:rPr>
        <w:t xml:space="preserve"> out of funds</w:t>
      </w:r>
      <w:r w:rsidR="00DA23B7" w:rsidRPr="00E27610">
        <w:rPr>
          <w:rFonts w:asciiTheme="majorHAnsi" w:hAnsiTheme="majorHAnsi" w:cstheme="majorHAnsi"/>
        </w:rPr>
        <w:t>,</w:t>
      </w:r>
      <w:r w:rsidRPr="00E27610">
        <w:rPr>
          <w:rFonts w:asciiTheme="majorHAnsi" w:hAnsiTheme="majorHAnsi" w:cstheme="majorHAnsi"/>
        </w:rPr>
        <w:t xml:space="preserve"> and applications are evaluated on a first come first serve basis.</w:t>
      </w:r>
      <w:r w:rsidR="00DA23B7" w:rsidRPr="00E27610">
        <w:rPr>
          <w:rFonts w:asciiTheme="majorHAnsi" w:hAnsiTheme="majorHAnsi" w:cstheme="majorHAnsi"/>
        </w:rPr>
        <w:t xml:space="preserve"> </w:t>
      </w:r>
      <w:r w:rsidRPr="00E27610">
        <w:rPr>
          <w:rFonts w:asciiTheme="majorHAnsi" w:hAnsiTheme="majorHAnsi" w:cstheme="majorHAnsi"/>
        </w:rPr>
        <w:t>“The Graduate School will provide only partial funding for travel up to a maximum of $500 for Doctoral students admitted to candidacy, $450 for other Doctoral students, and $400 for Master</w:t>
      </w:r>
      <w:r w:rsidR="001F5C26" w:rsidRPr="00E27610">
        <w:rPr>
          <w:rFonts w:asciiTheme="majorHAnsi" w:hAnsiTheme="majorHAnsi" w:cstheme="majorHAnsi"/>
        </w:rPr>
        <w:t>’</w:t>
      </w:r>
      <w:r w:rsidRPr="00E27610">
        <w:rPr>
          <w:rFonts w:asciiTheme="majorHAnsi" w:hAnsiTheme="majorHAnsi" w:cstheme="majorHAnsi"/>
        </w:rPr>
        <w:t>s students. A departmental financial commitment is required of at least 50% of the graduate school allocation.”</w:t>
      </w:r>
      <w:r w:rsidR="00DA23B7" w:rsidRPr="00E27610">
        <w:rPr>
          <w:rFonts w:asciiTheme="majorHAnsi" w:hAnsiTheme="majorHAnsi" w:cstheme="majorHAnsi"/>
        </w:rPr>
        <w:t xml:space="preserve">  </w:t>
      </w:r>
      <w:r w:rsidRPr="00E27610">
        <w:rPr>
          <w:rFonts w:asciiTheme="majorHAnsi" w:hAnsiTheme="majorHAnsi" w:cstheme="majorHAnsi"/>
        </w:rPr>
        <w:t>To request this funding</w:t>
      </w:r>
      <w:r w:rsidR="00DA23B7" w:rsidRPr="00E27610">
        <w:rPr>
          <w:rFonts w:asciiTheme="majorHAnsi" w:hAnsiTheme="majorHAnsi" w:cstheme="majorHAnsi"/>
        </w:rPr>
        <w:t xml:space="preserve"> from the Graduate School</w:t>
      </w:r>
      <w:r w:rsidRPr="00E27610">
        <w:rPr>
          <w:rFonts w:asciiTheme="majorHAnsi" w:hAnsiTheme="majorHAnsi" w:cstheme="majorHAnsi"/>
        </w:rPr>
        <w:t xml:space="preserve">, students need to submit the completed application packet (forms and directions found </w:t>
      </w:r>
      <w:r w:rsidRPr="00E27610">
        <w:rPr>
          <w:rFonts w:asciiTheme="majorHAnsi" w:hAnsiTheme="majorHAnsi" w:cstheme="majorHAnsi"/>
        </w:rPr>
        <w:lastRenderedPageBreak/>
        <w:t>on Grad</w:t>
      </w:r>
      <w:r w:rsidR="00DA23B7" w:rsidRPr="00E27610">
        <w:rPr>
          <w:rFonts w:asciiTheme="majorHAnsi" w:hAnsiTheme="majorHAnsi" w:cstheme="majorHAnsi"/>
        </w:rPr>
        <w:t xml:space="preserve"> School website above) to the NS Coordinator</w:t>
      </w:r>
      <w:r w:rsidR="00C85E21" w:rsidRPr="00E27610">
        <w:rPr>
          <w:rFonts w:asciiTheme="majorHAnsi" w:hAnsiTheme="majorHAnsi" w:cstheme="majorHAnsi"/>
        </w:rPr>
        <w:t>, Business Support</w:t>
      </w:r>
      <w:r w:rsidRPr="00E27610">
        <w:rPr>
          <w:rFonts w:asciiTheme="majorHAnsi" w:hAnsiTheme="majorHAnsi" w:cstheme="majorHAnsi"/>
        </w:rPr>
        <w:t xml:space="preserve"> </w:t>
      </w:r>
      <w:r w:rsidRPr="00E27610">
        <w:rPr>
          <w:rFonts w:asciiTheme="majorHAnsi" w:hAnsiTheme="majorHAnsi" w:cstheme="majorHAnsi"/>
          <w:b/>
          <w:bCs/>
          <w:i/>
          <w:iCs/>
        </w:rPr>
        <w:t>no later than 35 days prior to departure</w:t>
      </w:r>
      <w:r w:rsidR="00DA23B7" w:rsidRPr="00E27610">
        <w:rPr>
          <w:rFonts w:asciiTheme="majorHAnsi" w:hAnsiTheme="majorHAnsi" w:cstheme="majorHAnsi"/>
        </w:rPr>
        <w:t xml:space="preserve">. (The </w:t>
      </w:r>
      <w:r w:rsidR="00233A35" w:rsidRPr="00E27610">
        <w:rPr>
          <w:rFonts w:asciiTheme="majorHAnsi" w:hAnsiTheme="majorHAnsi" w:cstheme="majorHAnsi"/>
        </w:rPr>
        <w:t>NS</w:t>
      </w:r>
      <w:r w:rsidR="00DA23B7" w:rsidRPr="00E27610">
        <w:rPr>
          <w:rFonts w:asciiTheme="majorHAnsi" w:hAnsiTheme="majorHAnsi" w:cstheme="majorHAnsi"/>
        </w:rPr>
        <w:t xml:space="preserve"> Coordinator</w:t>
      </w:r>
      <w:r w:rsidRPr="00E27610">
        <w:rPr>
          <w:rFonts w:asciiTheme="majorHAnsi" w:hAnsiTheme="majorHAnsi" w:cstheme="majorHAnsi"/>
        </w:rPr>
        <w:t xml:space="preserve"> will include the Letter of Support, get the chai</w:t>
      </w:r>
      <w:r w:rsidR="00DA23B7" w:rsidRPr="00E27610">
        <w:rPr>
          <w:rFonts w:asciiTheme="majorHAnsi" w:hAnsiTheme="majorHAnsi" w:cstheme="majorHAnsi"/>
        </w:rPr>
        <w:t>r signature, and submit to the Graduate S</w:t>
      </w:r>
      <w:r w:rsidRPr="00E27610">
        <w:rPr>
          <w:rFonts w:asciiTheme="majorHAnsi" w:hAnsiTheme="majorHAnsi" w:cstheme="majorHAnsi"/>
        </w:rPr>
        <w:t>chool.)</w:t>
      </w:r>
      <w:r w:rsidR="00DA23B7" w:rsidRPr="00E27610">
        <w:rPr>
          <w:rFonts w:asciiTheme="majorHAnsi" w:hAnsiTheme="majorHAnsi" w:cstheme="majorHAnsi"/>
        </w:rPr>
        <w:t xml:space="preserve"> </w:t>
      </w:r>
      <w:r w:rsidRPr="00E27610">
        <w:rPr>
          <w:rFonts w:asciiTheme="majorHAnsi" w:hAnsiTheme="majorHAnsi" w:cstheme="majorHAnsi"/>
        </w:rPr>
        <w:t xml:space="preserve">These funds are only for students presenting an oral or poster presentation at a conference. </w:t>
      </w:r>
    </w:p>
    <w:p w14:paraId="6B8ED1E9" w14:textId="77777777" w:rsidR="009D6F3E" w:rsidRPr="00E27610" w:rsidRDefault="009D6F3E" w:rsidP="009D6F3E">
      <w:pPr>
        <w:rPr>
          <w:rFonts w:asciiTheme="majorHAnsi" w:hAnsiTheme="majorHAnsi" w:cstheme="majorHAnsi"/>
        </w:rPr>
      </w:pPr>
    </w:p>
    <w:p w14:paraId="6117D0CE" w14:textId="2AD72D6D" w:rsidR="00E90F17" w:rsidRPr="00E27610" w:rsidRDefault="00AA62FA" w:rsidP="00AA62FA">
      <w:pPr>
        <w:rPr>
          <w:rStyle w:val="Hyperlink"/>
          <w:rFonts w:asciiTheme="majorHAnsi" w:hAnsiTheme="majorHAnsi" w:cstheme="majorHAnsi"/>
          <w:color w:val="333333"/>
          <w:u w:val="none"/>
          <w:shd w:val="clear" w:color="auto" w:fill="FFFFFF"/>
        </w:rPr>
      </w:pPr>
      <w:r w:rsidRPr="00E27610">
        <w:rPr>
          <w:rFonts w:asciiTheme="majorHAnsi" w:hAnsiTheme="majorHAnsi" w:cstheme="majorHAnsi"/>
          <w:shd w:val="clear" w:color="auto" w:fill="FDFDFD"/>
        </w:rPr>
        <w:t>As a requirement for receiving travel funding from the Graduate School</w:t>
      </w:r>
      <w:r w:rsidR="00DA23B7" w:rsidRPr="00E27610">
        <w:rPr>
          <w:rFonts w:asciiTheme="majorHAnsi" w:hAnsiTheme="majorHAnsi" w:cstheme="majorHAnsi"/>
          <w:shd w:val="clear" w:color="auto" w:fill="FDFDFD"/>
        </w:rPr>
        <w:t>, students</w:t>
      </w:r>
      <w:r w:rsidRPr="00E27610">
        <w:rPr>
          <w:rFonts w:asciiTheme="majorHAnsi" w:hAnsiTheme="majorHAnsi" w:cstheme="majorHAnsi"/>
          <w:shd w:val="clear" w:color="auto" w:fill="FDFDFD"/>
        </w:rPr>
        <w:t xml:space="preserve"> must attend at least three professional development workshops sponsored or co-sponsored by the Graduate School. These events are listed on the Graduate School’s “Calendar of Events” webpage </w:t>
      </w:r>
      <w:hyperlink r:id="rId94" w:history="1">
        <w:r w:rsidR="000D612E" w:rsidRPr="00E27610">
          <w:rPr>
            <w:rStyle w:val="Hyperlink"/>
            <w:rFonts w:asciiTheme="majorHAnsi" w:hAnsiTheme="majorHAnsi" w:cstheme="majorHAnsi"/>
          </w:rPr>
          <w:t>Upcoming Events – Texas Tech Graduate School Events (ttu.edu)</w:t>
        </w:r>
      </w:hyperlink>
      <w:r w:rsidR="000D612E" w:rsidRPr="00E27610">
        <w:rPr>
          <w:rFonts w:asciiTheme="majorHAnsi" w:hAnsiTheme="majorHAnsi" w:cstheme="majorHAnsi"/>
        </w:rPr>
        <w:t xml:space="preserve"> .</w:t>
      </w:r>
    </w:p>
    <w:p w14:paraId="4FCEE0D0" w14:textId="77777777" w:rsidR="00C854E3" w:rsidRPr="00E27610" w:rsidRDefault="00C854E3" w:rsidP="00AA62FA">
      <w:pPr>
        <w:rPr>
          <w:rStyle w:val="Hyperlink"/>
          <w:rFonts w:asciiTheme="majorHAnsi" w:hAnsiTheme="majorHAnsi" w:cstheme="majorHAnsi"/>
          <w:b/>
          <w:i/>
          <w:color w:val="auto"/>
          <w:sz w:val="28"/>
          <w:u w:val="none"/>
        </w:rPr>
      </w:pPr>
    </w:p>
    <w:p w14:paraId="7EBDA4D4" w14:textId="6435A8B7" w:rsidR="00E90F17" w:rsidRPr="00E27610" w:rsidRDefault="007B3B08" w:rsidP="00AA62FA">
      <w:pPr>
        <w:rPr>
          <w:rStyle w:val="Hyperlink"/>
          <w:rFonts w:asciiTheme="majorHAnsi" w:hAnsiTheme="majorHAnsi" w:cstheme="majorHAnsi"/>
          <w:b/>
          <w:i/>
          <w:color w:val="auto"/>
          <w:sz w:val="28"/>
          <w:u w:val="none"/>
        </w:rPr>
      </w:pPr>
      <w:r w:rsidRPr="00E27610">
        <w:rPr>
          <w:rStyle w:val="Hyperlink"/>
          <w:rFonts w:asciiTheme="majorHAnsi" w:hAnsiTheme="majorHAnsi" w:cstheme="majorHAnsi"/>
          <w:b/>
          <w:i/>
          <w:color w:val="auto"/>
          <w:sz w:val="28"/>
          <w:u w:val="none"/>
        </w:rPr>
        <w:t>10</w:t>
      </w:r>
      <w:r w:rsidR="00E90F17" w:rsidRPr="00E27610">
        <w:rPr>
          <w:rStyle w:val="Hyperlink"/>
          <w:rFonts w:asciiTheme="majorHAnsi" w:hAnsiTheme="majorHAnsi" w:cstheme="majorHAnsi"/>
          <w:b/>
          <w:i/>
          <w:color w:val="auto"/>
          <w:sz w:val="28"/>
          <w:u w:val="none"/>
        </w:rPr>
        <w:t>.3 Stude</w:t>
      </w:r>
      <w:r w:rsidR="004006D7" w:rsidRPr="00E27610">
        <w:rPr>
          <w:rStyle w:val="Hyperlink"/>
          <w:rFonts w:asciiTheme="majorHAnsi" w:hAnsiTheme="majorHAnsi" w:cstheme="majorHAnsi"/>
          <w:b/>
          <w:i/>
          <w:color w:val="auto"/>
          <w:sz w:val="28"/>
          <w:u w:val="none"/>
        </w:rPr>
        <w:t>nt Government Association (SGA)</w:t>
      </w:r>
    </w:p>
    <w:p w14:paraId="4C6950AD" w14:textId="77777777" w:rsidR="00FA4F96" w:rsidRPr="00E27610" w:rsidRDefault="0063648B" w:rsidP="00FA4F96">
      <w:pPr>
        <w:rPr>
          <w:rFonts w:asciiTheme="majorHAnsi" w:hAnsiTheme="majorHAnsi" w:cstheme="majorHAnsi"/>
        </w:rPr>
      </w:pPr>
      <w:r w:rsidRPr="00E27610">
        <w:rPr>
          <w:rFonts w:asciiTheme="majorHAnsi" w:hAnsiTheme="majorHAnsi" w:cstheme="majorHAnsi"/>
        </w:rPr>
        <w:t>The SGA is</w:t>
      </w:r>
      <w:r w:rsidR="00FA4F96" w:rsidRPr="00E27610">
        <w:rPr>
          <w:rFonts w:asciiTheme="majorHAnsi" w:hAnsiTheme="majorHAnsi" w:cstheme="majorHAnsi"/>
        </w:rPr>
        <w:t xml:space="preserve"> another mechanism for funding student travel.  Individual students can submit a St</w:t>
      </w:r>
      <w:r w:rsidRPr="00E27610">
        <w:rPr>
          <w:rFonts w:asciiTheme="majorHAnsi" w:hAnsiTheme="majorHAnsi" w:cstheme="majorHAnsi"/>
        </w:rPr>
        <w:t xml:space="preserve">udent Travel Request Form found </w:t>
      </w:r>
      <w:r w:rsidR="00FA4F96" w:rsidRPr="00E27610">
        <w:rPr>
          <w:rFonts w:asciiTheme="majorHAnsi" w:hAnsiTheme="majorHAnsi" w:cstheme="majorHAnsi"/>
        </w:rPr>
        <w:t>at:  </w:t>
      </w:r>
      <w:hyperlink r:id="rId95" w:history="1">
        <w:r w:rsidRPr="00E27610">
          <w:rPr>
            <w:rStyle w:val="Hyperlink"/>
            <w:rFonts w:asciiTheme="majorHAnsi" w:hAnsiTheme="majorHAnsi" w:cstheme="majorHAnsi"/>
          </w:rPr>
          <w:t>http://www.depts.ttu.edu/sga/StudentOrganizationsFunding/index.php</w:t>
        </w:r>
      </w:hyperlink>
      <w:r w:rsidR="00FA4F96" w:rsidRPr="00E27610">
        <w:rPr>
          <w:rFonts w:asciiTheme="majorHAnsi" w:hAnsiTheme="majorHAnsi" w:cstheme="majorHAnsi"/>
        </w:rPr>
        <w:t>.</w:t>
      </w:r>
      <w:r w:rsidRPr="00E27610">
        <w:rPr>
          <w:rFonts w:asciiTheme="majorHAnsi" w:hAnsiTheme="majorHAnsi" w:cstheme="majorHAnsi"/>
        </w:rPr>
        <w:t xml:space="preserve">  Scroll down to “Student Org Travel Related Information,” then select “Student Travel Request Form.” Be sure to read the travel policy and note that only conference registration will be funded (not airfare, meals, </w:t>
      </w:r>
      <w:proofErr w:type="spellStart"/>
      <w:r w:rsidRPr="00E27610">
        <w:rPr>
          <w:rFonts w:asciiTheme="majorHAnsi" w:hAnsiTheme="majorHAnsi" w:cstheme="majorHAnsi"/>
        </w:rPr>
        <w:t>etc</w:t>
      </w:r>
      <w:proofErr w:type="spellEnd"/>
      <w:r w:rsidRPr="00E27610">
        <w:rPr>
          <w:rFonts w:asciiTheme="majorHAnsi" w:hAnsiTheme="majorHAnsi" w:cstheme="majorHAnsi"/>
        </w:rPr>
        <w:t>).</w:t>
      </w:r>
    </w:p>
    <w:p w14:paraId="2BD23B94" w14:textId="006B5E18" w:rsidR="00A23B09" w:rsidRPr="00E27610" w:rsidRDefault="002855A1" w:rsidP="00E23E80">
      <w:pPr>
        <w:rPr>
          <w:rFonts w:asciiTheme="majorHAnsi" w:hAnsiTheme="majorHAnsi" w:cstheme="majorHAnsi"/>
        </w:rPr>
      </w:pPr>
      <w:r w:rsidRPr="00E27610">
        <w:rPr>
          <w:rFonts w:asciiTheme="majorHAnsi" w:hAnsiTheme="majorHAnsi" w:cstheme="majorHAnsi"/>
        </w:rPr>
        <w:tab/>
      </w:r>
    </w:p>
    <w:p w14:paraId="7F48D9D5" w14:textId="573B64B7" w:rsidR="00AA62FA" w:rsidRPr="00E27610" w:rsidRDefault="00AA62FA" w:rsidP="00E23E80">
      <w:pPr>
        <w:rPr>
          <w:rFonts w:asciiTheme="majorHAnsi" w:hAnsiTheme="majorHAnsi" w:cstheme="majorHAnsi"/>
        </w:rPr>
      </w:pPr>
      <w:r w:rsidRPr="00E27610">
        <w:rPr>
          <w:rFonts w:asciiTheme="majorHAnsi" w:hAnsiTheme="majorHAnsi" w:cstheme="majorHAnsi"/>
          <w:b/>
          <w:shd w:val="clear" w:color="auto" w:fill="FDFDFD"/>
        </w:rPr>
        <w:tab/>
      </w:r>
    </w:p>
    <w:p w14:paraId="79967055" w14:textId="482E774A" w:rsidR="004006D7" w:rsidRPr="00E27610" w:rsidRDefault="007B3B08" w:rsidP="00AA62FA">
      <w:pPr>
        <w:rPr>
          <w:rFonts w:asciiTheme="majorHAnsi" w:hAnsiTheme="majorHAnsi" w:cstheme="majorHAnsi"/>
          <w:b/>
          <w:i/>
          <w:color w:val="C00000"/>
          <w:sz w:val="32"/>
          <w:shd w:val="clear" w:color="auto" w:fill="FDFDFD"/>
        </w:rPr>
      </w:pPr>
      <w:r w:rsidRPr="00E27610">
        <w:rPr>
          <w:rFonts w:asciiTheme="majorHAnsi" w:hAnsiTheme="majorHAnsi" w:cstheme="majorHAnsi"/>
          <w:b/>
          <w:i/>
          <w:color w:val="C00000"/>
          <w:sz w:val="32"/>
        </w:rPr>
        <w:t>11</w:t>
      </w:r>
      <w:r w:rsidR="00AA62FA" w:rsidRPr="00E27610">
        <w:rPr>
          <w:rFonts w:asciiTheme="majorHAnsi" w:hAnsiTheme="majorHAnsi" w:cstheme="majorHAnsi"/>
          <w:b/>
          <w:i/>
          <w:color w:val="C00000"/>
          <w:sz w:val="32"/>
        </w:rPr>
        <w:t>.</w:t>
      </w:r>
      <w:r w:rsidR="00AA62FA" w:rsidRPr="00E27610">
        <w:rPr>
          <w:rFonts w:asciiTheme="majorHAnsi" w:hAnsiTheme="majorHAnsi" w:cstheme="majorHAnsi"/>
          <w:b/>
          <w:color w:val="C00000"/>
          <w:sz w:val="32"/>
        </w:rPr>
        <w:t xml:space="preserve"> </w:t>
      </w:r>
      <w:r w:rsidR="00AA62FA" w:rsidRPr="00E27610">
        <w:rPr>
          <w:rFonts w:asciiTheme="majorHAnsi" w:hAnsiTheme="majorHAnsi" w:cstheme="majorHAnsi"/>
          <w:b/>
          <w:i/>
          <w:color w:val="C00000"/>
          <w:sz w:val="32"/>
          <w:shd w:val="clear" w:color="auto" w:fill="FDFDFD"/>
        </w:rPr>
        <w:t>Gradua</w:t>
      </w:r>
      <w:r w:rsidR="00D917E5" w:rsidRPr="00E27610">
        <w:rPr>
          <w:rFonts w:asciiTheme="majorHAnsi" w:hAnsiTheme="majorHAnsi" w:cstheme="majorHAnsi"/>
          <w:b/>
          <w:i/>
          <w:color w:val="C00000"/>
          <w:sz w:val="32"/>
          <w:shd w:val="clear" w:color="auto" w:fill="FDFDFD"/>
        </w:rPr>
        <w:t>te Nutrition Organization (GNO)</w:t>
      </w:r>
    </w:p>
    <w:p w14:paraId="41626C78" w14:textId="4B39E2E5"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GNO is an organization for graduate students in Nutritional Sciences, </w:t>
      </w:r>
      <w:r w:rsidR="007B3B08" w:rsidRPr="00E27610">
        <w:rPr>
          <w:rFonts w:asciiTheme="majorHAnsi" w:hAnsiTheme="majorHAnsi" w:cstheme="majorHAnsi"/>
          <w:shd w:val="clear" w:color="auto" w:fill="FDFDFD"/>
        </w:rPr>
        <w:t>however</w:t>
      </w:r>
      <w:r w:rsidRPr="00E27610">
        <w:rPr>
          <w:rFonts w:asciiTheme="majorHAnsi" w:hAnsiTheme="majorHAnsi" w:cstheme="majorHAnsi"/>
          <w:shd w:val="clear" w:color="auto" w:fill="FDFDFD"/>
        </w:rPr>
        <w:t xml:space="preserve"> it is open to graduate students in other disciplines. Members have an opportunity to participate in service activities on campus and in the community, promoting nutrition and a healthy lifestyle. GNO also promotes social and academic interac</w:t>
      </w:r>
      <w:r w:rsidR="00DA23B7" w:rsidRPr="00E27610">
        <w:rPr>
          <w:rFonts w:asciiTheme="majorHAnsi" w:hAnsiTheme="majorHAnsi" w:cstheme="majorHAnsi"/>
          <w:shd w:val="clear" w:color="auto" w:fill="FDFDFD"/>
        </w:rPr>
        <w:t>tion among faculty and students and provides an opportunity for students to develop effective professional communication and leadership skills.</w:t>
      </w:r>
    </w:p>
    <w:p w14:paraId="77E8158D" w14:textId="77777777" w:rsidR="00AA62FA" w:rsidRPr="00E27610" w:rsidRDefault="00AA62FA" w:rsidP="00AA62FA">
      <w:pPr>
        <w:rPr>
          <w:rFonts w:asciiTheme="majorHAnsi" w:hAnsiTheme="majorHAnsi" w:cstheme="majorHAnsi"/>
          <w:shd w:val="clear" w:color="auto" w:fill="FDFDFD"/>
        </w:rPr>
      </w:pPr>
    </w:p>
    <w:p w14:paraId="1D8FB9E3" w14:textId="77777777" w:rsidR="00AA62FA" w:rsidRPr="00E27610" w:rsidRDefault="00AA62FA" w:rsidP="00AA62FA">
      <w:pPr>
        <w:rPr>
          <w:rFonts w:asciiTheme="majorHAnsi" w:hAnsiTheme="majorHAnsi" w:cstheme="majorHAnsi"/>
          <w:shd w:val="clear" w:color="auto" w:fill="FDFDFD"/>
        </w:rPr>
      </w:pPr>
      <w:r w:rsidRPr="00E27610">
        <w:rPr>
          <w:rFonts w:asciiTheme="majorHAnsi" w:hAnsiTheme="majorHAnsi" w:cstheme="majorHAnsi"/>
          <w:shd w:val="clear" w:color="auto" w:fill="FDFDFD"/>
        </w:rPr>
        <w:t xml:space="preserve">Facebook: </w:t>
      </w:r>
      <w:hyperlink r:id="rId96" w:history="1">
        <w:r w:rsidRPr="00E27610">
          <w:rPr>
            <w:rStyle w:val="Hyperlink"/>
            <w:rFonts w:asciiTheme="majorHAnsi" w:hAnsiTheme="majorHAnsi" w:cstheme="majorHAnsi"/>
            <w:shd w:val="clear" w:color="auto" w:fill="FDFDFD"/>
          </w:rPr>
          <w:t>https://www.facebook.com/TTUGNO/</w:t>
        </w:r>
      </w:hyperlink>
    </w:p>
    <w:p w14:paraId="2DDAF017" w14:textId="77777777" w:rsidR="00AA62FA" w:rsidRPr="00E27610" w:rsidRDefault="00AA62FA" w:rsidP="00AA62FA">
      <w:pPr>
        <w:rPr>
          <w:rStyle w:val="Hyperlink"/>
          <w:rFonts w:asciiTheme="majorHAnsi" w:hAnsiTheme="majorHAnsi" w:cstheme="majorHAnsi"/>
          <w:shd w:val="clear" w:color="auto" w:fill="FDFDFD"/>
        </w:rPr>
      </w:pPr>
      <w:r w:rsidRPr="00E27610">
        <w:rPr>
          <w:rFonts w:asciiTheme="majorHAnsi" w:hAnsiTheme="majorHAnsi" w:cstheme="majorHAnsi"/>
          <w:shd w:val="clear" w:color="auto" w:fill="FDFDFD"/>
        </w:rPr>
        <w:t xml:space="preserve">Twitter: </w:t>
      </w:r>
      <w:hyperlink r:id="rId97" w:history="1">
        <w:r w:rsidRPr="00E27610">
          <w:rPr>
            <w:rStyle w:val="Hyperlink"/>
            <w:rFonts w:asciiTheme="majorHAnsi" w:hAnsiTheme="majorHAnsi" w:cstheme="majorHAnsi"/>
            <w:shd w:val="clear" w:color="auto" w:fill="FDFDFD"/>
          </w:rPr>
          <w:t>https://twitter.com/ttugno</w:t>
        </w:r>
      </w:hyperlink>
    </w:p>
    <w:p w14:paraId="433965CB" w14:textId="77777777" w:rsidR="000A6783" w:rsidRPr="00E27610" w:rsidRDefault="000A6783" w:rsidP="00F76F25">
      <w:pPr>
        <w:rPr>
          <w:rFonts w:asciiTheme="majorHAnsi" w:hAnsiTheme="majorHAnsi" w:cstheme="majorHAnsi"/>
        </w:rPr>
      </w:pPr>
    </w:p>
    <w:p w14:paraId="0F22D8C2" w14:textId="77777777" w:rsidR="00D21269" w:rsidRPr="00E27610" w:rsidRDefault="00D21269" w:rsidP="00F76F25">
      <w:pPr>
        <w:rPr>
          <w:rFonts w:asciiTheme="majorHAnsi" w:hAnsiTheme="majorHAnsi" w:cstheme="majorHAnsi"/>
        </w:rPr>
      </w:pPr>
    </w:p>
    <w:p w14:paraId="6A680BF3" w14:textId="77777777" w:rsidR="006945C2" w:rsidRPr="00E27610" w:rsidRDefault="006945C2" w:rsidP="006945C2">
      <w:pPr>
        <w:rPr>
          <w:rFonts w:asciiTheme="majorHAnsi" w:hAnsiTheme="majorHAnsi" w:cstheme="majorHAnsi"/>
          <w:b/>
          <w:i/>
          <w:color w:val="C00000"/>
          <w:sz w:val="32"/>
        </w:rPr>
      </w:pPr>
      <w:r w:rsidRPr="00E27610">
        <w:rPr>
          <w:rFonts w:asciiTheme="majorHAnsi" w:hAnsiTheme="majorHAnsi" w:cstheme="majorHAnsi"/>
          <w:b/>
          <w:i/>
          <w:color w:val="C00000"/>
          <w:sz w:val="32"/>
        </w:rPr>
        <w:t>12. Master’s Programs</w:t>
      </w:r>
    </w:p>
    <w:p w14:paraId="349F4630" w14:textId="77777777" w:rsidR="006945C2" w:rsidRPr="00E27610" w:rsidRDefault="006945C2" w:rsidP="006945C2">
      <w:pPr>
        <w:rPr>
          <w:rFonts w:asciiTheme="majorHAnsi" w:hAnsiTheme="majorHAnsi" w:cstheme="majorHAnsi"/>
        </w:rPr>
      </w:pPr>
    </w:p>
    <w:p w14:paraId="5D548244" w14:textId="77777777" w:rsidR="006945C2" w:rsidRPr="00E27610" w:rsidRDefault="006945C2" w:rsidP="006945C2">
      <w:pPr>
        <w:rPr>
          <w:rFonts w:asciiTheme="majorHAnsi" w:hAnsiTheme="majorHAnsi" w:cstheme="majorHAnsi"/>
        </w:rPr>
      </w:pPr>
      <w:r w:rsidRPr="00E27610">
        <w:rPr>
          <w:rFonts w:asciiTheme="majorHAnsi" w:hAnsiTheme="majorHAnsi" w:cstheme="majorHAnsi"/>
        </w:rPr>
        <w:t xml:space="preserve">The Department of Nutritional Sciences has a traditional Master’s program in Nutrition Sciences with both thesis and non-thesis options, a post-baccalaureate Dietetic Internship with online master’s option, and an online Master’s in Nutrition and Dietetics.  These programs will be described separately below. </w:t>
      </w:r>
    </w:p>
    <w:p w14:paraId="0E165AF3" w14:textId="77777777" w:rsidR="006945C2" w:rsidRPr="00E27610" w:rsidRDefault="006945C2" w:rsidP="006945C2">
      <w:pPr>
        <w:rPr>
          <w:rFonts w:asciiTheme="majorHAnsi" w:hAnsiTheme="majorHAnsi" w:cstheme="majorHAnsi"/>
          <w:b/>
        </w:rPr>
      </w:pPr>
    </w:p>
    <w:p w14:paraId="1EB29646" w14:textId="77777777" w:rsidR="003702F9" w:rsidRPr="00E27610" w:rsidRDefault="003702F9" w:rsidP="006945C2">
      <w:pPr>
        <w:rPr>
          <w:rFonts w:asciiTheme="majorHAnsi" w:hAnsiTheme="majorHAnsi" w:cstheme="majorHAnsi"/>
        </w:rPr>
      </w:pPr>
      <w:r w:rsidRPr="00E27610">
        <w:rPr>
          <w:rFonts w:asciiTheme="majorHAnsi" w:hAnsiTheme="majorHAnsi" w:cstheme="majorHAnsi"/>
          <w:b/>
          <w:bCs/>
        </w:rPr>
        <w:t>Review of Progress</w:t>
      </w:r>
      <w:r w:rsidRPr="00E27610">
        <w:rPr>
          <w:rFonts w:asciiTheme="majorHAnsi" w:hAnsiTheme="majorHAnsi" w:cstheme="majorHAnsi"/>
        </w:rPr>
        <w:t xml:space="preserve">: </w:t>
      </w:r>
      <w:r w:rsidR="006945C2" w:rsidRPr="00E27610">
        <w:rPr>
          <w:rFonts w:asciiTheme="majorHAnsi" w:hAnsiTheme="majorHAnsi" w:cstheme="majorHAnsi"/>
        </w:rPr>
        <w:t>At this time, it is not required that M</w:t>
      </w:r>
      <w:r w:rsidR="001F5C26" w:rsidRPr="00E27610">
        <w:rPr>
          <w:rFonts w:asciiTheme="majorHAnsi" w:hAnsiTheme="majorHAnsi" w:cstheme="majorHAnsi"/>
        </w:rPr>
        <w:t>.</w:t>
      </w:r>
      <w:r w:rsidR="006945C2" w:rsidRPr="00E27610">
        <w:rPr>
          <w:rFonts w:asciiTheme="majorHAnsi" w:hAnsiTheme="majorHAnsi" w:cstheme="majorHAnsi"/>
        </w:rPr>
        <w:t>S</w:t>
      </w:r>
      <w:r w:rsidR="006A6C92" w:rsidRPr="00E27610">
        <w:rPr>
          <w:rFonts w:asciiTheme="majorHAnsi" w:hAnsiTheme="majorHAnsi" w:cstheme="majorHAnsi"/>
        </w:rPr>
        <w:t xml:space="preserve">. </w:t>
      </w:r>
      <w:r w:rsidRPr="00E27610">
        <w:rPr>
          <w:rFonts w:asciiTheme="majorHAnsi" w:hAnsiTheme="majorHAnsi" w:cstheme="majorHAnsi"/>
        </w:rPr>
        <w:t xml:space="preserve">(non-thesis) </w:t>
      </w:r>
      <w:r w:rsidR="006945C2" w:rsidRPr="00E27610">
        <w:rPr>
          <w:rFonts w:asciiTheme="majorHAnsi" w:hAnsiTheme="majorHAnsi" w:cstheme="majorHAnsi"/>
        </w:rPr>
        <w:t>students complete annual documentation of their progress in the M</w:t>
      </w:r>
      <w:r w:rsidR="001F5C26" w:rsidRPr="00E27610">
        <w:rPr>
          <w:rFonts w:asciiTheme="majorHAnsi" w:hAnsiTheme="majorHAnsi" w:cstheme="majorHAnsi"/>
        </w:rPr>
        <w:t>.</w:t>
      </w:r>
      <w:r w:rsidR="006945C2" w:rsidRPr="00E27610">
        <w:rPr>
          <w:rFonts w:asciiTheme="majorHAnsi" w:hAnsiTheme="majorHAnsi" w:cstheme="majorHAnsi"/>
        </w:rPr>
        <w:t>S</w:t>
      </w:r>
      <w:r w:rsidR="001F5C26" w:rsidRPr="00E27610">
        <w:rPr>
          <w:rFonts w:asciiTheme="majorHAnsi" w:hAnsiTheme="majorHAnsi" w:cstheme="majorHAnsi"/>
        </w:rPr>
        <w:t>.</w:t>
      </w:r>
      <w:r w:rsidR="006945C2" w:rsidRPr="00E27610">
        <w:rPr>
          <w:rFonts w:asciiTheme="majorHAnsi" w:hAnsiTheme="majorHAnsi" w:cstheme="majorHAnsi"/>
        </w:rPr>
        <w:t xml:space="preserve"> program.  However, it is in the students’ interest to keep track of their accomplishments and goals in an organized way in order to facilitate communication with their mentor. </w:t>
      </w:r>
    </w:p>
    <w:p w14:paraId="0AABD381" w14:textId="77D2ED3D" w:rsidR="006945C2" w:rsidRPr="00E27610" w:rsidRDefault="006945C2" w:rsidP="006945C2">
      <w:pPr>
        <w:rPr>
          <w:rStyle w:val="Hyperlink"/>
          <w:rFonts w:asciiTheme="majorHAnsi" w:hAnsiTheme="majorHAnsi" w:cstheme="majorHAnsi"/>
          <w:color w:val="auto"/>
          <w:u w:val="none"/>
        </w:rPr>
      </w:pPr>
      <w:r w:rsidRPr="00E27610">
        <w:rPr>
          <w:rFonts w:asciiTheme="majorHAnsi" w:hAnsiTheme="majorHAnsi" w:cstheme="majorHAnsi"/>
        </w:rPr>
        <w:lastRenderedPageBreak/>
        <w:t>The “</w:t>
      </w:r>
      <w:r w:rsidR="003702F9" w:rsidRPr="00E27610">
        <w:rPr>
          <w:rFonts w:asciiTheme="majorHAnsi" w:hAnsiTheme="majorHAnsi" w:cstheme="majorHAnsi"/>
        </w:rPr>
        <w:t>Masters Review of Progress</w:t>
      </w:r>
      <w:r w:rsidRPr="00E27610">
        <w:rPr>
          <w:rFonts w:asciiTheme="majorHAnsi" w:hAnsiTheme="majorHAnsi" w:cstheme="majorHAnsi"/>
        </w:rPr>
        <w:t>”</w:t>
      </w:r>
      <w:r w:rsidRPr="00E27610">
        <w:rPr>
          <w:rFonts w:asciiTheme="majorHAnsi" w:hAnsiTheme="majorHAnsi" w:cstheme="majorHAnsi"/>
          <w:color w:val="1F497D"/>
        </w:rPr>
        <w:t xml:space="preserve"> </w:t>
      </w:r>
      <w:r w:rsidR="003702F9" w:rsidRPr="00E27610">
        <w:rPr>
          <w:rFonts w:asciiTheme="majorHAnsi" w:hAnsiTheme="majorHAnsi" w:cstheme="majorHAnsi"/>
        </w:rPr>
        <w:t xml:space="preserve">form is required for Thesis students and can be completed and submitted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 xml:space="preserve">Graduate Student Support </w:t>
      </w:r>
      <w:hyperlink r:id="rId98" w:history="1">
        <w:r w:rsidR="00C85E21" w:rsidRPr="00E27610">
          <w:rPr>
            <w:rStyle w:val="Hyperlink"/>
            <w:rFonts w:asciiTheme="majorHAnsi" w:hAnsiTheme="majorHAnsi" w:cstheme="majorHAnsi"/>
          </w:rPr>
          <w:t>https://www.depts.ttu.edu/gradschool/academic/forms/ReviewofProgressinMasterProgram.pdf</w:t>
        </w:r>
      </w:hyperlink>
      <w:r w:rsidRPr="00E27610">
        <w:rPr>
          <w:rFonts w:asciiTheme="majorHAnsi" w:hAnsiTheme="majorHAnsi" w:cstheme="majorHAnsi"/>
        </w:rPr>
        <w:t xml:space="preserve">. Documenting your academic, research, and service activities may also help in updating your resume and applying for awards and scholarships. </w:t>
      </w:r>
      <w:r w:rsidRPr="00E27610">
        <w:rPr>
          <w:rStyle w:val="Hyperlink"/>
          <w:rFonts w:asciiTheme="majorHAnsi" w:hAnsiTheme="majorHAnsi" w:cstheme="majorHAnsi"/>
          <w:color w:val="0D0D0D" w:themeColor="text1" w:themeTint="F2"/>
          <w:u w:val="none"/>
        </w:rPr>
        <w:t>Any student not making satisfactory progress toward the degree may be placed on probation and given conditions to stay in the program. Continued unsatisfactory progress in any area of graduate work will be cause for dismissal by the graduate dean.</w:t>
      </w:r>
    </w:p>
    <w:p w14:paraId="7CDDAA51" w14:textId="77777777" w:rsidR="006945C2" w:rsidRPr="00E27610" w:rsidRDefault="006945C2" w:rsidP="006945C2">
      <w:pPr>
        <w:rPr>
          <w:rFonts w:asciiTheme="majorHAnsi" w:hAnsiTheme="majorHAnsi" w:cstheme="majorHAnsi"/>
          <w:b/>
          <w:i/>
        </w:rPr>
      </w:pPr>
    </w:p>
    <w:p w14:paraId="32D1BC96" w14:textId="4ABEBD1B" w:rsidR="006945C2" w:rsidRPr="00E27610" w:rsidRDefault="006945C2" w:rsidP="006945C2">
      <w:pPr>
        <w:rPr>
          <w:rFonts w:asciiTheme="majorHAnsi" w:hAnsiTheme="majorHAnsi" w:cstheme="majorHAnsi"/>
          <w:b/>
          <w:i/>
          <w:sz w:val="28"/>
        </w:rPr>
      </w:pPr>
      <w:r w:rsidRPr="00E27610">
        <w:rPr>
          <w:rFonts w:asciiTheme="majorHAnsi" w:hAnsiTheme="majorHAnsi" w:cstheme="majorHAnsi"/>
          <w:b/>
          <w:i/>
          <w:sz w:val="28"/>
        </w:rPr>
        <w:t>12.1 Traditional Master’s Program (M</w:t>
      </w:r>
      <w:r w:rsidR="00830E4F" w:rsidRPr="00E27610">
        <w:rPr>
          <w:rFonts w:asciiTheme="majorHAnsi" w:hAnsiTheme="majorHAnsi" w:cstheme="majorHAnsi"/>
          <w:b/>
          <w:i/>
          <w:sz w:val="28"/>
        </w:rPr>
        <w:t>.</w:t>
      </w:r>
      <w:r w:rsidRPr="00E27610">
        <w:rPr>
          <w:rFonts w:asciiTheme="majorHAnsi" w:hAnsiTheme="majorHAnsi" w:cstheme="majorHAnsi"/>
          <w:b/>
          <w:i/>
          <w:sz w:val="28"/>
        </w:rPr>
        <w:t>S</w:t>
      </w:r>
      <w:r w:rsidR="00830E4F" w:rsidRPr="00E27610">
        <w:rPr>
          <w:rFonts w:asciiTheme="majorHAnsi" w:hAnsiTheme="majorHAnsi" w:cstheme="majorHAnsi"/>
          <w:b/>
          <w:i/>
          <w:sz w:val="28"/>
        </w:rPr>
        <w:t>.</w:t>
      </w:r>
      <w:r w:rsidR="00F243F1" w:rsidRPr="00E27610">
        <w:rPr>
          <w:rFonts w:asciiTheme="majorHAnsi" w:hAnsiTheme="majorHAnsi" w:cstheme="majorHAnsi"/>
          <w:b/>
          <w:i/>
          <w:sz w:val="28"/>
        </w:rPr>
        <w:t>) -</w:t>
      </w:r>
      <w:r w:rsidR="00BF4ADB" w:rsidRPr="00E27610">
        <w:rPr>
          <w:rFonts w:asciiTheme="majorHAnsi" w:hAnsiTheme="majorHAnsi" w:cstheme="majorHAnsi"/>
          <w:b/>
          <w:i/>
          <w:sz w:val="28"/>
        </w:rPr>
        <w:t xml:space="preserve"> Thesis Option</w:t>
      </w:r>
    </w:p>
    <w:p w14:paraId="333C8296" w14:textId="27DB81A5" w:rsidR="006945C2" w:rsidRPr="00E27610" w:rsidRDefault="006945C2" w:rsidP="006945C2">
      <w:pPr>
        <w:rPr>
          <w:rFonts w:asciiTheme="majorHAnsi" w:hAnsiTheme="majorHAnsi" w:cstheme="majorHAnsi"/>
        </w:rPr>
      </w:pPr>
      <w:r w:rsidRPr="00E27610">
        <w:rPr>
          <w:rFonts w:asciiTheme="majorHAnsi" w:hAnsiTheme="majorHAnsi" w:cstheme="majorHAnsi"/>
        </w:rPr>
        <w:t xml:space="preserve">The thesis option is research-focused and requires the completion of a research project.  Students pursuing the thesis option will be </w:t>
      </w:r>
      <w:r w:rsidR="00AC593A">
        <w:rPr>
          <w:rFonts w:asciiTheme="majorHAnsi" w:hAnsiTheme="majorHAnsi" w:cstheme="majorHAnsi"/>
        </w:rPr>
        <w:t>working with the advisor they identified and received acceptance from</w:t>
      </w:r>
      <w:r w:rsidRPr="00E27610">
        <w:rPr>
          <w:rFonts w:asciiTheme="majorHAnsi" w:hAnsiTheme="majorHAnsi" w:cstheme="majorHAnsi"/>
        </w:rPr>
        <w:t>.  This faculty member wi</w:t>
      </w:r>
      <w:r w:rsidR="00AC593A">
        <w:rPr>
          <w:rFonts w:asciiTheme="majorHAnsi" w:hAnsiTheme="majorHAnsi" w:cstheme="majorHAnsi"/>
        </w:rPr>
        <w:t>ll</w:t>
      </w:r>
      <w:r w:rsidRPr="00E27610">
        <w:rPr>
          <w:rFonts w:asciiTheme="majorHAnsi" w:hAnsiTheme="majorHAnsi" w:cstheme="majorHAnsi"/>
        </w:rPr>
        <w:t xml:space="preserve"> be </w:t>
      </w:r>
      <w:r w:rsidR="0005756E" w:rsidRPr="00E27610">
        <w:rPr>
          <w:rFonts w:asciiTheme="majorHAnsi" w:hAnsiTheme="majorHAnsi" w:cstheme="majorHAnsi"/>
        </w:rPr>
        <w:t>t</w:t>
      </w:r>
      <w:r w:rsidRPr="00E27610">
        <w:rPr>
          <w:rFonts w:asciiTheme="majorHAnsi" w:hAnsiTheme="majorHAnsi" w:cstheme="majorHAnsi"/>
        </w:rPr>
        <w:t>he</w:t>
      </w:r>
      <w:r w:rsidR="0005756E" w:rsidRPr="00E27610">
        <w:rPr>
          <w:rFonts w:asciiTheme="majorHAnsi" w:hAnsiTheme="majorHAnsi" w:cstheme="majorHAnsi"/>
        </w:rPr>
        <w:t>i</w:t>
      </w:r>
      <w:r w:rsidRPr="00E27610">
        <w:rPr>
          <w:rFonts w:asciiTheme="majorHAnsi" w:hAnsiTheme="majorHAnsi" w:cstheme="majorHAnsi"/>
        </w:rPr>
        <w:t>r Advisory Committee Chairperson (Research Mentor). If students anticipate that they would like to eventually get a Ph</w:t>
      </w:r>
      <w:r w:rsidR="001F5C26" w:rsidRPr="00E27610">
        <w:rPr>
          <w:rFonts w:asciiTheme="majorHAnsi" w:hAnsiTheme="majorHAnsi" w:cstheme="majorHAnsi"/>
        </w:rPr>
        <w:t>.</w:t>
      </w:r>
      <w:r w:rsidRPr="00E27610">
        <w:rPr>
          <w:rFonts w:asciiTheme="majorHAnsi" w:hAnsiTheme="majorHAnsi" w:cstheme="majorHAnsi"/>
        </w:rPr>
        <w:t>D</w:t>
      </w:r>
      <w:r w:rsidR="001F5C26" w:rsidRPr="00E27610">
        <w:rPr>
          <w:rFonts w:asciiTheme="majorHAnsi" w:hAnsiTheme="majorHAnsi" w:cstheme="majorHAnsi"/>
        </w:rPr>
        <w:t>.</w:t>
      </w:r>
      <w:r w:rsidRPr="00E27610">
        <w:rPr>
          <w:rFonts w:asciiTheme="majorHAnsi" w:hAnsiTheme="majorHAnsi" w:cstheme="majorHAnsi"/>
        </w:rPr>
        <w:t xml:space="preserve"> degree, then the thesis option should be selected. Sometime a thesis student may change to the non-thesis option and vice-versa, but this change may result in a need for additional courses or time needed for research, and may delay graduation. Visit the Graduate School link below for a step-by-step overview of M</w:t>
      </w:r>
      <w:r w:rsidR="001F5C26" w:rsidRPr="00E27610">
        <w:rPr>
          <w:rFonts w:asciiTheme="majorHAnsi" w:hAnsiTheme="majorHAnsi" w:cstheme="majorHAnsi"/>
        </w:rPr>
        <w:t>.</w:t>
      </w:r>
      <w:r w:rsidRPr="00E27610">
        <w:rPr>
          <w:rFonts w:asciiTheme="majorHAnsi" w:hAnsiTheme="majorHAnsi" w:cstheme="majorHAnsi"/>
        </w:rPr>
        <w:t>S</w:t>
      </w:r>
      <w:r w:rsidR="001F5C26" w:rsidRPr="00E27610">
        <w:rPr>
          <w:rFonts w:asciiTheme="majorHAnsi" w:hAnsiTheme="majorHAnsi" w:cstheme="majorHAnsi"/>
        </w:rPr>
        <w:t>.</w:t>
      </w:r>
      <w:r w:rsidRPr="00E27610">
        <w:rPr>
          <w:rFonts w:asciiTheme="majorHAnsi" w:hAnsiTheme="majorHAnsi" w:cstheme="majorHAnsi"/>
        </w:rPr>
        <w:t xml:space="preserve"> requirements: </w:t>
      </w:r>
      <w:hyperlink r:id="rId99" w:history="1">
        <w:r w:rsidRPr="00E27610">
          <w:rPr>
            <w:rStyle w:val="Hyperlink"/>
            <w:rFonts w:asciiTheme="majorHAnsi" w:hAnsiTheme="majorHAnsi" w:cstheme="majorHAnsi"/>
          </w:rPr>
          <w:t>http://www.depts.ttu.edu/gradschool/academic/MastersPrograms.php</w:t>
        </w:r>
      </w:hyperlink>
      <w:r w:rsidRPr="00E27610">
        <w:rPr>
          <w:rFonts w:asciiTheme="majorHAnsi" w:hAnsiTheme="majorHAnsi" w:cstheme="majorHAnsi"/>
        </w:rPr>
        <w:t xml:space="preserve"> </w:t>
      </w:r>
    </w:p>
    <w:p w14:paraId="336A81E5" w14:textId="77777777" w:rsidR="006945C2" w:rsidRPr="00E27610" w:rsidRDefault="006945C2" w:rsidP="006945C2">
      <w:pPr>
        <w:rPr>
          <w:rFonts w:asciiTheme="majorHAnsi" w:hAnsiTheme="majorHAnsi" w:cstheme="majorHAnsi"/>
        </w:rPr>
      </w:pPr>
      <w:r w:rsidRPr="00E27610">
        <w:rPr>
          <w:rFonts w:asciiTheme="majorHAnsi" w:hAnsiTheme="majorHAnsi" w:cstheme="majorHAnsi"/>
        </w:rPr>
        <w:tab/>
      </w:r>
    </w:p>
    <w:p w14:paraId="4ABAFEAC" w14:textId="77777777" w:rsidR="00A23B09" w:rsidRPr="00E27610" w:rsidRDefault="00A23B09" w:rsidP="006945C2">
      <w:pPr>
        <w:rPr>
          <w:rFonts w:asciiTheme="majorHAnsi" w:hAnsiTheme="majorHAnsi" w:cstheme="majorHAnsi"/>
          <w:b/>
          <w:i/>
          <w:sz w:val="28"/>
        </w:rPr>
      </w:pPr>
    </w:p>
    <w:p w14:paraId="385564C3" w14:textId="1F08176A" w:rsidR="006945C2" w:rsidRPr="00E27610" w:rsidRDefault="006945C2" w:rsidP="006945C2">
      <w:pPr>
        <w:rPr>
          <w:rFonts w:asciiTheme="majorHAnsi" w:hAnsiTheme="majorHAnsi" w:cstheme="majorHAnsi"/>
          <w:b/>
          <w:i/>
          <w:sz w:val="28"/>
        </w:rPr>
      </w:pPr>
      <w:r w:rsidRPr="00E27610">
        <w:rPr>
          <w:rFonts w:asciiTheme="majorHAnsi" w:hAnsiTheme="majorHAnsi" w:cstheme="majorHAnsi"/>
          <w:b/>
          <w:i/>
          <w:sz w:val="28"/>
        </w:rPr>
        <w:t>12.1.</w:t>
      </w:r>
      <w:r w:rsidR="00F243F1" w:rsidRPr="00E27610">
        <w:rPr>
          <w:rFonts w:asciiTheme="majorHAnsi" w:hAnsiTheme="majorHAnsi" w:cstheme="majorHAnsi"/>
          <w:b/>
          <w:i/>
          <w:sz w:val="28"/>
        </w:rPr>
        <w:t>1</w:t>
      </w:r>
      <w:r w:rsidR="00BF4ADB" w:rsidRPr="00E27610">
        <w:rPr>
          <w:rFonts w:asciiTheme="majorHAnsi" w:hAnsiTheme="majorHAnsi" w:cstheme="majorHAnsi"/>
          <w:b/>
          <w:i/>
          <w:sz w:val="28"/>
        </w:rPr>
        <w:t xml:space="preserve"> Degree Plan</w:t>
      </w:r>
    </w:p>
    <w:p w14:paraId="3F07699A" w14:textId="2F7C86F1" w:rsidR="006945C2" w:rsidRPr="00E27610" w:rsidRDefault="006945C2" w:rsidP="006945C2">
      <w:pPr>
        <w:rPr>
          <w:rFonts w:asciiTheme="majorHAnsi" w:hAnsiTheme="majorHAnsi" w:cstheme="majorHAnsi"/>
        </w:rPr>
      </w:pPr>
      <w:r w:rsidRPr="00E27610">
        <w:rPr>
          <w:rFonts w:asciiTheme="majorHAnsi" w:hAnsiTheme="majorHAnsi" w:cstheme="majorHAnsi"/>
        </w:rPr>
        <w:t xml:space="preserve">Refer to the </w:t>
      </w:r>
      <w:r w:rsidRPr="00E27610">
        <w:rPr>
          <w:rFonts w:asciiTheme="majorHAnsi" w:hAnsiTheme="majorHAnsi" w:cstheme="majorHAnsi"/>
          <w:b/>
        </w:rPr>
        <w:t xml:space="preserve">NS Master’s Degree Plan </w:t>
      </w:r>
      <w:r w:rsidRPr="00E27610">
        <w:rPr>
          <w:rFonts w:asciiTheme="majorHAnsi" w:hAnsiTheme="majorHAnsi" w:cstheme="majorHAnsi"/>
        </w:rPr>
        <w:t xml:space="preserve">for the required core courses and suggestions for electives at: </w:t>
      </w:r>
      <w:hyperlink r:id="rId100" w:history="1">
        <w:r w:rsidR="002D1E4D" w:rsidRPr="00E27610">
          <w:rPr>
            <w:rStyle w:val="Hyperlink"/>
            <w:rFonts w:asciiTheme="majorHAnsi" w:hAnsiTheme="majorHAnsi" w:cstheme="majorHAnsi"/>
          </w:rPr>
          <w:t>Nutritional Sciences | Nutritional Sciences | Human Sciences | TTU</w:t>
        </w:r>
      </w:hyperlink>
      <w:r w:rsidR="00D044EC" w:rsidRPr="00E27610">
        <w:rPr>
          <w:rFonts w:asciiTheme="majorHAnsi" w:hAnsiTheme="majorHAnsi" w:cstheme="majorHAnsi"/>
        </w:rPr>
        <w:br/>
      </w:r>
      <w:r w:rsidR="00D21269" w:rsidRPr="00E27610">
        <w:rPr>
          <w:rFonts w:asciiTheme="majorHAnsi" w:hAnsiTheme="majorHAnsi" w:cstheme="majorHAnsi"/>
        </w:rPr>
        <w:t xml:space="preserve">M.S. in Nutritional Sciences- Thesis, </w:t>
      </w:r>
    </w:p>
    <w:p w14:paraId="1A6B0DD7" w14:textId="77777777" w:rsidR="006945C2" w:rsidRPr="00E27610" w:rsidRDefault="006945C2" w:rsidP="00A37AA4">
      <w:pPr>
        <w:pStyle w:val="ListParagraph"/>
        <w:numPr>
          <w:ilvl w:val="0"/>
          <w:numId w:val="25"/>
        </w:numPr>
        <w:rPr>
          <w:rFonts w:asciiTheme="majorHAnsi" w:hAnsiTheme="majorHAnsi" w:cstheme="majorHAnsi"/>
        </w:rPr>
      </w:pPr>
      <w:r w:rsidRPr="00E27610">
        <w:rPr>
          <w:rFonts w:asciiTheme="majorHAnsi" w:hAnsiTheme="majorHAnsi" w:cstheme="majorHAnsi"/>
        </w:rPr>
        <w:t>Thesis Requirements:</w:t>
      </w:r>
    </w:p>
    <w:p w14:paraId="17FEC33B" w14:textId="7498F2B9" w:rsidR="006945C2" w:rsidRPr="00E27610" w:rsidRDefault="00DF6B83" w:rsidP="006945C2">
      <w:pPr>
        <w:ind w:left="720"/>
        <w:rPr>
          <w:rFonts w:asciiTheme="majorHAnsi" w:hAnsiTheme="majorHAnsi" w:cstheme="majorHAnsi"/>
        </w:rPr>
      </w:pPr>
      <w:r w:rsidRPr="00E27610">
        <w:rPr>
          <w:rFonts w:asciiTheme="majorHAnsi" w:hAnsiTheme="majorHAnsi" w:cstheme="majorHAnsi"/>
        </w:rPr>
        <w:t>A minimum of 31</w:t>
      </w:r>
      <w:r w:rsidR="006945C2" w:rsidRPr="00E27610">
        <w:rPr>
          <w:rFonts w:asciiTheme="majorHAnsi" w:hAnsiTheme="majorHAnsi" w:cstheme="majorHAnsi"/>
        </w:rPr>
        <w:t xml:space="preserve"> hours of graduate coursework to include 1</w:t>
      </w:r>
      <w:r w:rsidR="00320CA4" w:rsidRPr="00E27610">
        <w:rPr>
          <w:rFonts w:asciiTheme="majorHAnsi" w:hAnsiTheme="majorHAnsi" w:cstheme="majorHAnsi"/>
        </w:rPr>
        <w:t>3</w:t>
      </w:r>
      <w:r w:rsidR="006945C2" w:rsidRPr="00E27610">
        <w:rPr>
          <w:rFonts w:asciiTheme="majorHAnsi" w:hAnsiTheme="majorHAnsi" w:cstheme="majorHAnsi"/>
        </w:rPr>
        <w:t xml:space="preserve"> hours of core courses, 6 hours of thesis (NS 6000), and 1</w:t>
      </w:r>
      <w:r w:rsidR="00320CA4" w:rsidRPr="00E27610">
        <w:rPr>
          <w:rFonts w:asciiTheme="majorHAnsi" w:hAnsiTheme="majorHAnsi" w:cstheme="majorHAnsi"/>
        </w:rPr>
        <w:t>2</w:t>
      </w:r>
      <w:r w:rsidR="006945C2" w:rsidRPr="00E27610">
        <w:rPr>
          <w:rFonts w:asciiTheme="majorHAnsi" w:hAnsiTheme="majorHAnsi" w:cstheme="majorHAnsi"/>
        </w:rPr>
        <w:t xml:space="preserve"> hours of electives</w:t>
      </w:r>
      <w:r w:rsidR="002D1E4D" w:rsidRPr="00E27610">
        <w:rPr>
          <w:rFonts w:asciiTheme="majorHAnsi" w:hAnsiTheme="majorHAnsi" w:cstheme="majorHAnsi"/>
        </w:rPr>
        <w:t xml:space="preserve"> as stipulated on the degree plan</w:t>
      </w:r>
      <w:r w:rsidR="006945C2" w:rsidRPr="00E27610">
        <w:rPr>
          <w:rFonts w:asciiTheme="majorHAnsi" w:hAnsiTheme="majorHAnsi" w:cstheme="majorHAnsi"/>
        </w:rPr>
        <w:t>. The courses for the master’s degree with a thesis should be approved by the research advisor. For more information on master’s thesis students, visit the Graduate School link below:</w:t>
      </w:r>
    </w:p>
    <w:p w14:paraId="000DA771" w14:textId="10D20C47" w:rsidR="00083C13" w:rsidRPr="00E27610" w:rsidRDefault="006945C2" w:rsidP="00083C13">
      <w:pPr>
        <w:rPr>
          <w:rFonts w:asciiTheme="majorHAnsi" w:hAnsiTheme="majorHAnsi" w:cstheme="majorHAnsi"/>
        </w:rPr>
      </w:pPr>
      <w:r w:rsidRPr="00E27610">
        <w:rPr>
          <w:rFonts w:asciiTheme="majorHAnsi" w:hAnsiTheme="majorHAnsi" w:cstheme="majorHAnsi"/>
        </w:rPr>
        <w:tab/>
      </w:r>
      <w:hyperlink r:id="rId101" w:history="1">
        <w:r w:rsidRPr="00E27610">
          <w:rPr>
            <w:rStyle w:val="Hyperlink"/>
            <w:rFonts w:asciiTheme="majorHAnsi" w:hAnsiTheme="majorHAnsi" w:cstheme="majorHAnsi"/>
          </w:rPr>
          <w:t>http://www.depts.ttu.edu/gradschool/academic/masters_thesis.php</w:t>
        </w:r>
      </w:hyperlink>
    </w:p>
    <w:p w14:paraId="652DB853" w14:textId="1DB52806" w:rsidR="00083C13" w:rsidRPr="00E27610" w:rsidRDefault="00083C13" w:rsidP="00083C13">
      <w:pPr>
        <w:pStyle w:val="ListParagraph"/>
        <w:numPr>
          <w:ilvl w:val="0"/>
          <w:numId w:val="25"/>
        </w:numPr>
        <w:rPr>
          <w:rFonts w:asciiTheme="majorHAnsi" w:hAnsiTheme="majorHAnsi" w:cstheme="majorHAnsi"/>
        </w:rPr>
      </w:pPr>
      <w:r w:rsidRPr="00E27610">
        <w:rPr>
          <w:rFonts w:asciiTheme="majorHAnsi" w:hAnsiTheme="majorHAnsi" w:cstheme="majorHAnsi"/>
        </w:rPr>
        <w:t xml:space="preserve">NS offers 3 Nutritional Communication seminar courses: NS 5118 focuses on professional communication and professionalism along with leadership and career development. NS 6118 focuses on Nutrition Communication through research poster presentation while NS 7118 focuses on Nutrition Communication through oral presentation. Ph.D. students need to take each of the 3 seminar credits before graduation. It is recommended that all graduating students take a seminar in the semester that they intend to graduate. </w:t>
      </w:r>
    </w:p>
    <w:p w14:paraId="2675FD72" w14:textId="77777777" w:rsidR="006945C2" w:rsidRPr="00E27610" w:rsidRDefault="0005756E" w:rsidP="00A37AA4">
      <w:pPr>
        <w:pStyle w:val="ListParagraph"/>
        <w:numPr>
          <w:ilvl w:val="0"/>
          <w:numId w:val="25"/>
        </w:numPr>
        <w:tabs>
          <w:tab w:val="left" w:pos="1080"/>
        </w:tabs>
        <w:rPr>
          <w:rFonts w:asciiTheme="majorHAnsi" w:hAnsiTheme="majorHAnsi" w:cstheme="majorHAnsi"/>
        </w:rPr>
      </w:pPr>
      <w:r w:rsidRPr="00E27610">
        <w:rPr>
          <w:rFonts w:asciiTheme="majorHAnsi" w:hAnsiTheme="majorHAnsi" w:cstheme="majorHAnsi"/>
        </w:rPr>
        <w:t>Students are encouraged to continuously compare their transcript to the degree plan to ensure they are on track for their desired graduation date.</w:t>
      </w:r>
      <w:r w:rsidR="006945C2" w:rsidRPr="00E27610">
        <w:rPr>
          <w:rFonts w:asciiTheme="majorHAnsi" w:hAnsiTheme="majorHAnsi" w:cstheme="majorHAnsi"/>
        </w:rPr>
        <w:t xml:space="preserve">  </w:t>
      </w:r>
    </w:p>
    <w:p w14:paraId="1788B544" w14:textId="303F0CBA" w:rsidR="006945C2" w:rsidRPr="00E27610" w:rsidRDefault="006945C2" w:rsidP="0005756E">
      <w:pPr>
        <w:tabs>
          <w:tab w:val="left" w:pos="1080"/>
        </w:tabs>
        <w:rPr>
          <w:rStyle w:val="Hyperlink"/>
          <w:rFonts w:asciiTheme="majorHAnsi" w:hAnsiTheme="majorHAnsi" w:cstheme="majorHAnsi"/>
          <w:color w:val="auto"/>
          <w:u w:val="none"/>
        </w:rPr>
      </w:pPr>
    </w:p>
    <w:p w14:paraId="7DD80E70" w14:textId="77777777" w:rsidR="00320CA4" w:rsidRPr="00E27610" w:rsidRDefault="00320CA4" w:rsidP="0005756E">
      <w:pPr>
        <w:tabs>
          <w:tab w:val="left" w:pos="1080"/>
        </w:tabs>
        <w:rPr>
          <w:rStyle w:val="Hyperlink"/>
          <w:rFonts w:asciiTheme="majorHAnsi" w:hAnsiTheme="majorHAnsi" w:cstheme="majorHAnsi"/>
          <w:color w:val="auto"/>
          <w:u w:val="none"/>
        </w:rPr>
      </w:pPr>
    </w:p>
    <w:p w14:paraId="4AFA29F8" w14:textId="14770B70" w:rsidR="0005756E" w:rsidRPr="00E27610" w:rsidRDefault="006945C2" w:rsidP="0005756E">
      <w:pPr>
        <w:tabs>
          <w:tab w:val="left" w:pos="1080"/>
        </w:tabs>
        <w:rPr>
          <w:rFonts w:asciiTheme="majorHAnsi" w:hAnsiTheme="majorHAnsi" w:cstheme="majorHAnsi"/>
          <w:b/>
          <w:i/>
          <w:sz w:val="28"/>
        </w:rPr>
      </w:pPr>
      <w:r w:rsidRPr="00E27610">
        <w:rPr>
          <w:rFonts w:asciiTheme="majorHAnsi" w:hAnsiTheme="majorHAnsi" w:cstheme="majorHAnsi"/>
          <w:b/>
          <w:i/>
          <w:sz w:val="28"/>
        </w:rPr>
        <w:lastRenderedPageBreak/>
        <w:t>12.</w:t>
      </w:r>
      <w:r w:rsidR="0005756E" w:rsidRPr="00E27610">
        <w:rPr>
          <w:rFonts w:asciiTheme="majorHAnsi" w:hAnsiTheme="majorHAnsi" w:cstheme="majorHAnsi"/>
          <w:b/>
          <w:i/>
          <w:sz w:val="28"/>
        </w:rPr>
        <w:t>1.</w:t>
      </w:r>
      <w:r w:rsidR="00F243F1" w:rsidRPr="00E27610">
        <w:rPr>
          <w:rFonts w:asciiTheme="majorHAnsi" w:hAnsiTheme="majorHAnsi" w:cstheme="majorHAnsi"/>
          <w:b/>
          <w:i/>
          <w:sz w:val="28"/>
        </w:rPr>
        <w:t>2</w:t>
      </w:r>
      <w:r w:rsidRPr="00E27610">
        <w:rPr>
          <w:rFonts w:asciiTheme="majorHAnsi" w:hAnsiTheme="majorHAnsi" w:cstheme="majorHAnsi"/>
          <w:b/>
          <w:i/>
          <w:sz w:val="28"/>
        </w:rPr>
        <w:t xml:space="preserve"> </w:t>
      </w:r>
      <w:r w:rsidR="0005756E" w:rsidRPr="00E27610">
        <w:rPr>
          <w:rFonts w:asciiTheme="majorHAnsi" w:hAnsiTheme="majorHAnsi" w:cstheme="majorHAnsi"/>
          <w:b/>
          <w:i/>
          <w:sz w:val="28"/>
        </w:rPr>
        <w:t>Advisory Committee Members</w:t>
      </w:r>
    </w:p>
    <w:p w14:paraId="7A28EE53" w14:textId="77777777" w:rsidR="006945C2" w:rsidRPr="00E27610" w:rsidRDefault="006945C2" w:rsidP="0005756E">
      <w:pPr>
        <w:tabs>
          <w:tab w:val="left" w:pos="1080"/>
        </w:tabs>
        <w:rPr>
          <w:rFonts w:asciiTheme="majorHAnsi" w:hAnsiTheme="majorHAnsi" w:cstheme="majorHAnsi"/>
          <w:b/>
        </w:rPr>
      </w:pPr>
      <w:r w:rsidRPr="00E27610">
        <w:rPr>
          <w:rFonts w:asciiTheme="majorHAnsi" w:hAnsiTheme="majorHAnsi" w:cstheme="majorHAnsi"/>
        </w:rPr>
        <w:t xml:space="preserve">In consultation with </w:t>
      </w:r>
      <w:r w:rsidR="0005756E" w:rsidRPr="00E27610">
        <w:rPr>
          <w:rFonts w:asciiTheme="majorHAnsi" w:hAnsiTheme="majorHAnsi" w:cstheme="majorHAnsi"/>
        </w:rPr>
        <w:t>a student’s</w:t>
      </w:r>
      <w:r w:rsidRPr="00E27610">
        <w:rPr>
          <w:rFonts w:asciiTheme="majorHAnsi" w:hAnsiTheme="majorHAnsi" w:cstheme="majorHAnsi"/>
        </w:rPr>
        <w:t xml:space="preserve"> research mentor (Advisory Committee Chairperson), </w:t>
      </w:r>
      <w:r w:rsidR="0005756E" w:rsidRPr="00E27610">
        <w:rPr>
          <w:rFonts w:asciiTheme="majorHAnsi" w:hAnsiTheme="majorHAnsi" w:cstheme="majorHAnsi"/>
        </w:rPr>
        <w:t xml:space="preserve">they should </w:t>
      </w:r>
      <w:r w:rsidRPr="00E27610">
        <w:rPr>
          <w:rFonts w:asciiTheme="majorHAnsi" w:hAnsiTheme="majorHAnsi" w:cstheme="majorHAnsi"/>
        </w:rPr>
        <w:t xml:space="preserve">contact potential committee members requesting their membership on </w:t>
      </w:r>
      <w:r w:rsidR="0005756E" w:rsidRPr="00E27610">
        <w:rPr>
          <w:rFonts w:asciiTheme="majorHAnsi" w:hAnsiTheme="majorHAnsi" w:cstheme="majorHAnsi"/>
        </w:rPr>
        <w:t>their</w:t>
      </w:r>
      <w:r w:rsidRPr="00E27610">
        <w:rPr>
          <w:rFonts w:asciiTheme="majorHAnsi" w:hAnsiTheme="majorHAnsi" w:cstheme="majorHAnsi"/>
        </w:rPr>
        <w:t xml:space="preserve"> Advisory Committee.  It will be helpful to give potential committee members a 1- </w:t>
      </w:r>
      <w:proofErr w:type="gramStart"/>
      <w:r w:rsidRPr="00E27610">
        <w:rPr>
          <w:rFonts w:asciiTheme="majorHAnsi" w:hAnsiTheme="majorHAnsi" w:cstheme="majorHAnsi"/>
        </w:rPr>
        <w:t>2 page</w:t>
      </w:r>
      <w:proofErr w:type="gramEnd"/>
      <w:r w:rsidRPr="00E27610">
        <w:rPr>
          <w:rFonts w:asciiTheme="majorHAnsi" w:hAnsiTheme="majorHAnsi" w:cstheme="majorHAnsi"/>
        </w:rPr>
        <w:t xml:space="preserve"> description of the research topic </w:t>
      </w:r>
      <w:r w:rsidR="0005756E" w:rsidRPr="00E27610">
        <w:rPr>
          <w:rFonts w:asciiTheme="majorHAnsi" w:hAnsiTheme="majorHAnsi" w:cstheme="majorHAnsi"/>
        </w:rPr>
        <w:t>they</w:t>
      </w:r>
      <w:r w:rsidRPr="00E27610">
        <w:rPr>
          <w:rFonts w:asciiTheme="majorHAnsi" w:hAnsiTheme="majorHAnsi" w:cstheme="majorHAnsi"/>
        </w:rPr>
        <w:t xml:space="preserve"> are planning to pursue in order for </w:t>
      </w:r>
      <w:r w:rsidR="0005756E" w:rsidRPr="00E27610">
        <w:rPr>
          <w:rFonts w:asciiTheme="majorHAnsi" w:hAnsiTheme="majorHAnsi" w:cstheme="majorHAnsi"/>
        </w:rPr>
        <w:t>them</w:t>
      </w:r>
      <w:r w:rsidRPr="00E27610">
        <w:rPr>
          <w:rFonts w:asciiTheme="majorHAnsi" w:hAnsiTheme="majorHAnsi" w:cstheme="majorHAnsi"/>
        </w:rPr>
        <w:t xml:space="preserve"> to decide if the topic is consistent with their expertise/interest. The committee must consist of at least two </w:t>
      </w:r>
      <w:r w:rsidR="0005756E" w:rsidRPr="00E27610">
        <w:rPr>
          <w:rFonts w:asciiTheme="majorHAnsi" w:hAnsiTheme="majorHAnsi" w:cstheme="majorHAnsi"/>
        </w:rPr>
        <w:t xml:space="preserve">graduate faculty </w:t>
      </w:r>
      <w:r w:rsidRPr="00E27610">
        <w:rPr>
          <w:rFonts w:asciiTheme="majorHAnsi" w:hAnsiTheme="majorHAnsi" w:cstheme="majorHAnsi"/>
        </w:rPr>
        <w:t>members, including one from the department granting the degree.</w:t>
      </w:r>
    </w:p>
    <w:p w14:paraId="0F4BE130" w14:textId="77777777" w:rsidR="006945C2" w:rsidRPr="00E27610" w:rsidRDefault="006945C2" w:rsidP="0005756E">
      <w:pPr>
        <w:rPr>
          <w:rFonts w:asciiTheme="majorHAnsi" w:hAnsiTheme="majorHAnsi" w:cstheme="majorHAnsi"/>
        </w:rPr>
      </w:pPr>
    </w:p>
    <w:p w14:paraId="4D6DCE9C" w14:textId="77777777" w:rsidR="0005756E" w:rsidRPr="00E27610" w:rsidRDefault="0005756E" w:rsidP="0005756E">
      <w:pPr>
        <w:rPr>
          <w:rFonts w:asciiTheme="majorHAnsi" w:hAnsiTheme="majorHAnsi" w:cstheme="majorHAnsi"/>
        </w:rPr>
      </w:pPr>
    </w:p>
    <w:p w14:paraId="089C0952" w14:textId="7FAD26EE" w:rsidR="006945C2" w:rsidRPr="00E27610" w:rsidRDefault="006945C2" w:rsidP="006945C2">
      <w:pPr>
        <w:rPr>
          <w:rFonts w:asciiTheme="majorHAnsi" w:hAnsiTheme="majorHAnsi" w:cstheme="majorHAnsi"/>
          <w:b/>
          <w:i/>
          <w:sz w:val="28"/>
        </w:rPr>
      </w:pPr>
      <w:r w:rsidRPr="00E27610">
        <w:rPr>
          <w:rFonts w:asciiTheme="majorHAnsi" w:hAnsiTheme="majorHAnsi" w:cstheme="majorHAnsi"/>
          <w:b/>
          <w:i/>
          <w:sz w:val="28"/>
        </w:rPr>
        <w:t xml:space="preserve"> 12.</w:t>
      </w:r>
      <w:r w:rsidR="00F243F1" w:rsidRPr="00E27610">
        <w:rPr>
          <w:rFonts w:asciiTheme="majorHAnsi" w:hAnsiTheme="majorHAnsi" w:cstheme="majorHAnsi"/>
          <w:b/>
          <w:i/>
          <w:sz w:val="28"/>
        </w:rPr>
        <w:t>1.3</w:t>
      </w:r>
      <w:r w:rsidRPr="00E27610">
        <w:rPr>
          <w:rFonts w:asciiTheme="majorHAnsi" w:hAnsiTheme="majorHAnsi" w:cstheme="majorHAnsi"/>
          <w:b/>
          <w:i/>
          <w:sz w:val="28"/>
        </w:rPr>
        <w:t xml:space="preserve"> Thesis Proposal</w:t>
      </w:r>
    </w:p>
    <w:p w14:paraId="651E4FAD" w14:textId="77777777" w:rsidR="006945C2" w:rsidRPr="00E27610" w:rsidRDefault="006945C2" w:rsidP="00F243F1">
      <w:pPr>
        <w:rPr>
          <w:rStyle w:val="Strong"/>
          <w:rFonts w:asciiTheme="majorHAnsi" w:hAnsiTheme="majorHAnsi" w:cstheme="majorHAnsi"/>
          <w:b w:val="0"/>
          <w:bCs w:val="0"/>
        </w:rPr>
      </w:pPr>
      <w:r w:rsidRPr="00E27610">
        <w:rPr>
          <w:rFonts w:asciiTheme="majorHAnsi" w:hAnsiTheme="majorHAnsi" w:cstheme="majorHAnsi"/>
        </w:rPr>
        <w:t xml:space="preserve">The thesis proposal is an action plan for the thesis, and is typically 15 -20 pages in length. The proposal may be prepared in either the "Chapter Proposal" format or the "Journal Article Proposal" format. Regardless of the format selected, proposed articles that would be developed from the thesis and the names of journals to which the articles would be submitted for publication should ideally be incorporated into the proposal.  The style guide to be used for the preparation of the thesis proposal may be either the </w:t>
      </w:r>
      <w:r w:rsidRPr="00E27610">
        <w:rPr>
          <w:rStyle w:val="Strong"/>
          <w:rFonts w:asciiTheme="majorHAnsi" w:hAnsiTheme="majorHAnsi" w:cstheme="majorHAnsi"/>
          <w:color w:val="000000"/>
        </w:rPr>
        <w:t xml:space="preserve">Publication Manual of the American Psychological Association (APA) or </w:t>
      </w:r>
      <w:proofErr w:type="gramStart"/>
      <w:r w:rsidRPr="00E27610">
        <w:rPr>
          <w:rStyle w:val="Strong"/>
          <w:rFonts w:asciiTheme="majorHAnsi" w:hAnsiTheme="majorHAnsi" w:cstheme="majorHAnsi"/>
          <w:color w:val="000000"/>
        </w:rPr>
        <w:t>other</w:t>
      </w:r>
      <w:proofErr w:type="gramEnd"/>
      <w:r w:rsidRPr="00E27610">
        <w:rPr>
          <w:rStyle w:val="Strong"/>
          <w:rFonts w:asciiTheme="majorHAnsi" w:hAnsiTheme="majorHAnsi" w:cstheme="majorHAnsi"/>
          <w:color w:val="000000"/>
        </w:rPr>
        <w:t xml:space="preserve"> format, such as a specific journal format. The style guide selected should be reflective of the style guide required by the journals to which the articles derived from the dissertation would be submitted. When students submit their thesis to the Graduate School Thesis Coordinator, they will need to specify the format that they used, e.g., APA, JADA, AJCN, etc. If a journal style is specified, students should provide a weblink to the journal guidelines.</w:t>
      </w:r>
    </w:p>
    <w:p w14:paraId="56E38539" w14:textId="77777777" w:rsidR="006945C2" w:rsidRPr="00E27610" w:rsidRDefault="006945C2" w:rsidP="006945C2">
      <w:pPr>
        <w:pStyle w:val="ListParagraph"/>
        <w:rPr>
          <w:rFonts w:asciiTheme="majorHAnsi" w:hAnsiTheme="majorHAnsi" w:cstheme="majorHAnsi"/>
        </w:rPr>
      </w:pPr>
    </w:p>
    <w:p w14:paraId="0FF1BB3A" w14:textId="42C20CE9" w:rsidR="006945C2" w:rsidRPr="00E27610" w:rsidRDefault="006945C2" w:rsidP="00F243F1">
      <w:pPr>
        <w:rPr>
          <w:rFonts w:asciiTheme="majorHAnsi" w:hAnsiTheme="majorHAnsi" w:cstheme="majorHAnsi"/>
        </w:rPr>
      </w:pPr>
      <w:r w:rsidRPr="00E27610">
        <w:rPr>
          <w:rFonts w:asciiTheme="majorHAnsi" w:hAnsiTheme="majorHAnsi" w:cstheme="majorHAnsi"/>
        </w:rPr>
        <w:t xml:space="preserve">Prior to initiating work on their thesis research, students must present their proposal and have the proposal approved by </w:t>
      </w:r>
      <w:r w:rsidR="00B5471B" w:rsidRPr="00E27610">
        <w:rPr>
          <w:rFonts w:asciiTheme="majorHAnsi" w:hAnsiTheme="majorHAnsi" w:cstheme="majorHAnsi"/>
        </w:rPr>
        <w:t>t</w:t>
      </w:r>
      <w:r w:rsidRPr="00E27610">
        <w:rPr>
          <w:rFonts w:asciiTheme="majorHAnsi" w:hAnsiTheme="majorHAnsi" w:cstheme="majorHAnsi"/>
        </w:rPr>
        <w:t>h</w:t>
      </w:r>
      <w:r w:rsidR="00B5471B" w:rsidRPr="00E27610">
        <w:rPr>
          <w:rFonts w:asciiTheme="majorHAnsi" w:hAnsiTheme="majorHAnsi" w:cstheme="majorHAnsi"/>
        </w:rPr>
        <w:t>eir thesis Advisory Committee.</w:t>
      </w:r>
      <w:r w:rsidR="00F243F1" w:rsidRPr="00E27610">
        <w:rPr>
          <w:rFonts w:asciiTheme="majorHAnsi" w:hAnsiTheme="majorHAnsi" w:cstheme="majorHAnsi"/>
        </w:rPr>
        <w:t xml:space="preserve"> </w:t>
      </w:r>
      <w:r w:rsidRPr="00E27610">
        <w:rPr>
          <w:rFonts w:asciiTheme="majorHAnsi" w:hAnsiTheme="majorHAnsi" w:cstheme="majorHAnsi"/>
        </w:rPr>
        <w:t xml:space="preserve">The student must meet with </w:t>
      </w:r>
      <w:r w:rsidR="001F5C26" w:rsidRPr="00E27610">
        <w:rPr>
          <w:rFonts w:asciiTheme="majorHAnsi" w:hAnsiTheme="majorHAnsi" w:cstheme="majorHAnsi"/>
        </w:rPr>
        <w:t>their</w:t>
      </w:r>
      <w:r w:rsidRPr="00E27610">
        <w:rPr>
          <w:rFonts w:asciiTheme="majorHAnsi" w:hAnsiTheme="majorHAnsi" w:cstheme="majorHAnsi"/>
        </w:rPr>
        <w:t xml:space="preserve"> thesis Advisory Committee Chair to schedule a meeting of the Committee for the purpose of presenting her thesis proposal to the Committee for approval. The meeting should be scheduled at a time convenient to the student and all of the members of the Committee. </w:t>
      </w:r>
    </w:p>
    <w:p w14:paraId="47A85B57" w14:textId="77777777" w:rsidR="006945C2" w:rsidRPr="00E27610" w:rsidRDefault="006945C2" w:rsidP="006945C2">
      <w:pPr>
        <w:pStyle w:val="ListParagraph"/>
        <w:rPr>
          <w:rFonts w:asciiTheme="majorHAnsi" w:hAnsiTheme="majorHAnsi" w:cstheme="majorHAnsi"/>
        </w:rPr>
      </w:pPr>
    </w:p>
    <w:p w14:paraId="20C4E615" w14:textId="243E26C0" w:rsidR="006945C2" w:rsidRPr="00E27610" w:rsidRDefault="006945C2" w:rsidP="00F243F1">
      <w:pPr>
        <w:tabs>
          <w:tab w:val="left" w:pos="1080"/>
        </w:tabs>
        <w:rPr>
          <w:rFonts w:asciiTheme="majorHAnsi" w:hAnsiTheme="majorHAnsi" w:cstheme="majorHAnsi"/>
        </w:rPr>
      </w:pPr>
      <w:r w:rsidRPr="00E27610">
        <w:rPr>
          <w:rFonts w:asciiTheme="majorHAnsi" w:hAnsiTheme="majorHAnsi" w:cstheme="majorHAnsi"/>
        </w:rPr>
        <w:t xml:space="preserve">The student must distribute a copy of </w:t>
      </w:r>
      <w:r w:rsidR="00F243F1" w:rsidRPr="00E27610">
        <w:rPr>
          <w:rFonts w:asciiTheme="majorHAnsi" w:hAnsiTheme="majorHAnsi" w:cstheme="majorHAnsi"/>
        </w:rPr>
        <w:t>their</w:t>
      </w:r>
      <w:r w:rsidRPr="00E27610">
        <w:rPr>
          <w:rFonts w:asciiTheme="majorHAnsi" w:hAnsiTheme="majorHAnsi" w:cstheme="majorHAnsi"/>
        </w:rPr>
        <w:t xml:space="preserve"> proposal to all the members of the Committee at least 2 weeks prior to the schedule</w:t>
      </w:r>
      <w:r w:rsidR="00F243F1" w:rsidRPr="00E27610">
        <w:rPr>
          <w:rFonts w:asciiTheme="majorHAnsi" w:hAnsiTheme="majorHAnsi" w:cstheme="majorHAnsi"/>
        </w:rPr>
        <w:t xml:space="preserve">d meeting. The copy may be distributed </w:t>
      </w:r>
      <w:r w:rsidRPr="00E27610">
        <w:rPr>
          <w:rFonts w:asciiTheme="majorHAnsi" w:hAnsiTheme="majorHAnsi" w:cstheme="majorHAnsi"/>
        </w:rPr>
        <w:t xml:space="preserve">electronically </w:t>
      </w:r>
      <w:r w:rsidR="00F243F1" w:rsidRPr="00E27610">
        <w:rPr>
          <w:rFonts w:asciiTheme="majorHAnsi" w:hAnsiTheme="majorHAnsi" w:cstheme="majorHAnsi"/>
        </w:rPr>
        <w:t>and/</w:t>
      </w:r>
      <w:r w:rsidRPr="00E27610">
        <w:rPr>
          <w:rFonts w:asciiTheme="majorHAnsi" w:hAnsiTheme="majorHAnsi" w:cstheme="majorHAnsi"/>
        </w:rPr>
        <w:t xml:space="preserve">or print, depending on the preference of the Committee members. The outcome of the proposal defense meeting may be either committee approval of the thesis proposal or a request for the student to make modifications to the proposal or to further develop the proposal.  If modifications to, or further development of, the proposal is required by the Committee, then an additional meeting will be required so that the student again presents </w:t>
      </w:r>
      <w:r w:rsidR="00F243F1" w:rsidRPr="00E27610">
        <w:rPr>
          <w:rFonts w:asciiTheme="majorHAnsi" w:hAnsiTheme="majorHAnsi" w:cstheme="majorHAnsi"/>
        </w:rPr>
        <w:t>their</w:t>
      </w:r>
      <w:r w:rsidRPr="00E27610">
        <w:rPr>
          <w:rFonts w:asciiTheme="majorHAnsi" w:hAnsiTheme="majorHAnsi" w:cstheme="majorHAnsi"/>
        </w:rPr>
        <w:t xml:space="preserve"> modified proposal for approval. </w:t>
      </w:r>
    </w:p>
    <w:p w14:paraId="3CBB866D" w14:textId="77777777" w:rsidR="006945C2" w:rsidRPr="00E27610" w:rsidRDefault="006945C2" w:rsidP="006945C2">
      <w:pPr>
        <w:rPr>
          <w:rFonts w:asciiTheme="majorHAnsi" w:hAnsiTheme="majorHAnsi" w:cstheme="majorHAnsi"/>
        </w:rPr>
      </w:pPr>
    </w:p>
    <w:p w14:paraId="0120D26D" w14:textId="066C8FAE" w:rsidR="006945C2" w:rsidRPr="00E27610" w:rsidRDefault="006945C2" w:rsidP="00F243F1">
      <w:pPr>
        <w:tabs>
          <w:tab w:val="left" w:pos="1080"/>
        </w:tabs>
        <w:rPr>
          <w:rFonts w:asciiTheme="majorHAnsi" w:hAnsiTheme="majorHAnsi" w:cstheme="majorHAnsi"/>
        </w:rPr>
      </w:pPr>
      <w:r w:rsidRPr="00E27610">
        <w:rPr>
          <w:rFonts w:asciiTheme="majorHAnsi" w:hAnsiTheme="majorHAnsi" w:cstheme="majorHAnsi"/>
        </w:rPr>
        <w:t xml:space="preserve">Consult with your Advisory Chairperson and Committee on a regular basis regarding the content and format of your thesis research proposal.  It is common for the proposal to </w:t>
      </w:r>
      <w:r w:rsidRPr="00E27610">
        <w:rPr>
          <w:rFonts w:asciiTheme="majorHAnsi" w:hAnsiTheme="majorHAnsi" w:cstheme="majorHAnsi"/>
        </w:rPr>
        <w:lastRenderedPageBreak/>
        <w:t xml:space="preserve">include:  introduction, review of the literature, hypotheses, methods (including protocols, data collection forms, Institutional Review Board [IRB] considerations), statistical analysis, limitations, and budget.  Each student’s proposal will be a different length, depending on the topic and the preference of committee members.  It is common for the Chairperson to require the student to first submit any proposals, thesis, or other written documents to </w:t>
      </w:r>
      <w:r w:rsidR="00F243F1" w:rsidRPr="00E27610">
        <w:rPr>
          <w:rFonts w:asciiTheme="majorHAnsi" w:hAnsiTheme="majorHAnsi" w:cstheme="majorHAnsi"/>
        </w:rPr>
        <w:t>them</w:t>
      </w:r>
      <w:r w:rsidRPr="00E27610">
        <w:rPr>
          <w:rFonts w:asciiTheme="majorHAnsi" w:hAnsiTheme="majorHAnsi" w:cstheme="majorHAnsi"/>
        </w:rPr>
        <w:t xml:space="preserve"> first for review before being sent to other Committee Members</w:t>
      </w:r>
      <w:r w:rsidR="002D1E4D" w:rsidRPr="00E27610">
        <w:rPr>
          <w:rFonts w:asciiTheme="majorHAnsi" w:hAnsiTheme="majorHAnsi" w:cstheme="majorHAnsi"/>
        </w:rPr>
        <w:t>.</w:t>
      </w:r>
    </w:p>
    <w:p w14:paraId="6335565E" w14:textId="77777777" w:rsidR="006945C2" w:rsidRPr="00E27610" w:rsidRDefault="006945C2" w:rsidP="006945C2">
      <w:pPr>
        <w:pStyle w:val="ListParagraph"/>
        <w:tabs>
          <w:tab w:val="left" w:pos="1080"/>
        </w:tabs>
        <w:rPr>
          <w:rFonts w:asciiTheme="majorHAnsi" w:hAnsiTheme="majorHAnsi" w:cstheme="majorHAnsi"/>
        </w:rPr>
      </w:pPr>
      <w:r w:rsidRPr="00E27610">
        <w:rPr>
          <w:rFonts w:asciiTheme="majorHAnsi" w:hAnsiTheme="majorHAnsi" w:cstheme="majorHAnsi"/>
        </w:rPr>
        <w:t xml:space="preserve"> </w:t>
      </w:r>
    </w:p>
    <w:p w14:paraId="103F4BE3" w14:textId="5AE5182F" w:rsidR="006945C2" w:rsidRPr="00E27610" w:rsidRDefault="006945C2" w:rsidP="00F243F1">
      <w:pPr>
        <w:autoSpaceDE w:val="0"/>
        <w:autoSpaceDN w:val="0"/>
        <w:adjustRightInd w:val="0"/>
        <w:rPr>
          <w:rFonts w:asciiTheme="majorHAnsi" w:hAnsiTheme="majorHAnsi" w:cstheme="majorHAnsi"/>
        </w:rPr>
      </w:pPr>
      <w:r w:rsidRPr="00E27610">
        <w:rPr>
          <w:rFonts w:asciiTheme="majorHAnsi" w:hAnsiTheme="majorHAnsi" w:cstheme="majorHAnsi"/>
        </w:rPr>
        <w:t xml:space="preserve">After </w:t>
      </w:r>
      <w:r w:rsidR="00F243F1" w:rsidRPr="00E27610">
        <w:rPr>
          <w:rFonts w:asciiTheme="majorHAnsi" w:hAnsiTheme="majorHAnsi" w:cstheme="majorHAnsi"/>
        </w:rPr>
        <w:t>a student has provided their</w:t>
      </w:r>
      <w:r w:rsidRPr="00E27610">
        <w:rPr>
          <w:rFonts w:asciiTheme="majorHAnsi" w:hAnsiTheme="majorHAnsi" w:cstheme="majorHAnsi"/>
        </w:rPr>
        <w:t xml:space="preserve"> committee with the proposal and received written feedback, the student and the Chairperson will decide if th</w:t>
      </w:r>
      <w:r w:rsidR="00F243F1" w:rsidRPr="00E27610">
        <w:rPr>
          <w:rFonts w:asciiTheme="majorHAnsi" w:hAnsiTheme="majorHAnsi" w:cstheme="majorHAnsi"/>
        </w:rPr>
        <w:t>e student is ready to defend their</w:t>
      </w:r>
      <w:r w:rsidRPr="00E27610">
        <w:rPr>
          <w:rFonts w:asciiTheme="majorHAnsi" w:hAnsiTheme="majorHAnsi" w:cstheme="majorHAnsi"/>
        </w:rPr>
        <w:t xml:space="preserve"> proposal.  If so, the student will schedule a research proposal presentation (usually a </w:t>
      </w:r>
      <w:r w:rsidR="00A23B09" w:rsidRPr="00E27610">
        <w:rPr>
          <w:rFonts w:asciiTheme="majorHAnsi" w:hAnsiTheme="majorHAnsi" w:cstheme="majorHAnsi"/>
        </w:rPr>
        <w:t>PowerPoint</w:t>
      </w:r>
      <w:r w:rsidRPr="00E27610">
        <w:rPr>
          <w:rFonts w:asciiTheme="majorHAnsi" w:hAnsiTheme="majorHAnsi" w:cstheme="majorHAnsi"/>
        </w:rPr>
        <w:t xml:space="preserve"> type presentation) that may be attended by </w:t>
      </w:r>
      <w:r w:rsidR="00F243F1" w:rsidRPr="00E27610">
        <w:rPr>
          <w:rFonts w:asciiTheme="majorHAnsi" w:hAnsiTheme="majorHAnsi" w:cstheme="majorHAnsi"/>
        </w:rPr>
        <w:t>their</w:t>
      </w:r>
      <w:r w:rsidRPr="00E27610">
        <w:rPr>
          <w:rFonts w:asciiTheme="majorHAnsi" w:hAnsiTheme="majorHAnsi" w:cstheme="majorHAnsi"/>
        </w:rPr>
        <w:t xml:space="preserve"> lab members and other graduate students, in addition to the Committee.  If the Committee approves the student’s proposal, the Committee Members sign the</w:t>
      </w:r>
      <w:r w:rsidR="00DF6B83" w:rsidRPr="00E27610">
        <w:rPr>
          <w:rFonts w:asciiTheme="majorHAnsi" w:hAnsiTheme="majorHAnsi" w:cstheme="majorHAnsi"/>
          <w:b/>
          <w:bCs/>
        </w:rPr>
        <w:t xml:space="preserve"> </w:t>
      </w:r>
      <w:r w:rsidR="00DB45DE" w:rsidRPr="00E27610">
        <w:rPr>
          <w:rFonts w:asciiTheme="majorHAnsi" w:hAnsiTheme="majorHAnsi" w:cstheme="majorHAnsi"/>
        </w:rPr>
        <w:t xml:space="preserve">Thesis Proposal Form, found on the department website </w:t>
      </w:r>
      <w:hyperlink r:id="rId102" w:history="1">
        <w:r w:rsidR="00DB45DE" w:rsidRPr="00E27610">
          <w:rPr>
            <w:rStyle w:val="Hyperlink"/>
            <w:rFonts w:asciiTheme="majorHAnsi" w:hAnsiTheme="majorHAnsi" w:cstheme="majorHAnsi"/>
          </w:rPr>
          <w:t>https://www.depts.ttu.edu/hs/ns/graduate/index.php</w:t>
        </w:r>
      </w:hyperlink>
      <w:r w:rsidR="00DB45DE" w:rsidRPr="00E27610">
        <w:rPr>
          <w:rFonts w:asciiTheme="majorHAnsi" w:hAnsiTheme="majorHAnsi" w:cstheme="majorHAnsi"/>
        </w:rPr>
        <w:t xml:space="preserve">. </w:t>
      </w:r>
      <w:r w:rsidRPr="00E27610">
        <w:rPr>
          <w:rFonts w:asciiTheme="majorHAnsi" w:hAnsiTheme="majorHAnsi" w:cstheme="majorHAnsi"/>
          <w:bCs/>
        </w:rPr>
        <w:t xml:space="preserve">This completed form should be submitted to the NS </w:t>
      </w:r>
      <w:r w:rsidR="001D2112">
        <w:rPr>
          <w:rFonts w:asciiTheme="majorHAnsi" w:eastAsia="Times New Roman" w:hAnsiTheme="majorHAnsi" w:cstheme="majorHAnsi"/>
        </w:rPr>
        <w:t>Administrator</w:t>
      </w:r>
      <w:r w:rsidR="00C85E21" w:rsidRPr="00E27610">
        <w:rPr>
          <w:rFonts w:asciiTheme="majorHAnsi" w:hAnsiTheme="majorHAnsi" w:cstheme="majorHAnsi"/>
          <w:bCs/>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bCs/>
        </w:rPr>
        <w:t xml:space="preserve"> so that the student may be eligible to receive</w:t>
      </w:r>
      <w:r w:rsidR="00F243F1" w:rsidRPr="00E27610">
        <w:rPr>
          <w:rFonts w:asciiTheme="majorHAnsi" w:hAnsiTheme="majorHAnsi" w:cstheme="majorHAnsi"/>
          <w:bCs/>
        </w:rPr>
        <w:t xml:space="preserve"> a</w:t>
      </w:r>
      <w:r w:rsidRPr="00E27610">
        <w:rPr>
          <w:rFonts w:asciiTheme="majorHAnsi" w:hAnsiTheme="majorHAnsi" w:cstheme="majorHAnsi"/>
          <w:bCs/>
        </w:rPr>
        <w:t xml:space="preserve"> $500</w:t>
      </w:r>
      <w:r w:rsidR="00F243F1" w:rsidRPr="00E27610">
        <w:rPr>
          <w:rFonts w:asciiTheme="majorHAnsi" w:hAnsiTheme="majorHAnsi" w:cstheme="majorHAnsi"/>
          <w:bCs/>
        </w:rPr>
        <w:t xml:space="preserve"> scholarship</w:t>
      </w:r>
      <w:r w:rsidRPr="00E27610">
        <w:rPr>
          <w:rFonts w:asciiTheme="majorHAnsi" w:hAnsiTheme="majorHAnsi" w:cstheme="majorHAnsi"/>
          <w:bCs/>
        </w:rPr>
        <w:t xml:space="preserve"> from the NS Department.</w:t>
      </w:r>
      <w:r w:rsidR="00F243F1" w:rsidRPr="00E27610">
        <w:rPr>
          <w:rFonts w:asciiTheme="majorHAnsi" w:hAnsiTheme="majorHAnsi" w:cstheme="majorHAnsi"/>
          <w:bCs/>
        </w:rPr>
        <w:t xml:space="preserve"> This scholarship will be applied to the semester the proposal is approved. </w:t>
      </w:r>
    </w:p>
    <w:p w14:paraId="674F0C71" w14:textId="77777777" w:rsidR="006945C2" w:rsidRPr="00E27610" w:rsidRDefault="006945C2" w:rsidP="006945C2">
      <w:pPr>
        <w:autoSpaceDE w:val="0"/>
        <w:autoSpaceDN w:val="0"/>
        <w:adjustRightInd w:val="0"/>
        <w:ind w:left="720"/>
        <w:rPr>
          <w:rFonts w:asciiTheme="majorHAnsi" w:hAnsiTheme="majorHAnsi" w:cstheme="majorHAnsi"/>
          <w:bCs/>
        </w:rPr>
      </w:pPr>
    </w:p>
    <w:p w14:paraId="5E9D481B" w14:textId="6306C9F7" w:rsidR="006945C2" w:rsidRPr="00E27610" w:rsidRDefault="006945C2" w:rsidP="00F243F1">
      <w:pPr>
        <w:autoSpaceDE w:val="0"/>
        <w:autoSpaceDN w:val="0"/>
        <w:adjustRightInd w:val="0"/>
        <w:rPr>
          <w:rFonts w:asciiTheme="majorHAnsi" w:hAnsiTheme="majorHAnsi" w:cstheme="majorHAnsi"/>
        </w:rPr>
      </w:pPr>
      <w:r w:rsidRPr="00E27610">
        <w:rPr>
          <w:rFonts w:asciiTheme="majorHAnsi" w:hAnsiTheme="majorHAnsi" w:cstheme="majorHAnsi"/>
          <w:bCs/>
        </w:rPr>
        <w:t xml:space="preserve">Also, </w:t>
      </w:r>
      <w:r w:rsidR="00F243F1" w:rsidRPr="00E27610">
        <w:rPr>
          <w:rFonts w:asciiTheme="majorHAnsi" w:hAnsiTheme="majorHAnsi" w:cstheme="majorHAnsi"/>
          <w:bCs/>
        </w:rPr>
        <w:t>students</w:t>
      </w:r>
      <w:r w:rsidRPr="00E27610">
        <w:rPr>
          <w:rFonts w:asciiTheme="majorHAnsi" w:hAnsiTheme="majorHAnsi" w:cstheme="majorHAnsi"/>
          <w:bCs/>
        </w:rPr>
        <w:t xml:space="preserve"> should consult with </w:t>
      </w:r>
      <w:r w:rsidR="00F243F1" w:rsidRPr="00E27610">
        <w:rPr>
          <w:rFonts w:asciiTheme="majorHAnsi" w:hAnsiTheme="majorHAnsi" w:cstheme="majorHAnsi"/>
          <w:bCs/>
        </w:rPr>
        <w:t>their</w:t>
      </w:r>
      <w:r w:rsidRPr="00E27610">
        <w:rPr>
          <w:rFonts w:asciiTheme="majorHAnsi" w:hAnsiTheme="majorHAnsi" w:cstheme="majorHAnsi"/>
          <w:bCs/>
        </w:rPr>
        <w:t xml:space="preserve"> </w:t>
      </w:r>
      <w:r w:rsidRPr="00E27610">
        <w:rPr>
          <w:rFonts w:asciiTheme="majorHAnsi" w:hAnsiTheme="majorHAnsi" w:cstheme="majorHAnsi"/>
        </w:rPr>
        <w:t xml:space="preserve">Advisory Chairperson and Committee on </w:t>
      </w:r>
      <w:r w:rsidR="00F243F1" w:rsidRPr="00E27610">
        <w:rPr>
          <w:rFonts w:asciiTheme="majorHAnsi" w:hAnsiTheme="majorHAnsi" w:cstheme="majorHAnsi"/>
        </w:rPr>
        <w:t>the completion</w:t>
      </w:r>
      <w:r w:rsidRPr="00E27610">
        <w:rPr>
          <w:rFonts w:asciiTheme="majorHAnsi" w:hAnsiTheme="majorHAnsi" w:cstheme="majorHAnsi"/>
        </w:rPr>
        <w:t xml:space="preserve"> of any TTU IRB approvals that are needed.  Go to this website for more information: </w:t>
      </w:r>
      <w:hyperlink r:id="rId103" w:history="1">
        <w:r w:rsidRPr="00E27610">
          <w:rPr>
            <w:rStyle w:val="Hyperlink"/>
            <w:rFonts w:asciiTheme="majorHAnsi" w:hAnsiTheme="majorHAnsi" w:cstheme="majorHAnsi"/>
          </w:rPr>
          <w:t>http://www.depts.ttu.edu/vpr/irb/</w:t>
        </w:r>
      </w:hyperlink>
      <w:r w:rsidRPr="00E27610">
        <w:rPr>
          <w:rFonts w:asciiTheme="majorHAnsi" w:hAnsiTheme="majorHAnsi" w:cstheme="majorHAnsi"/>
        </w:rPr>
        <w:t>.</w:t>
      </w:r>
    </w:p>
    <w:p w14:paraId="52E413B7" w14:textId="77777777" w:rsidR="006945C2" w:rsidRPr="00E27610" w:rsidRDefault="006945C2" w:rsidP="006945C2">
      <w:pPr>
        <w:pStyle w:val="ListParagraph"/>
        <w:autoSpaceDE w:val="0"/>
        <w:autoSpaceDN w:val="0"/>
        <w:adjustRightInd w:val="0"/>
        <w:rPr>
          <w:rFonts w:asciiTheme="majorHAnsi" w:hAnsiTheme="majorHAnsi" w:cstheme="majorHAnsi"/>
        </w:rPr>
      </w:pPr>
    </w:p>
    <w:p w14:paraId="4C4CA5DB" w14:textId="77777777" w:rsidR="00A23B09" w:rsidRPr="00E27610" w:rsidRDefault="00A23B09" w:rsidP="00D917E5">
      <w:pPr>
        <w:rPr>
          <w:rFonts w:asciiTheme="majorHAnsi" w:hAnsiTheme="majorHAnsi" w:cstheme="majorHAnsi"/>
          <w:b/>
          <w:i/>
          <w:sz w:val="28"/>
        </w:rPr>
      </w:pPr>
    </w:p>
    <w:p w14:paraId="1A18535B" w14:textId="4936B15A" w:rsidR="006945C2" w:rsidRPr="00E27610" w:rsidRDefault="00F243F1" w:rsidP="00D917E5">
      <w:pPr>
        <w:rPr>
          <w:rFonts w:asciiTheme="majorHAnsi" w:hAnsiTheme="majorHAnsi" w:cstheme="majorHAnsi"/>
          <w:b/>
          <w:i/>
          <w:sz w:val="28"/>
        </w:rPr>
      </w:pPr>
      <w:r w:rsidRPr="00E27610">
        <w:rPr>
          <w:rFonts w:asciiTheme="majorHAnsi" w:hAnsiTheme="majorHAnsi" w:cstheme="majorHAnsi"/>
          <w:b/>
          <w:i/>
          <w:sz w:val="28"/>
        </w:rPr>
        <w:t>12.1</w:t>
      </w:r>
      <w:r w:rsidR="006945C2" w:rsidRPr="00E27610">
        <w:rPr>
          <w:rFonts w:asciiTheme="majorHAnsi" w:hAnsiTheme="majorHAnsi" w:cstheme="majorHAnsi"/>
          <w:b/>
          <w:i/>
          <w:sz w:val="28"/>
        </w:rPr>
        <w:t>.4 Thesis Defense</w:t>
      </w:r>
    </w:p>
    <w:p w14:paraId="5A98F82A" w14:textId="10B1B2CF" w:rsidR="00320CA4" w:rsidRPr="00E27610" w:rsidRDefault="006945C2" w:rsidP="00F243F1">
      <w:pPr>
        <w:tabs>
          <w:tab w:val="left" w:pos="1080"/>
        </w:tabs>
        <w:rPr>
          <w:rFonts w:asciiTheme="majorHAnsi" w:hAnsiTheme="majorHAnsi" w:cstheme="majorHAnsi"/>
        </w:rPr>
      </w:pPr>
      <w:r w:rsidRPr="00E27610">
        <w:rPr>
          <w:rFonts w:asciiTheme="majorHAnsi" w:hAnsiTheme="majorHAnsi" w:cstheme="majorHAnsi"/>
        </w:rPr>
        <w:t xml:space="preserve">For a quick look at the thesis defense process, go to the “So you want to defend your thesis or dissertation” document at </w:t>
      </w:r>
      <w:hyperlink r:id="rId104" w:history="1">
        <w:r w:rsidR="00320CA4" w:rsidRPr="00E27610">
          <w:rPr>
            <w:rStyle w:val="Hyperlink"/>
            <w:rFonts w:asciiTheme="majorHAnsi" w:hAnsiTheme="majorHAnsi" w:cstheme="majorHAnsi"/>
          </w:rPr>
          <w:t>https://www.depts.ttu.edu/gradschool/academic/thesis_diss/defend_format_submit/DefendFormatSubmit.php</w:t>
        </w:r>
      </w:hyperlink>
    </w:p>
    <w:p w14:paraId="195FE74C" w14:textId="517CE4C7" w:rsidR="00320CA4" w:rsidRPr="00E27610" w:rsidRDefault="006945C2" w:rsidP="00F243F1">
      <w:pPr>
        <w:tabs>
          <w:tab w:val="left" w:pos="1080"/>
        </w:tabs>
        <w:rPr>
          <w:rFonts w:asciiTheme="majorHAnsi" w:hAnsiTheme="majorHAnsi" w:cstheme="majorHAnsi"/>
        </w:rPr>
      </w:pPr>
      <w:r w:rsidRPr="00E27610">
        <w:rPr>
          <w:rStyle w:val="Hyperlink"/>
          <w:rFonts w:asciiTheme="majorHAnsi" w:hAnsiTheme="majorHAnsi" w:cstheme="majorHAnsi"/>
          <w:color w:val="auto"/>
          <w:u w:val="none"/>
        </w:rPr>
        <w:t xml:space="preserve">For the </w:t>
      </w:r>
      <w:r w:rsidRPr="00E27610">
        <w:rPr>
          <w:rFonts w:asciiTheme="majorHAnsi" w:hAnsiTheme="majorHAnsi" w:cstheme="majorHAnsi"/>
        </w:rPr>
        <w:t>final oral examination (defense of thesis), fill out the “</w:t>
      </w:r>
      <w:r w:rsidRPr="00E27610">
        <w:rPr>
          <w:rStyle w:val="Hyperlink"/>
          <w:rFonts w:asciiTheme="majorHAnsi" w:hAnsiTheme="majorHAnsi" w:cstheme="majorHAnsi"/>
          <w:b/>
          <w:color w:val="auto"/>
          <w:u w:val="none"/>
        </w:rPr>
        <w:t>Master’s and Doctoral Defense Notification Form.</w:t>
      </w:r>
      <w:r w:rsidRPr="00E27610">
        <w:rPr>
          <w:rFonts w:asciiTheme="majorHAnsi" w:hAnsiTheme="majorHAnsi" w:cstheme="majorHAnsi"/>
        </w:rPr>
        <w:t xml:space="preserve">” This form must be completed and submitted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at least 3 weeks before your defense. Link to the form is at:</w:t>
      </w:r>
      <w:r w:rsidR="00320CA4" w:rsidRPr="00E27610">
        <w:rPr>
          <w:rFonts w:asciiTheme="majorHAnsi" w:hAnsiTheme="majorHAnsi" w:cstheme="majorHAnsi"/>
        </w:rPr>
        <w:t xml:space="preserve"> </w:t>
      </w:r>
      <w:hyperlink r:id="rId105" w:history="1">
        <w:r w:rsidR="00320CA4" w:rsidRPr="00E27610">
          <w:rPr>
            <w:rStyle w:val="Hyperlink"/>
            <w:rFonts w:asciiTheme="majorHAnsi" w:hAnsiTheme="majorHAnsi" w:cstheme="majorHAnsi"/>
          </w:rPr>
          <w:t>https://www.depts.ttu.edu/gradschool/academic/forms/DefenseNotification.pdf</w:t>
        </w:r>
      </w:hyperlink>
    </w:p>
    <w:p w14:paraId="3EA5621C" w14:textId="04F57A59" w:rsidR="006945C2" w:rsidRPr="00E27610" w:rsidRDefault="006945C2" w:rsidP="00320CA4">
      <w:pPr>
        <w:tabs>
          <w:tab w:val="left" w:pos="1080"/>
        </w:tabs>
        <w:rPr>
          <w:rFonts w:asciiTheme="majorHAnsi" w:hAnsiTheme="majorHAnsi" w:cstheme="majorHAnsi"/>
        </w:rPr>
      </w:pPr>
      <w:r w:rsidRPr="00E27610">
        <w:rPr>
          <w:rFonts w:asciiTheme="majorHAnsi" w:hAnsiTheme="majorHAnsi" w:cstheme="majorHAnsi"/>
        </w:rPr>
        <w:t xml:space="preserve">   </w:t>
      </w:r>
    </w:p>
    <w:p w14:paraId="69B1AB1B" w14:textId="776318BD" w:rsidR="006945C2" w:rsidRPr="00E27610" w:rsidRDefault="000557CD" w:rsidP="00F243F1">
      <w:pPr>
        <w:autoSpaceDE w:val="0"/>
        <w:autoSpaceDN w:val="0"/>
        <w:adjustRightInd w:val="0"/>
        <w:rPr>
          <w:rFonts w:asciiTheme="majorHAnsi" w:hAnsiTheme="majorHAnsi" w:cstheme="majorHAnsi"/>
          <w:bCs/>
        </w:rPr>
      </w:pPr>
      <w:r w:rsidRPr="00E27610">
        <w:rPr>
          <w:rFonts w:asciiTheme="majorHAnsi" w:hAnsiTheme="majorHAnsi" w:cstheme="majorHAnsi"/>
        </w:rPr>
        <w:t>The final public oral defense</w:t>
      </w:r>
      <w:r w:rsidR="006945C2" w:rsidRPr="00E27610">
        <w:rPr>
          <w:rFonts w:asciiTheme="majorHAnsi" w:hAnsiTheme="majorHAnsi" w:cstheme="majorHAnsi"/>
        </w:rPr>
        <w:t xml:space="preserve"> is required of every candidate for the Master’s degree (thesis option) and must be held when school is in session and faculty are on duty. The oral defense must be scheduled by the student and the Advisory Committee prior to the defense deadline during the semester of graduation. Students should present their </w:t>
      </w:r>
      <w:r w:rsidRPr="00E27610">
        <w:rPr>
          <w:rFonts w:asciiTheme="majorHAnsi" w:hAnsiTheme="majorHAnsi" w:cstheme="majorHAnsi"/>
        </w:rPr>
        <w:t>thesis</w:t>
      </w:r>
      <w:r w:rsidR="006945C2" w:rsidRPr="00E27610">
        <w:rPr>
          <w:rFonts w:asciiTheme="majorHAnsi" w:hAnsiTheme="majorHAnsi" w:cstheme="majorHAnsi"/>
        </w:rPr>
        <w:t xml:space="preserve"> to all Committee members </w:t>
      </w:r>
      <w:r w:rsidR="006945C2" w:rsidRPr="00E27610">
        <w:rPr>
          <w:rFonts w:asciiTheme="majorHAnsi" w:hAnsiTheme="majorHAnsi" w:cstheme="majorHAnsi"/>
          <w:b/>
        </w:rPr>
        <w:t>at least 2 - 3 weeks</w:t>
      </w:r>
      <w:r w:rsidR="006945C2" w:rsidRPr="00E27610">
        <w:rPr>
          <w:rFonts w:asciiTheme="majorHAnsi" w:hAnsiTheme="majorHAnsi" w:cstheme="majorHAnsi"/>
        </w:rPr>
        <w:t xml:space="preserve"> before </w:t>
      </w:r>
      <w:r w:rsidRPr="00E27610">
        <w:rPr>
          <w:rFonts w:asciiTheme="majorHAnsi" w:hAnsiTheme="majorHAnsi" w:cstheme="majorHAnsi"/>
        </w:rPr>
        <w:t>their scheduled</w:t>
      </w:r>
      <w:r w:rsidR="006945C2" w:rsidRPr="00E27610">
        <w:rPr>
          <w:rFonts w:asciiTheme="majorHAnsi" w:hAnsiTheme="majorHAnsi" w:cstheme="majorHAnsi"/>
        </w:rPr>
        <w:t xml:space="preserve"> defense date.</w:t>
      </w:r>
    </w:p>
    <w:p w14:paraId="01F9F160" w14:textId="479D1A96" w:rsidR="006945C2" w:rsidRPr="00E27610" w:rsidRDefault="006945C2" w:rsidP="006945C2">
      <w:pPr>
        <w:rPr>
          <w:rFonts w:asciiTheme="majorHAnsi" w:hAnsiTheme="majorHAnsi" w:cstheme="majorHAnsi"/>
        </w:rPr>
      </w:pPr>
    </w:p>
    <w:p w14:paraId="6CADB196" w14:textId="1B8B9DDF" w:rsidR="006945C2" w:rsidRPr="00E27610" w:rsidRDefault="006945C2" w:rsidP="00F243F1">
      <w:pPr>
        <w:rPr>
          <w:rFonts w:asciiTheme="majorHAnsi" w:hAnsiTheme="majorHAnsi" w:cstheme="majorHAnsi"/>
        </w:rPr>
      </w:pPr>
      <w:r w:rsidRPr="00E27610">
        <w:rPr>
          <w:rFonts w:asciiTheme="majorHAnsi" w:hAnsiTheme="majorHAnsi" w:cstheme="majorHAnsi"/>
        </w:rPr>
        <w:lastRenderedPageBreak/>
        <w:t xml:space="preserve">The Oral Defense and Thesis-Dissertation Approval Form can be found at </w:t>
      </w:r>
      <w:hyperlink r:id="rId106" w:history="1">
        <w:r w:rsidR="00320CA4" w:rsidRPr="00E27610">
          <w:rPr>
            <w:rStyle w:val="Hyperlink"/>
            <w:rFonts w:asciiTheme="majorHAnsi" w:hAnsiTheme="majorHAnsi" w:cstheme="majorHAnsi"/>
          </w:rPr>
          <w:t>https://www.depts.ttu.edu/gradschool/academic/thesis_diss/forms/Oral-Exam-and-Thesis-Dissertation-Approval-Form.pdf</w:t>
        </w:r>
      </w:hyperlink>
      <w:r w:rsidR="00320CA4" w:rsidRPr="00E27610">
        <w:rPr>
          <w:rFonts w:asciiTheme="majorHAnsi" w:hAnsiTheme="majorHAnsi" w:cstheme="majorHAnsi"/>
        </w:rPr>
        <w:t xml:space="preserve"> </w:t>
      </w:r>
      <w:r w:rsidRPr="00E27610">
        <w:rPr>
          <w:rFonts w:asciiTheme="majorHAnsi" w:hAnsiTheme="majorHAnsi" w:cstheme="majorHAnsi"/>
        </w:rPr>
        <w:t xml:space="preserve"> and must be signed by all members of the Committee. Authentic electronic signatures are acceptable. The completed form must be submitted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who wil</w:t>
      </w:r>
      <w:r w:rsidR="00D77C77" w:rsidRPr="00E27610">
        <w:rPr>
          <w:rFonts w:asciiTheme="majorHAnsi" w:hAnsiTheme="majorHAnsi" w:cstheme="majorHAnsi"/>
        </w:rPr>
        <w:t>l submit to the Graduate School.</w:t>
      </w:r>
    </w:p>
    <w:p w14:paraId="5E82ACCC" w14:textId="77777777" w:rsidR="006945C2" w:rsidRPr="00E27610" w:rsidRDefault="006945C2" w:rsidP="006945C2">
      <w:pPr>
        <w:pStyle w:val="ListParagraph"/>
        <w:rPr>
          <w:rFonts w:asciiTheme="majorHAnsi" w:hAnsiTheme="majorHAnsi" w:cstheme="majorHAnsi"/>
        </w:rPr>
      </w:pPr>
    </w:p>
    <w:p w14:paraId="562BEED7" w14:textId="77777777" w:rsidR="006945C2" w:rsidRPr="00E27610" w:rsidRDefault="006945C2" w:rsidP="006945C2">
      <w:pPr>
        <w:tabs>
          <w:tab w:val="left" w:pos="1080"/>
        </w:tabs>
        <w:rPr>
          <w:rFonts w:asciiTheme="majorHAnsi" w:hAnsiTheme="majorHAnsi" w:cstheme="majorHAnsi"/>
        </w:rPr>
      </w:pPr>
    </w:p>
    <w:p w14:paraId="57271F9B" w14:textId="1FA99D26" w:rsidR="006945C2" w:rsidRPr="00E27610" w:rsidRDefault="006945C2" w:rsidP="00D917E5">
      <w:pPr>
        <w:rPr>
          <w:rFonts w:asciiTheme="majorHAnsi" w:hAnsiTheme="majorHAnsi" w:cstheme="majorHAnsi"/>
          <w:b/>
          <w:i/>
          <w:sz w:val="28"/>
        </w:rPr>
      </w:pPr>
      <w:r w:rsidRPr="00E27610">
        <w:rPr>
          <w:rFonts w:asciiTheme="majorHAnsi" w:hAnsiTheme="majorHAnsi" w:cstheme="majorHAnsi"/>
          <w:b/>
          <w:i/>
          <w:sz w:val="28"/>
        </w:rPr>
        <w:t>12.</w:t>
      </w:r>
      <w:r w:rsidR="00D77C77" w:rsidRPr="00E27610">
        <w:rPr>
          <w:rFonts w:asciiTheme="majorHAnsi" w:hAnsiTheme="majorHAnsi" w:cstheme="majorHAnsi"/>
          <w:b/>
          <w:i/>
          <w:sz w:val="28"/>
        </w:rPr>
        <w:t>1</w:t>
      </w:r>
      <w:r w:rsidRPr="00E27610">
        <w:rPr>
          <w:rFonts w:asciiTheme="majorHAnsi" w:hAnsiTheme="majorHAnsi" w:cstheme="majorHAnsi"/>
          <w:b/>
          <w:i/>
          <w:sz w:val="28"/>
        </w:rPr>
        <w:t>.5 Thesis Submission and Publication</w:t>
      </w:r>
    </w:p>
    <w:p w14:paraId="1E0AA388" w14:textId="2C73A103" w:rsidR="00320CA4" w:rsidRPr="00E27610" w:rsidRDefault="006945C2" w:rsidP="00D77C77">
      <w:pPr>
        <w:tabs>
          <w:tab w:val="left" w:pos="1080"/>
        </w:tabs>
        <w:rPr>
          <w:rFonts w:asciiTheme="majorHAnsi" w:hAnsiTheme="majorHAnsi" w:cstheme="majorHAnsi"/>
        </w:rPr>
      </w:pPr>
      <w:r w:rsidRPr="00E27610">
        <w:rPr>
          <w:rFonts w:asciiTheme="majorHAnsi" w:hAnsiTheme="majorHAnsi" w:cstheme="majorHAnsi"/>
        </w:rPr>
        <w:t xml:space="preserve">Follow the Graduate School’s requirements for thesis development and submission: </w:t>
      </w:r>
      <w:hyperlink r:id="rId107" w:history="1">
        <w:r w:rsidR="00320CA4" w:rsidRPr="00E27610">
          <w:rPr>
            <w:rStyle w:val="Hyperlink"/>
            <w:rFonts w:asciiTheme="majorHAnsi" w:hAnsiTheme="majorHAnsi" w:cstheme="majorHAnsi"/>
          </w:rPr>
          <w:t>https://www.depts.ttu.edu/gradschool/academic/thesis_diss/defend_format_submit/formatting/FormattingGuidelines.php</w:t>
        </w:r>
      </w:hyperlink>
    </w:p>
    <w:p w14:paraId="26927D64" w14:textId="6D363867" w:rsidR="006945C2" w:rsidRPr="00E27610" w:rsidRDefault="006945C2" w:rsidP="006945C2">
      <w:pPr>
        <w:tabs>
          <w:tab w:val="left" w:pos="1080"/>
        </w:tabs>
        <w:rPr>
          <w:rFonts w:asciiTheme="majorHAnsi" w:hAnsiTheme="majorHAnsi" w:cstheme="majorHAnsi"/>
        </w:rPr>
      </w:pPr>
      <w:r w:rsidRPr="00E27610">
        <w:rPr>
          <w:rFonts w:asciiTheme="majorHAnsi" w:hAnsiTheme="majorHAnsi" w:cstheme="majorHAnsi"/>
        </w:rPr>
        <w:t xml:space="preserve">            </w:t>
      </w:r>
    </w:p>
    <w:p w14:paraId="5CE12DA2" w14:textId="305AB184" w:rsidR="006945C2" w:rsidRPr="00E27610" w:rsidRDefault="006945C2" w:rsidP="00D77C77">
      <w:pPr>
        <w:tabs>
          <w:tab w:val="left" w:pos="1080"/>
        </w:tabs>
        <w:rPr>
          <w:rFonts w:asciiTheme="majorHAnsi" w:hAnsiTheme="majorHAnsi" w:cstheme="majorHAnsi"/>
        </w:rPr>
      </w:pPr>
      <w:r w:rsidRPr="00E27610">
        <w:rPr>
          <w:rFonts w:asciiTheme="majorHAnsi" w:hAnsiTheme="majorHAnsi" w:cstheme="majorHAnsi"/>
        </w:rPr>
        <w:t>With the advice of their Advisory Committee Chairperson and committee members, students are expected to prepare a manuscript for publication (as first author) of thesis research and findings. If work is not submitted for publication within one year after thesis completion, the Advisory Committee Chairperson and committee members will have the right to publish research findings. Authorship will include the student’s name.</w:t>
      </w:r>
    </w:p>
    <w:p w14:paraId="45A0848E" w14:textId="77777777" w:rsidR="006945C2" w:rsidRPr="00E27610" w:rsidRDefault="006945C2" w:rsidP="006945C2">
      <w:pPr>
        <w:tabs>
          <w:tab w:val="left" w:pos="1080"/>
        </w:tabs>
        <w:rPr>
          <w:rFonts w:asciiTheme="majorHAnsi" w:hAnsiTheme="majorHAnsi" w:cstheme="majorHAnsi"/>
          <w:b/>
        </w:rPr>
      </w:pPr>
    </w:p>
    <w:p w14:paraId="400892E6" w14:textId="361C0BF3" w:rsidR="00D77C77" w:rsidRPr="00E27610" w:rsidRDefault="005D0CA7" w:rsidP="00D77C77">
      <w:pPr>
        <w:rPr>
          <w:rStyle w:val="Hyperlink"/>
          <w:rFonts w:asciiTheme="majorHAnsi" w:hAnsiTheme="majorHAnsi" w:cstheme="majorHAnsi"/>
          <w:b/>
          <w:i/>
          <w:color w:val="auto"/>
          <w:sz w:val="28"/>
          <w:u w:val="none"/>
        </w:rPr>
      </w:pPr>
      <w:r w:rsidRPr="00E27610">
        <w:rPr>
          <w:rFonts w:asciiTheme="majorHAnsi" w:hAnsiTheme="majorHAnsi" w:cstheme="majorHAnsi"/>
          <w:b/>
          <w:i/>
          <w:sz w:val="28"/>
        </w:rPr>
        <w:t>12.1</w:t>
      </w:r>
      <w:r w:rsidR="006945C2" w:rsidRPr="00E27610">
        <w:rPr>
          <w:rFonts w:asciiTheme="majorHAnsi" w:hAnsiTheme="majorHAnsi" w:cstheme="majorHAnsi"/>
          <w:b/>
          <w:i/>
          <w:sz w:val="28"/>
        </w:rPr>
        <w:t xml:space="preserve">.6 </w:t>
      </w:r>
      <w:r w:rsidR="006945C2" w:rsidRPr="00E27610">
        <w:rPr>
          <w:rStyle w:val="Hyperlink"/>
          <w:rFonts w:asciiTheme="majorHAnsi" w:hAnsiTheme="majorHAnsi" w:cstheme="majorHAnsi"/>
          <w:b/>
          <w:i/>
          <w:color w:val="0D0D0D" w:themeColor="text1" w:themeTint="F2"/>
          <w:sz w:val="28"/>
          <w:u w:val="none"/>
        </w:rPr>
        <w:t>Summary</w:t>
      </w:r>
      <w:r w:rsidR="00D77C77" w:rsidRPr="00E27610">
        <w:rPr>
          <w:rStyle w:val="Hyperlink"/>
          <w:rFonts w:asciiTheme="majorHAnsi" w:hAnsiTheme="majorHAnsi" w:cstheme="majorHAnsi"/>
          <w:b/>
          <w:i/>
          <w:color w:val="0D0D0D" w:themeColor="text1" w:themeTint="F2"/>
          <w:sz w:val="28"/>
          <w:u w:val="none"/>
        </w:rPr>
        <w:t xml:space="preserve"> of M</w:t>
      </w:r>
      <w:r w:rsidR="001F5C26" w:rsidRPr="00E27610">
        <w:rPr>
          <w:rStyle w:val="Hyperlink"/>
          <w:rFonts w:asciiTheme="majorHAnsi" w:hAnsiTheme="majorHAnsi" w:cstheme="majorHAnsi"/>
          <w:b/>
          <w:i/>
          <w:color w:val="0D0D0D" w:themeColor="text1" w:themeTint="F2"/>
          <w:sz w:val="28"/>
          <w:u w:val="none"/>
        </w:rPr>
        <w:t>.</w:t>
      </w:r>
      <w:r w:rsidR="00D77C77" w:rsidRPr="00E27610">
        <w:rPr>
          <w:rStyle w:val="Hyperlink"/>
          <w:rFonts w:asciiTheme="majorHAnsi" w:hAnsiTheme="majorHAnsi" w:cstheme="majorHAnsi"/>
          <w:b/>
          <w:i/>
          <w:color w:val="0D0D0D" w:themeColor="text1" w:themeTint="F2"/>
          <w:sz w:val="28"/>
          <w:u w:val="none"/>
        </w:rPr>
        <w:t>S</w:t>
      </w:r>
      <w:r w:rsidR="001F5C26" w:rsidRPr="00E27610">
        <w:rPr>
          <w:rStyle w:val="Hyperlink"/>
          <w:rFonts w:asciiTheme="majorHAnsi" w:hAnsiTheme="majorHAnsi" w:cstheme="majorHAnsi"/>
          <w:b/>
          <w:i/>
          <w:color w:val="0D0D0D" w:themeColor="text1" w:themeTint="F2"/>
          <w:sz w:val="28"/>
          <w:u w:val="none"/>
        </w:rPr>
        <w:t>.</w:t>
      </w:r>
      <w:r w:rsidR="00D77C77" w:rsidRPr="00E27610">
        <w:rPr>
          <w:rStyle w:val="Hyperlink"/>
          <w:rFonts w:asciiTheme="majorHAnsi" w:hAnsiTheme="majorHAnsi" w:cstheme="majorHAnsi"/>
          <w:b/>
          <w:i/>
          <w:color w:val="0D0D0D" w:themeColor="text1" w:themeTint="F2"/>
          <w:sz w:val="28"/>
          <w:u w:val="none"/>
        </w:rPr>
        <w:t xml:space="preserve"> Program Forms</w:t>
      </w:r>
    </w:p>
    <w:p w14:paraId="521698A3" w14:textId="06E63EBC" w:rsidR="00D21269" w:rsidRPr="00E27610" w:rsidRDefault="006945C2" w:rsidP="00C12316">
      <w:pPr>
        <w:rPr>
          <w:rFonts w:asciiTheme="majorHAnsi" w:hAnsiTheme="majorHAnsi" w:cstheme="majorHAnsi"/>
          <w:b/>
          <w:i/>
          <w:sz w:val="28"/>
        </w:rPr>
      </w:pPr>
      <w:r w:rsidRPr="00E27610">
        <w:rPr>
          <w:rStyle w:val="Hyperlink"/>
          <w:rFonts w:asciiTheme="majorHAnsi" w:hAnsiTheme="majorHAnsi" w:cstheme="majorHAnsi"/>
          <w:color w:val="0D0D0D" w:themeColor="text1" w:themeTint="F2"/>
          <w:u w:val="none"/>
        </w:rPr>
        <w:t xml:space="preserve">For forms mentioned in this </w:t>
      </w:r>
      <w:r w:rsidR="00D77C77" w:rsidRPr="00E27610">
        <w:rPr>
          <w:rStyle w:val="Hyperlink"/>
          <w:rFonts w:asciiTheme="majorHAnsi" w:hAnsiTheme="majorHAnsi" w:cstheme="majorHAnsi"/>
          <w:color w:val="0D0D0D" w:themeColor="text1" w:themeTint="F2"/>
          <w:u w:val="none"/>
        </w:rPr>
        <w:t>manual</w:t>
      </w:r>
      <w:r w:rsidRPr="00E27610">
        <w:rPr>
          <w:rStyle w:val="Hyperlink"/>
          <w:rFonts w:asciiTheme="majorHAnsi" w:hAnsiTheme="majorHAnsi" w:cstheme="majorHAnsi"/>
          <w:color w:val="0D0D0D" w:themeColor="text1" w:themeTint="F2"/>
          <w:u w:val="none"/>
        </w:rPr>
        <w:t xml:space="preserve">, visit the </w:t>
      </w:r>
      <w:r w:rsidR="00DB45DE" w:rsidRPr="00E27610">
        <w:rPr>
          <w:rStyle w:val="Hyperlink"/>
          <w:rFonts w:asciiTheme="majorHAnsi" w:hAnsiTheme="majorHAnsi" w:cstheme="majorHAnsi"/>
          <w:color w:val="0D0D0D" w:themeColor="text1" w:themeTint="F2"/>
          <w:u w:val="none"/>
        </w:rPr>
        <w:t>NS web</w:t>
      </w:r>
      <w:r w:rsidR="00D77C77" w:rsidRPr="00E27610">
        <w:rPr>
          <w:rStyle w:val="Hyperlink"/>
          <w:rFonts w:asciiTheme="majorHAnsi" w:hAnsiTheme="majorHAnsi" w:cstheme="majorHAnsi"/>
          <w:color w:val="0D0D0D" w:themeColor="text1" w:themeTint="F2"/>
          <w:u w:val="none"/>
        </w:rPr>
        <w:t xml:space="preserve"> site: </w:t>
      </w:r>
      <w:r w:rsidRPr="00E27610">
        <w:rPr>
          <w:rStyle w:val="Hyperlink"/>
          <w:rFonts w:asciiTheme="majorHAnsi" w:hAnsiTheme="majorHAnsi" w:cstheme="majorHAnsi"/>
          <w:color w:val="0D0D0D" w:themeColor="text1" w:themeTint="F2"/>
          <w:u w:val="none"/>
        </w:rPr>
        <w:t xml:space="preserve"> </w:t>
      </w:r>
      <w:hyperlink r:id="rId108" w:history="1">
        <w:r w:rsidR="00DB45DE" w:rsidRPr="00E27610">
          <w:rPr>
            <w:rStyle w:val="Hyperlink"/>
            <w:rFonts w:asciiTheme="majorHAnsi" w:hAnsiTheme="majorHAnsi" w:cstheme="majorHAnsi"/>
          </w:rPr>
          <w:t>https://www.depts.ttu.edu/hs/ns/graduate/index.php</w:t>
        </w:r>
      </w:hyperlink>
      <w:r w:rsidR="00DB45DE" w:rsidRPr="00E27610">
        <w:rPr>
          <w:rStyle w:val="Hyperlink"/>
          <w:rFonts w:asciiTheme="majorHAnsi" w:hAnsiTheme="majorHAnsi" w:cstheme="majorHAnsi"/>
        </w:rPr>
        <w:t xml:space="preserve"> </w:t>
      </w:r>
      <w:r w:rsidRPr="00E27610">
        <w:rPr>
          <w:rStyle w:val="Hyperlink"/>
          <w:rFonts w:asciiTheme="majorHAnsi" w:hAnsiTheme="majorHAnsi" w:cstheme="majorHAnsi"/>
          <w:color w:val="0D0D0D" w:themeColor="text1" w:themeTint="F2"/>
          <w:u w:val="none"/>
        </w:rPr>
        <w:t>or visit</w:t>
      </w:r>
      <w:r w:rsidRPr="00E27610">
        <w:rPr>
          <w:rFonts w:asciiTheme="majorHAnsi" w:hAnsiTheme="majorHAnsi" w:cstheme="majorHAnsi"/>
        </w:rPr>
        <w:t xml:space="preserve"> the Graduate School site: </w:t>
      </w:r>
      <w:hyperlink r:id="rId109" w:history="1">
        <w:r w:rsidRPr="00E27610">
          <w:rPr>
            <w:rStyle w:val="Hyperlink"/>
            <w:rFonts w:asciiTheme="majorHAnsi" w:hAnsiTheme="majorHAnsi" w:cstheme="majorHAnsi"/>
          </w:rPr>
          <w:t>http://www.depts.ttu.edu/gradschool/academic/FormsResources.php</w:t>
        </w:r>
      </w:hyperlink>
      <w:r w:rsidRPr="00E27610">
        <w:rPr>
          <w:rFonts w:asciiTheme="majorHAnsi" w:hAnsiTheme="majorHAnsi" w:cstheme="majorHAnsi"/>
        </w:rPr>
        <w:t xml:space="preserve">. </w:t>
      </w:r>
    </w:p>
    <w:p w14:paraId="47EA935C" w14:textId="77777777" w:rsidR="00D21269" w:rsidRPr="00E27610" w:rsidRDefault="00D21269" w:rsidP="00C12316">
      <w:pPr>
        <w:rPr>
          <w:rFonts w:asciiTheme="majorHAnsi" w:hAnsiTheme="majorHAnsi" w:cstheme="majorHAnsi"/>
          <w:b/>
          <w:i/>
          <w:sz w:val="28"/>
        </w:rPr>
      </w:pPr>
    </w:p>
    <w:p w14:paraId="2635CF9B" w14:textId="1D3D596C" w:rsidR="00C12316" w:rsidRPr="00E27610" w:rsidRDefault="00C12316" w:rsidP="00C12316">
      <w:pPr>
        <w:rPr>
          <w:rFonts w:asciiTheme="majorHAnsi" w:hAnsiTheme="majorHAnsi" w:cstheme="majorHAnsi"/>
          <w:b/>
          <w:i/>
          <w:sz w:val="28"/>
        </w:rPr>
      </w:pPr>
      <w:r w:rsidRPr="00E27610">
        <w:rPr>
          <w:rFonts w:asciiTheme="majorHAnsi" w:hAnsiTheme="majorHAnsi" w:cstheme="majorHAnsi"/>
          <w:b/>
          <w:i/>
          <w:sz w:val="28"/>
        </w:rPr>
        <w:t>12.2</w:t>
      </w:r>
      <w:r w:rsidR="006945C2" w:rsidRPr="00E27610">
        <w:rPr>
          <w:rFonts w:asciiTheme="majorHAnsi" w:hAnsiTheme="majorHAnsi" w:cstheme="majorHAnsi"/>
          <w:b/>
          <w:i/>
          <w:sz w:val="28"/>
        </w:rPr>
        <w:t xml:space="preserve"> </w:t>
      </w:r>
      <w:r w:rsidRPr="00E27610">
        <w:rPr>
          <w:rFonts w:asciiTheme="majorHAnsi" w:hAnsiTheme="majorHAnsi" w:cstheme="majorHAnsi"/>
          <w:b/>
          <w:i/>
          <w:sz w:val="28"/>
        </w:rPr>
        <w:t>Traditional Master’s Program (M</w:t>
      </w:r>
      <w:r w:rsidR="00830E4F" w:rsidRPr="00E27610">
        <w:rPr>
          <w:rFonts w:asciiTheme="majorHAnsi" w:hAnsiTheme="majorHAnsi" w:cstheme="majorHAnsi"/>
          <w:b/>
          <w:i/>
          <w:sz w:val="28"/>
        </w:rPr>
        <w:t>.</w:t>
      </w:r>
      <w:r w:rsidRPr="00E27610">
        <w:rPr>
          <w:rFonts w:asciiTheme="majorHAnsi" w:hAnsiTheme="majorHAnsi" w:cstheme="majorHAnsi"/>
          <w:b/>
          <w:i/>
          <w:sz w:val="28"/>
        </w:rPr>
        <w:t>S</w:t>
      </w:r>
      <w:r w:rsidR="00830E4F" w:rsidRPr="00E27610">
        <w:rPr>
          <w:rFonts w:asciiTheme="majorHAnsi" w:hAnsiTheme="majorHAnsi" w:cstheme="majorHAnsi"/>
          <w:b/>
          <w:i/>
          <w:sz w:val="28"/>
        </w:rPr>
        <w:t>.</w:t>
      </w:r>
      <w:r w:rsidRPr="00E27610">
        <w:rPr>
          <w:rFonts w:asciiTheme="majorHAnsi" w:hAnsiTheme="majorHAnsi" w:cstheme="majorHAnsi"/>
          <w:b/>
          <w:i/>
          <w:sz w:val="28"/>
        </w:rPr>
        <w:t xml:space="preserve">) </w:t>
      </w:r>
      <w:r w:rsidR="00FE107A" w:rsidRPr="00E27610">
        <w:rPr>
          <w:rFonts w:asciiTheme="majorHAnsi" w:hAnsiTheme="majorHAnsi" w:cstheme="majorHAnsi"/>
          <w:b/>
          <w:i/>
          <w:sz w:val="28"/>
        </w:rPr>
        <w:t>–</w:t>
      </w:r>
      <w:r w:rsidRPr="00E27610">
        <w:rPr>
          <w:rFonts w:asciiTheme="majorHAnsi" w:hAnsiTheme="majorHAnsi" w:cstheme="majorHAnsi"/>
          <w:b/>
          <w:i/>
          <w:sz w:val="28"/>
        </w:rPr>
        <w:t xml:space="preserve"> </w:t>
      </w:r>
      <w:r w:rsidR="00FE107A" w:rsidRPr="00E27610">
        <w:rPr>
          <w:rFonts w:asciiTheme="majorHAnsi" w:hAnsiTheme="majorHAnsi" w:cstheme="majorHAnsi"/>
          <w:b/>
          <w:i/>
          <w:sz w:val="28"/>
        </w:rPr>
        <w:t>Non-</w:t>
      </w:r>
      <w:r w:rsidRPr="00E27610">
        <w:rPr>
          <w:rFonts w:asciiTheme="majorHAnsi" w:hAnsiTheme="majorHAnsi" w:cstheme="majorHAnsi"/>
          <w:b/>
          <w:i/>
          <w:sz w:val="28"/>
        </w:rPr>
        <w:t>Thesis Option</w:t>
      </w:r>
    </w:p>
    <w:p w14:paraId="4D2FC0BC" w14:textId="7AE20D40" w:rsidR="006945C2" w:rsidRPr="00E27610" w:rsidRDefault="006945C2" w:rsidP="006945C2">
      <w:pPr>
        <w:rPr>
          <w:rFonts w:asciiTheme="majorHAnsi" w:hAnsiTheme="majorHAnsi" w:cstheme="majorHAnsi"/>
        </w:rPr>
      </w:pPr>
      <w:r w:rsidRPr="00E27610">
        <w:rPr>
          <w:rFonts w:asciiTheme="majorHAnsi" w:hAnsiTheme="majorHAnsi" w:cstheme="majorHAnsi"/>
        </w:rPr>
        <w:t>The non-thesis option is focused on coursework with no research required.  Sometime</w:t>
      </w:r>
      <w:r w:rsidR="00FE107A" w:rsidRPr="00E27610">
        <w:rPr>
          <w:rFonts w:asciiTheme="majorHAnsi" w:hAnsiTheme="majorHAnsi" w:cstheme="majorHAnsi"/>
        </w:rPr>
        <w:t>s</w:t>
      </w:r>
      <w:r w:rsidRPr="00E27610">
        <w:rPr>
          <w:rFonts w:asciiTheme="majorHAnsi" w:hAnsiTheme="majorHAnsi" w:cstheme="majorHAnsi"/>
        </w:rPr>
        <w:t xml:space="preserve"> a thesis student may change to the non-thesis option and vice-versa, but this change may result in a need for additional courses or time needed for research, and may delay graduation.</w:t>
      </w:r>
      <w:r w:rsidR="00FE107A" w:rsidRPr="00E27610">
        <w:rPr>
          <w:rFonts w:asciiTheme="majorHAnsi" w:hAnsiTheme="majorHAnsi" w:cstheme="majorHAnsi"/>
        </w:rPr>
        <w:t xml:space="preserve"> Visit the Graduate School link below for a step-by-step overview of M</w:t>
      </w:r>
      <w:r w:rsidR="001F5C26" w:rsidRPr="00E27610">
        <w:rPr>
          <w:rFonts w:asciiTheme="majorHAnsi" w:hAnsiTheme="majorHAnsi" w:cstheme="majorHAnsi"/>
        </w:rPr>
        <w:t>.</w:t>
      </w:r>
      <w:r w:rsidR="00FE107A" w:rsidRPr="00E27610">
        <w:rPr>
          <w:rFonts w:asciiTheme="majorHAnsi" w:hAnsiTheme="majorHAnsi" w:cstheme="majorHAnsi"/>
        </w:rPr>
        <w:t>S</w:t>
      </w:r>
      <w:r w:rsidR="001F5C26" w:rsidRPr="00E27610">
        <w:rPr>
          <w:rFonts w:asciiTheme="majorHAnsi" w:hAnsiTheme="majorHAnsi" w:cstheme="majorHAnsi"/>
        </w:rPr>
        <w:t>.</w:t>
      </w:r>
      <w:r w:rsidR="00FE107A" w:rsidRPr="00E27610">
        <w:rPr>
          <w:rFonts w:asciiTheme="majorHAnsi" w:hAnsiTheme="majorHAnsi" w:cstheme="majorHAnsi"/>
        </w:rPr>
        <w:t xml:space="preserve"> requirements: </w:t>
      </w:r>
      <w:hyperlink r:id="rId110" w:history="1">
        <w:r w:rsidR="00320CA4" w:rsidRPr="00E27610">
          <w:rPr>
            <w:rStyle w:val="Hyperlink"/>
            <w:rFonts w:asciiTheme="majorHAnsi" w:hAnsiTheme="majorHAnsi" w:cstheme="majorHAnsi"/>
          </w:rPr>
          <w:t>https://www.depts.ttu.edu/gradschool/academic/masters_nonthesis.php</w:t>
        </w:r>
      </w:hyperlink>
      <w:r w:rsidR="00320CA4" w:rsidRPr="00E27610">
        <w:rPr>
          <w:rFonts w:asciiTheme="majorHAnsi" w:hAnsiTheme="majorHAnsi" w:cstheme="majorHAnsi"/>
        </w:rPr>
        <w:t xml:space="preserve"> </w:t>
      </w:r>
    </w:p>
    <w:p w14:paraId="3C01B86D" w14:textId="77777777" w:rsidR="006945C2" w:rsidRPr="00E27610" w:rsidRDefault="006945C2" w:rsidP="006945C2">
      <w:pPr>
        <w:rPr>
          <w:rFonts w:asciiTheme="majorHAnsi" w:hAnsiTheme="majorHAnsi" w:cstheme="majorHAnsi"/>
        </w:rPr>
      </w:pPr>
      <w:r w:rsidRPr="00E27610">
        <w:rPr>
          <w:rFonts w:asciiTheme="majorHAnsi" w:hAnsiTheme="majorHAnsi" w:cstheme="majorHAnsi"/>
        </w:rPr>
        <w:tab/>
      </w:r>
    </w:p>
    <w:p w14:paraId="7148435C" w14:textId="4C99C29E" w:rsidR="006945C2" w:rsidRPr="00E27610" w:rsidRDefault="00FE107A" w:rsidP="006945C2">
      <w:pPr>
        <w:rPr>
          <w:rFonts w:asciiTheme="majorHAnsi" w:hAnsiTheme="majorHAnsi" w:cstheme="majorHAnsi"/>
          <w:b/>
          <w:i/>
          <w:sz w:val="28"/>
        </w:rPr>
      </w:pPr>
      <w:r w:rsidRPr="00E27610">
        <w:rPr>
          <w:rFonts w:asciiTheme="majorHAnsi" w:hAnsiTheme="majorHAnsi" w:cstheme="majorHAnsi"/>
          <w:b/>
          <w:i/>
          <w:sz w:val="28"/>
        </w:rPr>
        <w:t>12.2.1</w:t>
      </w:r>
      <w:r w:rsidR="00D917E5" w:rsidRPr="00E27610">
        <w:rPr>
          <w:rFonts w:asciiTheme="majorHAnsi" w:hAnsiTheme="majorHAnsi" w:cstheme="majorHAnsi"/>
          <w:b/>
          <w:i/>
          <w:sz w:val="28"/>
        </w:rPr>
        <w:t xml:space="preserve"> Degree Plan</w:t>
      </w:r>
    </w:p>
    <w:p w14:paraId="7C4D1D2D" w14:textId="0F278481" w:rsidR="006945C2" w:rsidRPr="00E27610" w:rsidRDefault="006945C2" w:rsidP="006945C2">
      <w:pPr>
        <w:rPr>
          <w:rFonts w:asciiTheme="majorHAnsi" w:hAnsiTheme="majorHAnsi" w:cstheme="majorHAnsi"/>
        </w:rPr>
      </w:pPr>
      <w:r w:rsidRPr="00E27610">
        <w:rPr>
          <w:rFonts w:asciiTheme="majorHAnsi" w:hAnsiTheme="majorHAnsi" w:cstheme="majorHAnsi"/>
        </w:rPr>
        <w:t xml:space="preserve">Refer to the </w:t>
      </w:r>
      <w:r w:rsidRPr="00E27610">
        <w:rPr>
          <w:rFonts w:asciiTheme="majorHAnsi" w:hAnsiTheme="majorHAnsi" w:cstheme="majorHAnsi"/>
          <w:b/>
        </w:rPr>
        <w:t xml:space="preserve">NS Master’s Degree Plan </w:t>
      </w:r>
      <w:r w:rsidRPr="00E27610">
        <w:rPr>
          <w:rFonts w:asciiTheme="majorHAnsi" w:hAnsiTheme="majorHAnsi" w:cstheme="majorHAnsi"/>
        </w:rPr>
        <w:t xml:space="preserve">for the required core courses and suggestions for electives at: </w:t>
      </w:r>
      <w:r w:rsidR="00A00BBE" w:rsidRPr="00E27610">
        <w:rPr>
          <w:rStyle w:val="Hyperlink"/>
          <w:rFonts w:asciiTheme="majorHAnsi" w:hAnsiTheme="majorHAnsi" w:cstheme="majorHAnsi"/>
        </w:rPr>
        <w:t>https://www.depts.ttu.edu/hs/ns/masters/docs/NTSC_MS_Non-Thesis_Sep2021.pdf</w:t>
      </w:r>
    </w:p>
    <w:p w14:paraId="48185871" w14:textId="77777777" w:rsidR="006945C2" w:rsidRPr="00E27610" w:rsidRDefault="006945C2" w:rsidP="00A37AA4">
      <w:pPr>
        <w:pStyle w:val="ListParagraph"/>
        <w:numPr>
          <w:ilvl w:val="0"/>
          <w:numId w:val="2"/>
        </w:numPr>
        <w:rPr>
          <w:rFonts w:asciiTheme="majorHAnsi" w:hAnsiTheme="majorHAnsi" w:cstheme="majorHAnsi"/>
        </w:rPr>
      </w:pPr>
      <w:r w:rsidRPr="00E27610">
        <w:rPr>
          <w:rFonts w:asciiTheme="majorHAnsi" w:hAnsiTheme="majorHAnsi" w:cstheme="majorHAnsi"/>
        </w:rPr>
        <w:t>Non-Thesis Requirements:</w:t>
      </w:r>
    </w:p>
    <w:p w14:paraId="6905CB01" w14:textId="1E054A0A" w:rsidR="006945C2" w:rsidRPr="00E27610" w:rsidRDefault="006945C2" w:rsidP="00FE107A">
      <w:pPr>
        <w:ind w:left="720"/>
        <w:rPr>
          <w:rFonts w:asciiTheme="majorHAnsi" w:hAnsiTheme="majorHAnsi" w:cstheme="majorHAnsi"/>
        </w:rPr>
      </w:pPr>
      <w:r w:rsidRPr="00E27610">
        <w:rPr>
          <w:rFonts w:asciiTheme="majorHAnsi" w:hAnsiTheme="majorHAnsi" w:cstheme="majorHAnsi"/>
        </w:rPr>
        <w:t>A minimum of 3</w:t>
      </w:r>
      <w:r w:rsidR="00320CA4" w:rsidRPr="00E27610">
        <w:rPr>
          <w:rFonts w:asciiTheme="majorHAnsi" w:hAnsiTheme="majorHAnsi" w:cstheme="majorHAnsi"/>
        </w:rPr>
        <w:t>1</w:t>
      </w:r>
      <w:r w:rsidRPr="00E27610">
        <w:rPr>
          <w:rFonts w:asciiTheme="majorHAnsi" w:hAnsiTheme="majorHAnsi" w:cstheme="majorHAnsi"/>
        </w:rPr>
        <w:t xml:space="preserve"> hours of graduate coursework</w:t>
      </w:r>
      <w:r w:rsidR="00FE107A" w:rsidRPr="00E27610">
        <w:rPr>
          <w:rFonts w:asciiTheme="majorHAnsi" w:hAnsiTheme="majorHAnsi" w:cstheme="majorHAnsi"/>
        </w:rPr>
        <w:t xml:space="preserve"> to include 1</w:t>
      </w:r>
      <w:r w:rsidR="00320CA4" w:rsidRPr="00E27610">
        <w:rPr>
          <w:rFonts w:asciiTheme="majorHAnsi" w:hAnsiTheme="majorHAnsi" w:cstheme="majorHAnsi"/>
        </w:rPr>
        <w:t>0</w:t>
      </w:r>
      <w:r w:rsidR="00FE107A" w:rsidRPr="00E27610">
        <w:rPr>
          <w:rFonts w:asciiTheme="majorHAnsi" w:hAnsiTheme="majorHAnsi" w:cstheme="majorHAnsi"/>
        </w:rPr>
        <w:t xml:space="preserve"> hours of core courses and 2</w:t>
      </w:r>
      <w:r w:rsidR="00320CA4" w:rsidRPr="00E27610">
        <w:rPr>
          <w:rFonts w:asciiTheme="majorHAnsi" w:hAnsiTheme="majorHAnsi" w:cstheme="majorHAnsi"/>
        </w:rPr>
        <w:t>1</w:t>
      </w:r>
      <w:r w:rsidR="00FE107A" w:rsidRPr="00E27610">
        <w:rPr>
          <w:rFonts w:asciiTheme="majorHAnsi" w:hAnsiTheme="majorHAnsi" w:cstheme="majorHAnsi"/>
        </w:rPr>
        <w:t xml:space="preserve"> hours of electives</w:t>
      </w:r>
      <w:r w:rsidRPr="00E27610">
        <w:rPr>
          <w:rFonts w:asciiTheme="majorHAnsi" w:hAnsiTheme="majorHAnsi" w:cstheme="majorHAnsi"/>
        </w:rPr>
        <w:t xml:space="preserve">. For more information, </w:t>
      </w:r>
    </w:p>
    <w:p w14:paraId="1E49CB0B" w14:textId="23603493" w:rsidR="006945C2" w:rsidRPr="00E27610" w:rsidRDefault="006945C2" w:rsidP="00FE107A">
      <w:pPr>
        <w:ind w:left="720"/>
        <w:rPr>
          <w:rStyle w:val="Hyperlink"/>
          <w:rFonts w:asciiTheme="majorHAnsi" w:hAnsiTheme="majorHAnsi" w:cstheme="majorHAnsi"/>
        </w:rPr>
      </w:pPr>
      <w:r w:rsidRPr="00E27610">
        <w:rPr>
          <w:rFonts w:asciiTheme="majorHAnsi" w:hAnsiTheme="majorHAnsi" w:cstheme="majorHAnsi"/>
        </w:rPr>
        <w:t>v</w:t>
      </w:r>
      <w:r w:rsidR="00FE107A" w:rsidRPr="00E27610">
        <w:rPr>
          <w:rFonts w:asciiTheme="majorHAnsi" w:hAnsiTheme="majorHAnsi" w:cstheme="majorHAnsi"/>
        </w:rPr>
        <w:t xml:space="preserve">isit this Graduate School link: </w:t>
      </w:r>
      <w:hyperlink r:id="rId111" w:history="1">
        <w:r w:rsidRPr="00E27610">
          <w:rPr>
            <w:rStyle w:val="Hyperlink"/>
            <w:rFonts w:asciiTheme="majorHAnsi" w:hAnsiTheme="majorHAnsi" w:cstheme="majorHAnsi"/>
          </w:rPr>
          <w:t>http://www.depts.ttu.edu/gradschool/academic/masters_nonthesis.php</w:t>
        </w:r>
      </w:hyperlink>
    </w:p>
    <w:p w14:paraId="352506F4" w14:textId="77777777" w:rsidR="00083C13" w:rsidRPr="00E27610" w:rsidRDefault="00083C13" w:rsidP="00083C13">
      <w:pPr>
        <w:pStyle w:val="ListParagraph"/>
        <w:numPr>
          <w:ilvl w:val="0"/>
          <w:numId w:val="25"/>
        </w:numPr>
        <w:rPr>
          <w:rFonts w:asciiTheme="majorHAnsi" w:hAnsiTheme="majorHAnsi" w:cstheme="majorHAnsi"/>
        </w:rPr>
      </w:pPr>
      <w:r w:rsidRPr="00E27610">
        <w:rPr>
          <w:rFonts w:asciiTheme="majorHAnsi" w:hAnsiTheme="majorHAnsi" w:cstheme="majorHAnsi"/>
        </w:rPr>
        <w:t xml:space="preserve">NS offers 3 Nutritional Communication seminar courses: NS 5118 focuses on professional communication and professionalism along with leadership and </w:t>
      </w:r>
      <w:r w:rsidRPr="00E27610">
        <w:rPr>
          <w:rFonts w:asciiTheme="majorHAnsi" w:hAnsiTheme="majorHAnsi" w:cstheme="majorHAnsi"/>
        </w:rPr>
        <w:lastRenderedPageBreak/>
        <w:t xml:space="preserve">career development. NS 6118 focuses on Nutrition Communication through research poster presentation while NS 7118 focuses on Nutrition Communication through oral presentation. Ph.D. students need to take each of the 3 seminar credits before graduation. It is recommended that all graduating students take a seminar in the semester that they intend to graduate. </w:t>
      </w:r>
    </w:p>
    <w:p w14:paraId="4B266B6D" w14:textId="4AE65C29" w:rsidR="006945C2" w:rsidRPr="00E27610" w:rsidRDefault="00FE107A" w:rsidP="00A37AA4">
      <w:pPr>
        <w:pStyle w:val="ListParagraph"/>
        <w:numPr>
          <w:ilvl w:val="0"/>
          <w:numId w:val="25"/>
        </w:numPr>
        <w:tabs>
          <w:tab w:val="left" w:pos="1080"/>
        </w:tabs>
        <w:rPr>
          <w:rFonts w:asciiTheme="majorHAnsi" w:hAnsiTheme="majorHAnsi" w:cstheme="majorHAnsi"/>
        </w:rPr>
      </w:pPr>
      <w:r w:rsidRPr="00E27610">
        <w:rPr>
          <w:rFonts w:asciiTheme="majorHAnsi" w:hAnsiTheme="majorHAnsi" w:cstheme="majorHAnsi"/>
        </w:rPr>
        <w:t xml:space="preserve">Students are encouraged to continuously compare their transcript to the degree plan to ensure they are on track for their desired graduation date. </w:t>
      </w:r>
    </w:p>
    <w:p w14:paraId="1BF417A8" w14:textId="77777777" w:rsidR="006945C2" w:rsidRPr="00E27610" w:rsidRDefault="006945C2" w:rsidP="006945C2">
      <w:pPr>
        <w:rPr>
          <w:rFonts w:asciiTheme="majorHAnsi" w:hAnsiTheme="majorHAnsi" w:cstheme="majorHAnsi"/>
        </w:rPr>
      </w:pPr>
    </w:p>
    <w:p w14:paraId="56576DAF" w14:textId="77777777" w:rsidR="006945C2" w:rsidRPr="00E27610" w:rsidRDefault="006945C2" w:rsidP="006945C2">
      <w:pPr>
        <w:tabs>
          <w:tab w:val="left" w:pos="1080"/>
        </w:tabs>
        <w:rPr>
          <w:rFonts w:asciiTheme="majorHAnsi" w:hAnsiTheme="majorHAnsi" w:cstheme="majorHAnsi"/>
          <w:b/>
        </w:rPr>
      </w:pPr>
    </w:p>
    <w:p w14:paraId="749B5433" w14:textId="32FB4361" w:rsidR="006945C2" w:rsidRPr="00E27610" w:rsidRDefault="00D917E5" w:rsidP="00D917E5">
      <w:pPr>
        <w:pStyle w:val="ListParagraph"/>
        <w:numPr>
          <w:ilvl w:val="2"/>
          <w:numId w:val="35"/>
        </w:numPr>
        <w:rPr>
          <w:rFonts w:asciiTheme="majorHAnsi" w:hAnsiTheme="majorHAnsi" w:cstheme="majorHAnsi"/>
          <w:b/>
          <w:i/>
          <w:sz w:val="28"/>
        </w:rPr>
      </w:pPr>
      <w:r w:rsidRPr="00E27610">
        <w:rPr>
          <w:rFonts w:asciiTheme="majorHAnsi" w:hAnsiTheme="majorHAnsi" w:cstheme="majorHAnsi"/>
          <w:b/>
          <w:i/>
          <w:sz w:val="28"/>
        </w:rPr>
        <w:t xml:space="preserve"> </w:t>
      </w:r>
      <w:r w:rsidR="006945C2" w:rsidRPr="00E27610">
        <w:rPr>
          <w:rFonts w:asciiTheme="majorHAnsi" w:hAnsiTheme="majorHAnsi" w:cstheme="majorHAnsi"/>
          <w:b/>
          <w:i/>
          <w:sz w:val="28"/>
        </w:rPr>
        <w:t xml:space="preserve">Additional </w:t>
      </w:r>
      <w:r w:rsidR="00633C3B" w:rsidRPr="00E27610">
        <w:rPr>
          <w:rFonts w:asciiTheme="majorHAnsi" w:hAnsiTheme="majorHAnsi" w:cstheme="majorHAnsi"/>
          <w:b/>
          <w:i/>
          <w:sz w:val="28"/>
        </w:rPr>
        <w:t>Non-Thesis</w:t>
      </w:r>
      <w:r w:rsidR="006945C2" w:rsidRPr="00E27610">
        <w:rPr>
          <w:rFonts w:asciiTheme="majorHAnsi" w:hAnsiTheme="majorHAnsi" w:cstheme="majorHAnsi"/>
          <w:b/>
          <w:i/>
          <w:sz w:val="28"/>
        </w:rPr>
        <w:t xml:space="preserve"> Students</w:t>
      </w:r>
      <w:r w:rsidR="00633C3B" w:rsidRPr="00E27610">
        <w:rPr>
          <w:rFonts w:asciiTheme="majorHAnsi" w:hAnsiTheme="majorHAnsi" w:cstheme="majorHAnsi"/>
          <w:b/>
          <w:i/>
          <w:sz w:val="28"/>
        </w:rPr>
        <w:t>’ Responsibilities</w:t>
      </w:r>
    </w:p>
    <w:p w14:paraId="506AD8D8" w14:textId="709968C9" w:rsidR="00C02AFA" w:rsidRDefault="006945C2" w:rsidP="00C02AFA">
      <w:pPr>
        <w:rPr>
          <w:rFonts w:asciiTheme="majorHAnsi" w:hAnsiTheme="majorHAnsi" w:cstheme="majorHAnsi"/>
        </w:rPr>
      </w:pPr>
      <w:r w:rsidRPr="00E27610">
        <w:rPr>
          <w:rFonts w:asciiTheme="majorHAnsi" w:hAnsiTheme="majorHAnsi" w:cstheme="majorHAnsi"/>
        </w:rPr>
        <w:t xml:space="preserve">Students should confer with the NS Graduate Advisor regarding course selection. </w:t>
      </w:r>
    </w:p>
    <w:p w14:paraId="4855CB6C" w14:textId="77777777" w:rsidR="001D2112" w:rsidRPr="00E27610" w:rsidRDefault="001D2112" w:rsidP="00C02AFA">
      <w:pPr>
        <w:rPr>
          <w:rFonts w:asciiTheme="majorHAnsi" w:hAnsiTheme="majorHAnsi" w:cstheme="majorHAnsi"/>
        </w:rPr>
      </w:pPr>
    </w:p>
    <w:p w14:paraId="5E70D586" w14:textId="661DE0FF" w:rsidR="00C02AFA" w:rsidRPr="00E27610" w:rsidRDefault="00C02AFA" w:rsidP="00C02AFA">
      <w:pPr>
        <w:rPr>
          <w:rFonts w:asciiTheme="majorHAnsi" w:hAnsiTheme="majorHAnsi" w:cstheme="majorHAnsi"/>
        </w:rPr>
      </w:pPr>
      <w:r w:rsidRPr="00E27610">
        <w:rPr>
          <w:rFonts w:asciiTheme="majorHAnsi" w:hAnsiTheme="majorHAnsi" w:cstheme="majorHAnsi"/>
        </w:rPr>
        <w:t>Master’s Non-Thesis Comprehensive Evaluation</w:t>
      </w:r>
    </w:p>
    <w:p w14:paraId="234D7712" w14:textId="5D77B831" w:rsidR="00C02AFA" w:rsidRPr="00E27610" w:rsidRDefault="00A00BBE" w:rsidP="00C02AFA">
      <w:pPr>
        <w:rPr>
          <w:rFonts w:asciiTheme="majorHAnsi" w:hAnsiTheme="majorHAnsi" w:cstheme="majorHAnsi"/>
          <w:color w:val="1B1B1B"/>
          <w:shd w:val="clear" w:color="auto" w:fill="FFFFFF"/>
        </w:rPr>
      </w:pPr>
      <w:r w:rsidRPr="00E27610">
        <w:rPr>
          <w:rStyle w:val="Hyperlink"/>
          <w:rFonts w:asciiTheme="majorHAnsi" w:hAnsiTheme="majorHAnsi" w:cstheme="majorHAnsi"/>
          <w:color w:val="auto"/>
          <w:u w:val="none"/>
        </w:rPr>
        <w:t xml:space="preserve">This exam will be composed of 3 mini exams that will cover the core courses. </w:t>
      </w:r>
      <w:r w:rsidRPr="00E27610">
        <w:rPr>
          <w:rFonts w:asciiTheme="majorHAnsi" w:hAnsiTheme="majorHAnsi" w:cstheme="majorHAnsi"/>
        </w:rPr>
        <w:t xml:space="preserve">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will send out information regarding exam via email. The examination must be taken prior to the Graduate School’s deadline. Results</w:t>
      </w:r>
      <w:r w:rsidR="00C02AFA" w:rsidRPr="00E27610">
        <w:rPr>
          <w:rFonts w:asciiTheme="majorHAnsi" w:hAnsiTheme="majorHAnsi" w:cstheme="majorHAnsi"/>
          <w:color w:val="1B1B1B"/>
          <w:shd w:val="clear" w:color="auto" w:fill="FFFFFF"/>
        </w:rPr>
        <w:t xml:space="preserve"> on Comprehensive Evaluation</w:t>
      </w:r>
      <w:r w:rsidRPr="00E27610">
        <w:rPr>
          <w:rFonts w:asciiTheme="majorHAnsi" w:hAnsiTheme="majorHAnsi" w:cstheme="majorHAnsi"/>
          <w:color w:val="1B1B1B"/>
          <w:shd w:val="clear" w:color="auto" w:fill="FFFFFF"/>
        </w:rPr>
        <w:t>s</w:t>
      </w:r>
      <w:r w:rsidR="00C02AFA" w:rsidRPr="00E27610">
        <w:rPr>
          <w:rFonts w:asciiTheme="majorHAnsi" w:hAnsiTheme="majorHAnsi" w:cstheme="majorHAnsi"/>
          <w:color w:val="1B1B1B"/>
          <w:shd w:val="clear" w:color="auto" w:fill="FFFFFF"/>
        </w:rPr>
        <w:t xml:space="preserve"> </w:t>
      </w:r>
      <w:r w:rsidRPr="00E27610">
        <w:rPr>
          <w:rFonts w:asciiTheme="majorHAnsi" w:hAnsiTheme="majorHAnsi" w:cstheme="majorHAnsi"/>
          <w:color w:val="1B1B1B"/>
          <w:shd w:val="clear" w:color="auto" w:fill="FFFFFF"/>
        </w:rPr>
        <w:t xml:space="preserve">will be submitted to the Graduate Enrollment Services portal by the NS </w:t>
      </w:r>
      <w:r w:rsidR="001D2112">
        <w:rPr>
          <w:rFonts w:asciiTheme="majorHAnsi" w:eastAsia="Times New Roman" w:hAnsiTheme="majorHAnsi" w:cstheme="majorHAnsi"/>
        </w:rPr>
        <w:t>Administrator</w:t>
      </w:r>
      <w:r w:rsidR="00C85E21" w:rsidRPr="00E27610">
        <w:rPr>
          <w:rFonts w:asciiTheme="majorHAnsi" w:hAnsiTheme="majorHAnsi" w:cstheme="majorHAnsi"/>
          <w:color w:val="1B1B1B"/>
          <w:shd w:val="clear" w:color="auto" w:fill="FFFFFF"/>
        </w:rPr>
        <w:t xml:space="preserve">, </w:t>
      </w:r>
      <w:r w:rsidR="00C85E21" w:rsidRPr="00E27610">
        <w:rPr>
          <w:rFonts w:asciiTheme="majorHAnsi" w:eastAsia="Times New Roman" w:hAnsiTheme="majorHAnsi" w:cstheme="majorHAnsi"/>
        </w:rPr>
        <w:t>Graduate Student Support</w:t>
      </w:r>
      <w:r w:rsidR="00C02AFA" w:rsidRPr="00E27610">
        <w:rPr>
          <w:rFonts w:asciiTheme="majorHAnsi" w:hAnsiTheme="majorHAnsi" w:cstheme="majorHAnsi"/>
          <w:color w:val="1B1B1B"/>
          <w:shd w:val="clear" w:color="auto" w:fill="FFFFFF"/>
        </w:rPr>
        <w:t>.</w:t>
      </w:r>
    </w:p>
    <w:p w14:paraId="1987BE44" w14:textId="3A122454" w:rsidR="00C02AFA" w:rsidRPr="00E27610" w:rsidRDefault="00C02AFA" w:rsidP="00C02AFA">
      <w:pPr>
        <w:rPr>
          <w:rStyle w:val="Hyperlink"/>
          <w:rFonts w:asciiTheme="majorHAnsi" w:hAnsiTheme="majorHAnsi" w:cstheme="majorHAnsi"/>
          <w:color w:val="auto"/>
          <w:u w:val="none"/>
        </w:rPr>
      </w:pPr>
      <w:r w:rsidRPr="00E27610">
        <w:rPr>
          <w:rFonts w:asciiTheme="majorHAnsi" w:hAnsiTheme="majorHAnsi" w:cstheme="majorHAnsi"/>
          <w:color w:val="1B1B1B"/>
          <w:shd w:val="clear" w:color="auto" w:fill="FFFFFF"/>
        </w:rPr>
        <w:t xml:space="preserve">The comprehensive Evaluation must be successfully passed in order to graduate. </w:t>
      </w:r>
    </w:p>
    <w:p w14:paraId="78407EBA" w14:textId="77777777" w:rsidR="00FE107A" w:rsidRPr="00E27610" w:rsidRDefault="00FE107A" w:rsidP="00FE107A">
      <w:pPr>
        <w:rPr>
          <w:rFonts w:asciiTheme="majorHAnsi" w:hAnsiTheme="majorHAnsi" w:cstheme="majorHAnsi"/>
          <w:b/>
          <w:i/>
        </w:rPr>
      </w:pPr>
    </w:p>
    <w:p w14:paraId="0FD40B49" w14:textId="1817FC00" w:rsidR="000A6544" w:rsidRPr="00E27610" w:rsidRDefault="000A6544" w:rsidP="00C02AFA">
      <w:pPr>
        <w:rPr>
          <w:rFonts w:asciiTheme="majorHAnsi" w:hAnsiTheme="majorHAnsi" w:cstheme="majorHAnsi"/>
        </w:rPr>
      </w:pPr>
      <w:r w:rsidRPr="00E27610">
        <w:rPr>
          <w:rStyle w:val="Hyperlink"/>
          <w:rFonts w:asciiTheme="majorHAnsi" w:hAnsiTheme="majorHAnsi" w:cstheme="majorHAnsi"/>
          <w:color w:val="0D0D0D" w:themeColor="text1" w:themeTint="F2"/>
          <w:u w:val="none"/>
        </w:rPr>
        <w:t xml:space="preserve">For forms mentioned in this manual, visit the NS </w:t>
      </w:r>
      <w:r w:rsidR="00DB45DE" w:rsidRPr="00E27610">
        <w:rPr>
          <w:rStyle w:val="Hyperlink"/>
          <w:rFonts w:asciiTheme="majorHAnsi" w:hAnsiTheme="majorHAnsi" w:cstheme="majorHAnsi"/>
          <w:color w:val="0D0D0D" w:themeColor="text1" w:themeTint="F2"/>
          <w:u w:val="none"/>
        </w:rPr>
        <w:t>webs</w:t>
      </w:r>
      <w:r w:rsidRPr="00E27610">
        <w:rPr>
          <w:rStyle w:val="Hyperlink"/>
          <w:rFonts w:asciiTheme="majorHAnsi" w:hAnsiTheme="majorHAnsi" w:cstheme="majorHAnsi"/>
          <w:color w:val="0D0D0D" w:themeColor="text1" w:themeTint="F2"/>
          <w:u w:val="none"/>
        </w:rPr>
        <w:t xml:space="preserve">ite:  </w:t>
      </w:r>
      <w:r w:rsidR="00DB45DE" w:rsidRPr="00E27610">
        <w:rPr>
          <w:rStyle w:val="Hyperlink"/>
          <w:rFonts w:asciiTheme="majorHAnsi" w:hAnsiTheme="majorHAnsi" w:cstheme="majorHAnsi"/>
        </w:rPr>
        <w:t>https://www.depts.ttu.edu/hs/ns/graduate/index.php</w:t>
      </w:r>
      <w:r w:rsidRPr="00E27610">
        <w:rPr>
          <w:rStyle w:val="Hyperlink"/>
          <w:rFonts w:asciiTheme="majorHAnsi" w:hAnsiTheme="majorHAnsi" w:cstheme="majorHAnsi"/>
          <w:color w:val="0D0D0D" w:themeColor="text1" w:themeTint="F2"/>
          <w:u w:val="none"/>
        </w:rPr>
        <w:t xml:space="preserve"> or visit</w:t>
      </w:r>
      <w:r w:rsidRPr="00E27610">
        <w:rPr>
          <w:rFonts w:asciiTheme="majorHAnsi" w:hAnsiTheme="majorHAnsi" w:cstheme="majorHAnsi"/>
        </w:rPr>
        <w:t xml:space="preserve"> the Graduate School site: </w:t>
      </w:r>
      <w:hyperlink r:id="rId112" w:history="1">
        <w:r w:rsidRPr="00E27610">
          <w:rPr>
            <w:rStyle w:val="Hyperlink"/>
            <w:rFonts w:asciiTheme="majorHAnsi" w:hAnsiTheme="majorHAnsi" w:cstheme="majorHAnsi"/>
          </w:rPr>
          <w:t>http://www.depts.ttu.edu/gradschool/academic/FormsResources.php</w:t>
        </w:r>
      </w:hyperlink>
      <w:r w:rsidRPr="00E27610">
        <w:rPr>
          <w:rFonts w:asciiTheme="majorHAnsi" w:hAnsiTheme="majorHAnsi" w:cstheme="majorHAnsi"/>
        </w:rPr>
        <w:t xml:space="preserve">. </w:t>
      </w:r>
    </w:p>
    <w:p w14:paraId="65058D33" w14:textId="77777777" w:rsidR="006945C2" w:rsidRPr="00E27610" w:rsidRDefault="006945C2" w:rsidP="000B48CA">
      <w:pPr>
        <w:rPr>
          <w:rFonts w:asciiTheme="majorHAnsi" w:hAnsiTheme="majorHAnsi" w:cstheme="majorHAnsi"/>
          <w:b/>
          <w:i/>
        </w:rPr>
      </w:pPr>
    </w:p>
    <w:p w14:paraId="2106DD0F" w14:textId="77777777" w:rsidR="006945C2" w:rsidRPr="00E27610" w:rsidRDefault="006945C2" w:rsidP="000B48CA">
      <w:pPr>
        <w:rPr>
          <w:rFonts w:asciiTheme="majorHAnsi" w:hAnsiTheme="majorHAnsi" w:cstheme="majorHAnsi"/>
        </w:rPr>
      </w:pPr>
    </w:p>
    <w:p w14:paraId="1F5B41C6" w14:textId="353C5648" w:rsidR="000B48CA" w:rsidRPr="00E27610" w:rsidRDefault="000B48CA" w:rsidP="00367D4A">
      <w:pPr>
        <w:pStyle w:val="ListParagraph"/>
        <w:numPr>
          <w:ilvl w:val="1"/>
          <w:numId w:val="35"/>
        </w:numPr>
        <w:rPr>
          <w:rFonts w:asciiTheme="majorHAnsi" w:hAnsiTheme="majorHAnsi" w:cstheme="majorHAnsi"/>
          <w:b/>
          <w:i/>
          <w:sz w:val="28"/>
        </w:rPr>
      </w:pPr>
      <w:bookmarkStart w:id="4" w:name="_Hlk152768859"/>
      <w:r w:rsidRPr="00E27610">
        <w:rPr>
          <w:rFonts w:asciiTheme="majorHAnsi" w:hAnsiTheme="majorHAnsi" w:cstheme="majorHAnsi"/>
          <w:b/>
          <w:i/>
          <w:sz w:val="28"/>
        </w:rPr>
        <w:t>Dietetic Internship</w:t>
      </w:r>
    </w:p>
    <w:p w14:paraId="6BBFA24E" w14:textId="4B22C062" w:rsidR="00367D4A" w:rsidRPr="00E27610" w:rsidRDefault="00075819" w:rsidP="00367D4A">
      <w:pPr>
        <w:rPr>
          <w:rStyle w:val="Hyperlink"/>
          <w:rFonts w:asciiTheme="majorHAnsi" w:hAnsiTheme="majorHAnsi" w:cstheme="majorHAnsi"/>
          <w:color w:val="auto"/>
          <w:u w:val="none"/>
        </w:rPr>
      </w:pPr>
      <w:r w:rsidRPr="00E27610">
        <w:rPr>
          <w:rStyle w:val="Strong"/>
          <w:rFonts w:asciiTheme="majorHAnsi" w:hAnsiTheme="majorHAnsi" w:cstheme="majorHAnsi"/>
          <w:b w:val="0"/>
        </w:rPr>
        <w:t>The TTU Dietetic Internship (DI)</w:t>
      </w:r>
      <w:r w:rsidRPr="00E27610">
        <w:rPr>
          <w:rFonts w:asciiTheme="majorHAnsi" w:hAnsiTheme="majorHAnsi" w:cstheme="majorHAnsi"/>
        </w:rPr>
        <w:t xml:space="preserve"> is accredited by the Academy of Nutrition and Dietetics, </w:t>
      </w:r>
      <w:hyperlink r:id="rId113" w:history="1">
        <w:r w:rsidRPr="00E27610">
          <w:rPr>
            <w:rStyle w:val="Hyperlink"/>
            <w:rFonts w:asciiTheme="majorHAnsi" w:hAnsiTheme="majorHAnsi" w:cstheme="majorHAnsi"/>
          </w:rPr>
          <w:t xml:space="preserve">Accreditation Council for Education in Nutrition and Dietetics (ACEND). </w:t>
        </w:r>
      </w:hyperlink>
      <w:r w:rsidRPr="00E27610">
        <w:rPr>
          <w:rFonts w:asciiTheme="majorHAnsi" w:hAnsiTheme="majorHAnsi" w:cstheme="majorHAnsi"/>
        </w:rPr>
        <w:t xml:space="preserve"> The DI is a </w:t>
      </w:r>
      <w:proofErr w:type="gramStart"/>
      <w:r w:rsidR="00C02AFA" w:rsidRPr="00E27610">
        <w:rPr>
          <w:rFonts w:asciiTheme="majorHAnsi" w:hAnsiTheme="majorHAnsi" w:cstheme="majorHAnsi"/>
        </w:rPr>
        <w:t>6 month</w:t>
      </w:r>
      <w:proofErr w:type="gramEnd"/>
      <w:r w:rsidR="00C02AFA" w:rsidRPr="00E27610">
        <w:rPr>
          <w:rFonts w:asciiTheme="majorHAnsi" w:hAnsiTheme="majorHAnsi" w:cstheme="majorHAnsi"/>
        </w:rPr>
        <w:t xml:space="preserve"> (18</w:t>
      </w:r>
      <w:r w:rsidRPr="00E27610">
        <w:rPr>
          <w:rFonts w:asciiTheme="majorHAnsi" w:hAnsiTheme="majorHAnsi" w:cstheme="majorHAnsi"/>
        </w:rPr>
        <w:t xml:space="preserve"> month</w:t>
      </w:r>
      <w:r w:rsidR="00C02AFA" w:rsidRPr="00E27610">
        <w:rPr>
          <w:rFonts w:asciiTheme="majorHAnsi" w:hAnsiTheme="majorHAnsi" w:cstheme="majorHAnsi"/>
        </w:rPr>
        <w:t>s if completing MS)</w:t>
      </w:r>
      <w:r w:rsidRPr="00E27610">
        <w:rPr>
          <w:rFonts w:asciiTheme="majorHAnsi" w:hAnsiTheme="majorHAnsi" w:cstheme="majorHAnsi"/>
        </w:rPr>
        <w:t xml:space="preserve"> program, consisting of </w:t>
      </w:r>
      <w:r w:rsidR="00776386" w:rsidRPr="00E27610">
        <w:rPr>
          <w:rFonts w:asciiTheme="majorHAnsi" w:hAnsiTheme="majorHAnsi" w:cstheme="majorHAnsi"/>
        </w:rPr>
        <w:t xml:space="preserve">21 hours of coursework and </w:t>
      </w:r>
      <w:r w:rsidRPr="00E27610">
        <w:rPr>
          <w:rFonts w:asciiTheme="majorHAnsi" w:hAnsiTheme="majorHAnsi" w:cstheme="majorHAnsi"/>
        </w:rPr>
        <w:t>1</w:t>
      </w:r>
      <w:r w:rsidR="00A04F4D" w:rsidRPr="00E27610">
        <w:rPr>
          <w:rFonts w:asciiTheme="majorHAnsi" w:hAnsiTheme="majorHAnsi" w:cstheme="majorHAnsi"/>
        </w:rPr>
        <w:t>0</w:t>
      </w:r>
      <w:r w:rsidR="006451C7" w:rsidRPr="00E27610">
        <w:rPr>
          <w:rFonts w:asciiTheme="majorHAnsi" w:hAnsiTheme="majorHAnsi" w:cstheme="majorHAnsi"/>
        </w:rPr>
        <w:t>00</w:t>
      </w:r>
      <w:r w:rsidRPr="00E27610">
        <w:rPr>
          <w:rFonts w:asciiTheme="majorHAnsi" w:hAnsiTheme="majorHAnsi" w:cstheme="majorHAnsi"/>
        </w:rPr>
        <w:t xml:space="preserve"> hours of supervised practice in the areas of medical nutrition therapy, community nutrition, and food management. Completion of the DI allows one to be eligible to take the national exam to be a Registered Dietitian Nutritionist.  To be eligible to apply for the DI, a number of criteria are required.  </w:t>
      </w:r>
      <w:r w:rsidR="000B48CA" w:rsidRPr="00E27610">
        <w:rPr>
          <w:rFonts w:asciiTheme="majorHAnsi" w:hAnsiTheme="majorHAnsi" w:cstheme="majorHAnsi"/>
        </w:rPr>
        <w:t xml:space="preserve">For </w:t>
      </w:r>
      <w:r w:rsidRPr="00E27610">
        <w:rPr>
          <w:rFonts w:asciiTheme="majorHAnsi" w:hAnsiTheme="majorHAnsi" w:cstheme="majorHAnsi"/>
        </w:rPr>
        <w:t xml:space="preserve">more information about the DI, go to: </w:t>
      </w:r>
      <w:hyperlink r:id="rId114" w:history="1">
        <w:r w:rsidR="000B48CA" w:rsidRPr="00E27610">
          <w:rPr>
            <w:rStyle w:val="Hyperlink"/>
            <w:rFonts w:asciiTheme="majorHAnsi" w:hAnsiTheme="majorHAnsi" w:cstheme="majorHAnsi"/>
          </w:rPr>
          <w:t>https://www.depts.ttu.edu/hs/intern/index.php</w:t>
        </w:r>
      </w:hyperlink>
      <w:r w:rsidRPr="00E27610">
        <w:rPr>
          <w:rStyle w:val="Hyperlink"/>
          <w:rFonts w:asciiTheme="majorHAnsi" w:hAnsiTheme="majorHAnsi" w:cstheme="majorHAnsi"/>
        </w:rPr>
        <w:t>.</w:t>
      </w:r>
      <w:r w:rsidR="00575BE7" w:rsidRPr="00E27610">
        <w:rPr>
          <w:rStyle w:val="Hyperlink"/>
          <w:rFonts w:asciiTheme="majorHAnsi" w:hAnsiTheme="majorHAnsi" w:cstheme="majorHAnsi"/>
          <w:u w:val="none"/>
        </w:rPr>
        <w:t xml:space="preserve"> </w:t>
      </w:r>
    </w:p>
    <w:p w14:paraId="4F07363E" w14:textId="77777777" w:rsidR="00367D4A" w:rsidRPr="00E27610" w:rsidRDefault="00367D4A" w:rsidP="00367D4A">
      <w:pPr>
        <w:rPr>
          <w:rStyle w:val="Hyperlink"/>
          <w:rFonts w:asciiTheme="majorHAnsi" w:hAnsiTheme="majorHAnsi" w:cstheme="majorHAnsi"/>
          <w:color w:val="auto"/>
          <w:u w:val="none"/>
        </w:rPr>
      </w:pPr>
    </w:p>
    <w:p w14:paraId="0F41AAA4" w14:textId="36ED7751" w:rsidR="00367D4A" w:rsidRPr="00E27610" w:rsidRDefault="00367D4A" w:rsidP="00367D4A">
      <w:pPr>
        <w:pStyle w:val="ListParagraph"/>
        <w:numPr>
          <w:ilvl w:val="0"/>
          <w:numId w:val="37"/>
        </w:num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Internship Completion Requirements (21 hours)</w:t>
      </w:r>
    </w:p>
    <w:p w14:paraId="55B26D8D" w14:textId="12E6C133" w:rsidR="00367D4A" w:rsidRPr="00E27610" w:rsidRDefault="00367D4A" w:rsidP="00367D4A">
      <w:pPr>
        <w:pStyle w:val="ListParagraph"/>
        <w:numPr>
          <w:ilvl w:val="1"/>
          <w:numId w:val="37"/>
        </w:num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NS 5330: Intro to Nutrition Research- used to meet ACEND competency</w:t>
      </w:r>
    </w:p>
    <w:p w14:paraId="7915ABF9" w14:textId="1CD91F63" w:rsidR="00367D4A" w:rsidRPr="00E27610" w:rsidRDefault="00367D4A" w:rsidP="00367D4A">
      <w:pPr>
        <w:pStyle w:val="ListParagraph"/>
        <w:numPr>
          <w:ilvl w:val="1"/>
          <w:numId w:val="37"/>
        </w:num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 xml:space="preserve">NS 5334: Applied Medical Nutrition Therapy (MNT)- taught </w:t>
      </w:r>
      <w:r w:rsidR="00C02AFA" w:rsidRPr="00E27610">
        <w:rPr>
          <w:rStyle w:val="Hyperlink"/>
          <w:rFonts w:asciiTheme="majorHAnsi" w:hAnsiTheme="majorHAnsi" w:cstheme="majorHAnsi"/>
          <w:color w:val="auto"/>
          <w:u w:val="none"/>
        </w:rPr>
        <w:t>in the Spring semester</w:t>
      </w:r>
    </w:p>
    <w:p w14:paraId="0A6B7ADB" w14:textId="56150508" w:rsidR="00367D4A" w:rsidRPr="00E27610" w:rsidRDefault="00367D4A" w:rsidP="00367D4A">
      <w:pPr>
        <w:pStyle w:val="ListParagraph"/>
        <w:numPr>
          <w:ilvl w:val="1"/>
          <w:numId w:val="37"/>
        </w:num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 xml:space="preserve">NS 5601: Dietetic Internship (enroll </w:t>
      </w:r>
      <w:r w:rsidR="003A69C1" w:rsidRPr="00E27610">
        <w:rPr>
          <w:rStyle w:val="Hyperlink"/>
          <w:rFonts w:asciiTheme="majorHAnsi" w:hAnsiTheme="majorHAnsi" w:cstheme="majorHAnsi"/>
          <w:color w:val="auto"/>
          <w:u w:val="none"/>
        </w:rPr>
        <w:t>twice</w:t>
      </w:r>
      <w:r w:rsidR="00C02AFA" w:rsidRPr="00E27610">
        <w:rPr>
          <w:rStyle w:val="Hyperlink"/>
          <w:rFonts w:asciiTheme="majorHAnsi" w:hAnsiTheme="majorHAnsi" w:cstheme="majorHAnsi"/>
          <w:color w:val="auto"/>
          <w:u w:val="none"/>
        </w:rPr>
        <w:t xml:space="preserve"> – summer and fall</w:t>
      </w:r>
      <w:r w:rsidRPr="00E27610">
        <w:rPr>
          <w:rStyle w:val="Hyperlink"/>
          <w:rFonts w:asciiTheme="majorHAnsi" w:hAnsiTheme="majorHAnsi" w:cstheme="majorHAnsi"/>
          <w:color w:val="auto"/>
          <w:u w:val="none"/>
        </w:rPr>
        <w:t>)</w:t>
      </w:r>
    </w:p>
    <w:p w14:paraId="1247A93D" w14:textId="62B8BDDD" w:rsidR="00367D4A" w:rsidRPr="00E27610" w:rsidRDefault="00367D4A" w:rsidP="00367D4A">
      <w:pPr>
        <w:pStyle w:val="ListParagraph"/>
        <w:numPr>
          <w:ilvl w:val="1"/>
          <w:numId w:val="37"/>
        </w:num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t>NS 5313: Clinical Nutrition Applications- final course to include written and oral case study at hospital site</w:t>
      </w:r>
    </w:p>
    <w:p w14:paraId="2020EFE7" w14:textId="77777777" w:rsidR="00367D4A" w:rsidRPr="00E27610" w:rsidRDefault="00367D4A" w:rsidP="00367D4A">
      <w:pPr>
        <w:rPr>
          <w:rStyle w:val="Hyperlink"/>
          <w:rFonts w:asciiTheme="majorHAnsi" w:hAnsiTheme="majorHAnsi" w:cstheme="majorHAnsi"/>
          <w:color w:val="auto"/>
          <w:u w:val="none"/>
        </w:rPr>
      </w:pPr>
    </w:p>
    <w:p w14:paraId="1E15BCEE" w14:textId="17CC351B" w:rsidR="00776386" w:rsidRPr="00E27610" w:rsidRDefault="00776386" w:rsidP="00367D4A">
      <w:pPr>
        <w:rPr>
          <w:rStyle w:val="Hyperlink"/>
          <w:rFonts w:asciiTheme="majorHAnsi" w:hAnsiTheme="majorHAnsi" w:cstheme="majorHAnsi"/>
          <w:color w:val="auto"/>
          <w:u w:val="none"/>
        </w:rPr>
      </w:pPr>
      <w:r w:rsidRPr="00E27610">
        <w:rPr>
          <w:rStyle w:val="Hyperlink"/>
          <w:rFonts w:asciiTheme="majorHAnsi" w:hAnsiTheme="majorHAnsi" w:cstheme="majorHAnsi"/>
          <w:color w:val="auto"/>
          <w:u w:val="none"/>
        </w:rPr>
        <w:lastRenderedPageBreak/>
        <w:t xml:space="preserve">In addition to the DI, students can be enrolled in the Online M.S. Program in Nutrition and Dietetics in order to complete a M.S. degree. Both non-thesis and thesis options are available. </w:t>
      </w:r>
    </w:p>
    <w:p w14:paraId="0AF6FAB0" w14:textId="0357D2E5" w:rsidR="000B48CA" w:rsidRPr="00E27610" w:rsidRDefault="00A23B09" w:rsidP="00776386">
      <w:pPr>
        <w:rPr>
          <w:rStyle w:val="Hyperlink"/>
          <w:rFonts w:asciiTheme="majorHAnsi" w:hAnsiTheme="majorHAnsi" w:cstheme="majorHAnsi"/>
          <w:color w:val="0000FF"/>
          <w:u w:val="none"/>
        </w:rPr>
      </w:pPr>
      <w:r w:rsidRPr="00E27610">
        <w:rPr>
          <w:rStyle w:val="Hyperlink"/>
          <w:rFonts w:asciiTheme="majorHAnsi" w:hAnsiTheme="majorHAnsi" w:cstheme="majorHAnsi"/>
          <w:color w:val="auto"/>
          <w:u w:val="none"/>
        </w:rPr>
        <w:t>Dietetic Internship with Online M.S. in Nutrition &amp; Dietetics Degree Plan</w:t>
      </w:r>
      <w:r w:rsidR="00C02AFA" w:rsidRPr="00E27610">
        <w:rPr>
          <w:rStyle w:val="Hyperlink"/>
          <w:rFonts w:asciiTheme="majorHAnsi" w:hAnsiTheme="majorHAnsi" w:cstheme="majorHAnsi"/>
          <w:color w:val="FF0000"/>
          <w:u w:val="none"/>
        </w:rPr>
        <w:t xml:space="preserve"> </w:t>
      </w:r>
      <w:r w:rsidRPr="00E27610">
        <w:rPr>
          <w:rStyle w:val="Hyperlink"/>
          <w:rFonts w:asciiTheme="majorHAnsi" w:hAnsiTheme="majorHAnsi" w:cstheme="majorHAnsi"/>
          <w:color w:val="FF0000"/>
          <w:u w:val="none"/>
        </w:rPr>
        <w:br/>
      </w:r>
      <w:r w:rsidRPr="00E27610">
        <w:rPr>
          <w:rStyle w:val="Hyperlink"/>
          <w:rFonts w:asciiTheme="majorHAnsi" w:hAnsiTheme="majorHAnsi" w:cstheme="majorHAnsi"/>
          <w:color w:val="auto"/>
          <w:u w:val="none"/>
        </w:rPr>
        <w:t>Dietetic Internship, Online M.S. in Nutrition &amp; Dietetics-Thesis Degree Plan</w:t>
      </w:r>
    </w:p>
    <w:p w14:paraId="29C738DD" w14:textId="48B9CE42" w:rsidR="00C02AFA" w:rsidRPr="00E27610" w:rsidRDefault="0002576E" w:rsidP="00776386">
      <w:pPr>
        <w:rPr>
          <w:rFonts w:asciiTheme="majorHAnsi" w:hAnsiTheme="majorHAnsi" w:cstheme="majorHAnsi"/>
        </w:rPr>
      </w:pPr>
      <w:hyperlink r:id="rId115" w:history="1">
        <w:r w:rsidR="00C02AFA" w:rsidRPr="00E27610">
          <w:rPr>
            <w:rStyle w:val="Hyperlink"/>
            <w:rFonts w:asciiTheme="majorHAnsi" w:hAnsiTheme="majorHAnsi" w:cstheme="majorHAnsi"/>
          </w:rPr>
          <w:t>https://www.depts.ttu.edu/hs/ns/masters/online_masters_details.php</w:t>
        </w:r>
      </w:hyperlink>
      <w:r w:rsidR="00C02AFA" w:rsidRPr="00E27610">
        <w:rPr>
          <w:rFonts w:asciiTheme="majorHAnsi" w:hAnsiTheme="majorHAnsi" w:cstheme="majorHAnsi"/>
        </w:rPr>
        <w:t xml:space="preserve"> </w:t>
      </w:r>
    </w:p>
    <w:bookmarkEnd w:id="4"/>
    <w:p w14:paraId="3FFBD66E" w14:textId="77777777" w:rsidR="00336711" w:rsidRPr="00E27610" w:rsidRDefault="00336711" w:rsidP="00F76F25">
      <w:pPr>
        <w:rPr>
          <w:rFonts w:asciiTheme="majorHAnsi" w:hAnsiTheme="majorHAnsi" w:cstheme="majorHAnsi"/>
        </w:rPr>
      </w:pPr>
    </w:p>
    <w:p w14:paraId="3B5DFF0C" w14:textId="6E9E4E11" w:rsidR="000B48CA" w:rsidRPr="00E27610" w:rsidRDefault="00132E39" w:rsidP="00F76F25">
      <w:pPr>
        <w:rPr>
          <w:rFonts w:asciiTheme="majorHAnsi" w:hAnsiTheme="majorHAnsi" w:cstheme="majorHAnsi"/>
          <w:b/>
          <w:i/>
          <w:sz w:val="28"/>
        </w:rPr>
      </w:pPr>
      <w:r w:rsidRPr="00E27610">
        <w:rPr>
          <w:rFonts w:asciiTheme="majorHAnsi" w:hAnsiTheme="majorHAnsi" w:cstheme="majorHAnsi"/>
          <w:b/>
          <w:i/>
          <w:sz w:val="28"/>
        </w:rPr>
        <w:t>12.4</w:t>
      </w:r>
      <w:r w:rsidR="00532ADA" w:rsidRPr="00E27610">
        <w:rPr>
          <w:rFonts w:asciiTheme="majorHAnsi" w:hAnsiTheme="majorHAnsi" w:cstheme="majorHAnsi"/>
          <w:b/>
          <w:i/>
          <w:sz w:val="28"/>
        </w:rPr>
        <w:t xml:space="preserve"> </w:t>
      </w:r>
      <w:r w:rsidR="006258AD" w:rsidRPr="00E27610">
        <w:rPr>
          <w:rFonts w:asciiTheme="majorHAnsi" w:hAnsiTheme="majorHAnsi" w:cstheme="majorHAnsi"/>
          <w:b/>
          <w:i/>
          <w:sz w:val="28"/>
        </w:rPr>
        <w:t>Online M</w:t>
      </w:r>
      <w:r w:rsidR="00830E4F" w:rsidRPr="00E27610">
        <w:rPr>
          <w:rFonts w:asciiTheme="majorHAnsi" w:hAnsiTheme="majorHAnsi" w:cstheme="majorHAnsi"/>
          <w:b/>
          <w:i/>
          <w:sz w:val="28"/>
        </w:rPr>
        <w:t>.</w:t>
      </w:r>
      <w:r w:rsidR="006258AD" w:rsidRPr="00E27610">
        <w:rPr>
          <w:rFonts w:asciiTheme="majorHAnsi" w:hAnsiTheme="majorHAnsi" w:cstheme="majorHAnsi"/>
          <w:b/>
          <w:i/>
          <w:sz w:val="28"/>
        </w:rPr>
        <w:t>S</w:t>
      </w:r>
      <w:r w:rsidR="00830E4F" w:rsidRPr="00E27610">
        <w:rPr>
          <w:rFonts w:asciiTheme="majorHAnsi" w:hAnsiTheme="majorHAnsi" w:cstheme="majorHAnsi"/>
          <w:b/>
          <w:i/>
          <w:sz w:val="28"/>
        </w:rPr>
        <w:t>.</w:t>
      </w:r>
      <w:r w:rsidR="006258AD" w:rsidRPr="00E27610">
        <w:rPr>
          <w:rFonts w:asciiTheme="majorHAnsi" w:hAnsiTheme="majorHAnsi" w:cstheme="majorHAnsi"/>
          <w:b/>
          <w:i/>
          <w:sz w:val="28"/>
        </w:rPr>
        <w:t xml:space="preserve"> </w:t>
      </w:r>
      <w:r w:rsidR="000B48CA" w:rsidRPr="00E27610">
        <w:rPr>
          <w:rFonts w:asciiTheme="majorHAnsi" w:hAnsiTheme="majorHAnsi" w:cstheme="majorHAnsi"/>
          <w:b/>
          <w:i/>
          <w:sz w:val="28"/>
        </w:rPr>
        <w:t xml:space="preserve">in Nutrition and Dietetics </w:t>
      </w:r>
    </w:p>
    <w:p w14:paraId="7F047497" w14:textId="359F7396" w:rsidR="00A00BBE" w:rsidRPr="00E27610" w:rsidRDefault="000B48CA" w:rsidP="00A00BBE">
      <w:pPr>
        <w:rPr>
          <w:rFonts w:asciiTheme="majorHAnsi" w:hAnsiTheme="majorHAnsi" w:cstheme="majorHAnsi"/>
          <w:color w:val="1B1B1B"/>
          <w:shd w:val="clear" w:color="auto" w:fill="FFFFFF"/>
        </w:rPr>
      </w:pPr>
      <w:r w:rsidRPr="00E27610">
        <w:rPr>
          <w:rFonts w:asciiTheme="majorHAnsi" w:hAnsiTheme="majorHAnsi" w:cstheme="majorHAnsi"/>
        </w:rPr>
        <w:t xml:space="preserve">This Program is </w:t>
      </w:r>
      <w:r w:rsidRPr="00E27610">
        <w:rPr>
          <w:rFonts w:asciiTheme="majorHAnsi" w:hAnsiTheme="majorHAnsi" w:cstheme="majorHAnsi"/>
          <w:bCs/>
        </w:rPr>
        <w:t xml:space="preserve">specifically designed for students </w:t>
      </w:r>
      <w:r w:rsidR="003A3D68" w:rsidRPr="00E27610">
        <w:rPr>
          <w:rFonts w:asciiTheme="majorHAnsi" w:hAnsiTheme="majorHAnsi" w:cstheme="majorHAnsi"/>
          <w:bCs/>
        </w:rPr>
        <w:t>that have completed an undergraduate degree in dietetics and gained a DPD verification statement,</w:t>
      </w:r>
      <w:r w:rsidRPr="00E27610">
        <w:rPr>
          <w:rFonts w:asciiTheme="majorHAnsi" w:hAnsiTheme="majorHAnsi" w:cstheme="majorHAnsi"/>
          <w:bCs/>
        </w:rPr>
        <w:t xml:space="preserve"> will be completing a dietetic internship</w:t>
      </w:r>
      <w:r w:rsidR="003A3D68" w:rsidRPr="00E27610">
        <w:rPr>
          <w:rFonts w:asciiTheme="majorHAnsi" w:hAnsiTheme="majorHAnsi" w:cstheme="majorHAnsi"/>
          <w:bCs/>
        </w:rPr>
        <w:t>,</w:t>
      </w:r>
      <w:r w:rsidRPr="00E27610">
        <w:rPr>
          <w:rFonts w:asciiTheme="majorHAnsi" w:hAnsiTheme="majorHAnsi" w:cstheme="majorHAnsi"/>
          <w:bCs/>
        </w:rPr>
        <w:t xml:space="preserve"> or </w:t>
      </w:r>
      <w:r w:rsidR="003A3D68" w:rsidRPr="00E27610">
        <w:rPr>
          <w:rFonts w:asciiTheme="majorHAnsi" w:hAnsiTheme="majorHAnsi" w:cstheme="majorHAnsi"/>
          <w:bCs/>
        </w:rPr>
        <w:t>current</w:t>
      </w:r>
      <w:r w:rsidRPr="00E27610">
        <w:rPr>
          <w:rFonts w:asciiTheme="majorHAnsi" w:hAnsiTheme="majorHAnsi" w:cstheme="majorHAnsi"/>
          <w:bCs/>
        </w:rPr>
        <w:t xml:space="preserve"> Registered Dietitians/Nutritionists</w:t>
      </w:r>
      <w:r w:rsidRPr="00E27610">
        <w:rPr>
          <w:rFonts w:asciiTheme="majorHAnsi" w:hAnsiTheme="majorHAnsi" w:cstheme="majorHAnsi"/>
        </w:rPr>
        <w:t>.</w:t>
      </w:r>
      <w:r w:rsidR="00882B3A" w:rsidRPr="00E27610">
        <w:rPr>
          <w:rFonts w:asciiTheme="majorHAnsi" w:hAnsiTheme="majorHAnsi" w:cstheme="majorHAnsi"/>
        </w:rPr>
        <w:t xml:space="preserve"> </w:t>
      </w:r>
      <w:r w:rsidR="006258AD" w:rsidRPr="00E27610">
        <w:rPr>
          <w:rFonts w:asciiTheme="majorHAnsi" w:hAnsiTheme="majorHAnsi" w:cstheme="majorHAnsi"/>
          <w:i/>
        </w:rPr>
        <w:t xml:space="preserve"> </w:t>
      </w:r>
      <w:r w:rsidRPr="00E27610">
        <w:rPr>
          <w:rFonts w:asciiTheme="majorHAnsi" w:hAnsiTheme="majorHAnsi" w:cstheme="majorHAnsi"/>
        </w:rPr>
        <w:t>For more information</w:t>
      </w:r>
      <w:r w:rsidR="00075819" w:rsidRPr="00E27610">
        <w:rPr>
          <w:rFonts w:asciiTheme="majorHAnsi" w:hAnsiTheme="majorHAnsi" w:cstheme="majorHAnsi"/>
        </w:rPr>
        <w:t xml:space="preserve">, go to: </w:t>
      </w:r>
      <w:hyperlink r:id="rId116" w:history="1">
        <w:r w:rsidR="00882B3A" w:rsidRPr="00E27610">
          <w:rPr>
            <w:rStyle w:val="Hyperlink"/>
            <w:rFonts w:asciiTheme="majorHAnsi" w:hAnsiTheme="majorHAnsi" w:cstheme="majorHAnsi"/>
          </w:rPr>
          <w:t>http://www.depts.ttu.edu/hs/ns/masters/online_masters.php</w:t>
        </w:r>
      </w:hyperlink>
      <w:r w:rsidR="00075819" w:rsidRPr="00E27610">
        <w:rPr>
          <w:rStyle w:val="Hyperlink"/>
          <w:rFonts w:asciiTheme="majorHAnsi" w:hAnsiTheme="majorHAnsi" w:cstheme="majorHAnsi"/>
        </w:rPr>
        <w:t>.</w:t>
      </w:r>
      <w:r w:rsidR="00532ADA" w:rsidRPr="00E27610">
        <w:rPr>
          <w:rStyle w:val="Hyperlink"/>
          <w:rFonts w:asciiTheme="majorHAnsi" w:hAnsiTheme="majorHAnsi" w:cstheme="majorHAnsi"/>
          <w:u w:val="none"/>
        </w:rPr>
        <w:t xml:space="preserve">  </w:t>
      </w:r>
      <w:r w:rsidR="001C2208" w:rsidRPr="00E27610">
        <w:rPr>
          <w:rStyle w:val="Hyperlink"/>
          <w:rFonts w:asciiTheme="majorHAnsi" w:hAnsiTheme="majorHAnsi" w:cstheme="majorHAnsi"/>
          <w:color w:val="auto"/>
          <w:u w:val="none"/>
        </w:rPr>
        <w:t xml:space="preserve">Online Students are required to complete Comprehensive Examinations in their final semester. This exam will be composed of 3 mini exams that will cover the core courses. </w:t>
      </w:r>
      <w:r w:rsidR="00A00BBE" w:rsidRPr="00E27610">
        <w:rPr>
          <w:rFonts w:asciiTheme="majorHAnsi" w:hAnsiTheme="majorHAnsi" w:cstheme="majorHAnsi"/>
        </w:rPr>
        <w:t xml:space="preserve">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A00BBE" w:rsidRPr="00E27610">
        <w:rPr>
          <w:rFonts w:asciiTheme="majorHAnsi" w:hAnsiTheme="majorHAnsi" w:cstheme="majorHAnsi"/>
        </w:rPr>
        <w:t xml:space="preserve"> will send out information regarding exam via email</w:t>
      </w:r>
      <w:r w:rsidR="003A3D68" w:rsidRPr="00E27610">
        <w:rPr>
          <w:rFonts w:asciiTheme="majorHAnsi" w:hAnsiTheme="majorHAnsi" w:cstheme="majorHAnsi"/>
        </w:rPr>
        <w:t>. The examination must be taken prior to the Graduate School’s deadline</w:t>
      </w:r>
      <w:r w:rsidR="005D3845" w:rsidRPr="00E27610">
        <w:rPr>
          <w:rFonts w:asciiTheme="majorHAnsi" w:hAnsiTheme="majorHAnsi" w:cstheme="majorHAnsi"/>
        </w:rPr>
        <w:t>.</w:t>
      </w:r>
      <w:r w:rsidR="003A3D68" w:rsidRPr="00E27610">
        <w:rPr>
          <w:rFonts w:asciiTheme="majorHAnsi" w:hAnsiTheme="majorHAnsi" w:cstheme="majorHAnsi"/>
        </w:rPr>
        <w:t xml:space="preserve"> </w:t>
      </w:r>
      <w:r w:rsidR="00A00BBE" w:rsidRPr="00E27610">
        <w:rPr>
          <w:rFonts w:asciiTheme="majorHAnsi" w:hAnsiTheme="majorHAnsi" w:cstheme="majorHAnsi"/>
        </w:rPr>
        <w:t>Results</w:t>
      </w:r>
      <w:r w:rsidR="00A00BBE" w:rsidRPr="00E27610">
        <w:rPr>
          <w:rFonts w:asciiTheme="majorHAnsi" w:hAnsiTheme="majorHAnsi" w:cstheme="majorHAnsi"/>
          <w:color w:val="1B1B1B"/>
          <w:shd w:val="clear" w:color="auto" w:fill="FFFFFF"/>
        </w:rPr>
        <w:t xml:space="preserve"> on Comprehensive Evaluations will be submitted to the Graduate Enrollment Services portal by the NS </w:t>
      </w:r>
      <w:r w:rsidR="001D2112">
        <w:rPr>
          <w:rFonts w:asciiTheme="majorHAnsi" w:eastAsia="Times New Roman" w:hAnsiTheme="majorHAnsi" w:cstheme="majorHAnsi"/>
        </w:rPr>
        <w:t>Administrator</w:t>
      </w:r>
      <w:r w:rsidR="00C85E21" w:rsidRPr="00E27610">
        <w:rPr>
          <w:rFonts w:asciiTheme="majorHAnsi" w:hAnsiTheme="majorHAnsi" w:cstheme="majorHAnsi"/>
          <w:color w:val="1B1B1B"/>
          <w:shd w:val="clear" w:color="auto" w:fill="FFFFFF"/>
        </w:rPr>
        <w:t xml:space="preserve">, </w:t>
      </w:r>
      <w:r w:rsidR="00C85E21" w:rsidRPr="00E27610">
        <w:rPr>
          <w:rFonts w:asciiTheme="majorHAnsi" w:eastAsia="Times New Roman" w:hAnsiTheme="majorHAnsi" w:cstheme="majorHAnsi"/>
        </w:rPr>
        <w:t>Graduate Student Support</w:t>
      </w:r>
      <w:r w:rsidR="00A00BBE" w:rsidRPr="00E27610">
        <w:rPr>
          <w:rFonts w:asciiTheme="majorHAnsi" w:hAnsiTheme="majorHAnsi" w:cstheme="majorHAnsi"/>
          <w:color w:val="1B1B1B"/>
          <w:shd w:val="clear" w:color="auto" w:fill="FFFFFF"/>
        </w:rPr>
        <w:t>.</w:t>
      </w:r>
    </w:p>
    <w:p w14:paraId="73A560CF" w14:textId="68F9CB6D" w:rsidR="000977B8" w:rsidRPr="00E27610" w:rsidRDefault="0027389C" w:rsidP="00F76F25">
      <w:pPr>
        <w:rPr>
          <w:rFonts w:asciiTheme="majorHAnsi" w:hAnsiTheme="majorHAnsi" w:cstheme="majorHAnsi"/>
        </w:rPr>
      </w:pPr>
      <w:r w:rsidRPr="00E27610">
        <w:rPr>
          <w:rFonts w:asciiTheme="majorHAnsi" w:hAnsiTheme="majorHAnsi" w:cstheme="majorHAnsi"/>
        </w:rPr>
        <w:br/>
        <w:t>Online M.S. in Nutrition &amp; Dietetics Degree Plan</w:t>
      </w:r>
      <w:r w:rsidR="00932A17" w:rsidRPr="00E27610">
        <w:rPr>
          <w:rFonts w:asciiTheme="majorHAnsi" w:hAnsiTheme="majorHAnsi" w:cstheme="majorHAnsi"/>
        </w:rPr>
        <w:t xml:space="preserve"> (Thesis or Non-Thesis) </w:t>
      </w:r>
      <w:hyperlink r:id="rId117" w:history="1">
        <w:r w:rsidR="00932A17" w:rsidRPr="00E27610">
          <w:rPr>
            <w:rStyle w:val="Hyperlink"/>
            <w:rFonts w:asciiTheme="majorHAnsi" w:hAnsiTheme="majorHAnsi" w:cstheme="majorHAnsi"/>
          </w:rPr>
          <w:t>https://www.depts.ttu.edu/hs/ns/masters/online_masters_details.php</w:t>
        </w:r>
      </w:hyperlink>
      <w:r w:rsidR="00932A17" w:rsidRPr="00E27610">
        <w:rPr>
          <w:rFonts w:asciiTheme="majorHAnsi" w:hAnsiTheme="majorHAnsi" w:cstheme="majorHAnsi"/>
        </w:rPr>
        <w:t xml:space="preserve"> </w:t>
      </w:r>
    </w:p>
    <w:p w14:paraId="2A7FC795" w14:textId="77777777" w:rsidR="000977B8" w:rsidRPr="00E27610" w:rsidRDefault="000977B8" w:rsidP="00F76F25">
      <w:pPr>
        <w:rPr>
          <w:rFonts w:asciiTheme="majorHAnsi" w:hAnsiTheme="majorHAnsi" w:cstheme="majorHAnsi"/>
        </w:rPr>
      </w:pPr>
    </w:p>
    <w:p w14:paraId="4820F41B" w14:textId="117FE325" w:rsidR="00E50E83" w:rsidRPr="00E27610" w:rsidRDefault="00E50E83" w:rsidP="00E50E83">
      <w:pPr>
        <w:rPr>
          <w:rFonts w:asciiTheme="majorHAnsi" w:hAnsiTheme="majorHAnsi" w:cstheme="majorHAnsi"/>
          <w:b/>
          <w:i/>
          <w:sz w:val="28"/>
        </w:rPr>
      </w:pPr>
      <w:r w:rsidRPr="00E27610">
        <w:rPr>
          <w:rFonts w:asciiTheme="majorHAnsi" w:hAnsiTheme="majorHAnsi" w:cstheme="majorHAnsi"/>
          <w:b/>
          <w:i/>
          <w:sz w:val="28"/>
        </w:rPr>
        <w:t>12.</w:t>
      </w:r>
      <w:r>
        <w:rPr>
          <w:rFonts w:asciiTheme="majorHAnsi" w:hAnsiTheme="majorHAnsi" w:cstheme="majorHAnsi"/>
          <w:b/>
          <w:i/>
          <w:sz w:val="28"/>
        </w:rPr>
        <w:t>5</w:t>
      </w:r>
      <w:r w:rsidRPr="00E27610">
        <w:rPr>
          <w:rFonts w:asciiTheme="majorHAnsi" w:hAnsiTheme="majorHAnsi" w:cstheme="majorHAnsi"/>
          <w:b/>
          <w:i/>
          <w:sz w:val="28"/>
        </w:rPr>
        <w:t xml:space="preserve"> </w:t>
      </w:r>
      <w:r>
        <w:rPr>
          <w:rFonts w:asciiTheme="majorHAnsi" w:hAnsiTheme="majorHAnsi" w:cstheme="majorHAnsi"/>
          <w:b/>
          <w:i/>
          <w:sz w:val="28"/>
        </w:rPr>
        <w:t>Transfer Coursework</w:t>
      </w:r>
      <w:r w:rsidRPr="00E27610">
        <w:rPr>
          <w:rFonts w:asciiTheme="majorHAnsi" w:hAnsiTheme="majorHAnsi" w:cstheme="majorHAnsi"/>
          <w:b/>
          <w:i/>
          <w:sz w:val="28"/>
        </w:rPr>
        <w:t xml:space="preserve"> </w:t>
      </w:r>
    </w:p>
    <w:p w14:paraId="42BFBC56" w14:textId="77777777" w:rsidR="00E50E83" w:rsidRPr="00E50E83" w:rsidRDefault="00E50E83" w:rsidP="00E50E83">
      <w:pPr>
        <w:pStyle w:val="ListParagraph"/>
        <w:rPr>
          <w:rFonts w:asciiTheme="majorHAnsi" w:hAnsiTheme="majorHAnsi" w:cstheme="majorHAnsi"/>
        </w:rPr>
      </w:pPr>
      <w:r w:rsidRPr="00E50E83">
        <w:rPr>
          <w:rFonts w:asciiTheme="majorHAnsi" w:hAnsiTheme="majorHAnsi" w:cstheme="majorHAnsi"/>
        </w:rPr>
        <w:t xml:space="preserve">If a Masters student desires to transfer coursework from a previous institution, no more than 6 semester hours of coursework may be transferred to count towards the student’s master’s degree.  Courses completed more than </w:t>
      </w:r>
      <w:r w:rsidRPr="00E50E83">
        <w:rPr>
          <w:rFonts w:asciiTheme="majorHAnsi" w:hAnsiTheme="majorHAnsi" w:cstheme="majorHAnsi"/>
          <w:b/>
          <w:bCs/>
        </w:rPr>
        <w:t xml:space="preserve">6 years prior to admission </w:t>
      </w:r>
      <w:r w:rsidRPr="00E50E83">
        <w:rPr>
          <w:rFonts w:asciiTheme="majorHAnsi" w:hAnsiTheme="majorHAnsi" w:cstheme="majorHAnsi"/>
        </w:rPr>
        <w:t xml:space="preserve">into the Master’s Program will not be transferred. The transfer courses must have a grade of </w:t>
      </w:r>
      <w:r w:rsidRPr="00E50E83">
        <w:rPr>
          <w:rFonts w:asciiTheme="majorHAnsi" w:hAnsiTheme="majorHAnsi" w:cstheme="majorHAnsi"/>
          <w:b/>
          <w:bCs/>
        </w:rPr>
        <w:t>B or higher and not pass/fail or satisfactory</w:t>
      </w:r>
      <w:r w:rsidRPr="00E50E83">
        <w:rPr>
          <w:rFonts w:asciiTheme="majorHAnsi" w:hAnsiTheme="majorHAnsi" w:cstheme="majorHAnsi"/>
        </w:rPr>
        <w:t>. Only Nutritional Sciences courses will be considered for transfer in. For the courses meeting these requirements (potentially eligible), the following process must be followed:</w:t>
      </w:r>
    </w:p>
    <w:p w14:paraId="50A90748" w14:textId="77777777" w:rsidR="00E50E83" w:rsidRPr="00E50E83" w:rsidRDefault="00E50E83" w:rsidP="00E50E83">
      <w:pPr>
        <w:pStyle w:val="ListParagraph"/>
        <w:rPr>
          <w:rFonts w:asciiTheme="majorHAnsi" w:hAnsiTheme="majorHAnsi" w:cstheme="majorHAnsi"/>
        </w:rPr>
      </w:pPr>
    </w:p>
    <w:p w14:paraId="7F893F67" w14:textId="77777777"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The transfer request will be initiated only in student’s first semester at TTU. Within first semester student will meet with the advisor to discuss and agree on potential transfer courses and identify their TTU equivalents. It would be the duty of the advisor to confirm potential eligibility of courses (as stated above), before initiating the request. </w:t>
      </w:r>
    </w:p>
    <w:p w14:paraId="4F5241FC" w14:textId="509FAA2B"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Student will send the degree plan form with transfer courses listed (to include both course numbers from transfer institution and TTU equivalent), certified translated transcripts, and certified translated syllabi from all requested courses to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 (Maegan Guzman) and NS Graduate Advisor (Wilna Oldewage-Theron). Clearly, translation is not needed </w:t>
      </w:r>
      <w:r w:rsidRPr="00E50E83">
        <w:rPr>
          <w:rFonts w:asciiTheme="majorHAnsi" w:eastAsia="Times New Roman" w:hAnsiTheme="majorHAnsi" w:cstheme="majorHAnsi"/>
        </w:rPr>
        <w:lastRenderedPageBreak/>
        <w:t>for transcripts or syllabi in English. However, they need to be official or certified.  Please also copy your advisor to confirm they are aware of the request.</w:t>
      </w:r>
    </w:p>
    <w:p w14:paraId="21BA4C39" w14:textId="2FCA0531" w:rsidR="00E50E83" w:rsidRPr="00E50E83" w:rsidRDefault="00E50E83" w:rsidP="00E50E83">
      <w:pPr>
        <w:ind w:left="720"/>
        <w:rPr>
          <w:rFonts w:asciiTheme="majorHAnsi" w:eastAsia="Times New Roman" w:hAnsiTheme="majorHAnsi" w:cstheme="majorHAnsi"/>
        </w:rPr>
      </w:pPr>
      <w:r w:rsidRPr="00E50E83">
        <w:rPr>
          <w:rFonts w:asciiTheme="majorHAnsi" w:eastAsia="Times New Roman" w:hAnsiTheme="majorHAnsi" w:cstheme="majorHAnsi"/>
        </w:rPr>
        <w:t xml:space="preserve">It is further emphasized that if a request for transfer is from an institution outside of the U.S. with non-English transcripts/syllabi, the student must provide the department with a certified transcript translated to English as well as a certified translated syllabus. There are resources to get this done listed on the Grad School Website </w:t>
      </w:r>
      <w:hyperlink r:id="rId118" w:history="1">
        <w:r w:rsidRPr="00E50E83">
          <w:rPr>
            <w:rStyle w:val="Hyperlink"/>
            <w:rFonts w:asciiTheme="majorHAnsi" w:eastAsia="Times New Roman" w:hAnsiTheme="majorHAnsi" w:cstheme="majorHAnsi"/>
          </w:rPr>
          <w:t>https://ttugradschool.my.site.com/admhelp/s/article/official-translations</w:t>
        </w:r>
      </w:hyperlink>
      <w:r w:rsidRPr="00E50E83">
        <w:rPr>
          <w:rFonts w:asciiTheme="majorHAnsi" w:eastAsia="Times New Roman" w:hAnsiTheme="majorHAnsi" w:cstheme="majorHAnsi"/>
        </w:rPr>
        <w:t>.</w:t>
      </w:r>
    </w:p>
    <w:p w14:paraId="030ADADC" w14:textId="7E539A63"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 will verify that all above-stated requirements for the request are met.  If the requirements are not met,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will return the material to the student for completion.  If the requirements are met,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will send transcripts and syllabi to the Instructors of Records who teach the TTU Nutritional Sciences equivalent courses for their determination of equivalency. </w:t>
      </w:r>
    </w:p>
    <w:p w14:paraId="527AED95" w14:textId="77777777"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It is recognized that sometimes, the advisor of the student is Instructor of Records making the equivalency determination. </w:t>
      </w:r>
    </w:p>
    <w:p w14:paraId="50F947CB" w14:textId="77777777"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If the course work is not deemed to be equivalent, the transfer will be denied and not processed further.  </w:t>
      </w:r>
    </w:p>
    <w:p w14:paraId="06441F5A" w14:textId="658EBCAD" w:rsidR="00E50E83" w:rsidRPr="00E50E83" w:rsidRDefault="00E50E83" w:rsidP="00E50E83">
      <w:pPr>
        <w:pStyle w:val="ListParagraph"/>
        <w:numPr>
          <w:ilvl w:val="0"/>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For the courses deemed equivalent, the transfer coursework request will be submitted to the Graduate School by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w:t>
      </w:r>
    </w:p>
    <w:p w14:paraId="2B9DCD1C" w14:textId="77777777" w:rsidR="00E50E83" w:rsidRPr="00E50E83" w:rsidRDefault="00E50E83" w:rsidP="00E50E83">
      <w:pPr>
        <w:pStyle w:val="Default"/>
        <w:rPr>
          <w:rFonts w:asciiTheme="majorHAnsi" w:hAnsiTheme="majorHAnsi" w:cstheme="majorHAnsi"/>
          <w:sz w:val="18"/>
          <w:szCs w:val="18"/>
        </w:rPr>
      </w:pPr>
      <w:r w:rsidRPr="00E50E83">
        <w:rPr>
          <w:rFonts w:asciiTheme="majorHAnsi" w:eastAsia="Times New Roman" w:hAnsiTheme="majorHAnsi" w:cstheme="majorHAnsi"/>
          <w:b/>
          <w:bCs/>
          <w:sz w:val="18"/>
          <w:szCs w:val="18"/>
        </w:rPr>
        <w:t xml:space="preserve">*Student must follow the Graduate School’s process for submission of international coursework and </w:t>
      </w:r>
      <w:r w:rsidRPr="00E50E83">
        <w:rPr>
          <w:rFonts w:asciiTheme="majorHAnsi" w:hAnsiTheme="majorHAnsi" w:cstheme="majorHAnsi"/>
          <w:b/>
          <w:bCs/>
          <w:sz w:val="18"/>
          <w:szCs w:val="18"/>
        </w:rPr>
        <w:t xml:space="preserve">arrange for a certified, line-by-line credential evaluation to be sent directly to the Graduate School. For a list of providers please contact the Graduate School. </w:t>
      </w:r>
    </w:p>
    <w:p w14:paraId="5FD276A0" w14:textId="77777777" w:rsidR="00E50E83" w:rsidRPr="00E50E83" w:rsidRDefault="00E50E83" w:rsidP="00E50E83">
      <w:pPr>
        <w:pStyle w:val="Default"/>
        <w:rPr>
          <w:rFonts w:asciiTheme="majorHAnsi" w:hAnsiTheme="majorHAnsi" w:cstheme="majorHAnsi"/>
          <w:b/>
          <w:bCs/>
          <w:sz w:val="18"/>
          <w:szCs w:val="18"/>
        </w:rPr>
      </w:pPr>
      <w:r w:rsidRPr="00E50E83">
        <w:rPr>
          <w:rFonts w:asciiTheme="majorHAnsi" w:hAnsiTheme="majorHAnsi" w:cstheme="majorHAnsi"/>
          <w:b/>
          <w:bCs/>
          <w:sz w:val="18"/>
          <w:szCs w:val="18"/>
        </w:rPr>
        <w:t xml:space="preserve"> Please note, Submission of a certified credential evaluation does NOT guarantee acceptance</w:t>
      </w:r>
    </w:p>
    <w:p w14:paraId="5D274F7A" w14:textId="77777777" w:rsidR="00E50E83" w:rsidRPr="00E27610" w:rsidRDefault="00E50E83" w:rsidP="00F76F25">
      <w:pPr>
        <w:rPr>
          <w:rFonts w:asciiTheme="majorHAnsi" w:hAnsiTheme="majorHAnsi" w:cstheme="majorHAnsi"/>
          <w:b/>
          <w:color w:val="C00000"/>
          <w:sz w:val="32"/>
        </w:rPr>
      </w:pPr>
    </w:p>
    <w:p w14:paraId="5E30EAD9" w14:textId="77777777" w:rsidR="00A1625A" w:rsidRPr="00E27610" w:rsidRDefault="00EF298E" w:rsidP="00F76F25">
      <w:pPr>
        <w:rPr>
          <w:rFonts w:asciiTheme="majorHAnsi" w:hAnsiTheme="majorHAnsi" w:cstheme="majorHAnsi"/>
          <w:b/>
          <w:color w:val="C00000"/>
          <w:sz w:val="32"/>
        </w:rPr>
      </w:pPr>
      <w:r w:rsidRPr="00E27610">
        <w:rPr>
          <w:rFonts w:asciiTheme="majorHAnsi" w:hAnsiTheme="majorHAnsi" w:cstheme="majorHAnsi"/>
          <w:b/>
          <w:color w:val="C00000"/>
          <w:sz w:val="32"/>
        </w:rPr>
        <w:t>13</w:t>
      </w:r>
      <w:r w:rsidR="00A1625A" w:rsidRPr="00E27610">
        <w:rPr>
          <w:rFonts w:asciiTheme="majorHAnsi" w:hAnsiTheme="majorHAnsi" w:cstheme="majorHAnsi"/>
          <w:b/>
          <w:color w:val="C00000"/>
          <w:sz w:val="32"/>
        </w:rPr>
        <w:t>. Ph.D. Program</w:t>
      </w:r>
    </w:p>
    <w:p w14:paraId="624A714E" w14:textId="77777777" w:rsidR="00305144" w:rsidRPr="00E27610" w:rsidRDefault="00305144" w:rsidP="00F76F25">
      <w:pPr>
        <w:rPr>
          <w:rFonts w:asciiTheme="majorHAnsi" w:hAnsiTheme="majorHAnsi" w:cstheme="majorHAnsi"/>
          <w:b/>
          <w:i/>
        </w:rPr>
      </w:pPr>
    </w:p>
    <w:p w14:paraId="15AE70B5" w14:textId="77777777" w:rsidR="00796513" w:rsidRPr="00E27610" w:rsidRDefault="00E4254A" w:rsidP="00F76F25">
      <w:pPr>
        <w:rPr>
          <w:rFonts w:asciiTheme="majorHAnsi" w:hAnsiTheme="majorHAnsi" w:cstheme="majorHAnsi"/>
          <w:b/>
          <w:i/>
          <w:sz w:val="28"/>
        </w:rPr>
      </w:pPr>
      <w:r w:rsidRPr="00E27610">
        <w:rPr>
          <w:rFonts w:asciiTheme="majorHAnsi" w:hAnsiTheme="majorHAnsi" w:cstheme="majorHAnsi"/>
          <w:b/>
          <w:i/>
          <w:sz w:val="28"/>
        </w:rPr>
        <w:t>13</w:t>
      </w:r>
      <w:r w:rsidR="00EA38E6" w:rsidRPr="00E27610">
        <w:rPr>
          <w:rFonts w:asciiTheme="majorHAnsi" w:hAnsiTheme="majorHAnsi" w:cstheme="majorHAnsi"/>
          <w:b/>
          <w:i/>
          <w:sz w:val="28"/>
        </w:rPr>
        <w:t>.1</w:t>
      </w:r>
      <w:r w:rsidR="00A1625A" w:rsidRPr="00E27610">
        <w:rPr>
          <w:rFonts w:asciiTheme="majorHAnsi" w:hAnsiTheme="majorHAnsi" w:cstheme="majorHAnsi"/>
          <w:b/>
          <w:i/>
          <w:sz w:val="28"/>
        </w:rPr>
        <w:t xml:space="preserve"> </w:t>
      </w:r>
      <w:r w:rsidR="00AE58A8" w:rsidRPr="00E27610">
        <w:rPr>
          <w:rFonts w:asciiTheme="majorHAnsi" w:hAnsiTheme="majorHAnsi" w:cstheme="majorHAnsi"/>
          <w:b/>
          <w:i/>
          <w:sz w:val="28"/>
        </w:rPr>
        <w:t>General Aspects of Doctoral</w:t>
      </w:r>
      <w:r w:rsidR="00796513" w:rsidRPr="00E27610">
        <w:rPr>
          <w:rFonts w:asciiTheme="majorHAnsi" w:hAnsiTheme="majorHAnsi" w:cstheme="majorHAnsi"/>
          <w:b/>
          <w:i/>
          <w:sz w:val="28"/>
        </w:rPr>
        <w:t xml:space="preserve"> Study</w:t>
      </w:r>
    </w:p>
    <w:p w14:paraId="60CE3E20" w14:textId="77777777" w:rsidR="00083C13" w:rsidRPr="00E27610" w:rsidRDefault="00796513" w:rsidP="00083C13">
      <w:pPr>
        <w:rPr>
          <w:rFonts w:asciiTheme="majorHAnsi" w:hAnsiTheme="majorHAnsi" w:cstheme="majorHAnsi"/>
        </w:rPr>
      </w:pPr>
      <w:r w:rsidRPr="00E27610">
        <w:rPr>
          <w:rFonts w:asciiTheme="majorHAnsi" w:hAnsiTheme="majorHAnsi" w:cstheme="majorHAnsi"/>
        </w:rPr>
        <w:t xml:space="preserve">The Doctor of Philosophy in Nutritional Sciences degree </w:t>
      </w:r>
      <w:r w:rsidR="00305144" w:rsidRPr="00E27610">
        <w:rPr>
          <w:rFonts w:asciiTheme="majorHAnsi" w:hAnsiTheme="majorHAnsi" w:cstheme="majorHAnsi"/>
        </w:rPr>
        <w:t>requires a minimum of 72 hours (after BS) to include 15 hours of core courses, 12 hours of dissertation, and 45 hours of electives</w:t>
      </w:r>
      <w:r w:rsidRPr="00E27610">
        <w:rPr>
          <w:rFonts w:asciiTheme="majorHAnsi" w:hAnsiTheme="majorHAnsi" w:cstheme="majorHAnsi"/>
        </w:rPr>
        <w:t xml:space="preserve">. </w:t>
      </w:r>
      <w:r w:rsidR="0044689E" w:rsidRPr="00E27610">
        <w:rPr>
          <w:rFonts w:asciiTheme="majorHAnsi" w:hAnsiTheme="majorHAnsi" w:cstheme="majorHAnsi"/>
        </w:rPr>
        <w:t xml:space="preserve"> The degree has 3 tracks:  Community Nutrition, Nutritional Biochemistry and Physiology, and Clinical Nutrition. </w:t>
      </w:r>
      <w:r w:rsidRPr="00E27610">
        <w:rPr>
          <w:rFonts w:asciiTheme="majorHAnsi" w:hAnsiTheme="majorHAnsi" w:cstheme="majorHAnsi"/>
        </w:rPr>
        <w:t>A maximum of 30 hours of transfer credit from the</w:t>
      </w:r>
      <w:r w:rsidR="00F648FD" w:rsidRPr="00E27610">
        <w:rPr>
          <w:rFonts w:asciiTheme="majorHAnsi" w:hAnsiTheme="majorHAnsi" w:cstheme="majorHAnsi"/>
        </w:rPr>
        <w:t xml:space="preserve"> student’s master’s program may</w:t>
      </w:r>
      <w:r w:rsidRPr="00E27610">
        <w:rPr>
          <w:rFonts w:asciiTheme="majorHAnsi" w:hAnsiTheme="majorHAnsi" w:cstheme="majorHAnsi"/>
        </w:rPr>
        <w:t xml:space="preserve"> be allowed</w:t>
      </w:r>
      <w:r w:rsidR="0084741A" w:rsidRPr="00E27610">
        <w:rPr>
          <w:rFonts w:asciiTheme="majorHAnsi" w:hAnsiTheme="majorHAnsi" w:cstheme="majorHAnsi"/>
        </w:rPr>
        <w:t xml:space="preserve"> (Please see section 13.4 for more information).</w:t>
      </w:r>
      <w:r w:rsidR="00305144" w:rsidRPr="00E27610">
        <w:rPr>
          <w:rFonts w:asciiTheme="majorHAnsi" w:hAnsiTheme="majorHAnsi" w:cstheme="majorHAnsi"/>
        </w:rPr>
        <w:t xml:space="preserve"> </w:t>
      </w:r>
      <w:r w:rsidR="00083C13" w:rsidRPr="00E27610">
        <w:rPr>
          <w:rFonts w:asciiTheme="majorHAnsi" w:hAnsiTheme="majorHAnsi" w:cstheme="majorHAnsi"/>
        </w:rPr>
        <w:t xml:space="preserve">NS offers 3 Nutritional Communication seminar courses: NS 5118 focuses on professional communication and professionalism along with leadership and career development. NS 6118 focuses on Nutrition Communication through research poster presentation while NS 7118 focuses on Nutrition Communication through oral presentation. Ph.D. students need to take each of the 3 seminar credits before graduation. It is recommended that all graduating students take a seminar in the semester that they intend to graduate. </w:t>
      </w:r>
    </w:p>
    <w:p w14:paraId="60269C7B" w14:textId="63323CFF" w:rsidR="00796513" w:rsidRPr="00E27610" w:rsidRDefault="00796513" w:rsidP="00F76F25">
      <w:pPr>
        <w:rPr>
          <w:rFonts w:asciiTheme="majorHAnsi" w:hAnsiTheme="majorHAnsi" w:cstheme="majorHAnsi"/>
        </w:rPr>
      </w:pPr>
    </w:p>
    <w:p w14:paraId="444DF486" w14:textId="77777777" w:rsidR="00795B40" w:rsidRPr="00E27610" w:rsidRDefault="00795B40" w:rsidP="00F76F25">
      <w:pPr>
        <w:rPr>
          <w:rFonts w:asciiTheme="majorHAnsi" w:hAnsiTheme="majorHAnsi" w:cstheme="majorHAnsi"/>
        </w:rPr>
      </w:pPr>
    </w:p>
    <w:p w14:paraId="77D8A232" w14:textId="19704658" w:rsidR="008843E5" w:rsidRPr="00E27610" w:rsidRDefault="008843E5" w:rsidP="008843E5">
      <w:pPr>
        <w:rPr>
          <w:rFonts w:asciiTheme="majorHAnsi" w:hAnsiTheme="majorHAnsi" w:cstheme="majorHAnsi"/>
          <w:b/>
          <w:i/>
          <w:sz w:val="28"/>
        </w:rPr>
      </w:pPr>
      <w:r w:rsidRPr="00E27610">
        <w:rPr>
          <w:rFonts w:asciiTheme="majorHAnsi" w:hAnsiTheme="majorHAnsi" w:cstheme="majorHAnsi"/>
          <w:b/>
          <w:i/>
          <w:sz w:val="28"/>
        </w:rPr>
        <w:t>13.2 Doctoral Advisory Committee</w:t>
      </w:r>
    </w:p>
    <w:p w14:paraId="6A7DCF8D" w14:textId="4FCACF12" w:rsidR="008843E5" w:rsidRPr="00E27610" w:rsidRDefault="00900B83" w:rsidP="008843E5">
      <w:pPr>
        <w:rPr>
          <w:rFonts w:asciiTheme="majorHAnsi" w:hAnsiTheme="majorHAnsi" w:cstheme="majorHAnsi"/>
          <w:b/>
          <w:i/>
        </w:rPr>
      </w:pPr>
      <w:r w:rsidRPr="00E27610">
        <w:rPr>
          <w:rFonts w:asciiTheme="majorHAnsi" w:hAnsiTheme="majorHAnsi" w:cstheme="majorHAnsi"/>
        </w:rPr>
        <w:t xml:space="preserve">Students will be </w:t>
      </w:r>
      <w:r>
        <w:rPr>
          <w:rFonts w:asciiTheme="majorHAnsi" w:hAnsiTheme="majorHAnsi" w:cstheme="majorHAnsi"/>
        </w:rPr>
        <w:t>working with the advisor they identified and received acceptance from upon entry.</w:t>
      </w:r>
      <w:r w:rsidR="008843E5" w:rsidRPr="00E27610">
        <w:rPr>
          <w:rFonts w:asciiTheme="majorHAnsi" w:hAnsiTheme="majorHAnsi" w:cstheme="majorHAnsi"/>
        </w:rPr>
        <w:t xml:space="preserve">  This faculty member serves as the Chairperson of </w:t>
      </w:r>
      <w:r w:rsidR="0084741A" w:rsidRPr="00E27610">
        <w:rPr>
          <w:rFonts w:asciiTheme="majorHAnsi" w:hAnsiTheme="majorHAnsi" w:cstheme="majorHAnsi"/>
        </w:rPr>
        <w:t>t</w:t>
      </w:r>
      <w:r w:rsidR="008843E5" w:rsidRPr="00E27610">
        <w:rPr>
          <w:rFonts w:asciiTheme="majorHAnsi" w:hAnsiTheme="majorHAnsi" w:cstheme="majorHAnsi"/>
        </w:rPr>
        <w:t>he</w:t>
      </w:r>
      <w:r w:rsidR="0084741A" w:rsidRPr="00E27610">
        <w:rPr>
          <w:rFonts w:asciiTheme="majorHAnsi" w:hAnsiTheme="majorHAnsi" w:cstheme="majorHAnsi"/>
        </w:rPr>
        <w:t>i</w:t>
      </w:r>
      <w:r w:rsidR="008843E5" w:rsidRPr="00E27610">
        <w:rPr>
          <w:rFonts w:asciiTheme="majorHAnsi" w:hAnsiTheme="majorHAnsi" w:cstheme="majorHAnsi"/>
        </w:rPr>
        <w:t xml:space="preserve">r Doctoral Advisory Committee. Note: The term “Advisory Committee” will be used to refer to the committee of faculty who oversee the student’s qualifying exam. Often this same group of </w:t>
      </w:r>
      <w:proofErr w:type="gramStart"/>
      <w:r w:rsidR="008843E5" w:rsidRPr="00E27610">
        <w:rPr>
          <w:rFonts w:asciiTheme="majorHAnsi" w:hAnsiTheme="majorHAnsi" w:cstheme="majorHAnsi"/>
        </w:rPr>
        <w:t>faculty</w:t>
      </w:r>
      <w:proofErr w:type="gramEnd"/>
      <w:r w:rsidR="008843E5" w:rsidRPr="00E27610">
        <w:rPr>
          <w:rFonts w:asciiTheme="majorHAnsi" w:hAnsiTheme="majorHAnsi" w:cstheme="majorHAnsi"/>
        </w:rPr>
        <w:t xml:space="preserve"> will be on the student’s dissertation committee. The chair of the student’s Advisory Committee should be a NS faculty member who will also chair the student’s dissertation committee. In consultation with the Chairperson, the student will select a Doctoral Advisory Committee. The Doctoral Advisory Committee shall be composed of at least 3 members of the graduate faculty within NS, at least 1 graduate faculty member outside NS, and a 5</w:t>
      </w:r>
      <w:r w:rsidR="008843E5" w:rsidRPr="00E27610">
        <w:rPr>
          <w:rFonts w:asciiTheme="majorHAnsi" w:hAnsiTheme="majorHAnsi" w:cstheme="majorHAnsi"/>
          <w:vertAlign w:val="superscript"/>
        </w:rPr>
        <w:t>th</w:t>
      </w:r>
      <w:r w:rsidR="008843E5" w:rsidRPr="00E27610">
        <w:rPr>
          <w:rFonts w:asciiTheme="majorHAnsi" w:hAnsiTheme="majorHAnsi" w:cstheme="majorHAnsi"/>
        </w:rPr>
        <w:t xml:space="preserve"> graduate faculty member chosen at-large outside the COHS.</w:t>
      </w:r>
      <w:r w:rsidR="0084741A" w:rsidRPr="00E27610">
        <w:rPr>
          <w:rFonts w:asciiTheme="majorHAnsi" w:hAnsiTheme="majorHAnsi" w:cstheme="majorHAnsi"/>
        </w:rPr>
        <w:t xml:space="preserve"> If an external member is needed the student should reach out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w:t>
      </w:r>
      <w:r w:rsidR="00C85E21" w:rsidRPr="00E27610">
        <w:rPr>
          <w:rFonts w:asciiTheme="majorHAnsi" w:eastAsia="Times New Roman" w:hAnsiTheme="majorHAnsi" w:cstheme="majorHAnsi"/>
        </w:rPr>
        <w:t xml:space="preserve"> Graduate Student Support</w:t>
      </w:r>
      <w:r w:rsidR="0084741A" w:rsidRPr="00E27610">
        <w:rPr>
          <w:rFonts w:asciiTheme="majorHAnsi" w:hAnsiTheme="majorHAnsi" w:cstheme="majorHAnsi"/>
        </w:rPr>
        <w:t xml:space="preserve"> for guidance and submission to the necessary party for approval.</w:t>
      </w:r>
      <w:r w:rsidR="008843E5" w:rsidRPr="00E27610">
        <w:rPr>
          <w:rFonts w:asciiTheme="majorHAnsi" w:hAnsiTheme="majorHAnsi" w:cstheme="majorHAnsi"/>
        </w:rPr>
        <w:t xml:space="preserve"> The Doctoral Advisory Committee will meet as often as necessary with the student and is responsible for approving the course work, directing and advising the student regarding changes in her program, conducting the qualifying examination, approving the research proposal, supervising the conduct of the research, and participating at the defense of the dissertation.  It is recommended that the student meet with her full Doctoral Advisory Committee at least once a year.</w:t>
      </w:r>
    </w:p>
    <w:p w14:paraId="7790437D" w14:textId="77777777" w:rsidR="008843E5" w:rsidRPr="00E27610" w:rsidRDefault="008843E5" w:rsidP="00F76F25">
      <w:pPr>
        <w:rPr>
          <w:rFonts w:asciiTheme="majorHAnsi" w:hAnsiTheme="majorHAnsi" w:cstheme="majorHAnsi"/>
          <w:b/>
          <w:i/>
        </w:rPr>
      </w:pPr>
    </w:p>
    <w:p w14:paraId="7DAA8A59" w14:textId="366C3BFB" w:rsidR="00A1625A" w:rsidRPr="00E27610" w:rsidRDefault="00E4254A" w:rsidP="00F76F25">
      <w:pPr>
        <w:rPr>
          <w:rFonts w:asciiTheme="majorHAnsi" w:hAnsiTheme="majorHAnsi" w:cstheme="majorHAnsi"/>
          <w:b/>
          <w:i/>
          <w:sz w:val="28"/>
        </w:rPr>
      </w:pPr>
      <w:r w:rsidRPr="00E27610">
        <w:rPr>
          <w:rFonts w:asciiTheme="majorHAnsi" w:hAnsiTheme="majorHAnsi" w:cstheme="majorHAnsi"/>
          <w:b/>
          <w:i/>
          <w:sz w:val="28"/>
        </w:rPr>
        <w:t>13</w:t>
      </w:r>
      <w:r w:rsidR="008843E5" w:rsidRPr="00E27610">
        <w:rPr>
          <w:rFonts w:asciiTheme="majorHAnsi" w:hAnsiTheme="majorHAnsi" w:cstheme="majorHAnsi"/>
          <w:b/>
          <w:i/>
          <w:sz w:val="28"/>
        </w:rPr>
        <w:t>.3</w:t>
      </w:r>
      <w:r w:rsidR="001C3BA6" w:rsidRPr="00E27610">
        <w:rPr>
          <w:rFonts w:asciiTheme="majorHAnsi" w:hAnsiTheme="majorHAnsi" w:cstheme="majorHAnsi"/>
          <w:b/>
          <w:i/>
          <w:sz w:val="28"/>
        </w:rPr>
        <w:t xml:space="preserve"> </w:t>
      </w:r>
      <w:r w:rsidR="00090344" w:rsidRPr="00E27610">
        <w:rPr>
          <w:rFonts w:asciiTheme="majorHAnsi" w:hAnsiTheme="majorHAnsi" w:cstheme="majorHAnsi"/>
          <w:b/>
          <w:i/>
          <w:sz w:val="28"/>
        </w:rPr>
        <w:t xml:space="preserve">Doctoral </w:t>
      </w:r>
      <w:r w:rsidR="00A1625A" w:rsidRPr="00E27610">
        <w:rPr>
          <w:rFonts w:asciiTheme="majorHAnsi" w:hAnsiTheme="majorHAnsi" w:cstheme="majorHAnsi"/>
          <w:b/>
          <w:i/>
          <w:sz w:val="28"/>
        </w:rPr>
        <w:t>Degree Plan</w:t>
      </w:r>
    </w:p>
    <w:p w14:paraId="128A7816" w14:textId="77777777" w:rsidR="0044689E" w:rsidRPr="00E27610" w:rsidRDefault="0044689E" w:rsidP="0044689E">
      <w:pPr>
        <w:rPr>
          <w:rFonts w:asciiTheme="majorHAnsi" w:hAnsiTheme="majorHAnsi" w:cstheme="majorHAnsi"/>
        </w:rPr>
      </w:pPr>
      <w:r w:rsidRPr="00E27610">
        <w:rPr>
          <w:rFonts w:asciiTheme="majorHAnsi" w:hAnsiTheme="majorHAnsi" w:cstheme="majorHAnsi"/>
        </w:rPr>
        <w:t>T</w:t>
      </w:r>
      <w:r w:rsidR="00AE4A15" w:rsidRPr="00E27610">
        <w:rPr>
          <w:rFonts w:asciiTheme="majorHAnsi" w:hAnsiTheme="majorHAnsi" w:cstheme="majorHAnsi"/>
        </w:rPr>
        <w:t>he NS Doctoral Degree Plan</w:t>
      </w:r>
      <w:r w:rsidRPr="00E27610">
        <w:rPr>
          <w:rFonts w:asciiTheme="majorHAnsi" w:hAnsiTheme="majorHAnsi" w:cstheme="majorHAnsi"/>
        </w:rPr>
        <w:t xml:space="preserve"> </w:t>
      </w:r>
      <w:r w:rsidR="00AE4A15" w:rsidRPr="00E27610">
        <w:rPr>
          <w:rFonts w:asciiTheme="majorHAnsi" w:hAnsiTheme="majorHAnsi" w:cstheme="majorHAnsi"/>
        </w:rPr>
        <w:t>is at this link</w:t>
      </w:r>
      <w:r w:rsidRPr="00E27610">
        <w:rPr>
          <w:rFonts w:asciiTheme="majorHAnsi" w:hAnsiTheme="majorHAnsi" w:cstheme="majorHAnsi"/>
        </w:rPr>
        <w:t>:</w:t>
      </w:r>
    </w:p>
    <w:p w14:paraId="251DB9F8" w14:textId="3275A983" w:rsidR="00E66C5D" w:rsidRPr="00E27610" w:rsidRDefault="0002576E" w:rsidP="00BB63F0">
      <w:pPr>
        <w:rPr>
          <w:rFonts w:asciiTheme="majorHAnsi" w:hAnsiTheme="majorHAnsi" w:cstheme="majorHAnsi"/>
        </w:rPr>
      </w:pPr>
      <w:hyperlink r:id="rId119" w:history="1">
        <w:r w:rsidR="008843E5" w:rsidRPr="00E27610">
          <w:rPr>
            <w:rStyle w:val="Hyperlink"/>
            <w:rFonts w:asciiTheme="majorHAnsi" w:hAnsiTheme="majorHAnsi" w:cstheme="majorHAnsi"/>
            <w:bCs/>
          </w:rPr>
          <w:t>http://www.depts.ttu.edu/hs/ns/doctoral/doctoral_details.php</w:t>
        </w:r>
      </w:hyperlink>
      <w:r w:rsidR="00AE4A15" w:rsidRPr="00E27610">
        <w:rPr>
          <w:rFonts w:asciiTheme="majorHAnsi" w:hAnsiTheme="majorHAnsi" w:cstheme="majorHAnsi"/>
        </w:rPr>
        <w:t xml:space="preserve">. </w:t>
      </w:r>
      <w:r w:rsidR="00090344" w:rsidRPr="00E27610">
        <w:rPr>
          <w:rFonts w:asciiTheme="majorHAnsi" w:hAnsiTheme="majorHAnsi" w:cstheme="majorHAnsi"/>
        </w:rPr>
        <w:t>Early in a student</w:t>
      </w:r>
      <w:r w:rsidR="00BB63F0" w:rsidRPr="00E27610">
        <w:rPr>
          <w:rFonts w:asciiTheme="majorHAnsi" w:hAnsiTheme="majorHAnsi" w:cstheme="majorHAnsi"/>
        </w:rPr>
        <w:t>’s doctoral studies</w:t>
      </w:r>
      <w:r w:rsidR="0044689E" w:rsidRPr="00E27610">
        <w:rPr>
          <w:rFonts w:asciiTheme="majorHAnsi" w:hAnsiTheme="majorHAnsi" w:cstheme="majorHAnsi"/>
        </w:rPr>
        <w:t xml:space="preserve"> (no later than the beginning of the 2</w:t>
      </w:r>
      <w:r w:rsidR="0044689E" w:rsidRPr="00E27610">
        <w:rPr>
          <w:rFonts w:asciiTheme="majorHAnsi" w:hAnsiTheme="majorHAnsi" w:cstheme="majorHAnsi"/>
          <w:vertAlign w:val="superscript"/>
        </w:rPr>
        <w:t>nd</w:t>
      </w:r>
      <w:r w:rsidR="0044689E" w:rsidRPr="00E27610">
        <w:rPr>
          <w:rFonts w:asciiTheme="majorHAnsi" w:hAnsiTheme="majorHAnsi" w:cstheme="majorHAnsi"/>
        </w:rPr>
        <w:t xml:space="preserve"> year)</w:t>
      </w:r>
      <w:r w:rsidR="00BB63F0" w:rsidRPr="00E27610">
        <w:rPr>
          <w:rFonts w:asciiTheme="majorHAnsi" w:hAnsiTheme="majorHAnsi" w:cstheme="majorHAnsi"/>
        </w:rPr>
        <w:t>, a formal review will be made of his</w:t>
      </w:r>
      <w:r w:rsidR="00090344" w:rsidRPr="00E27610">
        <w:rPr>
          <w:rFonts w:asciiTheme="majorHAnsi" w:hAnsiTheme="majorHAnsi" w:cstheme="majorHAnsi"/>
        </w:rPr>
        <w:t xml:space="preserve"> background preparation in the major field. </w:t>
      </w:r>
      <w:r w:rsidR="00524ADA" w:rsidRPr="00E27610">
        <w:rPr>
          <w:rFonts w:asciiTheme="majorHAnsi" w:hAnsiTheme="majorHAnsi" w:cstheme="majorHAnsi"/>
        </w:rPr>
        <w:t xml:space="preserve">This review will be done by the student’s Advisory Chairperson and Advisory Committee. </w:t>
      </w:r>
      <w:r w:rsidR="00090344" w:rsidRPr="00E27610">
        <w:rPr>
          <w:rFonts w:asciiTheme="majorHAnsi" w:hAnsiTheme="majorHAnsi" w:cstheme="majorHAnsi"/>
        </w:rPr>
        <w:t xml:space="preserve">The student’s </w:t>
      </w:r>
      <w:r w:rsidR="008843E5" w:rsidRPr="00E27610">
        <w:rPr>
          <w:rFonts w:asciiTheme="majorHAnsi" w:hAnsiTheme="majorHAnsi" w:cstheme="majorHAnsi"/>
        </w:rPr>
        <w:t>degree plan</w:t>
      </w:r>
      <w:r w:rsidR="0044689E" w:rsidRPr="00E27610">
        <w:rPr>
          <w:rFonts w:asciiTheme="majorHAnsi" w:hAnsiTheme="majorHAnsi" w:cstheme="majorHAnsi"/>
        </w:rPr>
        <w:t xml:space="preserve"> will be </w:t>
      </w:r>
      <w:r w:rsidR="00AE4A15" w:rsidRPr="00E27610">
        <w:rPr>
          <w:rFonts w:asciiTheme="majorHAnsi" w:hAnsiTheme="majorHAnsi" w:cstheme="majorHAnsi"/>
        </w:rPr>
        <w:t xml:space="preserve">planned </w:t>
      </w:r>
      <w:r w:rsidR="0044689E" w:rsidRPr="00E27610">
        <w:rPr>
          <w:rFonts w:asciiTheme="majorHAnsi" w:hAnsiTheme="majorHAnsi" w:cstheme="majorHAnsi"/>
        </w:rPr>
        <w:t>and completed</w:t>
      </w:r>
      <w:r w:rsidR="00BB63F0" w:rsidRPr="00E27610">
        <w:rPr>
          <w:rFonts w:asciiTheme="majorHAnsi" w:hAnsiTheme="majorHAnsi" w:cstheme="majorHAnsi"/>
        </w:rPr>
        <w:t xml:space="preserve"> on </w:t>
      </w:r>
      <w:r w:rsidR="008843E5" w:rsidRPr="00E27610">
        <w:rPr>
          <w:rFonts w:asciiTheme="majorHAnsi" w:hAnsiTheme="majorHAnsi" w:cstheme="majorHAnsi"/>
        </w:rPr>
        <w:t>the</w:t>
      </w:r>
      <w:r w:rsidR="00090344" w:rsidRPr="00E27610">
        <w:rPr>
          <w:rFonts w:asciiTheme="majorHAnsi" w:hAnsiTheme="majorHAnsi" w:cstheme="majorHAnsi"/>
        </w:rPr>
        <w:t xml:space="preserve"> “</w:t>
      </w:r>
      <w:r w:rsidR="00090344" w:rsidRPr="00E27610">
        <w:rPr>
          <w:rStyle w:val="Hyperlink"/>
          <w:rFonts w:asciiTheme="majorHAnsi" w:hAnsiTheme="majorHAnsi" w:cstheme="majorHAnsi"/>
          <w:color w:val="auto"/>
          <w:u w:val="none"/>
        </w:rPr>
        <w:t>Doctoral Degree Plan Form</w:t>
      </w:r>
      <w:r w:rsidR="00090344" w:rsidRPr="00E27610">
        <w:rPr>
          <w:rFonts w:asciiTheme="majorHAnsi" w:hAnsiTheme="majorHAnsi" w:cstheme="majorHAnsi"/>
        </w:rPr>
        <w:t>”</w:t>
      </w:r>
      <w:r w:rsidR="00212972" w:rsidRPr="00E27610">
        <w:rPr>
          <w:rFonts w:asciiTheme="majorHAnsi" w:hAnsiTheme="majorHAnsi" w:cstheme="majorHAnsi"/>
        </w:rPr>
        <w:t xml:space="preserve"> found on the NS </w:t>
      </w:r>
      <w:r w:rsidR="00DB45DE" w:rsidRPr="00E27610">
        <w:rPr>
          <w:rFonts w:asciiTheme="majorHAnsi" w:hAnsiTheme="majorHAnsi" w:cstheme="majorHAnsi"/>
        </w:rPr>
        <w:t xml:space="preserve">website. </w:t>
      </w:r>
      <w:hyperlink r:id="rId120" w:history="1">
        <w:r w:rsidR="00DB45DE" w:rsidRPr="00E27610">
          <w:rPr>
            <w:rStyle w:val="Hyperlink"/>
            <w:rFonts w:asciiTheme="majorHAnsi" w:hAnsiTheme="majorHAnsi" w:cstheme="majorHAnsi"/>
          </w:rPr>
          <w:t>https://www.depts.ttu.edu/hs/ns/graduate/index.php</w:t>
        </w:r>
      </w:hyperlink>
    </w:p>
    <w:p w14:paraId="5E799A10" w14:textId="77777777" w:rsidR="00DB45DE" w:rsidRPr="00E27610" w:rsidRDefault="00DB45DE" w:rsidP="00BB63F0">
      <w:pPr>
        <w:rPr>
          <w:rFonts w:asciiTheme="majorHAnsi" w:hAnsiTheme="majorHAnsi" w:cstheme="majorHAnsi"/>
        </w:rPr>
      </w:pPr>
    </w:p>
    <w:p w14:paraId="007426F4" w14:textId="4B3F323E" w:rsidR="00E66C5D" w:rsidRPr="00E27610" w:rsidRDefault="00524ADA" w:rsidP="00E66C5D">
      <w:pPr>
        <w:tabs>
          <w:tab w:val="left" w:pos="1080"/>
        </w:tabs>
        <w:rPr>
          <w:rFonts w:asciiTheme="majorHAnsi" w:hAnsiTheme="majorHAnsi" w:cstheme="majorHAnsi"/>
        </w:rPr>
      </w:pPr>
      <w:bookmarkStart w:id="5" w:name="_Hlk152769890"/>
      <w:r w:rsidRPr="00E27610">
        <w:rPr>
          <w:rFonts w:asciiTheme="majorHAnsi" w:hAnsiTheme="majorHAnsi" w:cstheme="majorHAnsi"/>
        </w:rPr>
        <w:t>T</w:t>
      </w:r>
      <w:r w:rsidR="0044689E" w:rsidRPr="00E27610">
        <w:rPr>
          <w:rFonts w:asciiTheme="majorHAnsi" w:hAnsiTheme="majorHAnsi" w:cstheme="majorHAnsi"/>
        </w:rPr>
        <w:t>he student should submit the completed form</w:t>
      </w:r>
      <w:r w:rsidR="00090344" w:rsidRPr="00E27610">
        <w:rPr>
          <w:rFonts w:asciiTheme="majorHAnsi" w:hAnsiTheme="majorHAnsi" w:cstheme="majorHAnsi"/>
        </w:rPr>
        <w:t xml:space="preserve"> to</w:t>
      </w:r>
      <w:r w:rsidR="00BB63F0" w:rsidRPr="00E27610">
        <w:rPr>
          <w:rFonts w:asciiTheme="majorHAnsi" w:hAnsiTheme="majorHAnsi" w:cstheme="majorHAnsi"/>
        </w:rPr>
        <w:t xml:space="preserve">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who</w:t>
      </w:r>
      <w:r w:rsidR="001E3026" w:rsidRPr="00E27610">
        <w:rPr>
          <w:rFonts w:asciiTheme="majorHAnsi" w:hAnsiTheme="majorHAnsi" w:cstheme="majorHAnsi"/>
        </w:rPr>
        <w:t xml:space="preserve"> will submit to</w:t>
      </w:r>
      <w:r w:rsidR="00553955" w:rsidRPr="00E27610">
        <w:rPr>
          <w:rFonts w:asciiTheme="majorHAnsi" w:hAnsiTheme="majorHAnsi" w:cstheme="majorHAnsi"/>
        </w:rPr>
        <w:t xml:space="preserve"> the Graduate School</w:t>
      </w:r>
      <w:r w:rsidR="00090344" w:rsidRPr="00E27610">
        <w:rPr>
          <w:rFonts w:asciiTheme="majorHAnsi" w:hAnsiTheme="majorHAnsi" w:cstheme="majorHAnsi"/>
        </w:rPr>
        <w:t xml:space="preserve">. </w:t>
      </w:r>
      <w:r w:rsidR="00AE4A15" w:rsidRPr="00E27610">
        <w:rPr>
          <w:rFonts w:asciiTheme="majorHAnsi" w:hAnsiTheme="majorHAnsi" w:cstheme="majorHAnsi"/>
        </w:rPr>
        <w:t>Recheck your degree plan when enrolling for the semester in which the degree is to be conferred. The degree plan and transcript must match; if changes have been made, then a</w:t>
      </w:r>
      <w:r w:rsidR="00DB45DE" w:rsidRPr="00E27610">
        <w:rPr>
          <w:rFonts w:asciiTheme="majorHAnsi" w:hAnsiTheme="majorHAnsi" w:cstheme="majorHAnsi"/>
        </w:rPr>
        <w:t xml:space="preserve"> new</w:t>
      </w:r>
      <w:r w:rsidR="00AE4A15" w:rsidRPr="00E27610">
        <w:rPr>
          <w:rFonts w:asciiTheme="majorHAnsi" w:hAnsiTheme="majorHAnsi" w:cstheme="majorHAnsi"/>
        </w:rPr>
        <w:t xml:space="preserve"> </w:t>
      </w:r>
      <w:r w:rsidR="009E20E0" w:rsidRPr="00E27610">
        <w:rPr>
          <w:rFonts w:asciiTheme="majorHAnsi" w:hAnsiTheme="majorHAnsi" w:cstheme="majorHAnsi"/>
        </w:rPr>
        <w:t>Degree Plan</w:t>
      </w:r>
      <w:r w:rsidR="00AE4A15" w:rsidRPr="00E27610">
        <w:rPr>
          <w:rFonts w:asciiTheme="majorHAnsi" w:hAnsiTheme="majorHAnsi" w:cstheme="majorHAnsi"/>
        </w:rPr>
        <w:t xml:space="preserve"> form needs to be </w:t>
      </w:r>
      <w:r w:rsidR="009E20E0" w:rsidRPr="00E27610">
        <w:rPr>
          <w:rFonts w:asciiTheme="majorHAnsi" w:hAnsiTheme="majorHAnsi" w:cstheme="majorHAnsi"/>
        </w:rPr>
        <w:t xml:space="preserve">filled out and </w:t>
      </w:r>
      <w:r w:rsidR="00AE4A15" w:rsidRPr="00E27610">
        <w:rPr>
          <w:rFonts w:asciiTheme="majorHAnsi" w:hAnsiTheme="majorHAnsi" w:cstheme="majorHAnsi"/>
        </w:rPr>
        <w:t>submitted</w:t>
      </w:r>
      <w:r w:rsidR="009E20E0" w:rsidRPr="00E27610">
        <w:rPr>
          <w:rFonts w:asciiTheme="majorHAnsi" w:hAnsiTheme="majorHAnsi" w:cstheme="majorHAnsi"/>
        </w:rPr>
        <w:t xml:space="preserve">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9E20E0" w:rsidRPr="00E27610">
        <w:rPr>
          <w:rFonts w:asciiTheme="majorHAnsi" w:hAnsiTheme="majorHAnsi" w:cstheme="majorHAnsi"/>
        </w:rPr>
        <w:t>.</w:t>
      </w:r>
    </w:p>
    <w:bookmarkEnd w:id="5"/>
    <w:p w14:paraId="0307198A" w14:textId="77777777" w:rsidR="00524ADA" w:rsidRPr="00E27610" w:rsidRDefault="00524ADA" w:rsidP="00F76F25">
      <w:pPr>
        <w:rPr>
          <w:rFonts w:asciiTheme="majorHAnsi" w:hAnsiTheme="majorHAnsi" w:cstheme="majorHAnsi"/>
        </w:rPr>
      </w:pPr>
    </w:p>
    <w:p w14:paraId="426B6DC5" w14:textId="77777777" w:rsidR="00795B40" w:rsidRPr="00E27610" w:rsidRDefault="001D6200" w:rsidP="00F76F25">
      <w:pPr>
        <w:rPr>
          <w:rFonts w:asciiTheme="majorHAnsi" w:hAnsiTheme="majorHAnsi" w:cstheme="majorHAnsi"/>
          <w:b/>
        </w:rPr>
      </w:pPr>
      <w:r w:rsidRPr="00E27610">
        <w:rPr>
          <w:rFonts w:asciiTheme="majorHAnsi" w:hAnsiTheme="majorHAnsi" w:cstheme="majorHAnsi"/>
          <w:b/>
        </w:rPr>
        <w:t>Note</w:t>
      </w:r>
      <w:r w:rsidRPr="00E27610">
        <w:rPr>
          <w:rFonts w:asciiTheme="majorHAnsi" w:hAnsiTheme="majorHAnsi" w:cstheme="majorHAnsi"/>
        </w:rPr>
        <w:t xml:space="preserve">: </w:t>
      </w:r>
      <w:r w:rsidRPr="00E27610">
        <w:rPr>
          <w:rFonts w:asciiTheme="majorHAnsi" w:hAnsiTheme="majorHAnsi" w:cstheme="majorHAnsi"/>
          <w:b/>
        </w:rPr>
        <w:t>Completion of the Doctoral Degree Plan Form identifies the Doctoral Advisory Committee and the Chairperson. Hence, official approval of this form by the Graduate School places the student under the direction of the Chairperson of the Doctoral Advisory Commit</w:t>
      </w:r>
      <w:r w:rsidR="00524ADA" w:rsidRPr="00E27610">
        <w:rPr>
          <w:rFonts w:asciiTheme="majorHAnsi" w:hAnsiTheme="majorHAnsi" w:cstheme="majorHAnsi"/>
          <w:b/>
        </w:rPr>
        <w:t>tee for the remainder of his</w:t>
      </w:r>
      <w:r w:rsidRPr="00E27610">
        <w:rPr>
          <w:rFonts w:asciiTheme="majorHAnsi" w:hAnsiTheme="majorHAnsi" w:cstheme="majorHAnsi"/>
          <w:b/>
        </w:rPr>
        <w:t xml:space="preserve"> academic program. If the Doctoral Degree Plan Form is not completed and the Doctoral Advisory Committee is not constituted and approved prior to the start of the second year, the student, at the </w:t>
      </w:r>
      <w:r w:rsidRPr="00E27610">
        <w:rPr>
          <w:rFonts w:asciiTheme="majorHAnsi" w:hAnsiTheme="majorHAnsi" w:cstheme="majorHAnsi"/>
          <w:b/>
        </w:rPr>
        <w:lastRenderedPageBreak/>
        <w:t>option of the Graduate School, may not be permitted to register for courses</w:t>
      </w:r>
      <w:r w:rsidR="0044689E" w:rsidRPr="00E27610">
        <w:rPr>
          <w:rFonts w:asciiTheme="majorHAnsi" w:hAnsiTheme="majorHAnsi" w:cstheme="majorHAnsi"/>
          <w:b/>
        </w:rPr>
        <w:t>, that is a “hold” will be placed on registration</w:t>
      </w:r>
      <w:r w:rsidRPr="00E27610">
        <w:rPr>
          <w:rFonts w:asciiTheme="majorHAnsi" w:hAnsiTheme="majorHAnsi" w:cstheme="majorHAnsi"/>
          <w:b/>
        </w:rPr>
        <w:t>.</w:t>
      </w:r>
    </w:p>
    <w:p w14:paraId="1AC85DC9" w14:textId="77777777" w:rsidR="004217AB" w:rsidRPr="00E27610" w:rsidRDefault="004217AB" w:rsidP="00F76F25">
      <w:pPr>
        <w:rPr>
          <w:rFonts w:asciiTheme="majorHAnsi" w:hAnsiTheme="majorHAnsi" w:cstheme="majorHAnsi"/>
          <w:b/>
        </w:rPr>
      </w:pPr>
    </w:p>
    <w:p w14:paraId="2BF0E784" w14:textId="3DBBFDFD" w:rsidR="004217AB" w:rsidRPr="00E27610" w:rsidRDefault="004217AB" w:rsidP="004217AB">
      <w:pPr>
        <w:rPr>
          <w:rFonts w:asciiTheme="majorHAnsi" w:hAnsiTheme="majorHAnsi" w:cstheme="majorHAnsi"/>
        </w:rPr>
      </w:pPr>
      <w:r w:rsidRPr="00E27610">
        <w:rPr>
          <w:rFonts w:asciiTheme="majorHAnsi" w:hAnsiTheme="majorHAnsi" w:cstheme="majorHAnsi"/>
        </w:rPr>
        <w:t>Visit this link for the deadlines from Graduate School</w:t>
      </w:r>
      <w:r w:rsidR="00AB52F1" w:rsidRPr="00E27610">
        <w:rPr>
          <w:rFonts w:asciiTheme="majorHAnsi" w:hAnsiTheme="majorHAnsi" w:cstheme="majorHAnsi"/>
        </w:rPr>
        <w:t>,</w:t>
      </w:r>
    </w:p>
    <w:p w14:paraId="13C29C3F" w14:textId="53EE897F" w:rsidR="004217AB" w:rsidRPr="00E27610" w:rsidRDefault="0002576E" w:rsidP="004217AB">
      <w:pPr>
        <w:rPr>
          <w:rStyle w:val="Hyperlink"/>
          <w:rFonts w:asciiTheme="majorHAnsi" w:hAnsiTheme="majorHAnsi" w:cstheme="majorHAnsi"/>
        </w:rPr>
      </w:pPr>
      <w:hyperlink r:id="rId121" w:history="1">
        <w:r w:rsidR="004217AB" w:rsidRPr="00E27610">
          <w:rPr>
            <w:rStyle w:val="Hyperlink"/>
            <w:rFonts w:asciiTheme="majorHAnsi" w:hAnsiTheme="majorHAnsi" w:cstheme="majorHAnsi"/>
          </w:rPr>
          <w:t>http://www.depts.ttu.edu/gradschool/academic/degree_plan_deadlines.php</w:t>
        </w:r>
      </w:hyperlink>
    </w:p>
    <w:p w14:paraId="0D449742" w14:textId="77777777" w:rsidR="00212972" w:rsidRPr="00E27610" w:rsidRDefault="00212972" w:rsidP="004217AB">
      <w:pPr>
        <w:rPr>
          <w:rFonts w:asciiTheme="majorHAnsi" w:hAnsiTheme="majorHAnsi" w:cstheme="majorHAnsi"/>
        </w:rPr>
      </w:pPr>
    </w:p>
    <w:p w14:paraId="41C17EB5" w14:textId="0B7214E2" w:rsidR="00212972" w:rsidRPr="00E27610" w:rsidRDefault="00212972" w:rsidP="004217AB">
      <w:pPr>
        <w:rPr>
          <w:rFonts w:asciiTheme="majorHAnsi" w:hAnsiTheme="majorHAnsi" w:cstheme="majorHAnsi"/>
          <w:color w:val="0000FF" w:themeColor="hyperlink"/>
          <w:u w:val="single"/>
        </w:rPr>
      </w:pPr>
      <w:r w:rsidRPr="00E27610">
        <w:rPr>
          <w:rFonts w:asciiTheme="majorHAnsi" w:hAnsiTheme="majorHAnsi" w:cstheme="majorHAnsi"/>
        </w:rPr>
        <w:t xml:space="preserve">Ph.D. in Nutritional Sciences Degree Plan, </w:t>
      </w:r>
      <w:hyperlink r:id="rId122" w:history="1">
        <w:r w:rsidR="00932A17" w:rsidRPr="00E27610">
          <w:rPr>
            <w:rStyle w:val="Hyperlink"/>
            <w:rFonts w:asciiTheme="majorHAnsi" w:hAnsiTheme="majorHAnsi" w:cstheme="majorHAnsi"/>
          </w:rPr>
          <w:t>https://www.depts.ttu.edu/hs/ns/doctoral/doctoral_details.php</w:t>
        </w:r>
      </w:hyperlink>
      <w:r w:rsidR="00932A17" w:rsidRPr="00E27610">
        <w:rPr>
          <w:rFonts w:asciiTheme="majorHAnsi" w:hAnsiTheme="majorHAnsi" w:cstheme="majorHAnsi"/>
          <w:color w:val="0000FF"/>
        </w:rPr>
        <w:t xml:space="preserve"> </w:t>
      </w:r>
      <w:r w:rsidRPr="00E27610">
        <w:rPr>
          <w:rFonts w:asciiTheme="majorHAnsi" w:hAnsiTheme="majorHAnsi" w:cstheme="majorHAnsi"/>
        </w:rPr>
        <w:br/>
        <w:t xml:space="preserve">Doctoral </w:t>
      </w:r>
      <w:r w:rsidR="00932A17" w:rsidRPr="00E27610">
        <w:rPr>
          <w:rFonts w:asciiTheme="majorHAnsi" w:hAnsiTheme="majorHAnsi" w:cstheme="majorHAnsi"/>
        </w:rPr>
        <w:t>Program Plan</w:t>
      </w:r>
      <w:r w:rsidRPr="00E27610">
        <w:rPr>
          <w:rFonts w:asciiTheme="majorHAnsi" w:hAnsiTheme="majorHAnsi" w:cstheme="majorHAnsi"/>
        </w:rPr>
        <w:t xml:space="preserve">, </w:t>
      </w:r>
      <w:hyperlink r:id="rId123" w:history="1">
        <w:r w:rsidR="00932A17" w:rsidRPr="00E27610">
          <w:rPr>
            <w:rStyle w:val="Hyperlink"/>
            <w:rFonts w:asciiTheme="majorHAnsi" w:hAnsiTheme="majorHAnsi" w:cstheme="majorHAnsi"/>
          </w:rPr>
          <w:t>https://www.depts.ttu.edu/gradschool/academic/formsresources.php</w:t>
        </w:r>
      </w:hyperlink>
      <w:r w:rsidR="00932A17" w:rsidRPr="00E27610">
        <w:rPr>
          <w:rFonts w:asciiTheme="majorHAnsi" w:hAnsiTheme="majorHAnsi" w:cstheme="majorHAnsi"/>
          <w:color w:val="0000FF"/>
        </w:rPr>
        <w:t xml:space="preserve"> </w:t>
      </w:r>
    </w:p>
    <w:p w14:paraId="2E5EEB1B" w14:textId="77777777" w:rsidR="00C47BB9" w:rsidRPr="00E27610" w:rsidRDefault="00C47BB9" w:rsidP="00F76F25">
      <w:pPr>
        <w:rPr>
          <w:rFonts w:asciiTheme="majorHAnsi" w:hAnsiTheme="majorHAnsi" w:cstheme="majorHAnsi"/>
          <w:b/>
        </w:rPr>
      </w:pPr>
    </w:p>
    <w:p w14:paraId="08FD9E13" w14:textId="32B9EC5D" w:rsidR="002A22A2" w:rsidRPr="00E50E83" w:rsidRDefault="00AE4A15" w:rsidP="00C328BC">
      <w:pPr>
        <w:pStyle w:val="ListParagraph"/>
        <w:numPr>
          <w:ilvl w:val="1"/>
          <w:numId w:val="41"/>
        </w:numPr>
        <w:rPr>
          <w:rFonts w:asciiTheme="majorHAnsi" w:hAnsiTheme="majorHAnsi" w:cstheme="majorHAnsi"/>
          <w:b/>
          <w:sz w:val="28"/>
        </w:rPr>
      </w:pPr>
      <w:r w:rsidRPr="00E50E83">
        <w:rPr>
          <w:rFonts w:asciiTheme="majorHAnsi" w:hAnsiTheme="majorHAnsi" w:cstheme="majorHAnsi"/>
          <w:b/>
          <w:i/>
          <w:sz w:val="28"/>
        </w:rPr>
        <w:t>Transfer of Coursework</w:t>
      </w:r>
    </w:p>
    <w:p w14:paraId="2552E3D0" w14:textId="77777777" w:rsidR="00E50E83" w:rsidRDefault="00E50E83" w:rsidP="00E50E83">
      <w:pPr>
        <w:ind w:left="720"/>
        <w:rPr>
          <w:rFonts w:asciiTheme="majorHAnsi" w:hAnsiTheme="majorHAnsi" w:cstheme="majorHAnsi"/>
        </w:rPr>
      </w:pPr>
      <w:bookmarkStart w:id="6" w:name="_Hlk156314848"/>
      <w:r w:rsidRPr="00E50E83">
        <w:rPr>
          <w:rFonts w:asciiTheme="majorHAnsi" w:hAnsiTheme="majorHAnsi" w:cstheme="majorHAnsi"/>
        </w:rPr>
        <w:t xml:space="preserve">If a PhD student desires to transfer coursework from a previous institution, up to 12 credit semester hours may be transferred, or no more than 30 hours of semester credit hours from a previously awarded master’s degree may be counted towards the student’s doctoral degree.  Courses completed more than </w:t>
      </w:r>
      <w:r w:rsidRPr="00E50E83">
        <w:rPr>
          <w:rFonts w:asciiTheme="majorHAnsi" w:hAnsiTheme="majorHAnsi" w:cstheme="majorHAnsi"/>
          <w:b/>
          <w:bCs/>
        </w:rPr>
        <w:t xml:space="preserve">8 years prior to admission </w:t>
      </w:r>
      <w:r w:rsidRPr="00E50E83">
        <w:rPr>
          <w:rFonts w:asciiTheme="majorHAnsi" w:hAnsiTheme="majorHAnsi" w:cstheme="majorHAnsi"/>
        </w:rPr>
        <w:t xml:space="preserve">into the Doctoral Program will not be transferred. The transfer courses must have a grade of </w:t>
      </w:r>
      <w:r w:rsidRPr="00E50E83">
        <w:rPr>
          <w:rFonts w:asciiTheme="majorHAnsi" w:hAnsiTheme="majorHAnsi" w:cstheme="majorHAnsi"/>
          <w:b/>
          <w:bCs/>
        </w:rPr>
        <w:t xml:space="preserve">B or higher </w:t>
      </w:r>
      <w:bookmarkStart w:id="7" w:name="_Hlk156385324"/>
      <w:r w:rsidRPr="00E50E83">
        <w:rPr>
          <w:rFonts w:asciiTheme="majorHAnsi" w:hAnsiTheme="majorHAnsi" w:cstheme="majorHAnsi"/>
          <w:b/>
          <w:bCs/>
        </w:rPr>
        <w:t>and not pass/fail or satisfactory</w:t>
      </w:r>
      <w:bookmarkEnd w:id="7"/>
      <w:r w:rsidRPr="00E50E83">
        <w:rPr>
          <w:rFonts w:asciiTheme="majorHAnsi" w:hAnsiTheme="majorHAnsi" w:cstheme="majorHAnsi"/>
        </w:rPr>
        <w:t>. Only Nutritional Sciences courses will be considered for transfer in. For the courses meeting these requirements (potentially eligible), the following process must be followed:</w:t>
      </w:r>
    </w:p>
    <w:p w14:paraId="69E886AB" w14:textId="2EA2D445" w:rsidR="00E50E83" w:rsidRPr="00E50E83" w:rsidRDefault="00E50E83" w:rsidP="00E50E83">
      <w:pPr>
        <w:pStyle w:val="ListParagraph"/>
        <w:numPr>
          <w:ilvl w:val="3"/>
          <w:numId w:val="40"/>
        </w:numPr>
        <w:rPr>
          <w:rFonts w:asciiTheme="majorHAnsi" w:hAnsiTheme="majorHAnsi" w:cstheme="majorHAnsi"/>
        </w:rPr>
      </w:pPr>
      <w:r w:rsidRPr="00E50E83">
        <w:rPr>
          <w:rFonts w:asciiTheme="majorHAnsi" w:eastAsia="Times New Roman" w:hAnsiTheme="majorHAnsi" w:cstheme="majorHAnsi"/>
        </w:rPr>
        <w:t xml:space="preserve">The transfer request will be initiated only in student’s first semester at TTU. Within first semester student will meet with the advisor to discuss and agree on potential transfer courses and identify their TTU equivalents. It would be the duty of the advisor to confirm potential eligibility of courses (as stated above), before initiating the request. </w:t>
      </w:r>
    </w:p>
    <w:p w14:paraId="18834051" w14:textId="4878BB44" w:rsidR="00E50E83" w:rsidRPr="00E50E83" w:rsidRDefault="00E50E83" w:rsidP="00E50E83">
      <w:pPr>
        <w:pStyle w:val="ListParagraph"/>
        <w:numPr>
          <w:ilvl w:val="3"/>
          <w:numId w:val="40"/>
        </w:numPr>
        <w:rPr>
          <w:rFonts w:asciiTheme="majorHAnsi" w:hAnsiTheme="majorHAnsi" w:cstheme="majorHAnsi"/>
        </w:rPr>
      </w:pPr>
      <w:r w:rsidRPr="00E50E83">
        <w:rPr>
          <w:rFonts w:asciiTheme="majorHAnsi" w:eastAsia="Times New Roman" w:hAnsiTheme="majorHAnsi" w:cstheme="majorHAnsi"/>
        </w:rPr>
        <w:t xml:space="preserve">Student will send the degree plan form with transfer courses listed (to include both course numbers from transfer institution and TTU equivalent), certified translated transcripts, and certified translated syllabi from all requested courses to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 (Maegan Guzman) and NS Graduate Advisor (Wilna Oldewage-Theron). Clearly, translation is not needed for transcripts or syllabi in English. However, they need to be official or certified.  Please also copy your advisor to confirm they are aware of the request.</w:t>
      </w:r>
    </w:p>
    <w:p w14:paraId="7E471001" w14:textId="0CB2AB71" w:rsidR="00E50E83" w:rsidRPr="00E50E83" w:rsidRDefault="00E50E83" w:rsidP="00E50E83">
      <w:pPr>
        <w:ind w:left="690"/>
        <w:rPr>
          <w:rFonts w:asciiTheme="majorHAnsi" w:eastAsia="Times New Roman" w:hAnsiTheme="majorHAnsi" w:cstheme="majorHAnsi"/>
        </w:rPr>
      </w:pPr>
      <w:bookmarkStart w:id="8" w:name="_Hlk156385571"/>
      <w:r w:rsidRPr="00E50E83">
        <w:rPr>
          <w:rFonts w:asciiTheme="majorHAnsi" w:eastAsia="Times New Roman" w:hAnsiTheme="majorHAnsi" w:cstheme="majorHAnsi"/>
        </w:rPr>
        <w:t xml:space="preserve">It is further emphasized that if a request for transfer is from an institution outside of the U.S. with non-English transcripts/syllabi, the student must provide the department with a certified transcript translated to English as well as a certified translated syllabus. There are resources to get this done listed on the Grad School Website </w:t>
      </w:r>
      <w:hyperlink r:id="rId124" w:history="1">
        <w:r w:rsidRPr="00E50E83">
          <w:rPr>
            <w:rStyle w:val="Hyperlink"/>
            <w:rFonts w:asciiTheme="majorHAnsi" w:eastAsia="Times New Roman" w:hAnsiTheme="majorHAnsi" w:cstheme="majorHAnsi"/>
          </w:rPr>
          <w:t>https://ttugradschool.my.site.com/admhelp/s/article/official-translations</w:t>
        </w:r>
      </w:hyperlink>
      <w:bookmarkEnd w:id="8"/>
      <w:r w:rsidRPr="00E50E83">
        <w:rPr>
          <w:rFonts w:asciiTheme="majorHAnsi" w:eastAsia="Times New Roman" w:hAnsiTheme="majorHAnsi" w:cstheme="majorHAnsi"/>
        </w:rPr>
        <w:t>.</w:t>
      </w:r>
    </w:p>
    <w:p w14:paraId="073DF97E" w14:textId="52E96131" w:rsidR="00E50E83" w:rsidRPr="00E50E83" w:rsidRDefault="00E50E83" w:rsidP="00E50E83">
      <w:pPr>
        <w:pStyle w:val="ListParagraph"/>
        <w:numPr>
          <w:ilvl w:val="3"/>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 will verify that all above-stated requirements for the request are met.  If the requirements are not met,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will return the material to the student for completion.  If </w:t>
      </w:r>
      <w:r w:rsidRPr="00E50E83">
        <w:rPr>
          <w:rFonts w:asciiTheme="majorHAnsi" w:eastAsia="Times New Roman" w:hAnsiTheme="majorHAnsi" w:cstheme="majorHAnsi"/>
        </w:rPr>
        <w:lastRenderedPageBreak/>
        <w:t xml:space="preserve">the requirements are met,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will send transcripts and syllabi to the Instructors of Records who teach the TTU Nutritional Sciences equivalent courses for their determination of equivalency. </w:t>
      </w:r>
    </w:p>
    <w:p w14:paraId="6F990574" w14:textId="02C2644F" w:rsidR="00E50E83" w:rsidRPr="00E50E83" w:rsidRDefault="00E50E83" w:rsidP="00E50E83">
      <w:pPr>
        <w:pStyle w:val="ListParagraph"/>
        <w:numPr>
          <w:ilvl w:val="3"/>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It is recognized that sometimes, the advisor of the student is Instructor of Records making the equivalency determination. </w:t>
      </w:r>
    </w:p>
    <w:p w14:paraId="5C731333" w14:textId="036C9E51" w:rsidR="00E50E83" w:rsidRPr="00E50E83" w:rsidRDefault="00E50E83" w:rsidP="00E50E83">
      <w:pPr>
        <w:pStyle w:val="ListParagraph"/>
        <w:numPr>
          <w:ilvl w:val="3"/>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If the course work is not deemed to be equivalent, the transfer will be denied and not processed further.  </w:t>
      </w:r>
    </w:p>
    <w:p w14:paraId="45B46045" w14:textId="347068B3" w:rsidR="00E50E83" w:rsidRPr="00E50E83" w:rsidRDefault="00E50E83" w:rsidP="00E50E83">
      <w:pPr>
        <w:pStyle w:val="ListParagraph"/>
        <w:numPr>
          <w:ilvl w:val="3"/>
          <w:numId w:val="40"/>
        </w:numPr>
        <w:spacing w:after="160" w:line="252" w:lineRule="auto"/>
        <w:rPr>
          <w:rFonts w:asciiTheme="majorHAnsi" w:eastAsia="Times New Roman" w:hAnsiTheme="majorHAnsi" w:cstheme="majorHAnsi"/>
        </w:rPr>
      </w:pPr>
      <w:r w:rsidRPr="00E50E83">
        <w:rPr>
          <w:rFonts w:asciiTheme="majorHAnsi" w:eastAsia="Times New Roman" w:hAnsiTheme="majorHAnsi" w:cstheme="majorHAnsi"/>
        </w:rPr>
        <w:t xml:space="preserve">For the courses deemed equivalent, the transfer coursework request will be submitted to the Graduate School by the NS </w:t>
      </w:r>
      <w:r w:rsidR="001D2112">
        <w:rPr>
          <w:rFonts w:asciiTheme="majorHAnsi" w:eastAsia="Times New Roman" w:hAnsiTheme="majorHAnsi" w:cstheme="majorHAnsi"/>
        </w:rPr>
        <w:t>Administrator</w:t>
      </w:r>
      <w:r w:rsidRPr="00E50E83">
        <w:rPr>
          <w:rFonts w:asciiTheme="majorHAnsi" w:eastAsia="Times New Roman" w:hAnsiTheme="majorHAnsi" w:cstheme="majorHAnsi"/>
        </w:rPr>
        <w:t xml:space="preserve"> for Graduate Student Support.</w:t>
      </w:r>
    </w:p>
    <w:p w14:paraId="361958A6" w14:textId="77777777" w:rsidR="00E50E83" w:rsidRPr="00E50E83" w:rsidRDefault="00E50E83" w:rsidP="00E50E83">
      <w:pPr>
        <w:pStyle w:val="Default"/>
        <w:rPr>
          <w:rFonts w:asciiTheme="majorHAnsi" w:hAnsiTheme="majorHAnsi" w:cstheme="majorHAnsi"/>
          <w:sz w:val="20"/>
          <w:szCs w:val="20"/>
        </w:rPr>
      </w:pPr>
      <w:bookmarkStart w:id="9" w:name="_Hlk157495280"/>
      <w:bookmarkEnd w:id="6"/>
      <w:r w:rsidRPr="00E50E83">
        <w:rPr>
          <w:rFonts w:asciiTheme="majorHAnsi" w:eastAsia="Times New Roman" w:hAnsiTheme="majorHAnsi" w:cstheme="majorHAnsi"/>
          <w:b/>
          <w:bCs/>
          <w:sz w:val="20"/>
          <w:szCs w:val="20"/>
        </w:rPr>
        <w:t xml:space="preserve">*Student must follow the Graduate School’s process for submission of international coursework and </w:t>
      </w:r>
      <w:r w:rsidRPr="00E50E83">
        <w:rPr>
          <w:rFonts w:asciiTheme="majorHAnsi" w:hAnsiTheme="majorHAnsi" w:cstheme="majorHAnsi"/>
          <w:b/>
          <w:bCs/>
          <w:sz w:val="20"/>
          <w:szCs w:val="20"/>
        </w:rPr>
        <w:t xml:space="preserve">arrange for a certified, line-by-line credential evaluation to be sent directly to the Graduate School. For a list of providers please contact the Graduate School. </w:t>
      </w:r>
    </w:p>
    <w:p w14:paraId="056AAD5A" w14:textId="77777777" w:rsidR="00E50E83" w:rsidRPr="00E50E83" w:rsidRDefault="00E50E83" w:rsidP="00E50E83">
      <w:pPr>
        <w:pStyle w:val="Default"/>
        <w:rPr>
          <w:rFonts w:asciiTheme="majorHAnsi" w:hAnsiTheme="majorHAnsi" w:cstheme="majorHAnsi"/>
          <w:b/>
          <w:bCs/>
          <w:sz w:val="20"/>
          <w:szCs w:val="20"/>
        </w:rPr>
      </w:pPr>
      <w:r w:rsidRPr="00E50E83">
        <w:rPr>
          <w:rFonts w:asciiTheme="majorHAnsi" w:hAnsiTheme="majorHAnsi" w:cstheme="majorHAnsi"/>
          <w:b/>
          <w:bCs/>
          <w:sz w:val="20"/>
          <w:szCs w:val="20"/>
        </w:rPr>
        <w:t xml:space="preserve"> Please note, Submission of a certified credential evaluation does NOT guarantee acceptance</w:t>
      </w:r>
      <w:bookmarkEnd w:id="9"/>
    </w:p>
    <w:p w14:paraId="7D19F226" w14:textId="77777777" w:rsidR="001D6200" w:rsidRPr="00E27610" w:rsidRDefault="001D6200" w:rsidP="00F76F25">
      <w:pPr>
        <w:rPr>
          <w:rFonts w:asciiTheme="majorHAnsi" w:hAnsiTheme="majorHAnsi" w:cstheme="majorHAnsi"/>
        </w:rPr>
      </w:pPr>
    </w:p>
    <w:p w14:paraId="68661892" w14:textId="534CEF6F" w:rsidR="002A22A2" w:rsidRPr="00E27610" w:rsidRDefault="002A22A2" w:rsidP="00693DF1">
      <w:pPr>
        <w:rPr>
          <w:rFonts w:asciiTheme="majorHAnsi" w:hAnsiTheme="majorHAnsi" w:cstheme="majorHAnsi"/>
          <w:b/>
          <w:i/>
          <w:sz w:val="28"/>
        </w:rPr>
      </w:pPr>
      <w:r w:rsidRPr="00E27610">
        <w:rPr>
          <w:rFonts w:asciiTheme="majorHAnsi" w:hAnsiTheme="majorHAnsi" w:cstheme="majorHAnsi"/>
          <w:b/>
          <w:i/>
          <w:sz w:val="28"/>
        </w:rPr>
        <w:t>13.5</w:t>
      </w:r>
      <w:r w:rsidR="00693DF1" w:rsidRPr="00E27610">
        <w:rPr>
          <w:rFonts w:asciiTheme="majorHAnsi" w:hAnsiTheme="majorHAnsi" w:cstheme="majorHAnsi"/>
          <w:b/>
          <w:i/>
          <w:sz w:val="28"/>
        </w:rPr>
        <w:t xml:space="preserve"> An</w:t>
      </w:r>
      <w:r w:rsidR="00D917E5" w:rsidRPr="00E27610">
        <w:rPr>
          <w:rFonts w:asciiTheme="majorHAnsi" w:hAnsiTheme="majorHAnsi" w:cstheme="majorHAnsi"/>
          <w:b/>
          <w:i/>
          <w:sz w:val="28"/>
        </w:rPr>
        <w:t>nual Review of Student Progress</w:t>
      </w:r>
    </w:p>
    <w:p w14:paraId="498A6784" w14:textId="3F841B83" w:rsidR="00D917E5" w:rsidRPr="00E27610" w:rsidRDefault="00693DF1" w:rsidP="00693DF1">
      <w:pPr>
        <w:rPr>
          <w:rFonts w:asciiTheme="majorHAnsi" w:hAnsiTheme="majorHAnsi" w:cstheme="majorHAnsi"/>
        </w:rPr>
      </w:pPr>
      <w:r w:rsidRPr="00E27610">
        <w:rPr>
          <w:rFonts w:asciiTheme="majorHAnsi" w:hAnsiTheme="majorHAnsi" w:cstheme="majorHAnsi"/>
        </w:rPr>
        <w:t xml:space="preserve">Each fall, </w:t>
      </w:r>
      <w:r w:rsidRPr="00E27610">
        <w:rPr>
          <w:rFonts w:asciiTheme="majorHAnsi" w:hAnsiTheme="majorHAnsi" w:cstheme="majorHAnsi"/>
          <w:bCs/>
          <w:i/>
        </w:rPr>
        <w:t>continuing</w:t>
      </w:r>
      <w:r w:rsidRPr="00E27610">
        <w:rPr>
          <w:rFonts w:asciiTheme="majorHAnsi" w:hAnsiTheme="majorHAnsi" w:cstheme="majorHAnsi"/>
        </w:rPr>
        <w:t xml:space="preserve"> (not new) NS doctoral students are required as per TTU Graduate School policy to submit an annual report summarizing their academic and professional activities over the past year and their plans for the coming year. </w:t>
      </w:r>
      <w:hyperlink r:id="rId125" w:history="1">
        <w:r w:rsidR="009E20E0" w:rsidRPr="00E27610">
          <w:rPr>
            <w:rStyle w:val="Hyperlink"/>
            <w:rFonts w:asciiTheme="majorHAnsi" w:hAnsiTheme="majorHAnsi" w:cstheme="majorHAnsi"/>
          </w:rPr>
          <w:t>https://www.depts.ttu.edu/gradschool/academic/forms/DoctoralProgressReportForm.pdf</w:t>
        </w:r>
      </w:hyperlink>
      <w:r w:rsidR="009E20E0" w:rsidRPr="00E27610">
        <w:rPr>
          <w:rFonts w:asciiTheme="majorHAnsi" w:hAnsiTheme="majorHAnsi" w:cstheme="majorHAnsi"/>
        </w:rPr>
        <w:t xml:space="preserve">. </w:t>
      </w:r>
      <w:r w:rsidRPr="00E27610">
        <w:rPr>
          <w:rFonts w:asciiTheme="majorHAnsi" w:hAnsiTheme="majorHAnsi" w:cstheme="majorHAnsi"/>
        </w:rPr>
        <w:t xml:space="preserve">This review is very helpful to students and their faculty mentors in documenting progress in academic, research, and service areas. It has also been a helpful tool to record student awards and presentations so that these can be added to resumes for scholarships/fellowships and jobs. </w:t>
      </w:r>
      <w:r w:rsidRPr="00E27610">
        <w:rPr>
          <w:rFonts w:asciiTheme="majorHAnsi" w:hAnsiTheme="majorHAnsi" w:cstheme="majorHAnsi"/>
          <w:b/>
          <w:bCs/>
        </w:rPr>
        <w:t>We also use this information to respond to reports required by the Graduate School regarding student presentations, community outreach, etc.</w:t>
      </w:r>
      <w:r w:rsidRPr="00E27610">
        <w:rPr>
          <w:rFonts w:asciiTheme="majorHAnsi" w:hAnsiTheme="majorHAnsi" w:cstheme="majorHAnsi"/>
        </w:rPr>
        <w:t xml:space="preserve"> Please provide a copy of your completed report with signatures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w:t>
      </w:r>
      <w:r w:rsidR="00463FB1" w:rsidRPr="00E27610">
        <w:rPr>
          <w:rFonts w:asciiTheme="majorHAnsi" w:eastAsia="Times New Roman" w:hAnsiTheme="majorHAnsi" w:cstheme="majorHAnsi"/>
        </w:rPr>
        <w:t>t</w:t>
      </w:r>
      <w:r w:rsidRPr="00E27610">
        <w:rPr>
          <w:rFonts w:asciiTheme="majorHAnsi" w:hAnsiTheme="majorHAnsi" w:cstheme="majorHAnsi"/>
        </w:rPr>
        <w:t xml:space="preserve">. Students and their faculty mentors should keep a copy of the report. Faculty will use this report to complete the </w:t>
      </w:r>
      <w:r w:rsidRPr="00E27610">
        <w:rPr>
          <w:rFonts w:asciiTheme="majorHAnsi" w:hAnsiTheme="majorHAnsi" w:cstheme="majorHAnsi"/>
          <w:b/>
          <w:bCs/>
          <w:i/>
          <w:iCs/>
        </w:rPr>
        <w:t>Review of Progress in the Doctoral Program form</w:t>
      </w:r>
      <w:r w:rsidRPr="00E27610">
        <w:rPr>
          <w:rFonts w:asciiTheme="majorHAnsi" w:hAnsiTheme="majorHAnsi" w:cstheme="majorHAnsi"/>
        </w:rPr>
        <w:t xml:space="preserve"> found at this Graduate School link:  </w:t>
      </w:r>
      <w:hyperlink r:id="rId126" w:history="1">
        <w:r w:rsidR="003A69C1" w:rsidRPr="00E27610">
          <w:rPr>
            <w:rStyle w:val="Hyperlink"/>
            <w:rFonts w:asciiTheme="majorHAnsi" w:hAnsiTheme="majorHAnsi" w:cstheme="majorHAnsi"/>
            <w:sz w:val="21"/>
            <w:szCs w:val="21"/>
          </w:rPr>
          <w:t>https://www.depts.ttu.edu/gradschool/academic/forms/DoctoralProgressReportForm.pdf</w:t>
        </w:r>
      </w:hyperlink>
      <w:r w:rsidR="003A69C1" w:rsidRPr="00E27610">
        <w:rPr>
          <w:rFonts w:asciiTheme="majorHAnsi" w:hAnsiTheme="majorHAnsi" w:cstheme="majorHAnsi"/>
          <w:color w:val="000000"/>
          <w:sz w:val="21"/>
          <w:szCs w:val="21"/>
        </w:rPr>
        <w:t xml:space="preserve"> </w:t>
      </w:r>
      <w:r w:rsidRPr="00E27610">
        <w:rPr>
          <w:rFonts w:asciiTheme="majorHAnsi" w:hAnsiTheme="majorHAnsi" w:cstheme="majorHAnsi"/>
        </w:rPr>
        <w:t xml:space="preserve"> After completion</w:t>
      </w:r>
      <w:r w:rsidRPr="00E27610">
        <w:rPr>
          <w:rFonts w:asciiTheme="majorHAnsi" w:hAnsiTheme="majorHAnsi" w:cstheme="majorHAnsi"/>
          <w:color w:val="1F497D"/>
        </w:rPr>
        <w:t xml:space="preserve"> </w:t>
      </w:r>
      <w:r w:rsidRPr="00E27610">
        <w:rPr>
          <w:rFonts w:asciiTheme="majorHAnsi" w:hAnsiTheme="majorHAnsi" w:cstheme="majorHAnsi"/>
        </w:rPr>
        <w:t xml:space="preserve">of the </w:t>
      </w:r>
      <w:r w:rsidRPr="00E27610">
        <w:rPr>
          <w:rFonts w:asciiTheme="majorHAnsi" w:hAnsiTheme="majorHAnsi" w:cstheme="majorHAnsi"/>
          <w:b/>
          <w:bCs/>
          <w:i/>
          <w:iCs/>
        </w:rPr>
        <w:t>Review of Progress form</w:t>
      </w:r>
      <w:r w:rsidRPr="00E27610">
        <w:rPr>
          <w:rFonts w:asciiTheme="majorHAnsi" w:hAnsiTheme="majorHAnsi" w:cstheme="majorHAnsi"/>
        </w:rPr>
        <w:t xml:space="preserve">, faculty will give it to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to send to the Graduate School. </w:t>
      </w:r>
    </w:p>
    <w:p w14:paraId="01C77533" w14:textId="5DB205E6" w:rsidR="00693DF1" w:rsidRPr="00E27610" w:rsidRDefault="00693DF1" w:rsidP="00693DF1">
      <w:pPr>
        <w:rPr>
          <w:rFonts w:asciiTheme="majorHAnsi" w:hAnsiTheme="majorHAnsi" w:cstheme="majorHAnsi"/>
        </w:rPr>
      </w:pPr>
      <w:r w:rsidRPr="00E27610">
        <w:rPr>
          <w:rFonts w:asciiTheme="majorHAnsi" w:hAnsiTheme="majorHAnsi" w:cstheme="majorHAnsi"/>
        </w:rPr>
        <w:t>Any student not making satisfactory progress may be placed on probation and given conditions to meet to stay in the program. Continued unsatisfactory progress in any area of a student’s work will be cause for dismissal by the Dean of the Graduate School</w:t>
      </w:r>
    </w:p>
    <w:p w14:paraId="0CBA1A51" w14:textId="77777777" w:rsidR="00241FAF" w:rsidRPr="00900B83" w:rsidRDefault="00241FAF" w:rsidP="00F76F25">
      <w:pPr>
        <w:rPr>
          <w:rFonts w:asciiTheme="majorHAnsi" w:hAnsiTheme="majorHAnsi" w:cstheme="majorHAnsi"/>
          <w:b/>
          <w:i/>
          <w:sz w:val="20"/>
          <w:szCs w:val="20"/>
        </w:rPr>
      </w:pPr>
    </w:p>
    <w:p w14:paraId="25EB0EDF" w14:textId="248A40EA" w:rsidR="007D2695" w:rsidRPr="00E27610" w:rsidRDefault="002A22A2" w:rsidP="00F76F25">
      <w:pPr>
        <w:rPr>
          <w:rFonts w:asciiTheme="majorHAnsi" w:hAnsiTheme="majorHAnsi" w:cstheme="majorHAnsi"/>
          <w:b/>
          <w:i/>
          <w:sz w:val="28"/>
        </w:rPr>
      </w:pPr>
      <w:r w:rsidRPr="00E27610">
        <w:rPr>
          <w:rFonts w:asciiTheme="majorHAnsi" w:hAnsiTheme="majorHAnsi" w:cstheme="majorHAnsi"/>
          <w:b/>
          <w:i/>
          <w:sz w:val="28"/>
        </w:rPr>
        <w:t>13.6</w:t>
      </w:r>
      <w:r w:rsidR="00A1625A" w:rsidRPr="00E27610">
        <w:rPr>
          <w:rFonts w:asciiTheme="majorHAnsi" w:hAnsiTheme="majorHAnsi" w:cstheme="majorHAnsi"/>
          <w:b/>
          <w:i/>
          <w:sz w:val="28"/>
        </w:rPr>
        <w:t xml:space="preserve"> </w:t>
      </w:r>
      <w:r w:rsidR="00F74B78" w:rsidRPr="00E27610">
        <w:rPr>
          <w:rFonts w:asciiTheme="majorHAnsi" w:hAnsiTheme="majorHAnsi" w:cstheme="majorHAnsi"/>
          <w:b/>
          <w:i/>
          <w:sz w:val="28"/>
        </w:rPr>
        <w:t>Doctoral Deg</w:t>
      </w:r>
      <w:r w:rsidR="00D917E5" w:rsidRPr="00E27610">
        <w:rPr>
          <w:rFonts w:asciiTheme="majorHAnsi" w:hAnsiTheme="majorHAnsi" w:cstheme="majorHAnsi"/>
          <w:b/>
          <w:i/>
          <w:sz w:val="28"/>
        </w:rPr>
        <w:t>ree Student’s Responsibilities</w:t>
      </w:r>
    </w:p>
    <w:p w14:paraId="18F29AA3" w14:textId="4961BE2C" w:rsidR="00383069" w:rsidRPr="00E27610" w:rsidRDefault="003D6260" w:rsidP="00F76F25">
      <w:pPr>
        <w:rPr>
          <w:rFonts w:asciiTheme="majorHAnsi" w:hAnsiTheme="majorHAnsi" w:cstheme="majorHAnsi"/>
        </w:rPr>
      </w:pPr>
      <w:r w:rsidRPr="00E27610">
        <w:rPr>
          <w:rFonts w:asciiTheme="majorHAnsi" w:hAnsiTheme="majorHAnsi" w:cstheme="majorHAnsi"/>
        </w:rPr>
        <w:t xml:space="preserve">For Required Steps and Forms in the Doctoral Program and deadlines, go </w:t>
      </w:r>
      <w:r w:rsidR="0044689E" w:rsidRPr="00E27610">
        <w:rPr>
          <w:rFonts w:asciiTheme="majorHAnsi" w:hAnsiTheme="majorHAnsi" w:cstheme="majorHAnsi"/>
        </w:rPr>
        <w:t>to the Graduate School website</w:t>
      </w:r>
      <w:r w:rsidR="00383069" w:rsidRPr="00E27610">
        <w:rPr>
          <w:rFonts w:asciiTheme="majorHAnsi" w:hAnsiTheme="majorHAnsi" w:cstheme="majorHAnsi"/>
        </w:rPr>
        <w:t xml:space="preserve">: </w:t>
      </w:r>
    </w:p>
    <w:p w14:paraId="2E232FFD" w14:textId="77777777" w:rsidR="00383069" w:rsidRPr="00E27610" w:rsidRDefault="0002576E" w:rsidP="00F76F25">
      <w:pPr>
        <w:rPr>
          <w:rFonts w:asciiTheme="majorHAnsi" w:hAnsiTheme="majorHAnsi" w:cstheme="majorHAnsi"/>
        </w:rPr>
      </w:pPr>
      <w:hyperlink r:id="rId127" w:history="1">
        <w:r w:rsidR="00383069" w:rsidRPr="00E27610">
          <w:rPr>
            <w:rStyle w:val="Hyperlink"/>
            <w:rFonts w:asciiTheme="majorHAnsi" w:hAnsiTheme="majorHAnsi" w:cstheme="majorHAnsi"/>
          </w:rPr>
          <w:t>http://www.depts.ttu.edu/gradschool/docs/current/DocDegSteps.pdf</w:t>
        </w:r>
      </w:hyperlink>
    </w:p>
    <w:p w14:paraId="16F4CF69" w14:textId="4B22433A" w:rsidR="00F8527B" w:rsidRPr="00E27610" w:rsidRDefault="00F8527B" w:rsidP="00F76F25">
      <w:pPr>
        <w:rPr>
          <w:rFonts w:asciiTheme="majorHAnsi" w:hAnsiTheme="majorHAnsi" w:cstheme="majorHAnsi"/>
        </w:rPr>
      </w:pPr>
      <w:r w:rsidRPr="00E27610">
        <w:rPr>
          <w:rFonts w:asciiTheme="majorHAnsi" w:hAnsiTheme="majorHAnsi" w:cstheme="majorHAnsi"/>
        </w:rPr>
        <w:t xml:space="preserve">Doctoral requirements: </w:t>
      </w:r>
      <w:hyperlink r:id="rId128" w:history="1">
        <w:r w:rsidRPr="00E27610">
          <w:rPr>
            <w:rStyle w:val="Hyperlink"/>
            <w:rFonts w:asciiTheme="majorHAnsi" w:hAnsiTheme="majorHAnsi" w:cstheme="majorHAnsi"/>
          </w:rPr>
          <w:t>http://www.depts.ttu.edu/gradschool/academic/Doctoral_Students.php</w:t>
        </w:r>
      </w:hyperlink>
    </w:p>
    <w:p w14:paraId="48C5A218" w14:textId="7C79EEB8" w:rsidR="00F8527B" w:rsidRPr="00E27610" w:rsidRDefault="00F8527B" w:rsidP="00F76F25">
      <w:pPr>
        <w:rPr>
          <w:rFonts w:asciiTheme="majorHAnsi" w:hAnsiTheme="majorHAnsi" w:cstheme="majorHAnsi"/>
        </w:rPr>
      </w:pPr>
      <w:r w:rsidRPr="00E27610">
        <w:rPr>
          <w:rFonts w:asciiTheme="majorHAnsi" w:hAnsiTheme="majorHAnsi" w:cstheme="majorHAnsi"/>
        </w:rPr>
        <w:lastRenderedPageBreak/>
        <w:t>Forms</w:t>
      </w:r>
      <w:r w:rsidR="00122C18" w:rsidRPr="00E27610">
        <w:rPr>
          <w:rFonts w:asciiTheme="majorHAnsi" w:hAnsiTheme="majorHAnsi" w:cstheme="majorHAnsi"/>
        </w:rPr>
        <w:t xml:space="preserve"> and other resources</w:t>
      </w:r>
      <w:r w:rsidRPr="00E27610">
        <w:rPr>
          <w:rFonts w:asciiTheme="majorHAnsi" w:hAnsiTheme="majorHAnsi" w:cstheme="majorHAnsi"/>
        </w:rPr>
        <w:t xml:space="preserve">: </w:t>
      </w:r>
      <w:hyperlink r:id="rId129" w:history="1">
        <w:r w:rsidRPr="00E27610">
          <w:rPr>
            <w:rStyle w:val="Hyperlink"/>
            <w:rFonts w:asciiTheme="majorHAnsi" w:hAnsiTheme="majorHAnsi" w:cstheme="majorHAnsi"/>
          </w:rPr>
          <w:t>http://www.depts.ttu.edu/gradschool/academic/FormsResources.php</w:t>
        </w:r>
      </w:hyperlink>
    </w:p>
    <w:p w14:paraId="100A5F68" w14:textId="77777777" w:rsidR="00693DF1" w:rsidRPr="00E27610" w:rsidRDefault="00693DF1" w:rsidP="00F76F25">
      <w:pPr>
        <w:rPr>
          <w:rFonts w:asciiTheme="majorHAnsi" w:hAnsiTheme="majorHAnsi" w:cstheme="majorHAnsi"/>
        </w:rPr>
      </w:pPr>
    </w:p>
    <w:p w14:paraId="4DC4B97A" w14:textId="53F59963" w:rsidR="00F74B78" w:rsidRPr="00E27610" w:rsidRDefault="00AE4A15" w:rsidP="00F76F25">
      <w:pPr>
        <w:rPr>
          <w:rFonts w:asciiTheme="majorHAnsi" w:hAnsiTheme="majorHAnsi" w:cstheme="majorHAnsi"/>
          <w:b/>
          <w:i/>
        </w:rPr>
      </w:pPr>
      <w:r w:rsidRPr="00E27610">
        <w:rPr>
          <w:rFonts w:asciiTheme="majorHAnsi" w:hAnsiTheme="majorHAnsi" w:cstheme="majorHAnsi"/>
          <w:b/>
          <w:i/>
        </w:rPr>
        <w:t>Specific R</w:t>
      </w:r>
      <w:r w:rsidR="00F8527B" w:rsidRPr="00E27610">
        <w:rPr>
          <w:rFonts w:asciiTheme="majorHAnsi" w:hAnsiTheme="majorHAnsi" w:cstheme="majorHAnsi"/>
          <w:b/>
          <w:i/>
        </w:rPr>
        <w:t>esponsibilities</w:t>
      </w:r>
    </w:p>
    <w:p w14:paraId="0F0C6F4A" w14:textId="77777777" w:rsidR="00F8527B" w:rsidRPr="00E27610" w:rsidRDefault="00F8527B" w:rsidP="00A37AA4">
      <w:pPr>
        <w:pStyle w:val="ListParagraph"/>
        <w:numPr>
          <w:ilvl w:val="0"/>
          <w:numId w:val="4"/>
        </w:numPr>
        <w:rPr>
          <w:rFonts w:asciiTheme="majorHAnsi" w:hAnsiTheme="majorHAnsi" w:cstheme="majorHAnsi"/>
        </w:rPr>
      </w:pPr>
      <w:r w:rsidRPr="00E27610">
        <w:rPr>
          <w:rFonts w:asciiTheme="majorHAnsi" w:hAnsiTheme="majorHAnsi" w:cstheme="majorHAnsi"/>
        </w:rPr>
        <w:t>Read the Graduate Catalog:</w:t>
      </w:r>
    </w:p>
    <w:p w14:paraId="6B1627EC" w14:textId="573822E8" w:rsidR="00F8527B" w:rsidRPr="00E27610" w:rsidRDefault="00F8527B" w:rsidP="00F76F25">
      <w:pPr>
        <w:rPr>
          <w:rStyle w:val="Hyperlink"/>
          <w:rFonts w:asciiTheme="majorHAnsi" w:hAnsiTheme="majorHAnsi" w:cstheme="majorHAnsi"/>
        </w:rPr>
      </w:pPr>
      <w:r w:rsidRPr="00E27610">
        <w:rPr>
          <w:rFonts w:asciiTheme="majorHAnsi" w:hAnsiTheme="majorHAnsi" w:cstheme="majorHAnsi"/>
        </w:rPr>
        <w:tab/>
      </w:r>
      <w:hyperlink r:id="rId130" w:history="1">
        <w:r w:rsidR="00C328BC" w:rsidRPr="00E27610">
          <w:rPr>
            <w:rStyle w:val="Hyperlink"/>
            <w:rFonts w:asciiTheme="majorHAnsi" w:hAnsiTheme="majorHAnsi" w:cstheme="majorHAnsi"/>
          </w:rPr>
          <w:t>https://catalog.ttu.edu/content.php?catoid=19&amp;navoid=1817</w:t>
        </w:r>
      </w:hyperlink>
    </w:p>
    <w:p w14:paraId="0D73D74D" w14:textId="77777777" w:rsidR="00C328BC" w:rsidRPr="00E27610" w:rsidRDefault="00C328BC" w:rsidP="00F76F25">
      <w:pPr>
        <w:rPr>
          <w:rFonts w:asciiTheme="majorHAnsi" w:hAnsiTheme="majorHAnsi" w:cstheme="majorHAnsi"/>
        </w:rPr>
      </w:pPr>
    </w:p>
    <w:p w14:paraId="4C0671DC" w14:textId="00CA9A38" w:rsidR="00F8527B" w:rsidRPr="00E27610" w:rsidRDefault="00DF7828" w:rsidP="00A37AA4">
      <w:pPr>
        <w:pStyle w:val="ListParagraph"/>
        <w:numPr>
          <w:ilvl w:val="0"/>
          <w:numId w:val="4"/>
        </w:numPr>
        <w:rPr>
          <w:rFonts w:asciiTheme="majorHAnsi" w:hAnsiTheme="majorHAnsi" w:cstheme="majorHAnsi"/>
          <w:b/>
        </w:rPr>
      </w:pPr>
      <w:r w:rsidRPr="00E27610">
        <w:rPr>
          <w:rFonts w:asciiTheme="majorHAnsi" w:hAnsiTheme="majorHAnsi" w:cstheme="majorHAnsi"/>
          <w:b/>
        </w:rPr>
        <w:t>Establish effective and frequent communication with y</w:t>
      </w:r>
      <w:r w:rsidR="00AE4A15" w:rsidRPr="00E27610">
        <w:rPr>
          <w:rFonts w:asciiTheme="majorHAnsi" w:hAnsiTheme="majorHAnsi" w:cstheme="majorHAnsi"/>
          <w:b/>
        </w:rPr>
        <w:t>our Research Mentor/Advisory Committee Chairperson</w:t>
      </w:r>
      <w:r w:rsidRPr="00E27610">
        <w:rPr>
          <w:rFonts w:asciiTheme="majorHAnsi" w:hAnsiTheme="majorHAnsi" w:cstheme="majorHAnsi"/>
          <w:b/>
        </w:rPr>
        <w:t xml:space="preserve">.  </w:t>
      </w:r>
      <w:r w:rsidR="00693DF1" w:rsidRPr="00E27610">
        <w:rPr>
          <w:rFonts w:asciiTheme="majorHAnsi" w:hAnsiTheme="majorHAnsi" w:cstheme="majorHAnsi"/>
          <w:b/>
        </w:rPr>
        <w:t>They</w:t>
      </w:r>
      <w:r w:rsidR="00F8527B" w:rsidRPr="00E27610">
        <w:rPr>
          <w:rFonts w:asciiTheme="majorHAnsi" w:hAnsiTheme="majorHAnsi" w:cstheme="majorHAnsi"/>
          <w:b/>
        </w:rPr>
        <w:t xml:space="preserve"> </w:t>
      </w:r>
      <w:r w:rsidR="00C90854" w:rsidRPr="00E27610">
        <w:rPr>
          <w:rFonts w:asciiTheme="majorHAnsi" w:hAnsiTheme="majorHAnsi" w:cstheme="majorHAnsi"/>
          <w:b/>
        </w:rPr>
        <w:t xml:space="preserve">may have several graduate students </w:t>
      </w:r>
      <w:r w:rsidR="00693DF1" w:rsidRPr="00E27610">
        <w:rPr>
          <w:rFonts w:asciiTheme="majorHAnsi" w:hAnsiTheme="majorHAnsi" w:cstheme="majorHAnsi"/>
          <w:b/>
        </w:rPr>
        <w:t>t</w:t>
      </w:r>
      <w:r w:rsidR="00C90854" w:rsidRPr="00E27610">
        <w:rPr>
          <w:rFonts w:asciiTheme="majorHAnsi" w:hAnsiTheme="majorHAnsi" w:cstheme="majorHAnsi"/>
          <w:b/>
        </w:rPr>
        <w:t>he</w:t>
      </w:r>
      <w:r w:rsidR="00693DF1" w:rsidRPr="00E27610">
        <w:rPr>
          <w:rFonts w:asciiTheme="majorHAnsi" w:hAnsiTheme="majorHAnsi" w:cstheme="majorHAnsi"/>
          <w:b/>
        </w:rPr>
        <w:t>y are</w:t>
      </w:r>
      <w:r w:rsidR="00C90854" w:rsidRPr="00E27610">
        <w:rPr>
          <w:rFonts w:asciiTheme="majorHAnsi" w:hAnsiTheme="majorHAnsi" w:cstheme="majorHAnsi"/>
          <w:b/>
        </w:rPr>
        <w:t xml:space="preserve"> mentoring.  Thus, it is </w:t>
      </w:r>
      <w:r w:rsidR="00693DF1" w:rsidRPr="00E27610">
        <w:rPr>
          <w:rFonts w:asciiTheme="majorHAnsi" w:hAnsiTheme="majorHAnsi" w:cstheme="majorHAnsi"/>
          <w:b/>
        </w:rPr>
        <w:t>the</w:t>
      </w:r>
      <w:r w:rsidR="00693DF1" w:rsidRPr="00E27610">
        <w:rPr>
          <w:rFonts w:asciiTheme="majorHAnsi" w:hAnsiTheme="majorHAnsi" w:cstheme="majorHAnsi"/>
          <w:b/>
          <w:u w:val="single"/>
        </w:rPr>
        <w:t xml:space="preserve"> students’</w:t>
      </w:r>
      <w:r w:rsidR="00C90854" w:rsidRPr="00E27610">
        <w:rPr>
          <w:rFonts w:asciiTheme="majorHAnsi" w:hAnsiTheme="majorHAnsi" w:cstheme="majorHAnsi"/>
          <w:b/>
        </w:rPr>
        <w:t xml:space="preserve"> responsibility to initiate </w:t>
      </w:r>
      <w:r w:rsidR="00693DF1" w:rsidRPr="00E27610">
        <w:rPr>
          <w:rFonts w:asciiTheme="majorHAnsi" w:hAnsiTheme="majorHAnsi" w:cstheme="majorHAnsi"/>
          <w:b/>
        </w:rPr>
        <w:t>conversations with them about the following, so</w:t>
      </w:r>
      <w:r w:rsidR="00C90854" w:rsidRPr="00E27610">
        <w:rPr>
          <w:rFonts w:asciiTheme="majorHAnsi" w:hAnsiTheme="majorHAnsi" w:cstheme="majorHAnsi"/>
          <w:b/>
        </w:rPr>
        <w:t xml:space="preserve"> that important deadlines are not missed:</w:t>
      </w:r>
    </w:p>
    <w:p w14:paraId="2E4AD8C5" w14:textId="77777777" w:rsidR="00F8527B" w:rsidRPr="00E27610" w:rsidRDefault="00AE4A15" w:rsidP="00A37AA4">
      <w:pPr>
        <w:pStyle w:val="ListParagraph"/>
        <w:numPr>
          <w:ilvl w:val="0"/>
          <w:numId w:val="6"/>
        </w:numPr>
        <w:rPr>
          <w:rFonts w:asciiTheme="majorHAnsi" w:hAnsiTheme="majorHAnsi" w:cstheme="majorHAnsi"/>
        </w:rPr>
      </w:pPr>
      <w:r w:rsidRPr="00E27610">
        <w:rPr>
          <w:rFonts w:asciiTheme="majorHAnsi" w:hAnsiTheme="majorHAnsi" w:cstheme="majorHAnsi"/>
        </w:rPr>
        <w:t xml:space="preserve">The </w:t>
      </w:r>
      <w:r w:rsidR="007D2695" w:rsidRPr="00E27610">
        <w:rPr>
          <w:rFonts w:asciiTheme="majorHAnsi" w:hAnsiTheme="majorHAnsi" w:cstheme="majorHAnsi"/>
        </w:rPr>
        <w:t>Doctoral Degree form (</w:t>
      </w:r>
      <w:r w:rsidR="00F8527B" w:rsidRPr="00E27610">
        <w:rPr>
          <w:rFonts w:asciiTheme="majorHAnsi" w:hAnsiTheme="majorHAnsi" w:cstheme="majorHAnsi"/>
        </w:rPr>
        <w:t>developed with</w:t>
      </w:r>
      <w:r w:rsidR="007D2695" w:rsidRPr="00E27610">
        <w:rPr>
          <w:rFonts w:asciiTheme="majorHAnsi" w:hAnsiTheme="majorHAnsi" w:cstheme="majorHAnsi"/>
        </w:rPr>
        <w:t xml:space="preserve"> the</w:t>
      </w:r>
      <w:r w:rsidR="00F8527B" w:rsidRPr="00E27610">
        <w:rPr>
          <w:rFonts w:asciiTheme="majorHAnsi" w:hAnsiTheme="majorHAnsi" w:cstheme="majorHAnsi"/>
        </w:rPr>
        <w:t xml:space="preserve"> Doctoral Advisory Committee) and submit to the Graduate School for approval</w:t>
      </w:r>
    </w:p>
    <w:p w14:paraId="086ABADD" w14:textId="77777777" w:rsidR="00AE4A15" w:rsidRPr="00E27610" w:rsidRDefault="00F8527B" w:rsidP="00A37AA4">
      <w:pPr>
        <w:pStyle w:val="ListParagraph"/>
        <w:numPr>
          <w:ilvl w:val="0"/>
          <w:numId w:val="6"/>
        </w:numPr>
        <w:rPr>
          <w:rFonts w:asciiTheme="majorHAnsi" w:hAnsiTheme="majorHAnsi" w:cstheme="majorHAnsi"/>
        </w:rPr>
      </w:pPr>
      <w:r w:rsidRPr="00E27610">
        <w:rPr>
          <w:rFonts w:asciiTheme="majorHAnsi" w:hAnsiTheme="majorHAnsi" w:cstheme="majorHAnsi"/>
        </w:rPr>
        <w:t xml:space="preserve">Course registration </w:t>
      </w:r>
      <w:r w:rsidR="00C90854" w:rsidRPr="00E27610">
        <w:rPr>
          <w:rFonts w:asciiTheme="majorHAnsi" w:hAnsiTheme="majorHAnsi" w:cstheme="majorHAnsi"/>
        </w:rPr>
        <w:t>for each semester</w:t>
      </w:r>
    </w:p>
    <w:p w14:paraId="018F53BB" w14:textId="77777777" w:rsidR="00F8527B" w:rsidRPr="00E27610" w:rsidRDefault="00F8527B" w:rsidP="00A37AA4">
      <w:pPr>
        <w:pStyle w:val="ListParagraph"/>
        <w:numPr>
          <w:ilvl w:val="0"/>
          <w:numId w:val="6"/>
        </w:numPr>
        <w:rPr>
          <w:rFonts w:asciiTheme="majorHAnsi" w:hAnsiTheme="majorHAnsi" w:cstheme="majorHAnsi"/>
        </w:rPr>
      </w:pPr>
      <w:r w:rsidRPr="00E27610">
        <w:rPr>
          <w:rFonts w:asciiTheme="majorHAnsi" w:hAnsiTheme="majorHAnsi" w:cstheme="majorHAnsi"/>
        </w:rPr>
        <w:t>Potential members of Doctoral Advisory Committee</w:t>
      </w:r>
    </w:p>
    <w:p w14:paraId="728BDD2F" w14:textId="77777777" w:rsidR="00F8527B" w:rsidRPr="00E27610" w:rsidRDefault="00F8527B" w:rsidP="00A37AA4">
      <w:pPr>
        <w:pStyle w:val="ListParagraph"/>
        <w:numPr>
          <w:ilvl w:val="0"/>
          <w:numId w:val="6"/>
        </w:numPr>
        <w:rPr>
          <w:rFonts w:asciiTheme="majorHAnsi" w:hAnsiTheme="majorHAnsi" w:cstheme="majorHAnsi"/>
        </w:rPr>
      </w:pPr>
      <w:r w:rsidRPr="00E27610">
        <w:rPr>
          <w:rFonts w:asciiTheme="majorHAnsi" w:hAnsiTheme="majorHAnsi" w:cstheme="majorHAnsi"/>
        </w:rPr>
        <w:t>Content and scheduling of qualifying examination</w:t>
      </w:r>
    </w:p>
    <w:p w14:paraId="7AB15360" w14:textId="77777777" w:rsidR="006D177B" w:rsidRPr="00E27610" w:rsidRDefault="0044367B" w:rsidP="00A37AA4">
      <w:pPr>
        <w:pStyle w:val="ListParagraph"/>
        <w:numPr>
          <w:ilvl w:val="0"/>
          <w:numId w:val="6"/>
        </w:numPr>
        <w:rPr>
          <w:rFonts w:asciiTheme="majorHAnsi" w:hAnsiTheme="majorHAnsi" w:cstheme="majorHAnsi"/>
          <w:b/>
        </w:rPr>
      </w:pPr>
      <w:r w:rsidRPr="00E27610">
        <w:rPr>
          <w:rFonts w:asciiTheme="majorHAnsi" w:hAnsiTheme="majorHAnsi" w:cstheme="majorHAnsi"/>
        </w:rPr>
        <w:t>Fill out the “</w:t>
      </w:r>
      <w:r w:rsidR="006D177B" w:rsidRPr="00E27610">
        <w:rPr>
          <w:rFonts w:asciiTheme="majorHAnsi" w:hAnsiTheme="majorHAnsi" w:cstheme="majorHAnsi"/>
        </w:rPr>
        <w:t>Doctoral Student Annual Review” form each year</w:t>
      </w:r>
    </w:p>
    <w:p w14:paraId="7FD886A1" w14:textId="77777777" w:rsidR="006D177B" w:rsidRPr="00E27610" w:rsidRDefault="006D177B" w:rsidP="00A37AA4">
      <w:pPr>
        <w:pStyle w:val="ListParagraph"/>
        <w:numPr>
          <w:ilvl w:val="0"/>
          <w:numId w:val="6"/>
        </w:numPr>
        <w:rPr>
          <w:rFonts w:asciiTheme="majorHAnsi" w:hAnsiTheme="majorHAnsi" w:cstheme="majorHAnsi"/>
        </w:rPr>
      </w:pPr>
      <w:r w:rsidRPr="00E27610">
        <w:rPr>
          <w:rFonts w:asciiTheme="majorHAnsi" w:hAnsiTheme="majorHAnsi" w:cstheme="majorHAnsi"/>
        </w:rPr>
        <w:t>Recheck the approved Doctoral Degree Plan form with Advisory Committee Chairperson when registering for the semester in which the degree is to be conferred; Submit change form if necessary.</w:t>
      </w:r>
    </w:p>
    <w:p w14:paraId="30B1B8F6" w14:textId="77777777" w:rsidR="00F8527B" w:rsidRPr="00E27610" w:rsidRDefault="00F8527B" w:rsidP="00A37AA4">
      <w:pPr>
        <w:pStyle w:val="ListParagraph"/>
        <w:numPr>
          <w:ilvl w:val="0"/>
          <w:numId w:val="4"/>
        </w:numPr>
        <w:rPr>
          <w:rFonts w:asciiTheme="majorHAnsi" w:hAnsiTheme="majorHAnsi" w:cstheme="majorHAnsi"/>
        </w:rPr>
      </w:pPr>
      <w:r w:rsidRPr="00E27610">
        <w:rPr>
          <w:rFonts w:asciiTheme="majorHAnsi" w:hAnsiTheme="majorHAnsi" w:cstheme="majorHAnsi"/>
        </w:rPr>
        <w:t>Confer with the Doctoral Advisory Committee members about:</w:t>
      </w:r>
    </w:p>
    <w:p w14:paraId="2D11938E" w14:textId="77777777" w:rsidR="00F8527B"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 xml:space="preserve">Their membership on </w:t>
      </w:r>
      <w:r w:rsidR="006D177B" w:rsidRPr="00E27610">
        <w:rPr>
          <w:rFonts w:asciiTheme="majorHAnsi" w:hAnsiTheme="majorHAnsi" w:cstheme="majorHAnsi"/>
        </w:rPr>
        <w:t xml:space="preserve">your </w:t>
      </w:r>
      <w:r w:rsidRPr="00E27610">
        <w:rPr>
          <w:rFonts w:asciiTheme="majorHAnsi" w:hAnsiTheme="majorHAnsi" w:cstheme="majorHAnsi"/>
        </w:rPr>
        <w:t>Doctoral Advisory Committee</w:t>
      </w:r>
    </w:p>
    <w:p w14:paraId="16566E6D" w14:textId="77777777" w:rsidR="005143CA"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Content and scheduling of qualifying examination</w:t>
      </w:r>
    </w:p>
    <w:p w14:paraId="0CD71C26" w14:textId="77777777" w:rsidR="005143CA"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Research proposal development, presentation, and approval</w:t>
      </w:r>
    </w:p>
    <w:p w14:paraId="335F9B66" w14:textId="77777777" w:rsidR="005143CA"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Guidance during research</w:t>
      </w:r>
    </w:p>
    <w:p w14:paraId="75D9575E" w14:textId="77777777" w:rsidR="005143CA"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Planning committee meetings</w:t>
      </w:r>
    </w:p>
    <w:p w14:paraId="50639D08" w14:textId="01762BA4" w:rsidR="00122C18" w:rsidRPr="00E27610" w:rsidRDefault="005143CA" w:rsidP="00A37AA4">
      <w:pPr>
        <w:pStyle w:val="ListParagraph"/>
        <w:numPr>
          <w:ilvl w:val="0"/>
          <w:numId w:val="7"/>
        </w:numPr>
        <w:rPr>
          <w:rFonts w:asciiTheme="majorHAnsi" w:hAnsiTheme="majorHAnsi" w:cstheme="majorHAnsi"/>
        </w:rPr>
      </w:pPr>
      <w:r w:rsidRPr="00E27610">
        <w:rPr>
          <w:rFonts w:asciiTheme="majorHAnsi" w:hAnsiTheme="majorHAnsi" w:cstheme="majorHAnsi"/>
        </w:rPr>
        <w:t>Plan</w:t>
      </w:r>
      <w:r w:rsidR="00AE4A15" w:rsidRPr="00E27610">
        <w:rPr>
          <w:rFonts w:asciiTheme="majorHAnsi" w:hAnsiTheme="majorHAnsi" w:cstheme="majorHAnsi"/>
        </w:rPr>
        <w:t>ning for final oral examination (dissertation defense)</w:t>
      </w:r>
    </w:p>
    <w:p w14:paraId="188C0D22" w14:textId="77777777" w:rsidR="002342EB" w:rsidRPr="00E27610" w:rsidRDefault="002342EB" w:rsidP="00F76F25">
      <w:pPr>
        <w:rPr>
          <w:rFonts w:asciiTheme="majorHAnsi" w:hAnsiTheme="majorHAnsi" w:cstheme="majorHAnsi"/>
        </w:rPr>
      </w:pPr>
    </w:p>
    <w:p w14:paraId="4F612A7D" w14:textId="77777777" w:rsidR="00932A17" w:rsidRPr="00E27610" w:rsidRDefault="00932A17" w:rsidP="00F76F25">
      <w:pPr>
        <w:rPr>
          <w:rFonts w:asciiTheme="majorHAnsi" w:hAnsiTheme="majorHAnsi" w:cstheme="majorHAnsi"/>
          <w:b/>
          <w:i/>
        </w:rPr>
      </w:pPr>
    </w:p>
    <w:p w14:paraId="4FE080EE" w14:textId="5165F47C" w:rsidR="00383069" w:rsidRPr="00E27610" w:rsidRDefault="0079438A" w:rsidP="00F76F25">
      <w:pPr>
        <w:rPr>
          <w:rFonts w:asciiTheme="majorHAnsi" w:hAnsiTheme="majorHAnsi" w:cstheme="majorHAnsi"/>
          <w:b/>
          <w:i/>
        </w:rPr>
      </w:pPr>
      <w:r w:rsidRPr="00E27610">
        <w:rPr>
          <w:rFonts w:asciiTheme="majorHAnsi" w:hAnsiTheme="majorHAnsi" w:cstheme="majorHAnsi"/>
          <w:b/>
          <w:i/>
        </w:rPr>
        <w:t>Initial Doctoral Committee Meeting</w:t>
      </w:r>
    </w:p>
    <w:p w14:paraId="72BF1169" w14:textId="77777777" w:rsidR="000C0722" w:rsidRPr="00E27610" w:rsidRDefault="0067261B" w:rsidP="00F76F25">
      <w:pPr>
        <w:rPr>
          <w:rFonts w:asciiTheme="majorHAnsi" w:hAnsiTheme="majorHAnsi" w:cstheme="majorHAnsi"/>
        </w:rPr>
      </w:pPr>
      <w:r w:rsidRPr="00E27610">
        <w:rPr>
          <w:rFonts w:asciiTheme="majorHAnsi" w:hAnsiTheme="majorHAnsi" w:cstheme="majorHAnsi"/>
        </w:rPr>
        <w:tab/>
      </w:r>
      <w:r w:rsidR="00361458" w:rsidRPr="00E27610">
        <w:rPr>
          <w:rFonts w:asciiTheme="majorHAnsi" w:hAnsiTheme="majorHAnsi" w:cstheme="majorHAnsi"/>
        </w:rPr>
        <w:t>It is recommen</w:t>
      </w:r>
      <w:r w:rsidR="00DF7828" w:rsidRPr="00E27610">
        <w:rPr>
          <w:rFonts w:asciiTheme="majorHAnsi" w:hAnsiTheme="majorHAnsi" w:cstheme="majorHAnsi"/>
        </w:rPr>
        <w:t>ded you prepare a folder</w:t>
      </w:r>
      <w:r w:rsidR="00E621A5" w:rsidRPr="00E27610">
        <w:rPr>
          <w:rFonts w:asciiTheme="majorHAnsi" w:hAnsiTheme="majorHAnsi" w:cstheme="majorHAnsi"/>
        </w:rPr>
        <w:t xml:space="preserve"> of information</w:t>
      </w:r>
      <w:r w:rsidR="00361458" w:rsidRPr="00E27610">
        <w:rPr>
          <w:rFonts w:asciiTheme="majorHAnsi" w:hAnsiTheme="majorHAnsi" w:cstheme="majorHAnsi"/>
        </w:rPr>
        <w:t xml:space="preserve"> to</w:t>
      </w:r>
      <w:r w:rsidR="00E621A5" w:rsidRPr="00E27610">
        <w:rPr>
          <w:rFonts w:asciiTheme="majorHAnsi" w:hAnsiTheme="majorHAnsi" w:cstheme="majorHAnsi"/>
        </w:rPr>
        <w:t xml:space="preserve"> give to </w:t>
      </w:r>
      <w:r w:rsidR="00361458" w:rsidRPr="00E27610">
        <w:rPr>
          <w:rFonts w:asciiTheme="majorHAnsi" w:hAnsiTheme="majorHAnsi" w:cstheme="majorHAnsi"/>
        </w:rPr>
        <w:t xml:space="preserve">each Advisory Committee member </w:t>
      </w:r>
      <w:r w:rsidR="00E621A5" w:rsidRPr="00E27610">
        <w:rPr>
          <w:rFonts w:asciiTheme="majorHAnsi" w:hAnsiTheme="majorHAnsi" w:cstheme="majorHAnsi"/>
        </w:rPr>
        <w:t>at</w:t>
      </w:r>
      <w:r w:rsidR="001E2914" w:rsidRPr="00E27610">
        <w:rPr>
          <w:rFonts w:asciiTheme="majorHAnsi" w:hAnsiTheme="majorHAnsi" w:cstheme="majorHAnsi"/>
        </w:rPr>
        <w:t xml:space="preserve"> the initial meeting. </w:t>
      </w:r>
      <w:r w:rsidR="00DF7828" w:rsidRPr="00E27610">
        <w:rPr>
          <w:rFonts w:asciiTheme="majorHAnsi" w:hAnsiTheme="majorHAnsi" w:cstheme="majorHAnsi"/>
        </w:rPr>
        <w:t xml:space="preserve"> Students have found it helpful to the Committee to give them a folder with dividers/tabs labeled with </w:t>
      </w:r>
      <w:r w:rsidR="00361458" w:rsidRPr="00E27610">
        <w:rPr>
          <w:rFonts w:asciiTheme="majorHAnsi" w:hAnsiTheme="majorHAnsi" w:cstheme="majorHAnsi"/>
        </w:rPr>
        <w:t>the following:</w:t>
      </w:r>
    </w:p>
    <w:p w14:paraId="270BD904" w14:textId="77777777" w:rsidR="001E2914" w:rsidRPr="00E27610" w:rsidRDefault="001E2914" w:rsidP="00A37AA4">
      <w:pPr>
        <w:pStyle w:val="ListParagraph"/>
        <w:numPr>
          <w:ilvl w:val="0"/>
          <w:numId w:val="8"/>
        </w:numPr>
        <w:rPr>
          <w:rFonts w:asciiTheme="majorHAnsi" w:hAnsiTheme="majorHAnsi" w:cstheme="majorHAnsi"/>
        </w:rPr>
      </w:pPr>
      <w:r w:rsidRPr="00E27610">
        <w:rPr>
          <w:rFonts w:asciiTheme="majorHAnsi" w:hAnsiTheme="majorHAnsi" w:cstheme="majorHAnsi"/>
        </w:rPr>
        <w:t>Cover page</w:t>
      </w:r>
    </w:p>
    <w:p w14:paraId="0C912946" w14:textId="77777777" w:rsidR="001E2914" w:rsidRPr="00E27610" w:rsidRDefault="001E2914" w:rsidP="00A37AA4">
      <w:pPr>
        <w:pStyle w:val="ListParagraph"/>
        <w:numPr>
          <w:ilvl w:val="0"/>
          <w:numId w:val="8"/>
        </w:numPr>
        <w:rPr>
          <w:rFonts w:asciiTheme="majorHAnsi" w:hAnsiTheme="majorHAnsi" w:cstheme="majorHAnsi"/>
        </w:rPr>
      </w:pPr>
      <w:r w:rsidRPr="00E27610">
        <w:rPr>
          <w:rFonts w:asciiTheme="majorHAnsi" w:hAnsiTheme="majorHAnsi" w:cstheme="majorHAnsi"/>
        </w:rPr>
        <w:t>Doctoral Com</w:t>
      </w:r>
      <w:r w:rsidR="005B058F" w:rsidRPr="00E27610">
        <w:rPr>
          <w:rFonts w:asciiTheme="majorHAnsi" w:hAnsiTheme="majorHAnsi" w:cstheme="majorHAnsi"/>
        </w:rPr>
        <w:t>mittee Meeting Agenda</w:t>
      </w:r>
    </w:p>
    <w:p w14:paraId="37E92C76" w14:textId="77777777" w:rsidR="00E621A5" w:rsidRPr="00E27610" w:rsidRDefault="005B058F" w:rsidP="00A37AA4">
      <w:pPr>
        <w:pStyle w:val="ListParagraph"/>
        <w:numPr>
          <w:ilvl w:val="0"/>
          <w:numId w:val="24"/>
        </w:numPr>
        <w:rPr>
          <w:rFonts w:asciiTheme="majorHAnsi" w:hAnsiTheme="majorHAnsi" w:cstheme="majorHAnsi"/>
        </w:rPr>
      </w:pPr>
      <w:r w:rsidRPr="00E27610">
        <w:rPr>
          <w:rFonts w:asciiTheme="majorHAnsi" w:hAnsiTheme="majorHAnsi" w:cstheme="majorHAnsi"/>
        </w:rPr>
        <w:t xml:space="preserve">Brief </w:t>
      </w:r>
      <w:r w:rsidR="00E621A5" w:rsidRPr="00E27610">
        <w:rPr>
          <w:rFonts w:asciiTheme="majorHAnsi" w:hAnsiTheme="majorHAnsi" w:cstheme="majorHAnsi"/>
        </w:rPr>
        <w:t>CV/Resume</w:t>
      </w:r>
    </w:p>
    <w:p w14:paraId="075B7008" w14:textId="77777777" w:rsidR="001E2914" w:rsidRPr="00E27610" w:rsidRDefault="001E2914" w:rsidP="00A37AA4">
      <w:pPr>
        <w:pStyle w:val="ListParagraph"/>
        <w:numPr>
          <w:ilvl w:val="0"/>
          <w:numId w:val="8"/>
        </w:numPr>
        <w:tabs>
          <w:tab w:val="left" w:pos="1080"/>
        </w:tabs>
        <w:rPr>
          <w:rFonts w:asciiTheme="majorHAnsi" w:hAnsiTheme="majorHAnsi" w:cstheme="majorHAnsi"/>
        </w:rPr>
      </w:pPr>
      <w:r w:rsidRPr="00E27610">
        <w:rPr>
          <w:rFonts w:asciiTheme="majorHAnsi" w:hAnsiTheme="majorHAnsi" w:cstheme="majorHAnsi"/>
        </w:rPr>
        <w:t>Review of research experience:</w:t>
      </w:r>
    </w:p>
    <w:p w14:paraId="59E5891E" w14:textId="77777777" w:rsidR="001E2914" w:rsidRPr="00E27610" w:rsidRDefault="001E2914" w:rsidP="00A37AA4">
      <w:pPr>
        <w:pStyle w:val="ListParagraph"/>
        <w:numPr>
          <w:ilvl w:val="0"/>
          <w:numId w:val="9"/>
        </w:numPr>
        <w:tabs>
          <w:tab w:val="left" w:pos="1080"/>
        </w:tabs>
        <w:ind w:left="1440"/>
        <w:rPr>
          <w:rFonts w:asciiTheme="majorHAnsi" w:hAnsiTheme="majorHAnsi" w:cstheme="majorHAnsi"/>
        </w:rPr>
      </w:pPr>
      <w:r w:rsidRPr="00E27610">
        <w:rPr>
          <w:rFonts w:asciiTheme="majorHAnsi" w:hAnsiTheme="majorHAnsi" w:cstheme="majorHAnsi"/>
        </w:rPr>
        <w:t>Journal articles published</w:t>
      </w:r>
    </w:p>
    <w:p w14:paraId="55CA362A" w14:textId="77777777" w:rsidR="001E2914" w:rsidRPr="00E27610" w:rsidRDefault="001E2914" w:rsidP="00A37AA4">
      <w:pPr>
        <w:pStyle w:val="ListParagraph"/>
        <w:numPr>
          <w:ilvl w:val="0"/>
          <w:numId w:val="9"/>
        </w:numPr>
        <w:tabs>
          <w:tab w:val="left" w:pos="1080"/>
        </w:tabs>
        <w:ind w:left="1440"/>
        <w:rPr>
          <w:rFonts w:asciiTheme="majorHAnsi" w:hAnsiTheme="majorHAnsi" w:cstheme="majorHAnsi"/>
        </w:rPr>
      </w:pPr>
      <w:r w:rsidRPr="00E27610">
        <w:rPr>
          <w:rFonts w:asciiTheme="majorHAnsi" w:hAnsiTheme="majorHAnsi" w:cstheme="majorHAnsi"/>
        </w:rPr>
        <w:t>Conference presentations</w:t>
      </w:r>
    </w:p>
    <w:p w14:paraId="498CC32C" w14:textId="77777777" w:rsidR="00E621A5" w:rsidRPr="00E27610" w:rsidRDefault="00E621A5" w:rsidP="00A37AA4">
      <w:pPr>
        <w:pStyle w:val="ListParagraph"/>
        <w:numPr>
          <w:ilvl w:val="0"/>
          <w:numId w:val="9"/>
        </w:numPr>
        <w:tabs>
          <w:tab w:val="left" w:pos="1080"/>
        </w:tabs>
        <w:ind w:left="1440"/>
        <w:rPr>
          <w:rFonts w:asciiTheme="majorHAnsi" w:hAnsiTheme="majorHAnsi" w:cstheme="majorHAnsi"/>
        </w:rPr>
      </w:pPr>
      <w:r w:rsidRPr="00E27610">
        <w:rPr>
          <w:rFonts w:asciiTheme="majorHAnsi" w:hAnsiTheme="majorHAnsi" w:cstheme="majorHAnsi"/>
        </w:rPr>
        <w:t>Summary of previous/current research involvement, skills learned (types of equipment used, types of research conducted (quantitative, qualitative, etc</w:t>
      </w:r>
      <w:r w:rsidR="005B058F" w:rsidRPr="00E27610">
        <w:rPr>
          <w:rFonts w:asciiTheme="majorHAnsi" w:hAnsiTheme="majorHAnsi" w:cstheme="majorHAnsi"/>
        </w:rPr>
        <w:t>.</w:t>
      </w:r>
      <w:r w:rsidRPr="00E27610">
        <w:rPr>
          <w:rFonts w:asciiTheme="majorHAnsi" w:hAnsiTheme="majorHAnsi" w:cstheme="majorHAnsi"/>
        </w:rPr>
        <w:t>)</w:t>
      </w:r>
    </w:p>
    <w:p w14:paraId="382847A0" w14:textId="77777777" w:rsidR="001E2914" w:rsidRPr="00E27610" w:rsidRDefault="001E2914" w:rsidP="00A37AA4">
      <w:pPr>
        <w:pStyle w:val="ListParagraph"/>
        <w:numPr>
          <w:ilvl w:val="0"/>
          <w:numId w:val="8"/>
        </w:numPr>
        <w:tabs>
          <w:tab w:val="left" w:pos="1080"/>
        </w:tabs>
        <w:ind w:firstLine="0"/>
        <w:rPr>
          <w:rFonts w:asciiTheme="majorHAnsi" w:hAnsiTheme="majorHAnsi" w:cstheme="majorHAnsi"/>
        </w:rPr>
      </w:pPr>
      <w:r w:rsidRPr="00E27610">
        <w:rPr>
          <w:rFonts w:asciiTheme="majorHAnsi" w:hAnsiTheme="majorHAnsi" w:cstheme="majorHAnsi"/>
        </w:rPr>
        <w:lastRenderedPageBreak/>
        <w:t>Proposed dissertation research</w:t>
      </w:r>
      <w:r w:rsidR="00E621A5" w:rsidRPr="00E27610">
        <w:rPr>
          <w:rFonts w:asciiTheme="majorHAnsi" w:hAnsiTheme="majorHAnsi" w:cstheme="majorHAnsi"/>
        </w:rPr>
        <w:t xml:space="preserve"> (1 – 5 pages)</w:t>
      </w:r>
    </w:p>
    <w:p w14:paraId="7C509A64" w14:textId="77777777" w:rsidR="001E2914" w:rsidRPr="00E27610" w:rsidRDefault="001E2914" w:rsidP="00A37AA4">
      <w:pPr>
        <w:pStyle w:val="ListParagraph"/>
        <w:numPr>
          <w:ilvl w:val="0"/>
          <w:numId w:val="10"/>
        </w:numPr>
        <w:tabs>
          <w:tab w:val="left" w:pos="1080"/>
        </w:tabs>
        <w:ind w:left="1440"/>
        <w:rPr>
          <w:rFonts w:asciiTheme="majorHAnsi" w:hAnsiTheme="majorHAnsi" w:cstheme="majorHAnsi"/>
        </w:rPr>
      </w:pPr>
      <w:r w:rsidRPr="00E27610">
        <w:rPr>
          <w:rFonts w:asciiTheme="majorHAnsi" w:hAnsiTheme="majorHAnsi" w:cstheme="majorHAnsi"/>
        </w:rPr>
        <w:t>Overall aim of research project</w:t>
      </w:r>
    </w:p>
    <w:p w14:paraId="3B3FE34B" w14:textId="77777777" w:rsidR="001E2914" w:rsidRPr="00E27610" w:rsidRDefault="001E2914" w:rsidP="00A37AA4">
      <w:pPr>
        <w:pStyle w:val="ListParagraph"/>
        <w:numPr>
          <w:ilvl w:val="0"/>
          <w:numId w:val="10"/>
        </w:numPr>
        <w:tabs>
          <w:tab w:val="left" w:pos="1080"/>
        </w:tabs>
        <w:ind w:left="1440"/>
        <w:rPr>
          <w:rFonts w:asciiTheme="majorHAnsi" w:hAnsiTheme="majorHAnsi" w:cstheme="majorHAnsi"/>
        </w:rPr>
      </w:pPr>
      <w:r w:rsidRPr="00E27610">
        <w:rPr>
          <w:rFonts w:asciiTheme="majorHAnsi" w:hAnsiTheme="majorHAnsi" w:cstheme="majorHAnsi"/>
        </w:rPr>
        <w:t>Brief review of literature</w:t>
      </w:r>
    </w:p>
    <w:p w14:paraId="1CFF7C8E" w14:textId="77777777" w:rsidR="001E2914" w:rsidRPr="00E27610" w:rsidRDefault="001E2914" w:rsidP="00A37AA4">
      <w:pPr>
        <w:pStyle w:val="ListParagraph"/>
        <w:numPr>
          <w:ilvl w:val="0"/>
          <w:numId w:val="10"/>
        </w:numPr>
        <w:tabs>
          <w:tab w:val="left" w:pos="1080"/>
        </w:tabs>
        <w:ind w:left="1440"/>
        <w:rPr>
          <w:rFonts w:asciiTheme="majorHAnsi" w:hAnsiTheme="majorHAnsi" w:cstheme="majorHAnsi"/>
        </w:rPr>
      </w:pPr>
      <w:r w:rsidRPr="00E27610">
        <w:rPr>
          <w:rFonts w:asciiTheme="majorHAnsi" w:hAnsiTheme="majorHAnsi" w:cstheme="majorHAnsi"/>
        </w:rPr>
        <w:t>Methodology</w:t>
      </w:r>
    </w:p>
    <w:p w14:paraId="105A11EE" w14:textId="77777777" w:rsidR="00E621A5" w:rsidRPr="00E27610" w:rsidRDefault="00E621A5" w:rsidP="00A37AA4">
      <w:pPr>
        <w:pStyle w:val="ListParagraph"/>
        <w:numPr>
          <w:ilvl w:val="0"/>
          <w:numId w:val="8"/>
        </w:numPr>
        <w:tabs>
          <w:tab w:val="left" w:pos="1080"/>
        </w:tabs>
        <w:ind w:firstLine="0"/>
        <w:rPr>
          <w:rFonts w:asciiTheme="majorHAnsi" w:hAnsiTheme="majorHAnsi" w:cstheme="majorHAnsi"/>
        </w:rPr>
      </w:pPr>
      <w:r w:rsidRPr="00E27610">
        <w:rPr>
          <w:rFonts w:asciiTheme="majorHAnsi" w:hAnsiTheme="majorHAnsi" w:cstheme="majorHAnsi"/>
        </w:rPr>
        <w:t>Degree plan</w:t>
      </w:r>
    </w:p>
    <w:p w14:paraId="6A6E8FBB" w14:textId="77777777" w:rsidR="00E621A5" w:rsidRPr="00E27610" w:rsidRDefault="00E621A5" w:rsidP="00A37AA4">
      <w:pPr>
        <w:pStyle w:val="ListParagraph"/>
        <w:numPr>
          <w:ilvl w:val="0"/>
          <w:numId w:val="11"/>
        </w:numPr>
        <w:tabs>
          <w:tab w:val="left" w:pos="1080"/>
        </w:tabs>
        <w:ind w:left="1440"/>
        <w:rPr>
          <w:rFonts w:asciiTheme="majorHAnsi" w:hAnsiTheme="majorHAnsi" w:cstheme="majorHAnsi"/>
        </w:rPr>
      </w:pPr>
      <w:r w:rsidRPr="00E27610">
        <w:rPr>
          <w:rFonts w:asciiTheme="majorHAnsi" w:hAnsiTheme="majorHAnsi" w:cstheme="majorHAnsi"/>
        </w:rPr>
        <w:t>Review/approval of degree plan</w:t>
      </w:r>
    </w:p>
    <w:p w14:paraId="2E8CE295" w14:textId="77777777" w:rsidR="00E621A5" w:rsidRPr="00E27610" w:rsidRDefault="00E621A5" w:rsidP="00A37AA4">
      <w:pPr>
        <w:pStyle w:val="ListParagraph"/>
        <w:numPr>
          <w:ilvl w:val="0"/>
          <w:numId w:val="11"/>
        </w:numPr>
        <w:tabs>
          <w:tab w:val="left" w:pos="1080"/>
        </w:tabs>
        <w:ind w:left="1440"/>
        <w:rPr>
          <w:rFonts w:asciiTheme="majorHAnsi" w:hAnsiTheme="majorHAnsi" w:cstheme="majorHAnsi"/>
        </w:rPr>
      </w:pPr>
      <w:r w:rsidRPr="00E27610">
        <w:rPr>
          <w:rFonts w:asciiTheme="majorHAnsi" w:hAnsiTheme="majorHAnsi" w:cstheme="majorHAnsi"/>
        </w:rPr>
        <w:t>Discussion and approval of proposed trans</w:t>
      </w:r>
      <w:r w:rsidR="00DF7828" w:rsidRPr="00E27610">
        <w:rPr>
          <w:rFonts w:asciiTheme="majorHAnsi" w:hAnsiTheme="majorHAnsi" w:cstheme="majorHAnsi"/>
        </w:rPr>
        <w:t>fer courses (if you have course[s]</w:t>
      </w:r>
      <w:r w:rsidRPr="00E27610">
        <w:rPr>
          <w:rFonts w:asciiTheme="majorHAnsi" w:hAnsiTheme="majorHAnsi" w:cstheme="majorHAnsi"/>
        </w:rPr>
        <w:t xml:space="preserve"> you would like to have transfer</w:t>
      </w:r>
      <w:r w:rsidR="005B058F" w:rsidRPr="00E27610">
        <w:rPr>
          <w:rFonts w:asciiTheme="majorHAnsi" w:hAnsiTheme="majorHAnsi" w:cstheme="majorHAnsi"/>
        </w:rPr>
        <w:t>r</w:t>
      </w:r>
      <w:r w:rsidRPr="00E27610">
        <w:rPr>
          <w:rFonts w:asciiTheme="majorHAnsi" w:hAnsiTheme="majorHAnsi" w:cstheme="majorHAnsi"/>
        </w:rPr>
        <w:t>ed)</w:t>
      </w:r>
    </w:p>
    <w:p w14:paraId="6DDD4C50" w14:textId="77777777" w:rsidR="00E621A5" w:rsidRPr="00E27610" w:rsidRDefault="00E621A5" w:rsidP="00A37AA4">
      <w:pPr>
        <w:pStyle w:val="ListParagraph"/>
        <w:numPr>
          <w:ilvl w:val="0"/>
          <w:numId w:val="11"/>
        </w:numPr>
        <w:tabs>
          <w:tab w:val="left" w:pos="1080"/>
        </w:tabs>
        <w:ind w:left="1440"/>
        <w:rPr>
          <w:rFonts w:asciiTheme="majorHAnsi" w:hAnsiTheme="majorHAnsi" w:cstheme="majorHAnsi"/>
        </w:rPr>
      </w:pPr>
      <w:r w:rsidRPr="00E27610">
        <w:rPr>
          <w:rFonts w:asciiTheme="majorHAnsi" w:hAnsiTheme="majorHAnsi" w:cstheme="majorHAnsi"/>
        </w:rPr>
        <w:t xml:space="preserve">Suggestions of courses that the student should take to support dissertation research </w:t>
      </w:r>
    </w:p>
    <w:p w14:paraId="5DC57F43" w14:textId="77777777" w:rsidR="00C47BB9" w:rsidRPr="00E27610" w:rsidRDefault="00C47BB9" w:rsidP="00C47BB9">
      <w:pPr>
        <w:pStyle w:val="ListParagraph"/>
        <w:tabs>
          <w:tab w:val="left" w:pos="1080"/>
        </w:tabs>
        <w:ind w:left="1440"/>
        <w:rPr>
          <w:rFonts w:asciiTheme="majorHAnsi" w:hAnsiTheme="majorHAnsi" w:cstheme="majorHAnsi"/>
        </w:rPr>
      </w:pPr>
    </w:p>
    <w:p w14:paraId="7CB0243F" w14:textId="77777777" w:rsidR="001E2914" w:rsidRPr="00E27610" w:rsidRDefault="00DF7828" w:rsidP="00C47BB9">
      <w:pPr>
        <w:rPr>
          <w:rFonts w:asciiTheme="majorHAnsi" w:hAnsiTheme="majorHAnsi" w:cstheme="majorHAnsi"/>
          <w:b/>
        </w:rPr>
      </w:pPr>
      <w:r w:rsidRPr="00E27610">
        <w:rPr>
          <w:rFonts w:asciiTheme="majorHAnsi" w:hAnsiTheme="majorHAnsi" w:cstheme="majorHAnsi"/>
          <w:b/>
        </w:rPr>
        <w:t xml:space="preserve">As part of the </w:t>
      </w:r>
      <w:proofErr w:type="gramStart"/>
      <w:r w:rsidRPr="00E27610">
        <w:rPr>
          <w:rFonts w:asciiTheme="majorHAnsi" w:hAnsiTheme="majorHAnsi" w:cstheme="majorHAnsi"/>
          <w:b/>
        </w:rPr>
        <w:t>Agenda</w:t>
      </w:r>
      <w:proofErr w:type="gramEnd"/>
      <w:r w:rsidRPr="00E27610">
        <w:rPr>
          <w:rFonts w:asciiTheme="majorHAnsi" w:hAnsiTheme="majorHAnsi" w:cstheme="majorHAnsi"/>
          <w:b/>
        </w:rPr>
        <w:t>, there should be a brief d</w:t>
      </w:r>
      <w:r w:rsidR="00AA62FA" w:rsidRPr="00E27610">
        <w:rPr>
          <w:rFonts w:asciiTheme="majorHAnsi" w:hAnsiTheme="majorHAnsi" w:cstheme="majorHAnsi"/>
          <w:b/>
        </w:rPr>
        <w:t xml:space="preserve">iscussion of </w:t>
      </w:r>
      <w:r w:rsidRPr="00E27610">
        <w:rPr>
          <w:rFonts w:asciiTheme="majorHAnsi" w:hAnsiTheme="majorHAnsi" w:cstheme="majorHAnsi"/>
          <w:b/>
        </w:rPr>
        <w:t xml:space="preserve">the </w:t>
      </w:r>
      <w:r w:rsidR="00AA62FA" w:rsidRPr="00E27610">
        <w:rPr>
          <w:rFonts w:asciiTheme="majorHAnsi" w:hAnsiTheme="majorHAnsi" w:cstheme="majorHAnsi"/>
          <w:b/>
        </w:rPr>
        <w:t>Qualifying Examination</w:t>
      </w:r>
      <w:r w:rsidR="001E2914" w:rsidRPr="00E27610">
        <w:rPr>
          <w:rFonts w:asciiTheme="majorHAnsi" w:hAnsiTheme="majorHAnsi" w:cstheme="majorHAnsi"/>
          <w:b/>
        </w:rPr>
        <w:t>:</w:t>
      </w:r>
    </w:p>
    <w:p w14:paraId="0C6B8F35" w14:textId="77777777" w:rsidR="001E2914" w:rsidRPr="00E27610" w:rsidRDefault="001E2914" w:rsidP="00A37AA4">
      <w:pPr>
        <w:pStyle w:val="ListParagraph"/>
        <w:numPr>
          <w:ilvl w:val="0"/>
          <w:numId w:val="12"/>
        </w:numPr>
        <w:tabs>
          <w:tab w:val="left" w:pos="1080"/>
        </w:tabs>
        <w:ind w:left="1440"/>
        <w:rPr>
          <w:rFonts w:asciiTheme="majorHAnsi" w:hAnsiTheme="majorHAnsi" w:cstheme="majorHAnsi"/>
        </w:rPr>
      </w:pPr>
      <w:r w:rsidRPr="00E27610">
        <w:rPr>
          <w:rFonts w:asciiTheme="majorHAnsi" w:hAnsiTheme="majorHAnsi" w:cstheme="majorHAnsi"/>
        </w:rPr>
        <w:t>Date/time setting for qualifying exams</w:t>
      </w:r>
    </w:p>
    <w:p w14:paraId="47FA5746" w14:textId="180F5142" w:rsidR="005C61B9" w:rsidRPr="00E27610" w:rsidRDefault="00C61AE5" w:rsidP="00F76F25">
      <w:pPr>
        <w:pStyle w:val="ListParagraph"/>
        <w:numPr>
          <w:ilvl w:val="0"/>
          <w:numId w:val="12"/>
        </w:numPr>
        <w:tabs>
          <w:tab w:val="left" w:pos="1080"/>
        </w:tabs>
        <w:ind w:left="1440"/>
        <w:rPr>
          <w:rFonts w:asciiTheme="majorHAnsi" w:hAnsiTheme="majorHAnsi" w:cstheme="majorHAnsi"/>
        </w:rPr>
      </w:pPr>
      <w:r w:rsidRPr="00E27610">
        <w:rPr>
          <w:rFonts w:asciiTheme="majorHAnsi" w:hAnsiTheme="majorHAnsi" w:cstheme="majorHAnsi"/>
        </w:rPr>
        <w:t>Committee members’ suggestions for how to prepare for qualifying exams: general suggestions plus the student may need to make appointment with committee members for specific suggestions</w:t>
      </w:r>
    </w:p>
    <w:p w14:paraId="2708E0F7" w14:textId="77777777" w:rsidR="005C61B9" w:rsidRPr="00E27610" w:rsidRDefault="005C61B9" w:rsidP="00F76F25">
      <w:pPr>
        <w:rPr>
          <w:rFonts w:asciiTheme="majorHAnsi" w:hAnsiTheme="majorHAnsi" w:cstheme="majorHAnsi"/>
          <w:b/>
          <w:i/>
          <w:sz w:val="28"/>
        </w:rPr>
      </w:pPr>
    </w:p>
    <w:p w14:paraId="7400EC34" w14:textId="45156F6A" w:rsidR="00A1625A" w:rsidRPr="00E27610" w:rsidRDefault="002A22A2" w:rsidP="00F76F25">
      <w:pPr>
        <w:rPr>
          <w:rFonts w:asciiTheme="majorHAnsi" w:hAnsiTheme="majorHAnsi" w:cstheme="majorHAnsi"/>
          <w:b/>
          <w:i/>
          <w:sz w:val="28"/>
        </w:rPr>
      </w:pPr>
      <w:r w:rsidRPr="00E27610">
        <w:rPr>
          <w:rFonts w:asciiTheme="majorHAnsi" w:hAnsiTheme="majorHAnsi" w:cstheme="majorHAnsi"/>
          <w:b/>
          <w:i/>
          <w:sz w:val="28"/>
        </w:rPr>
        <w:t>13.7</w:t>
      </w:r>
      <w:r w:rsidR="00294215" w:rsidRPr="00E27610">
        <w:rPr>
          <w:rFonts w:asciiTheme="majorHAnsi" w:hAnsiTheme="majorHAnsi" w:cstheme="majorHAnsi"/>
          <w:b/>
          <w:i/>
          <w:sz w:val="28"/>
        </w:rPr>
        <w:t xml:space="preserve"> </w:t>
      </w:r>
      <w:r w:rsidR="00A1625A" w:rsidRPr="00E27610">
        <w:rPr>
          <w:rFonts w:asciiTheme="majorHAnsi" w:hAnsiTheme="majorHAnsi" w:cstheme="majorHAnsi"/>
          <w:b/>
          <w:i/>
          <w:sz w:val="28"/>
        </w:rPr>
        <w:t>Qualifying Exam</w:t>
      </w:r>
      <w:r w:rsidR="00AA62FA" w:rsidRPr="00E27610">
        <w:rPr>
          <w:rFonts w:asciiTheme="majorHAnsi" w:hAnsiTheme="majorHAnsi" w:cstheme="majorHAnsi"/>
          <w:b/>
          <w:i/>
          <w:sz w:val="28"/>
        </w:rPr>
        <w:t>ination</w:t>
      </w:r>
    </w:p>
    <w:p w14:paraId="2675648A" w14:textId="77777777" w:rsidR="00693DF1" w:rsidRPr="00E27610" w:rsidRDefault="00693DF1" w:rsidP="00F76F25">
      <w:pPr>
        <w:rPr>
          <w:rFonts w:asciiTheme="majorHAnsi" w:hAnsiTheme="majorHAnsi" w:cstheme="majorHAnsi"/>
        </w:rPr>
      </w:pPr>
    </w:p>
    <w:p w14:paraId="62726AB1" w14:textId="1AA1165A" w:rsidR="00C775AC" w:rsidRPr="00E27610" w:rsidRDefault="002A22A2" w:rsidP="00F76F25">
      <w:pPr>
        <w:rPr>
          <w:rFonts w:asciiTheme="majorHAnsi" w:hAnsiTheme="majorHAnsi" w:cstheme="majorHAnsi"/>
          <w:i/>
          <w:sz w:val="28"/>
        </w:rPr>
      </w:pPr>
      <w:r w:rsidRPr="00E27610">
        <w:rPr>
          <w:rFonts w:asciiTheme="majorHAnsi" w:hAnsiTheme="majorHAnsi" w:cstheme="majorHAnsi"/>
          <w:b/>
          <w:i/>
          <w:sz w:val="28"/>
        </w:rPr>
        <w:t>13.7</w:t>
      </w:r>
      <w:r w:rsidR="00294215" w:rsidRPr="00E27610">
        <w:rPr>
          <w:rFonts w:asciiTheme="majorHAnsi" w:hAnsiTheme="majorHAnsi" w:cstheme="majorHAnsi"/>
          <w:b/>
          <w:i/>
          <w:sz w:val="28"/>
        </w:rPr>
        <w:t>.1</w:t>
      </w:r>
      <w:r w:rsidR="00B13825" w:rsidRPr="00E27610">
        <w:rPr>
          <w:rFonts w:asciiTheme="majorHAnsi" w:hAnsiTheme="majorHAnsi" w:cstheme="majorHAnsi"/>
          <w:i/>
          <w:sz w:val="28"/>
        </w:rPr>
        <w:t xml:space="preserve"> </w:t>
      </w:r>
      <w:r w:rsidR="00B13825" w:rsidRPr="00E27610">
        <w:rPr>
          <w:rFonts w:asciiTheme="majorHAnsi" w:hAnsiTheme="majorHAnsi" w:cstheme="majorHAnsi"/>
          <w:b/>
          <w:i/>
          <w:sz w:val="28"/>
        </w:rPr>
        <w:t>Overall Considerations</w:t>
      </w:r>
    </w:p>
    <w:p w14:paraId="5A740667" w14:textId="585943CC" w:rsidR="00B13825" w:rsidRPr="00E27610" w:rsidRDefault="00B13825" w:rsidP="00F76F25">
      <w:pPr>
        <w:rPr>
          <w:rFonts w:asciiTheme="majorHAnsi" w:hAnsiTheme="majorHAnsi" w:cstheme="majorHAnsi"/>
        </w:rPr>
      </w:pPr>
      <w:r w:rsidRPr="00E27610">
        <w:rPr>
          <w:rFonts w:asciiTheme="majorHAnsi" w:hAnsiTheme="majorHAnsi" w:cstheme="majorHAnsi"/>
        </w:rPr>
        <w:t xml:space="preserve">The qualifying examination is an assessment that is administered when all of the required </w:t>
      </w:r>
      <w:r w:rsidR="007C07C0" w:rsidRPr="00E27610">
        <w:rPr>
          <w:rFonts w:asciiTheme="majorHAnsi" w:hAnsiTheme="majorHAnsi" w:cstheme="majorHAnsi"/>
        </w:rPr>
        <w:t xml:space="preserve">core </w:t>
      </w:r>
      <w:r w:rsidRPr="00E27610">
        <w:rPr>
          <w:rFonts w:asciiTheme="majorHAnsi" w:hAnsiTheme="majorHAnsi" w:cstheme="majorHAnsi"/>
        </w:rPr>
        <w:t xml:space="preserve">courses </w:t>
      </w:r>
      <w:r w:rsidR="00B933B7" w:rsidRPr="00E27610">
        <w:rPr>
          <w:rFonts w:asciiTheme="majorHAnsi" w:hAnsiTheme="majorHAnsi" w:cstheme="majorHAnsi"/>
        </w:rPr>
        <w:t>and the majority of the courses listed on the student’s</w:t>
      </w:r>
      <w:r w:rsidRPr="00E27610">
        <w:rPr>
          <w:rFonts w:asciiTheme="majorHAnsi" w:hAnsiTheme="majorHAnsi" w:cstheme="majorHAnsi"/>
        </w:rPr>
        <w:t xml:space="preserve"> </w:t>
      </w:r>
      <w:r w:rsidR="00B933B7" w:rsidRPr="00E27610">
        <w:rPr>
          <w:rFonts w:asciiTheme="majorHAnsi" w:hAnsiTheme="majorHAnsi" w:cstheme="majorHAnsi"/>
        </w:rPr>
        <w:t>“</w:t>
      </w:r>
      <w:r w:rsidRPr="00E27610">
        <w:rPr>
          <w:rFonts w:asciiTheme="majorHAnsi" w:hAnsiTheme="majorHAnsi" w:cstheme="majorHAnsi"/>
        </w:rPr>
        <w:t>NS Doctoral Degree Plan</w:t>
      </w:r>
      <w:r w:rsidR="00B933B7" w:rsidRPr="00E27610">
        <w:rPr>
          <w:rFonts w:asciiTheme="majorHAnsi" w:hAnsiTheme="majorHAnsi" w:cstheme="majorHAnsi"/>
        </w:rPr>
        <w:t>”</w:t>
      </w:r>
      <w:r w:rsidRPr="00E27610">
        <w:rPr>
          <w:rFonts w:asciiTheme="majorHAnsi" w:hAnsiTheme="majorHAnsi" w:cstheme="majorHAnsi"/>
        </w:rPr>
        <w:t xml:space="preserve"> </w:t>
      </w:r>
      <w:r w:rsidR="001E409B" w:rsidRPr="00E27610">
        <w:rPr>
          <w:rFonts w:asciiTheme="majorHAnsi" w:hAnsiTheme="majorHAnsi" w:cstheme="majorHAnsi"/>
        </w:rPr>
        <w:t>have been taken, and the student’s degree plan has been approved by the Graduate School. Students must take this exam within one year of completing</w:t>
      </w:r>
      <w:r w:rsidR="00693DF1" w:rsidRPr="00E27610">
        <w:rPr>
          <w:rFonts w:asciiTheme="majorHAnsi" w:hAnsiTheme="majorHAnsi" w:cstheme="majorHAnsi"/>
        </w:rPr>
        <w:t xml:space="preserve"> required didactic</w:t>
      </w:r>
      <w:r w:rsidR="001E409B" w:rsidRPr="00E27610">
        <w:rPr>
          <w:rFonts w:asciiTheme="majorHAnsi" w:hAnsiTheme="majorHAnsi" w:cstheme="majorHAnsi"/>
        </w:rPr>
        <w:t xml:space="preserve"> </w:t>
      </w:r>
      <w:r w:rsidR="00B6139A" w:rsidRPr="00E27610">
        <w:rPr>
          <w:rFonts w:asciiTheme="majorHAnsi" w:hAnsiTheme="majorHAnsi" w:cstheme="majorHAnsi"/>
        </w:rPr>
        <w:t xml:space="preserve">coursework on the degree plan. Failure to do so will be cause for dismissal from the Program. </w:t>
      </w:r>
      <w:r w:rsidR="00B933B7" w:rsidRPr="00E27610">
        <w:rPr>
          <w:rFonts w:asciiTheme="majorHAnsi" w:hAnsiTheme="majorHAnsi" w:cstheme="majorHAnsi"/>
        </w:rPr>
        <w:t xml:space="preserve"> For the list of required courses, visit </w:t>
      </w:r>
      <w:r w:rsidR="00693DF1" w:rsidRPr="00E27610">
        <w:rPr>
          <w:rStyle w:val="Hyperlink"/>
          <w:rFonts w:asciiTheme="majorHAnsi" w:hAnsiTheme="majorHAnsi" w:cstheme="majorHAnsi"/>
        </w:rPr>
        <w:t>http://www.depts.ttu.edu/hs/ns/doctoral/doctoral_details.php</w:t>
      </w:r>
      <w:r w:rsidR="00B933B7" w:rsidRPr="00E27610">
        <w:rPr>
          <w:rFonts w:asciiTheme="majorHAnsi" w:hAnsiTheme="majorHAnsi" w:cstheme="majorHAnsi"/>
        </w:rPr>
        <w:t>. The examination requires application and synthesis of the knowledge acquired during the student’s course of</w:t>
      </w:r>
      <w:r w:rsidR="00693DF1" w:rsidRPr="00E27610">
        <w:rPr>
          <w:rFonts w:asciiTheme="majorHAnsi" w:hAnsiTheme="majorHAnsi" w:cstheme="majorHAnsi"/>
        </w:rPr>
        <w:t xml:space="preserve"> study for the doctoral degree.</w:t>
      </w:r>
    </w:p>
    <w:p w14:paraId="2F13A2C8" w14:textId="77777777" w:rsidR="00952F5A" w:rsidRPr="00E27610" w:rsidRDefault="00952F5A" w:rsidP="00F76F25">
      <w:pPr>
        <w:rPr>
          <w:rFonts w:asciiTheme="majorHAnsi" w:hAnsiTheme="majorHAnsi" w:cstheme="majorHAnsi"/>
        </w:rPr>
      </w:pPr>
    </w:p>
    <w:p w14:paraId="30269228" w14:textId="72372F13" w:rsidR="00B933B7" w:rsidRPr="00E27610" w:rsidRDefault="00B933B7" w:rsidP="00F76F25">
      <w:pPr>
        <w:rPr>
          <w:rFonts w:asciiTheme="majorHAnsi" w:hAnsiTheme="majorHAnsi" w:cstheme="majorHAnsi"/>
        </w:rPr>
      </w:pPr>
      <w:r w:rsidRPr="00E27610">
        <w:rPr>
          <w:rFonts w:asciiTheme="majorHAnsi" w:hAnsiTheme="majorHAnsi" w:cstheme="majorHAnsi"/>
        </w:rPr>
        <w:t>Students are expected to project the semester that they will be eligible for the qualifying exam in their long-range plan</w:t>
      </w:r>
      <w:r w:rsidR="00416DB2" w:rsidRPr="00E27610">
        <w:rPr>
          <w:rFonts w:asciiTheme="majorHAnsi" w:hAnsiTheme="majorHAnsi" w:cstheme="majorHAnsi"/>
        </w:rPr>
        <w:t xml:space="preserve"> on the</w:t>
      </w:r>
      <w:r w:rsidR="00083C13" w:rsidRPr="00E27610">
        <w:rPr>
          <w:rFonts w:asciiTheme="majorHAnsi" w:hAnsiTheme="majorHAnsi" w:cstheme="majorHAnsi"/>
        </w:rPr>
        <w:t xml:space="preserve"> Doctoral Student Annual Review</w:t>
      </w:r>
      <w:r w:rsidR="00416DB2" w:rsidRPr="00E27610">
        <w:rPr>
          <w:rFonts w:asciiTheme="majorHAnsi" w:hAnsiTheme="majorHAnsi" w:cstheme="majorHAnsi"/>
        </w:rPr>
        <w:t xml:space="preserve"> </w:t>
      </w:r>
      <w:r w:rsidR="00083C13" w:rsidRPr="00E27610">
        <w:rPr>
          <w:rFonts w:asciiTheme="majorHAnsi" w:hAnsiTheme="majorHAnsi" w:cstheme="majorHAnsi"/>
        </w:rPr>
        <w:t>form</w:t>
      </w:r>
      <w:r w:rsidRPr="00E27610">
        <w:rPr>
          <w:rFonts w:asciiTheme="majorHAnsi" w:hAnsiTheme="majorHAnsi" w:cstheme="majorHAnsi"/>
        </w:rPr>
        <w:t>. The qualifying exam must be successfully passed in order for the student to be admitted to can</w:t>
      </w:r>
      <w:r w:rsidR="0067261B" w:rsidRPr="00E27610">
        <w:rPr>
          <w:rFonts w:asciiTheme="majorHAnsi" w:hAnsiTheme="majorHAnsi" w:cstheme="majorHAnsi"/>
        </w:rPr>
        <w:t xml:space="preserve">didacy for the doctoral degree. </w:t>
      </w:r>
      <w:r w:rsidRPr="00E27610">
        <w:rPr>
          <w:rFonts w:asciiTheme="majorHAnsi" w:hAnsiTheme="majorHAnsi" w:cstheme="majorHAnsi"/>
        </w:rPr>
        <w:t xml:space="preserve">Students must be admitted to candidacy at least 4 months prior to their anticipated graduation date, as </w:t>
      </w:r>
      <w:r w:rsidR="00072C11" w:rsidRPr="00E27610">
        <w:rPr>
          <w:rFonts w:asciiTheme="majorHAnsi" w:hAnsiTheme="majorHAnsi" w:cstheme="majorHAnsi"/>
        </w:rPr>
        <w:t>stated</w:t>
      </w:r>
      <w:r w:rsidRPr="00E27610">
        <w:rPr>
          <w:rFonts w:asciiTheme="majorHAnsi" w:hAnsiTheme="majorHAnsi" w:cstheme="majorHAnsi"/>
        </w:rPr>
        <w:t xml:space="preserve"> in the Graduate School policies.</w:t>
      </w:r>
    </w:p>
    <w:p w14:paraId="261DE9FC" w14:textId="77777777" w:rsidR="00952F5A" w:rsidRPr="00E27610" w:rsidRDefault="00952F5A" w:rsidP="00F76F25">
      <w:pPr>
        <w:rPr>
          <w:rFonts w:asciiTheme="majorHAnsi" w:hAnsiTheme="majorHAnsi" w:cstheme="majorHAnsi"/>
        </w:rPr>
      </w:pPr>
    </w:p>
    <w:p w14:paraId="52C1E238" w14:textId="64002B3B" w:rsidR="00B933B7" w:rsidRDefault="00B933B7" w:rsidP="00F76F25">
      <w:pPr>
        <w:rPr>
          <w:rFonts w:asciiTheme="majorHAnsi" w:hAnsiTheme="majorHAnsi" w:cstheme="majorHAnsi"/>
        </w:rPr>
      </w:pPr>
      <w:r w:rsidRPr="00E27610">
        <w:rPr>
          <w:rFonts w:asciiTheme="majorHAnsi" w:hAnsiTheme="majorHAnsi" w:cstheme="majorHAnsi"/>
        </w:rPr>
        <w:t xml:space="preserve">The Advisory Committee defines the format of the qualifying exam. Since students have already been tested on the specific courses they have taken, the goal of the </w:t>
      </w:r>
      <w:r w:rsidR="00416DB2" w:rsidRPr="00E27610">
        <w:rPr>
          <w:rFonts w:asciiTheme="majorHAnsi" w:hAnsiTheme="majorHAnsi" w:cstheme="majorHAnsi"/>
        </w:rPr>
        <w:t xml:space="preserve">qualifying </w:t>
      </w:r>
      <w:r w:rsidRPr="00E27610">
        <w:rPr>
          <w:rFonts w:asciiTheme="majorHAnsi" w:hAnsiTheme="majorHAnsi" w:cstheme="majorHAnsi"/>
        </w:rPr>
        <w:t>examination is to assess critical thinking and interpretation/analysis of information.</w:t>
      </w:r>
    </w:p>
    <w:p w14:paraId="758754B1" w14:textId="77777777" w:rsidR="00E56689" w:rsidRPr="00E27610" w:rsidRDefault="00E56689" w:rsidP="00F76F25">
      <w:pPr>
        <w:rPr>
          <w:rFonts w:asciiTheme="majorHAnsi" w:hAnsiTheme="majorHAnsi" w:cstheme="majorHAnsi"/>
        </w:rPr>
      </w:pPr>
    </w:p>
    <w:p w14:paraId="73106870" w14:textId="77777777" w:rsidR="006258AD" w:rsidRPr="00E27610" w:rsidRDefault="006258AD" w:rsidP="00F76F25">
      <w:pPr>
        <w:rPr>
          <w:rFonts w:asciiTheme="majorHAnsi" w:hAnsiTheme="majorHAnsi" w:cstheme="majorHAnsi"/>
        </w:rPr>
      </w:pPr>
    </w:p>
    <w:p w14:paraId="578398AE" w14:textId="172157A4" w:rsidR="00B933B7" w:rsidRPr="00E27610" w:rsidRDefault="002A22A2" w:rsidP="00F76F25">
      <w:pPr>
        <w:rPr>
          <w:rFonts w:asciiTheme="majorHAnsi" w:hAnsiTheme="majorHAnsi" w:cstheme="majorHAnsi"/>
          <w:b/>
          <w:i/>
          <w:sz w:val="28"/>
        </w:rPr>
      </w:pPr>
      <w:r w:rsidRPr="00E27610">
        <w:rPr>
          <w:rFonts w:asciiTheme="majorHAnsi" w:hAnsiTheme="majorHAnsi" w:cstheme="majorHAnsi"/>
          <w:b/>
          <w:i/>
          <w:sz w:val="28"/>
        </w:rPr>
        <w:lastRenderedPageBreak/>
        <w:t>13.7</w:t>
      </w:r>
      <w:r w:rsidR="00294215" w:rsidRPr="00E27610">
        <w:rPr>
          <w:rFonts w:asciiTheme="majorHAnsi" w:hAnsiTheme="majorHAnsi" w:cstheme="majorHAnsi"/>
          <w:b/>
          <w:i/>
          <w:sz w:val="28"/>
        </w:rPr>
        <w:t>.2</w:t>
      </w:r>
      <w:r w:rsidR="00294215" w:rsidRPr="00E27610">
        <w:rPr>
          <w:rFonts w:asciiTheme="majorHAnsi" w:hAnsiTheme="majorHAnsi" w:cstheme="majorHAnsi"/>
          <w:i/>
          <w:sz w:val="28"/>
        </w:rPr>
        <w:t xml:space="preserve"> </w:t>
      </w:r>
      <w:r w:rsidR="00B933B7" w:rsidRPr="00E27610">
        <w:rPr>
          <w:rFonts w:asciiTheme="majorHAnsi" w:hAnsiTheme="majorHAnsi" w:cstheme="majorHAnsi"/>
          <w:b/>
          <w:i/>
          <w:sz w:val="28"/>
        </w:rPr>
        <w:t>Examination Format</w:t>
      </w:r>
    </w:p>
    <w:p w14:paraId="6E853F1F" w14:textId="73626415" w:rsidR="00B933B7" w:rsidRPr="00E27610" w:rsidRDefault="00B933B7" w:rsidP="00F76F25">
      <w:pPr>
        <w:rPr>
          <w:rFonts w:asciiTheme="majorHAnsi" w:hAnsiTheme="majorHAnsi" w:cstheme="majorHAnsi"/>
        </w:rPr>
      </w:pPr>
      <w:r w:rsidRPr="00E27610">
        <w:rPr>
          <w:rFonts w:asciiTheme="majorHAnsi" w:hAnsiTheme="majorHAnsi" w:cstheme="majorHAnsi"/>
        </w:rPr>
        <w:t xml:space="preserve">The qualifying </w:t>
      </w:r>
      <w:r w:rsidR="00A16003" w:rsidRPr="00E27610">
        <w:rPr>
          <w:rFonts w:asciiTheme="majorHAnsi" w:hAnsiTheme="majorHAnsi" w:cstheme="majorHAnsi"/>
        </w:rPr>
        <w:t>examination for the NS Ph</w:t>
      </w:r>
      <w:r w:rsidR="003F74A4" w:rsidRPr="00E27610">
        <w:rPr>
          <w:rFonts w:asciiTheme="majorHAnsi" w:hAnsiTheme="majorHAnsi" w:cstheme="majorHAnsi"/>
        </w:rPr>
        <w:t>.</w:t>
      </w:r>
      <w:r w:rsidR="00A16003" w:rsidRPr="00E27610">
        <w:rPr>
          <w:rFonts w:asciiTheme="majorHAnsi" w:hAnsiTheme="majorHAnsi" w:cstheme="majorHAnsi"/>
        </w:rPr>
        <w:t>D</w:t>
      </w:r>
      <w:r w:rsidR="003F74A4" w:rsidRPr="00E27610">
        <w:rPr>
          <w:rFonts w:asciiTheme="majorHAnsi" w:hAnsiTheme="majorHAnsi" w:cstheme="majorHAnsi"/>
        </w:rPr>
        <w:t>.</w:t>
      </w:r>
      <w:r w:rsidR="00A16003" w:rsidRPr="00E27610">
        <w:rPr>
          <w:rFonts w:asciiTheme="majorHAnsi" w:hAnsiTheme="majorHAnsi" w:cstheme="majorHAnsi"/>
        </w:rPr>
        <w:t xml:space="preserve"> Program will consist of both written and oral components. The written component will be completed and evaluated prior to the administration of the oral component of the examination. Generally, the oral component of the examination will be within three weeks of the written examination. The student and his Advisory Committee Chair will work together to determine appropriate scheduling of the written and oral components, taking into account holidays, summer recess, and other considerations.</w:t>
      </w:r>
    </w:p>
    <w:p w14:paraId="127CFDD2"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08D38865" w14:textId="3F856BA2" w:rsidR="0067261B" w:rsidRPr="00E27610" w:rsidRDefault="00A16003" w:rsidP="00F76F25">
      <w:pPr>
        <w:rPr>
          <w:rFonts w:asciiTheme="majorHAnsi" w:hAnsiTheme="majorHAnsi" w:cstheme="majorHAnsi"/>
        </w:rPr>
      </w:pPr>
      <w:r w:rsidRPr="00E27610">
        <w:rPr>
          <w:rFonts w:asciiTheme="majorHAnsi" w:hAnsiTheme="majorHAnsi" w:cstheme="majorHAnsi"/>
        </w:rPr>
        <w:t>The date of the qualifying examination for each student will vary. The exam should be taken between the 3</w:t>
      </w:r>
      <w:r w:rsidRPr="00E27610">
        <w:rPr>
          <w:rFonts w:asciiTheme="majorHAnsi" w:hAnsiTheme="majorHAnsi" w:cstheme="majorHAnsi"/>
          <w:vertAlign w:val="superscript"/>
        </w:rPr>
        <w:t>rd</w:t>
      </w:r>
      <w:r w:rsidRPr="00E27610">
        <w:rPr>
          <w:rFonts w:asciiTheme="majorHAnsi" w:hAnsiTheme="majorHAnsi" w:cstheme="majorHAnsi"/>
        </w:rPr>
        <w:t xml:space="preserve"> and the 5</w:t>
      </w:r>
      <w:r w:rsidRPr="00E27610">
        <w:rPr>
          <w:rFonts w:asciiTheme="majorHAnsi" w:hAnsiTheme="majorHAnsi" w:cstheme="majorHAnsi"/>
          <w:vertAlign w:val="superscript"/>
        </w:rPr>
        <w:t>th</w:t>
      </w:r>
      <w:r w:rsidRPr="00E27610">
        <w:rPr>
          <w:rFonts w:asciiTheme="majorHAnsi" w:hAnsiTheme="majorHAnsi" w:cstheme="majorHAnsi"/>
        </w:rPr>
        <w:t xml:space="preserve"> semester. Those who have transferred courses or completed an M</w:t>
      </w:r>
      <w:r w:rsidR="008F37A8" w:rsidRPr="00E27610">
        <w:rPr>
          <w:rFonts w:asciiTheme="majorHAnsi" w:hAnsiTheme="majorHAnsi" w:cstheme="majorHAnsi"/>
        </w:rPr>
        <w:t>.</w:t>
      </w:r>
      <w:r w:rsidRPr="00E27610">
        <w:rPr>
          <w:rFonts w:asciiTheme="majorHAnsi" w:hAnsiTheme="majorHAnsi" w:cstheme="majorHAnsi"/>
        </w:rPr>
        <w:t>S</w:t>
      </w:r>
      <w:r w:rsidR="008F37A8" w:rsidRPr="00E27610">
        <w:rPr>
          <w:rFonts w:asciiTheme="majorHAnsi" w:hAnsiTheme="majorHAnsi" w:cstheme="majorHAnsi"/>
        </w:rPr>
        <w:t>.</w:t>
      </w:r>
      <w:r w:rsidRPr="00E27610">
        <w:rPr>
          <w:rFonts w:asciiTheme="majorHAnsi" w:hAnsiTheme="majorHAnsi" w:cstheme="majorHAnsi"/>
        </w:rPr>
        <w:t xml:space="preserve"> in </w:t>
      </w:r>
      <w:r w:rsidR="00260083" w:rsidRPr="00E27610">
        <w:rPr>
          <w:rFonts w:asciiTheme="majorHAnsi" w:hAnsiTheme="majorHAnsi" w:cstheme="majorHAnsi"/>
        </w:rPr>
        <w:t>n</w:t>
      </w:r>
      <w:r w:rsidRPr="00E27610">
        <w:rPr>
          <w:rFonts w:asciiTheme="majorHAnsi" w:hAnsiTheme="majorHAnsi" w:cstheme="majorHAnsi"/>
        </w:rPr>
        <w:t xml:space="preserve">utrition-related fields should </w:t>
      </w:r>
      <w:r w:rsidR="00260083" w:rsidRPr="00E27610">
        <w:rPr>
          <w:rFonts w:asciiTheme="majorHAnsi" w:hAnsiTheme="majorHAnsi" w:cstheme="majorHAnsi"/>
        </w:rPr>
        <w:t xml:space="preserve">be able to </w:t>
      </w:r>
      <w:r w:rsidRPr="00E27610">
        <w:rPr>
          <w:rFonts w:asciiTheme="majorHAnsi" w:hAnsiTheme="majorHAnsi" w:cstheme="majorHAnsi"/>
        </w:rPr>
        <w:t>take it in the 3</w:t>
      </w:r>
      <w:r w:rsidRPr="00E27610">
        <w:rPr>
          <w:rFonts w:asciiTheme="majorHAnsi" w:hAnsiTheme="majorHAnsi" w:cstheme="majorHAnsi"/>
          <w:vertAlign w:val="superscript"/>
        </w:rPr>
        <w:t>rd</w:t>
      </w:r>
      <w:r w:rsidRPr="00E27610">
        <w:rPr>
          <w:rFonts w:asciiTheme="majorHAnsi" w:hAnsiTheme="majorHAnsi" w:cstheme="majorHAnsi"/>
        </w:rPr>
        <w:t xml:space="preserve"> semester.</w:t>
      </w:r>
    </w:p>
    <w:p w14:paraId="18F8F88E"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36242F2F" w14:textId="226424D2" w:rsidR="00F9543A" w:rsidRPr="00E27610" w:rsidRDefault="00F9543A" w:rsidP="00F76F25">
      <w:pPr>
        <w:rPr>
          <w:rFonts w:asciiTheme="majorHAnsi" w:hAnsiTheme="majorHAnsi" w:cstheme="majorHAnsi"/>
        </w:rPr>
      </w:pPr>
      <w:r w:rsidRPr="00E27610">
        <w:rPr>
          <w:rFonts w:asciiTheme="majorHAnsi" w:hAnsiTheme="majorHAnsi" w:cstheme="majorHAnsi"/>
        </w:rPr>
        <w:t>The student’s Advisory Committee Chairperson, in consultation with the student and other Committee members, will set the date of the qualifying exam. After a date has been set with the student’s Advisory Committee, the student notifies the NS Graduate Advisor of the date.</w:t>
      </w:r>
    </w:p>
    <w:p w14:paraId="2532E329" w14:textId="77777777" w:rsidR="006258AD" w:rsidRPr="00E27610" w:rsidRDefault="006258AD" w:rsidP="00F76F25">
      <w:pPr>
        <w:rPr>
          <w:rFonts w:asciiTheme="majorHAnsi" w:hAnsiTheme="majorHAnsi" w:cstheme="majorHAnsi"/>
        </w:rPr>
      </w:pPr>
    </w:p>
    <w:p w14:paraId="2C416181" w14:textId="316EEF08" w:rsidR="00430613" w:rsidRPr="00E27610" w:rsidRDefault="002A22A2" w:rsidP="00F76F25">
      <w:pPr>
        <w:rPr>
          <w:rFonts w:asciiTheme="majorHAnsi" w:hAnsiTheme="majorHAnsi" w:cstheme="majorHAnsi"/>
          <w:sz w:val="28"/>
          <w:u w:val="single"/>
        </w:rPr>
      </w:pPr>
      <w:r w:rsidRPr="00E27610">
        <w:rPr>
          <w:rFonts w:asciiTheme="majorHAnsi" w:hAnsiTheme="majorHAnsi" w:cstheme="majorHAnsi"/>
          <w:b/>
          <w:i/>
          <w:sz w:val="28"/>
        </w:rPr>
        <w:t>13.7</w:t>
      </w:r>
      <w:r w:rsidR="00294215" w:rsidRPr="00E27610">
        <w:rPr>
          <w:rFonts w:asciiTheme="majorHAnsi" w:hAnsiTheme="majorHAnsi" w:cstheme="majorHAnsi"/>
          <w:b/>
          <w:i/>
          <w:sz w:val="28"/>
        </w:rPr>
        <w:t>.2.1</w:t>
      </w:r>
      <w:r w:rsidR="00294215" w:rsidRPr="00E27610">
        <w:rPr>
          <w:rFonts w:asciiTheme="majorHAnsi" w:hAnsiTheme="majorHAnsi" w:cstheme="majorHAnsi"/>
          <w:i/>
          <w:sz w:val="28"/>
        </w:rPr>
        <w:t xml:space="preserve"> </w:t>
      </w:r>
      <w:r w:rsidR="00430613" w:rsidRPr="00E27610">
        <w:rPr>
          <w:rFonts w:asciiTheme="majorHAnsi" w:hAnsiTheme="majorHAnsi" w:cstheme="majorHAnsi"/>
          <w:b/>
          <w:i/>
          <w:sz w:val="28"/>
        </w:rPr>
        <w:t xml:space="preserve">Written </w:t>
      </w:r>
      <w:r w:rsidR="00072C11" w:rsidRPr="00E27610">
        <w:rPr>
          <w:rFonts w:asciiTheme="majorHAnsi" w:hAnsiTheme="majorHAnsi" w:cstheme="majorHAnsi"/>
          <w:b/>
          <w:i/>
          <w:sz w:val="28"/>
        </w:rPr>
        <w:t>Component</w:t>
      </w:r>
    </w:p>
    <w:p w14:paraId="634661E3" w14:textId="77777777" w:rsidR="00F9543A" w:rsidRPr="00E27610" w:rsidRDefault="00F9543A" w:rsidP="00F76F25">
      <w:pPr>
        <w:rPr>
          <w:rFonts w:asciiTheme="majorHAnsi" w:hAnsiTheme="majorHAnsi" w:cstheme="majorHAnsi"/>
        </w:rPr>
      </w:pPr>
      <w:r w:rsidRPr="00E27610">
        <w:rPr>
          <w:rFonts w:asciiTheme="majorHAnsi" w:hAnsiTheme="majorHAnsi" w:cstheme="majorHAnsi"/>
        </w:rPr>
        <w:t>Recommended options include:</w:t>
      </w:r>
    </w:p>
    <w:p w14:paraId="1E261B02" w14:textId="77777777" w:rsidR="00F9543A" w:rsidRPr="00E27610" w:rsidRDefault="00F9543A" w:rsidP="00A37AA4">
      <w:pPr>
        <w:pStyle w:val="ListParagraph"/>
        <w:numPr>
          <w:ilvl w:val="0"/>
          <w:numId w:val="13"/>
        </w:numPr>
        <w:rPr>
          <w:rFonts w:asciiTheme="majorHAnsi" w:hAnsiTheme="majorHAnsi" w:cstheme="majorHAnsi"/>
        </w:rPr>
      </w:pPr>
      <w:r w:rsidRPr="00E27610">
        <w:rPr>
          <w:rFonts w:asciiTheme="majorHAnsi" w:hAnsiTheme="majorHAnsi" w:cstheme="majorHAnsi"/>
          <w:b/>
        </w:rPr>
        <w:t>Option 1:</w:t>
      </w:r>
      <w:r w:rsidRPr="00E27610">
        <w:rPr>
          <w:rFonts w:asciiTheme="majorHAnsi" w:hAnsiTheme="majorHAnsi" w:cstheme="majorHAnsi"/>
        </w:rPr>
        <w:t xml:space="preserve"> Preparation of a research proposal (</w:t>
      </w:r>
      <w:r w:rsidR="00DF7828" w:rsidRPr="00E27610">
        <w:rPr>
          <w:rFonts w:asciiTheme="majorHAnsi" w:hAnsiTheme="majorHAnsi" w:cstheme="majorHAnsi"/>
        </w:rPr>
        <w:t xml:space="preserve">such as a </w:t>
      </w:r>
      <w:r w:rsidRPr="00E27610">
        <w:rPr>
          <w:rFonts w:asciiTheme="majorHAnsi" w:hAnsiTheme="majorHAnsi" w:cstheme="majorHAnsi"/>
        </w:rPr>
        <w:t>grant/fellowship) on a topic that is broadly related to and/or builds on the student’s dissertation topic but is not the exact topic of the s</w:t>
      </w:r>
      <w:r w:rsidR="00713FFE" w:rsidRPr="00E27610">
        <w:rPr>
          <w:rFonts w:asciiTheme="majorHAnsi" w:hAnsiTheme="majorHAnsi" w:cstheme="majorHAnsi"/>
        </w:rPr>
        <w:t>tudent’s dissertation proposal.</w:t>
      </w:r>
    </w:p>
    <w:p w14:paraId="36E6D187" w14:textId="77777777" w:rsidR="00713FFE" w:rsidRPr="00E27610" w:rsidRDefault="00713FFE" w:rsidP="00A37AA4">
      <w:pPr>
        <w:pStyle w:val="ListParagraph"/>
        <w:numPr>
          <w:ilvl w:val="0"/>
          <w:numId w:val="13"/>
        </w:numPr>
        <w:rPr>
          <w:rFonts w:asciiTheme="majorHAnsi" w:hAnsiTheme="majorHAnsi" w:cstheme="majorHAnsi"/>
        </w:rPr>
      </w:pPr>
      <w:r w:rsidRPr="00E27610">
        <w:rPr>
          <w:rFonts w:asciiTheme="majorHAnsi" w:hAnsiTheme="majorHAnsi" w:cstheme="majorHAnsi"/>
          <w:b/>
        </w:rPr>
        <w:t>Option 2</w:t>
      </w:r>
      <w:r w:rsidRPr="00E27610">
        <w:rPr>
          <w:rFonts w:asciiTheme="majorHAnsi" w:hAnsiTheme="majorHAnsi" w:cstheme="majorHAnsi"/>
        </w:rPr>
        <w:t xml:space="preserve">: Preparation of a review </w:t>
      </w:r>
      <w:r w:rsidR="00D65084" w:rsidRPr="00E27610">
        <w:rPr>
          <w:rFonts w:asciiTheme="majorHAnsi" w:hAnsiTheme="majorHAnsi" w:cstheme="majorHAnsi"/>
        </w:rPr>
        <w:t>article</w:t>
      </w:r>
      <w:r w:rsidRPr="00E27610">
        <w:rPr>
          <w:rFonts w:asciiTheme="majorHAnsi" w:hAnsiTheme="majorHAnsi" w:cstheme="majorHAnsi"/>
        </w:rPr>
        <w:t xml:space="preserve"> related to and/or builds on the student’s dissertation topic but is not the exact topic of the student’s dissertation proposal</w:t>
      </w:r>
      <w:r w:rsidR="00DD4F43" w:rsidRPr="00E27610">
        <w:rPr>
          <w:rFonts w:asciiTheme="majorHAnsi" w:hAnsiTheme="majorHAnsi" w:cstheme="majorHAnsi"/>
        </w:rPr>
        <w:t>.</w:t>
      </w:r>
    </w:p>
    <w:p w14:paraId="5000EB8D" w14:textId="77777777" w:rsidR="00B13825" w:rsidRPr="00E27610" w:rsidRDefault="00260083" w:rsidP="00F76F25">
      <w:pPr>
        <w:rPr>
          <w:rFonts w:asciiTheme="majorHAnsi" w:hAnsiTheme="majorHAnsi" w:cstheme="majorHAnsi"/>
        </w:rPr>
      </w:pPr>
      <w:r w:rsidRPr="00E27610">
        <w:rPr>
          <w:rFonts w:asciiTheme="majorHAnsi" w:hAnsiTheme="majorHAnsi" w:cstheme="majorHAnsi"/>
        </w:rPr>
        <w:t>For either o</w:t>
      </w:r>
      <w:r w:rsidR="00D65084" w:rsidRPr="00E27610">
        <w:rPr>
          <w:rFonts w:asciiTheme="majorHAnsi" w:hAnsiTheme="majorHAnsi" w:cstheme="majorHAnsi"/>
        </w:rPr>
        <w:t>ption 1 or 2: The student is given 2-3 weeks to prepare the proposal or review. These two options need to be decided with approval of the student Advisory Committee. Some variations on these options can be made. These options are preferable over a closed book exam over specific questions.</w:t>
      </w:r>
      <w:r w:rsidR="00DD4F43" w:rsidRPr="00E27610">
        <w:rPr>
          <w:rFonts w:asciiTheme="majorHAnsi" w:hAnsiTheme="majorHAnsi" w:cstheme="majorHAnsi"/>
        </w:rPr>
        <w:t xml:space="preserve"> </w:t>
      </w:r>
    </w:p>
    <w:p w14:paraId="4E597350" w14:textId="77777777" w:rsidR="00F648FD" w:rsidRPr="00E27610" w:rsidRDefault="00137DB9" w:rsidP="00A37AA4">
      <w:pPr>
        <w:pStyle w:val="ListParagraph"/>
        <w:numPr>
          <w:ilvl w:val="0"/>
          <w:numId w:val="14"/>
        </w:numPr>
        <w:rPr>
          <w:rFonts w:asciiTheme="majorHAnsi" w:hAnsiTheme="majorHAnsi" w:cstheme="majorHAnsi"/>
        </w:rPr>
      </w:pPr>
      <w:r w:rsidRPr="00E27610">
        <w:rPr>
          <w:rFonts w:asciiTheme="majorHAnsi" w:hAnsiTheme="majorHAnsi" w:cstheme="majorHAnsi"/>
          <w:b/>
        </w:rPr>
        <w:t>Option 3</w:t>
      </w:r>
      <w:r w:rsidRPr="00E27610">
        <w:rPr>
          <w:rFonts w:asciiTheme="majorHAnsi" w:hAnsiTheme="majorHAnsi" w:cstheme="majorHAnsi"/>
        </w:rPr>
        <w:t xml:space="preserve">: </w:t>
      </w:r>
      <w:r w:rsidR="00DD4F43" w:rsidRPr="00E27610">
        <w:rPr>
          <w:rFonts w:asciiTheme="majorHAnsi" w:hAnsiTheme="majorHAnsi" w:cstheme="majorHAnsi"/>
        </w:rPr>
        <w:t>This includes o</w:t>
      </w:r>
      <w:r w:rsidRPr="00E27610">
        <w:rPr>
          <w:rFonts w:asciiTheme="majorHAnsi" w:hAnsiTheme="majorHAnsi" w:cstheme="majorHAnsi"/>
        </w:rPr>
        <w:t>pen and/or closed book questions for a specific period of time for each question. All students will be expected to answer questions relative to courses contained in the doctoral program core including courses in statistics and research methods. Other questions on a student’s exam will reflect the content of the courses that the student has taken during his course of study. Exam questions also may reflect the student’s potential dissertation topic area.</w:t>
      </w:r>
    </w:p>
    <w:p w14:paraId="58A99DE6" w14:textId="77777777" w:rsidR="00F648FD" w:rsidRPr="00E27610" w:rsidRDefault="00F648FD" w:rsidP="00F648FD">
      <w:pPr>
        <w:pStyle w:val="ListParagraph"/>
        <w:rPr>
          <w:rFonts w:asciiTheme="majorHAnsi" w:hAnsiTheme="majorHAnsi" w:cstheme="majorHAnsi"/>
        </w:rPr>
      </w:pPr>
    </w:p>
    <w:p w14:paraId="7E1B7896" w14:textId="77777777" w:rsidR="009A1213" w:rsidRPr="00E27610" w:rsidRDefault="00137DB9" w:rsidP="00F648FD">
      <w:pPr>
        <w:pStyle w:val="ListParagraph"/>
        <w:rPr>
          <w:rFonts w:asciiTheme="majorHAnsi" w:hAnsiTheme="majorHAnsi" w:cstheme="majorHAnsi"/>
        </w:rPr>
      </w:pPr>
      <w:r w:rsidRPr="00E27610">
        <w:rPr>
          <w:rFonts w:asciiTheme="majorHAnsi" w:hAnsiTheme="majorHAnsi" w:cstheme="majorHAnsi"/>
        </w:rPr>
        <w:t xml:space="preserve">As a general rule, the qualifying examination </w:t>
      </w:r>
      <w:r w:rsidR="00DD4F43" w:rsidRPr="00E27610">
        <w:rPr>
          <w:rFonts w:asciiTheme="majorHAnsi" w:hAnsiTheme="majorHAnsi" w:cstheme="majorHAnsi"/>
        </w:rPr>
        <w:t>O</w:t>
      </w:r>
      <w:r w:rsidRPr="00E27610">
        <w:rPr>
          <w:rFonts w:asciiTheme="majorHAnsi" w:hAnsiTheme="majorHAnsi" w:cstheme="majorHAnsi"/>
        </w:rPr>
        <w:t xml:space="preserve">ption 3 will consist of 5 to 8 questions: </w:t>
      </w:r>
      <w:r w:rsidR="00DD4F43" w:rsidRPr="00E27610">
        <w:rPr>
          <w:rFonts w:asciiTheme="majorHAnsi" w:hAnsiTheme="majorHAnsi" w:cstheme="majorHAnsi"/>
        </w:rPr>
        <w:t>A</w:t>
      </w:r>
      <w:r w:rsidRPr="00E27610">
        <w:rPr>
          <w:rFonts w:asciiTheme="majorHAnsi" w:hAnsiTheme="majorHAnsi" w:cstheme="majorHAnsi"/>
        </w:rPr>
        <w:t xml:space="preserve">s a guide, 2 questions will focus on the content of courses contained in the program core; 1 question will focus on statistics; 1 question will focus on research methodology; and 1 to 3 questions will focus on the student’s individual research area of interest. If the student has a declared minor, then one of the </w:t>
      </w:r>
      <w:r w:rsidRPr="00E27610">
        <w:rPr>
          <w:rFonts w:asciiTheme="majorHAnsi" w:hAnsiTheme="majorHAnsi" w:cstheme="majorHAnsi"/>
        </w:rPr>
        <w:lastRenderedPageBreak/>
        <w:t>questions regarding the student’s individual area of interest must focus on the minor area.</w:t>
      </w:r>
    </w:p>
    <w:p w14:paraId="7EEE123E" w14:textId="77777777" w:rsidR="00F648FD" w:rsidRPr="00E27610" w:rsidRDefault="00F648FD" w:rsidP="00F648FD">
      <w:pPr>
        <w:pStyle w:val="ListParagraph"/>
        <w:ind w:left="1080"/>
        <w:rPr>
          <w:rFonts w:asciiTheme="majorHAnsi" w:hAnsiTheme="majorHAnsi" w:cstheme="majorHAnsi"/>
        </w:rPr>
      </w:pPr>
    </w:p>
    <w:p w14:paraId="0E3EC931" w14:textId="77777777" w:rsidR="00137DB9" w:rsidRPr="00E27610" w:rsidRDefault="00137DB9" w:rsidP="000E2AFF">
      <w:pPr>
        <w:ind w:left="720"/>
        <w:rPr>
          <w:rFonts w:asciiTheme="majorHAnsi" w:hAnsiTheme="majorHAnsi" w:cstheme="majorHAnsi"/>
        </w:rPr>
      </w:pPr>
      <w:r w:rsidRPr="00E27610">
        <w:rPr>
          <w:rFonts w:asciiTheme="majorHAnsi" w:hAnsiTheme="majorHAnsi" w:cstheme="majorHAnsi"/>
        </w:rPr>
        <w:t>The student’s Advisory Committee Chairperson will confer with the student regarding the courses taken, areas for the written examination questions, and faculty who taught the courses taken by the student. The Chairperson also should consult with the Advisory Committee members regarding decisions about the questions for the written portion of the examination to ensure sufficient coverage of subject matter and prevent duplication.</w:t>
      </w:r>
    </w:p>
    <w:p w14:paraId="19B9093C" w14:textId="77777777" w:rsidR="00137DB9" w:rsidRPr="00E27610" w:rsidRDefault="00137DB9" w:rsidP="000E2AFF">
      <w:pPr>
        <w:ind w:left="720"/>
        <w:rPr>
          <w:rFonts w:asciiTheme="majorHAnsi" w:hAnsiTheme="majorHAnsi" w:cstheme="majorHAnsi"/>
        </w:rPr>
      </w:pPr>
      <w:r w:rsidRPr="00E27610">
        <w:rPr>
          <w:rFonts w:asciiTheme="majorHAnsi" w:hAnsiTheme="majorHAnsi" w:cstheme="majorHAnsi"/>
        </w:rPr>
        <w:t>Once decisions have been made regarding areas to be covered on the examination, the Advisory Committee Chairperson will send an email to the appropriate faculty asking them to submit questions for the written component of the s</w:t>
      </w:r>
      <w:r w:rsidR="008B71C1" w:rsidRPr="00E27610">
        <w:rPr>
          <w:rFonts w:asciiTheme="majorHAnsi" w:hAnsiTheme="majorHAnsi" w:cstheme="majorHAnsi"/>
        </w:rPr>
        <w:t>tudent’s qualifying examination</w:t>
      </w:r>
      <w:r w:rsidRPr="00E27610">
        <w:rPr>
          <w:rFonts w:asciiTheme="majorHAnsi" w:hAnsiTheme="majorHAnsi" w:cstheme="majorHAnsi"/>
        </w:rPr>
        <w:t>. If the instructor who taught a particular course which covers an area to be included to the examination is no longer teaching at TTU, an examination question will be solicited from the current instructor for the course. Students are encouraged to meet with the course instructors who will be submitting questions for their written qualifying examination in order to gain an understanding of the focus of the question they are likely to have on the examination.</w:t>
      </w:r>
    </w:p>
    <w:p w14:paraId="76E55FD5" w14:textId="77777777" w:rsidR="00952F5A" w:rsidRPr="00E27610" w:rsidRDefault="0067261B" w:rsidP="000E2AFF">
      <w:pPr>
        <w:ind w:left="720"/>
        <w:rPr>
          <w:rFonts w:asciiTheme="majorHAnsi" w:hAnsiTheme="majorHAnsi" w:cstheme="majorHAnsi"/>
        </w:rPr>
      </w:pPr>
      <w:r w:rsidRPr="00E27610">
        <w:rPr>
          <w:rFonts w:asciiTheme="majorHAnsi" w:hAnsiTheme="majorHAnsi" w:cstheme="majorHAnsi"/>
        </w:rPr>
        <w:tab/>
      </w:r>
    </w:p>
    <w:p w14:paraId="6AA4119F" w14:textId="589A5C86" w:rsidR="00137DB9" w:rsidRPr="00E27610" w:rsidRDefault="00137DB9" w:rsidP="000E2AFF">
      <w:pPr>
        <w:ind w:left="720"/>
        <w:rPr>
          <w:rFonts w:asciiTheme="majorHAnsi" w:hAnsiTheme="majorHAnsi" w:cstheme="majorHAnsi"/>
        </w:rPr>
      </w:pPr>
      <w:r w:rsidRPr="00E27610">
        <w:rPr>
          <w:rFonts w:asciiTheme="majorHAnsi" w:hAnsiTheme="majorHAnsi" w:cstheme="majorHAnsi"/>
        </w:rPr>
        <w:t>Faculty members submitting questions for the student’s qualifying examination should submit their question electronically to the Advisory Committee Chairperson and should indicate the approximate amount of time that the question should require (8 hours, 4 hours, etc.) for purposes of planning the schedule for administration of the questions. For example, questions that are estimated to take 4 hours each could be grouped together for 1 day. The Committee Chairperson will print out a copy of the question with the following information:</w:t>
      </w:r>
    </w:p>
    <w:p w14:paraId="3344DDE6" w14:textId="77777777" w:rsidR="00137DB9" w:rsidRPr="00E27610" w:rsidRDefault="00137DB9" w:rsidP="00A37AA4">
      <w:pPr>
        <w:pStyle w:val="ListParagraph"/>
        <w:numPr>
          <w:ilvl w:val="0"/>
          <w:numId w:val="30"/>
        </w:numPr>
        <w:rPr>
          <w:rFonts w:asciiTheme="majorHAnsi" w:hAnsiTheme="majorHAnsi" w:cstheme="majorHAnsi"/>
        </w:rPr>
      </w:pPr>
      <w:r w:rsidRPr="00E27610">
        <w:rPr>
          <w:rFonts w:asciiTheme="majorHAnsi" w:hAnsiTheme="majorHAnsi" w:cstheme="majorHAnsi"/>
        </w:rPr>
        <w:t>Student’s Name</w:t>
      </w:r>
    </w:p>
    <w:p w14:paraId="740191ED" w14:textId="77777777" w:rsidR="00137DB9" w:rsidRPr="00E27610" w:rsidRDefault="00137DB9" w:rsidP="00A37AA4">
      <w:pPr>
        <w:pStyle w:val="ListParagraph"/>
        <w:numPr>
          <w:ilvl w:val="0"/>
          <w:numId w:val="30"/>
        </w:numPr>
        <w:rPr>
          <w:rFonts w:asciiTheme="majorHAnsi" w:hAnsiTheme="majorHAnsi" w:cstheme="majorHAnsi"/>
        </w:rPr>
      </w:pPr>
      <w:r w:rsidRPr="00E27610">
        <w:rPr>
          <w:rFonts w:asciiTheme="majorHAnsi" w:hAnsiTheme="majorHAnsi" w:cstheme="majorHAnsi"/>
        </w:rPr>
        <w:t>Subject of the Question</w:t>
      </w:r>
    </w:p>
    <w:p w14:paraId="7B4814F9" w14:textId="77777777" w:rsidR="00137DB9" w:rsidRPr="00E27610" w:rsidRDefault="00137DB9" w:rsidP="00A37AA4">
      <w:pPr>
        <w:pStyle w:val="ListParagraph"/>
        <w:numPr>
          <w:ilvl w:val="0"/>
          <w:numId w:val="30"/>
        </w:numPr>
        <w:rPr>
          <w:rFonts w:asciiTheme="majorHAnsi" w:hAnsiTheme="majorHAnsi" w:cstheme="majorHAnsi"/>
        </w:rPr>
      </w:pPr>
      <w:r w:rsidRPr="00E27610">
        <w:rPr>
          <w:rFonts w:asciiTheme="majorHAnsi" w:hAnsiTheme="majorHAnsi" w:cstheme="majorHAnsi"/>
        </w:rPr>
        <w:t>Time and Date the Question is to be administered</w:t>
      </w:r>
    </w:p>
    <w:p w14:paraId="1759999B" w14:textId="77777777" w:rsidR="00DD4F43" w:rsidRPr="00E27610" w:rsidRDefault="00DD4F43" w:rsidP="00A37AA4">
      <w:pPr>
        <w:pStyle w:val="ListParagraph"/>
        <w:numPr>
          <w:ilvl w:val="0"/>
          <w:numId w:val="30"/>
        </w:numPr>
        <w:rPr>
          <w:rFonts w:asciiTheme="majorHAnsi" w:hAnsiTheme="majorHAnsi" w:cstheme="majorHAnsi"/>
        </w:rPr>
      </w:pPr>
      <w:r w:rsidRPr="00E27610">
        <w:rPr>
          <w:rFonts w:asciiTheme="majorHAnsi" w:hAnsiTheme="majorHAnsi" w:cstheme="majorHAnsi"/>
        </w:rPr>
        <w:t>Whether question is open or closed book</w:t>
      </w:r>
    </w:p>
    <w:p w14:paraId="6366A09B" w14:textId="77777777" w:rsidR="00137DB9" w:rsidRPr="00E27610" w:rsidRDefault="00137DB9" w:rsidP="00A37AA4">
      <w:pPr>
        <w:pStyle w:val="ListParagraph"/>
        <w:numPr>
          <w:ilvl w:val="0"/>
          <w:numId w:val="30"/>
        </w:numPr>
        <w:rPr>
          <w:rFonts w:asciiTheme="majorHAnsi" w:hAnsiTheme="majorHAnsi" w:cstheme="majorHAnsi"/>
        </w:rPr>
      </w:pPr>
      <w:r w:rsidRPr="00E27610">
        <w:rPr>
          <w:rFonts w:asciiTheme="majorHAnsi" w:hAnsiTheme="majorHAnsi" w:cstheme="majorHAnsi"/>
        </w:rPr>
        <w:t>Name of Faculty Member Who Submitted</w:t>
      </w:r>
    </w:p>
    <w:p w14:paraId="732C3738" w14:textId="77777777" w:rsidR="001B6B8D" w:rsidRPr="00E27610" w:rsidRDefault="001B6B8D" w:rsidP="001B6B8D">
      <w:pPr>
        <w:pStyle w:val="ListParagraph"/>
        <w:ind w:left="1800"/>
        <w:rPr>
          <w:rFonts w:asciiTheme="majorHAnsi" w:hAnsiTheme="majorHAnsi" w:cstheme="majorHAnsi"/>
        </w:rPr>
      </w:pPr>
    </w:p>
    <w:p w14:paraId="024F422E" w14:textId="77777777" w:rsidR="00137DB9" w:rsidRPr="00E27610" w:rsidRDefault="0067261B" w:rsidP="000E2AFF">
      <w:pPr>
        <w:ind w:left="720"/>
        <w:rPr>
          <w:rFonts w:asciiTheme="majorHAnsi" w:hAnsiTheme="majorHAnsi" w:cstheme="majorHAnsi"/>
        </w:rPr>
      </w:pPr>
      <w:r w:rsidRPr="00E27610">
        <w:rPr>
          <w:rFonts w:asciiTheme="majorHAnsi" w:hAnsiTheme="majorHAnsi" w:cstheme="majorHAnsi"/>
        </w:rPr>
        <w:tab/>
      </w:r>
      <w:r w:rsidR="00137DB9" w:rsidRPr="00E27610">
        <w:rPr>
          <w:rFonts w:asciiTheme="majorHAnsi" w:hAnsiTheme="majorHAnsi" w:cstheme="majorHAnsi"/>
        </w:rPr>
        <w:t>The Advisory Committee Chairperson will keep the examination questions in a secure place prior to the administration of the examination. All of the examination questions received by the Committee Chairperson will be included in the student’s examination.</w:t>
      </w:r>
    </w:p>
    <w:p w14:paraId="34DC5B1F" w14:textId="77777777" w:rsidR="00952F5A" w:rsidRPr="00E27610" w:rsidRDefault="0067261B" w:rsidP="000E2AFF">
      <w:pPr>
        <w:ind w:left="720"/>
        <w:rPr>
          <w:rFonts w:asciiTheme="majorHAnsi" w:hAnsiTheme="majorHAnsi" w:cstheme="majorHAnsi"/>
        </w:rPr>
      </w:pPr>
      <w:r w:rsidRPr="00E27610">
        <w:rPr>
          <w:rFonts w:asciiTheme="majorHAnsi" w:hAnsiTheme="majorHAnsi" w:cstheme="majorHAnsi"/>
        </w:rPr>
        <w:tab/>
      </w:r>
    </w:p>
    <w:p w14:paraId="35AA824E" w14:textId="04A070F5" w:rsidR="00AD3C33" w:rsidRPr="00E27610" w:rsidRDefault="00AD3C33" w:rsidP="000E2AFF">
      <w:pPr>
        <w:ind w:left="720"/>
        <w:rPr>
          <w:rFonts w:asciiTheme="majorHAnsi" w:hAnsiTheme="majorHAnsi" w:cstheme="majorHAnsi"/>
        </w:rPr>
      </w:pPr>
      <w:r w:rsidRPr="00E27610">
        <w:rPr>
          <w:rFonts w:asciiTheme="majorHAnsi" w:hAnsiTheme="majorHAnsi" w:cstheme="majorHAnsi"/>
        </w:rPr>
        <w:t xml:space="preserve">Based on the discretion of the Advisory Committee guided by the Chairperson, the questions will be open or closed book. The written portion of the qualifying examination will be given over a </w:t>
      </w:r>
      <w:proofErr w:type="gramStart"/>
      <w:r w:rsidRPr="00E27610">
        <w:rPr>
          <w:rFonts w:asciiTheme="majorHAnsi" w:hAnsiTheme="majorHAnsi" w:cstheme="majorHAnsi"/>
        </w:rPr>
        <w:t xml:space="preserve">4 to </w:t>
      </w:r>
      <w:r w:rsidR="00DD4F43" w:rsidRPr="00E27610">
        <w:rPr>
          <w:rFonts w:asciiTheme="majorHAnsi" w:hAnsiTheme="majorHAnsi" w:cstheme="majorHAnsi"/>
        </w:rPr>
        <w:t>7</w:t>
      </w:r>
      <w:r w:rsidRPr="00E27610">
        <w:rPr>
          <w:rFonts w:asciiTheme="majorHAnsi" w:hAnsiTheme="majorHAnsi" w:cstheme="majorHAnsi"/>
        </w:rPr>
        <w:t xml:space="preserve"> day</w:t>
      </w:r>
      <w:proofErr w:type="gramEnd"/>
      <w:r w:rsidRPr="00E27610">
        <w:rPr>
          <w:rFonts w:asciiTheme="majorHAnsi" w:hAnsiTheme="majorHAnsi" w:cstheme="majorHAnsi"/>
        </w:rPr>
        <w:t xml:space="preserve"> period. The Advisory Committee Chairperson will instruct the student on the parameters of the exam (open or closed book and what resources are allowed to be consulted). The student will </w:t>
      </w:r>
      <w:r w:rsidRPr="00E27610">
        <w:rPr>
          <w:rFonts w:asciiTheme="majorHAnsi" w:hAnsiTheme="majorHAnsi" w:cstheme="majorHAnsi"/>
        </w:rPr>
        <w:lastRenderedPageBreak/>
        <w:t>be informed that they are expected to be “on their honor” in regard to completing the examination without any assistance from others. If components of the exam or the entire exam are closed book, the Advisory Committee Chairperson will reserve a room where the student will take the closed book components.</w:t>
      </w:r>
    </w:p>
    <w:p w14:paraId="1A1A1F6D" w14:textId="77777777" w:rsidR="00952F5A" w:rsidRPr="00E27610" w:rsidRDefault="0067261B" w:rsidP="000E2AFF">
      <w:pPr>
        <w:ind w:left="720"/>
        <w:rPr>
          <w:rFonts w:asciiTheme="majorHAnsi" w:hAnsiTheme="majorHAnsi" w:cstheme="majorHAnsi"/>
        </w:rPr>
      </w:pPr>
      <w:r w:rsidRPr="00E27610">
        <w:rPr>
          <w:rFonts w:asciiTheme="majorHAnsi" w:hAnsiTheme="majorHAnsi" w:cstheme="majorHAnsi"/>
        </w:rPr>
        <w:tab/>
      </w:r>
    </w:p>
    <w:p w14:paraId="6955A887" w14:textId="773469D1" w:rsidR="00AD3C33" w:rsidRPr="00E27610" w:rsidRDefault="00AD3C33" w:rsidP="000E2AFF">
      <w:pPr>
        <w:ind w:left="720"/>
        <w:rPr>
          <w:rFonts w:asciiTheme="majorHAnsi" w:hAnsiTheme="majorHAnsi" w:cstheme="majorHAnsi"/>
        </w:rPr>
      </w:pPr>
      <w:r w:rsidRPr="00E27610">
        <w:rPr>
          <w:rFonts w:asciiTheme="majorHAnsi" w:hAnsiTheme="majorHAnsi" w:cstheme="majorHAnsi"/>
        </w:rPr>
        <w:t>The student will submit all responses for questions on a daily basis to the Advisory Committee Chairperson either by email or on a jump drive, as predetermined by the Chairperson. The student should be instructed to indicate on their electronic answer which question they are answering, put their name as a header or footer for each page of their response to a question, and the response pages must be numbered. The questions must be answered within the time allotted for each question. No requests for additional time to complete a question’s response will be honored.</w:t>
      </w:r>
    </w:p>
    <w:p w14:paraId="162F2ABF" w14:textId="77777777" w:rsidR="009A1213" w:rsidRPr="00E27610" w:rsidRDefault="0067261B" w:rsidP="00F76F25">
      <w:pPr>
        <w:rPr>
          <w:rFonts w:asciiTheme="majorHAnsi" w:hAnsiTheme="majorHAnsi" w:cstheme="majorHAnsi"/>
        </w:rPr>
      </w:pPr>
      <w:r w:rsidRPr="00E27610">
        <w:rPr>
          <w:rFonts w:asciiTheme="majorHAnsi" w:hAnsiTheme="majorHAnsi" w:cstheme="majorHAnsi"/>
        </w:rPr>
        <w:tab/>
      </w:r>
    </w:p>
    <w:p w14:paraId="2A87A3DA" w14:textId="77777777" w:rsidR="00AD3C33" w:rsidRPr="00E27610" w:rsidRDefault="00311565" w:rsidP="00952F5A">
      <w:pPr>
        <w:rPr>
          <w:rFonts w:asciiTheme="majorHAnsi" w:hAnsiTheme="majorHAnsi" w:cstheme="majorHAnsi"/>
        </w:rPr>
      </w:pPr>
      <w:r w:rsidRPr="00E27610">
        <w:rPr>
          <w:rFonts w:asciiTheme="majorHAnsi" w:hAnsiTheme="majorHAnsi" w:cstheme="majorHAnsi"/>
          <w:b/>
        </w:rPr>
        <w:t>For Options 1,</w:t>
      </w:r>
      <w:r w:rsidR="008B71C1" w:rsidRPr="00E27610">
        <w:rPr>
          <w:rFonts w:asciiTheme="majorHAnsi" w:hAnsiTheme="majorHAnsi" w:cstheme="majorHAnsi"/>
          <w:b/>
        </w:rPr>
        <w:t xml:space="preserve"> </w:t>
      </w:r>
      <w:r w:rsidRPr="00E27610">
        <w:rPr>
          <w:rFonts w:asciiTheme="majorHAnsi" w:hAnsiTheme="majorHAnsi" w:cstheme="majorHAnsi"/>
          <w:b/>
        </w:rPr>
        <w:t>2, or 3:</w:t>
      </w:r>
      <w:r w:rsidRPr="00E27610">
        <w:rPr>
          <w:rFonts w:asciiTheme="majorHAnsi" w:hAnsiTheme="majorHAnsi" w:cstheme="majorHAnsi"/>
        </w:rPr>
        <w:t xml:space="preserve"> </w:t>
      </w:r>
      <w:r w:rsidR="00AD3C33" w:rsidRPr="00E27610">
        <w:rPr>
          <w:rFonts w:asciiTheme="majorHAnsi" w:hAnsiTheme="majorHAnsi" w:cstheme="majorHAnsi"/>
        </w:rPr>
        <w:t>The written examination questions will be graded prior to the administration of the oral portion of the qualifying examination. The student’s Advisory Committee Chairperson will be responsible for distributing a copy of the student’s response</w:t>
      </w:r>
      <w:r w:rsidR="00C73013" w:rsidRPr="00E27610">
        <w:rPr>
          <w:rFonts w:asciiTheme="majorHAnsi" w:hAnsiTheme="majorHAnsi" w:cstheme="majorHAnsi"/>
        </w:rPr>
        <w:t>s</w:t>
      </w:r>
      <w:r w:rsidR="00AD3C33" w:rsidRPr="00E27610">
        <w:rPr>
          <w:rFonts w:asciiTheme="majorHAnsi" w:hAnsiTheme="majorHAnsi" w:cstheme="majorHAnsi"/>
        </w:rPr>
        <w:t xml:space="preserve"> to</w:t>
      </w:r>
      <w:r w:rsidRPr="00E27610">
        <w:rPr>
          <w:rFonts w:asciiTheme="majorHAnsi" w:hAnsiTheme="majorHAnsi" w:cstheme="majorHAnsi"/>
        </w:rPr>
        <w:t xml:space="preserve"> </w:t>
      </w:r>
      <w:r w:rsidR="008B71C1" w:rsidRPr="00E27610">
        <w:rPr>
          <w:rFonts w:asciiTheme="majorHAnsi" w:hAnsiTheme="majorHAnsi" w:cstheme="majorHAnsi"/>
        </w:rPr>
        <w:t>the Advisory Committee Members</w:t>
      </w:r>
      <w:r w:rsidR="00AD3C33" w:rsidRPr="00E27610">
        <w:rPr>
          <w:rFonts w:asciiTheme="majorHAnsi" w:hAnsiTheme="majorHAnsi" w:cstheme="majorHAnsi"/>
        </w:rPr>
        <w:t>.</w:t>
      </w:r>
      <w:r w:rsidR="000F5932" w:rsidRPr="00E27610">
        <w:rPr>
          <w:rFonts w:asciiTheme="majorHAnsi" w:hAnsiTheme="majorHAnsi" w:cstheme="majorHAnsi"/>
        </w:rPr>
        <w:t xml:space="preserve"> </w:t>
      </w:r>
      <w:r w:rsidR="00C73013" w:rsidRPr="00E27610">
        <w:rPr>
          <w:rFonts w:asciiTheme="majorHAnsi" w:hAnsiTheme="majorHAnsi" w:cstheme="majorHAnsi"/>
        </w:rPr>
        <w:t xml:space="preserve">This can be done by email </w:t>
      </w:r>
      <w:r w:rsidR="000F5932" w:rsidRPr="00E27610">
        <w:rPr>
          <w:rFonts w:asciiTheme="majorHAnsi" w:hAnsiTheme="majorHAnsi" w:cstheme="majorHAnsi"/>
        </w:rPr>
        <w:t>requesting the faculty to grade the response and report the grade to the Committee Ch</w:t>
      </w:r>
      <w:r w:rsidR="00E7440F" w:rsidRPr="00E27610">
        <w:rPr>
          <w:rFonts w:asciiTheme="majorHAnsi" w:hAnsiTheme="majorHAnsi" w:cstheme="majorHAnsi"/>
        </w:rPr>
        <w:t>airperson by the indicated date.</w:t>
      </w:r>
      <w:r w:rsidR="00C73013" w:rsidRPr="00E27610">
        <w:rPr>
          <w:rFonts w:asciiTheme="majorHAnsi" w:hAnsiTheme="majorHAnsi" w:cstheme="majorHAnsi"/>
        </w:rPr>
        <w:t xml:space="preserve">  For Option 3, the Chairperson will send the student’s response to the specific faculty member who submitted the question.</w:t>
      </w:r>
    </w:p>
    <w:p w14:paraId="757CACEC" w14:textId="77777777" w:rsidR="00C854E3" w:rsidRPr="00E27610" w:rsidRDefault="00C854E3" w:rsidP="00F76F25">
      <w:pPr>
        <w:rPr>
          <w:rFonts w:asciiTheme="majorHAnsi" w:hAnsiTheme="majorHAnsi" w:cstheme="majorHAnsi"/>
        </w:rPr>
      </w:pPr>
    </w:p>
    <w:p w14:paraId="4B02DC09" w14:textId="77777777" w:rsidR="00C854E3" w:rsidRPr="00E27610" w:rsidRDefault="00C854E3" w:rsidP="00F76F25">
      <w:pPr>
        <w:rPr>
          <w:rFonts w:asciiTheme="majorHAnsi" w:hAnsiTheme="majorHAnsi" w:cstheme="majorHAnsi"/>
        </w:rPr>
      </w:pPr>
    </w:p>
    <w:p w14:paraId="30A59A18" w14:textId="502FAD31" w:rsidR="000F5932" w:rsidRPr="00E27610" w:rsidRDefault="000F5932" w:rsidP="00F76F25">
      <w:pPr>
        <w:rPr>
          <w:rFonts w:asciiTheme="majorHAnsi" w:hAnsiTheme="majorHAnsi" w:cstheme="majorHAnsi"/>
        </w:rPr>
      </w:pPr>
      <w:r w:rsidRPr="00E27610">
        <w:rPr>
          <w:rFonts w:asciiTheme="majorHAnsi" w:hAnsiTheme="majorHAnsi" w:cstheme="majorHAnsi"/>
        </w:rPr>
        <w:t xml:space="preserve"> </w:t>
      </w:r>
      <w:r w:rsidR="00C73013" w:rsidRPr="00E27610">
        <w:rPr>
          <w:rFonts w:asciiTheme="majorHAnsi" w:hAnsiTheme="majorHAnsi" w:cstheme="majorHAnsi"/>
        </w:rPr>
        <w:t xml:space="preserve">The student’s </w:t>
      </w:r>
      <w:r w:rsidRPr="00E27610">
        <w:rPr>
          <w:rFonts w:asciiTheme="majorHAnsi" w:hAnsiTheme="majorHAnsi" w:cstheme="majorHAnsi"/>
        </w:rPr>
        <w:t>response</w:t>
      </w:r>
      <w:r w:rsidR="00C73013" w:rsidRPr="00E27610">
        <w:rPr>
          <w:rFonts w:asciiTheme="majorHAnsi" w:hAnsiTheme="majorHAnsi" w:cstheme="majorHAnsi"/>
        </w:rPr>
        <w:t>s</w:t>
      </w:r>
      <w:r w:rsidRPr="00E27610">
        <w:rPr>
          <w:rFonts w:asciiTheme="majorHAnsi" w:hAnsiTheme="majorHAnsi" w:cstheme="majorHAnsi"/>
        </w:rPr>
        <w:t xml:space="preserve"> will be graded as “satisfactory</w:t>
      </w:r>
      <w:r w:rsidR="009A1213" w:rsidRPr="00E27610">
        <w:rPr>
          <w:rFonts w:asciiTheme="majorHAnsi" w:hAnsiTheme="majorHAnsi" w:cstheme="majorHAnsi"/>
        </w:rPr>
        <w:t>,</w:t>
      </w:r>
      <w:r w:rsidRPr="00E27610">
        <w:rPr>
          <w:rFonts w:asciiTheme="majorHAnsi" w:hAnsiTheme="majorHAnsi" w:cstheme="majorHAnsi"/>
        </w:rPr>
        <w:t>” “partially satisfactory</w:t>
      </w:r>
      <w:r w:rsidR="009A1213" w:rsidRPr="00E27610">
        <w:rPr>
          <w:rFonts w:asciiTheme="majorHAnsi" w:hAnsiTheme="majorHAnsi" w:cstheme="majorHAnsi"/>
        </w:rPr>
        <w:t>,</w:t>
      </w:r>
      <w:r w:rsidRPr="00E27610">
        <w:rPr>
          <w:rFonts w:asciiTheme="majorHAnsi" w:hAnsiTheme="majorHAnsi" w:cstheme="majorHAnsi"/>
        </w:rPr>
        <w:t>” or “unsatisfactory”. Grading of the student’s responses to the qualifying examination questions will be based on the following scale:</w:t>
      </w:r>
    </w:p>
    <w:p w14:paraId="5C155186" w14:textId="77777777" w:rsidR="000F5932" w:rsidRPr="00E27610" w:rsidRDefault="000F5932" w:rsidP="00A37AA4">
      <w:pPr>
        <w:pStyle w:val="ListParagraph"/>
        <w:numPr>
          <w:ilvl w:val="0"/>
          <w:numId w:val="15"/>
        </w:numPr>
        <w:rPr>
          <w:rFonts w:asciiTheme="majorHAnsi" w:hAnsiTheme="majorHAnsi" w:cstheme="majorHAnsi"/>
        </w:rPr>
      </w:pPr>
      <w:r w:rsidRPr="00E27610">
        <w:rPr>
          <w:rFonts w:asciiTheme="majorHAnsi" w:hAnsiTheme="majorHAnsi" w:cstheme="majorHAnsi"/>
          <w:b/>
          <w:u w:val="single"/>
        </w:rPr>
        <w:t>Satisfactory</w:t>
      </w:r>
      <w:r w:rsidRPr="00E27610">
        <w:rPr>
          <w:rFonts w:asciiTheme="majorHAnsi" w:hAnsiTheme="majorHAnsi" w:cstheme="majorHAnsi"/>
        </w:rPr>
        <w:t xml:space="preserve"> – response indicates that the student possesses a master</w:t>
      </w:r>
      <w:r w:rsidR="009A1213" w:rsidRPr="00E27610">
        <w:rPr>
          <w:rFonts w:asciiTheme="majorHAnsi" w:hAnsiTheme="majorHAnsi" w:cstheme="majorHAnsi"/>
        </w:rPr>
        <w:t>y</w:t>
      </w:r>
      <w:r w:rsidRPr="00E27610">
        <w:rPr>
          <w:rFonts w:asciiTheme="majorHAnsi" w:hAnsiTheme="majorHAnsi" w:cstheme="majorHAnsi"/>
        </w:rPr>
        <w:t xml:space="preserve"> of the subject area</w:t>
      </w:r>
    </w:p>
    <w:p w14:paraId="38E57478" w14:textId="77777777" w:rsidR="000F5932" w:rsidRPr="00E27610" w:rsidRDefault="000F5932" w:rsidP="00A37AA4">
      <w:pPr>
        <w:pStyle w:val="ListParagraph"/>
        <w:numPr>
          <w:ilvl w:val="0"/>
          <w:numId w:val="15"/>
        </w:numPr>
        <w:rPr>
          <w:rFonts w:asciiTheme="majorHAnsi" w:hAnsiTheme="majorHAnsi" w:cstheme="majorHAnsi"/>
        </w:rPr>
      </w:pPr>
      <w:r w:rsidRPr="00E27610">
        <w:rPr>
          <w:rFonts w:asciiTheme="majorHAnsi" w:hAnsiTheme="majorHAnsi" w:cstheme="majorHAnsi"/>
          <w:b/>
          <w:u w:val="single"/>
        </w:rPr>
        <w:t>Partially satisfactory</w:t>
      </w:r>
      <w:r w:rsidRPr="00E27610">
        <w:rPr>
          <w:rFonts w:asciiTheme="majorHAnsi" w:hAnsiTheme="majorHAnsi" w:cstheme="majorHAnsi"/>
        </w:rPr>
        <w:t xml:space="preserve"> – response lacks sufficient depth and breadth of subject area</w:t>
      </w:r>
    </w:p>
    <w:p w14:paraId="55B203EC" w14:textId="77777777" w:rsidR="00C73013" w:rsidRPr="00E27610" w:rsidRDefault="000F5932" w:rsidP="00A37AA4">
      <w:pPr>
        <w:pStyle w:val="ListParagraph"/>
        <w:numPr>
          <w:ilvl w:val="0"/>
          <w:numId w:val="15"/>
        </w:numPr>
        <w:rPr>
          <w:rFonts w:asciiTheme="majorHAnsi" w:hAnsiTheme="majorHAnsi" w:cstheme="majorHAnsi"/>
        </w:rPr>
      </w:pPr>
      <w:r w:rsidRPr="00E27610">
        <w:rPr>
          <w:rFonts w:asciiTheme="majorHAnsi" w:hAnsiTheme="majorHAnsi" w:cstheme="majorHAnsi"/>
          <w:b/>
          <w:u w:val="single"/>
        </w:rPr>
        <w:t>Unsatisfactory</w:t>
      </w:r>
      <w:r w:rsidRPr="00E27610">
        <w:rPr>
          <w:rFonts w:asciiTheme="majorHAnsi" w:hAnsiTheme="majorHAnsi" w:cstheme="majorHAnsi"/>
        </w:rPr>
        <w:t xml:space="preserve"> – the student does not display sufficient mastery of the subject area</w:t>
      </w:r>
    </w:p>
    <w:p w14:paraId="294D56E4" w14:textId="77777777" w:rsidR="00FA593B" w:rsidRPr="00E27610" w:rsidRDefault="00FA593B" w:rsidP="00FA593B">
      <w:pPr>
        <w:pStyle w:val="ListParagraph"/>
        <w:rPr>
          <w:rFonts w:asciiTheme="majorHAnsi" w:hAnsiTheme="majorHAnsi" w:cstheme="majorHAnsi"/>
        </w:rPr>
      </w:pPr>
    </w:p>
    <w:p w14:paraId="170B40B9" w14:textId="77777777" w:rsidR="00D65084" w:rsidRPr="00E27610" w:rsidRDefault="0067261B" w:rsidP="00F76F25">
      <w:pPr>
        <w:rPr>
          <w:rFonts w:asciiTheme="majorHAnsi" w:hAnsiTheme="majorHAnsi" w:cstheme="majorHAnsi"/>
        </w:rPr>
      </w:pPr>
      <w:r w:rsidRPr="00E27610">
        <w:rPr>
          <w:rFonts w:asciiTheme="majorHAnsi" w:hAnsiTheme="majorHAnsi" w:cstheme="majorHAnsi"/>
        </w:rPr>
        <w:tab/>
      </w:r>
      <w:r w:rsidR="000F5932" w:rsidRPr="00E27610">
        <w:rPr>
          <w:rFonts w:asciiTheme="majorHAnsi" w:hAnsiTheme="majorHAnsi" w:cstheme="majorHAnsi"/>
        </w:rPr>
        <w:t>The Advisory Committee Chairperson will meet with the student prior to the administration of the oral component of the examination to share the ratings for each question with the student. The Chairperson will keep a copy of the student’s exam responses in a secure place in his office.</w:t>
      </w:r>
      <w:r w:rsidR="00353914" w:rsidRPr="00E27610">
        <w:rPr>
          <w:rFonts w:asciiTheme="majorHAnsi" w:hAnsiTheme="majorHAnsi" w:cstheme="majorHAnsi"/>
        </w:rPr>
        <w:t xml:space="preserve"> The student may contact the Advisory Committee Members to request clarification and more detail regarding their evaluation of the student’s performance prior to the Oral Component of the Qualifying Examination.</w:t>
      </w:r>
    </w:p>
    <w:p w14:paraId="25BEAF28" w14:textId="77777777" w:rsidR="00DD4F43" w:rsidRPr="00E27610" w:rsidRDefault="00DD4F43" w:rsidP="00F76F25">
      <w:pPr>
        <w:rPr>
          <w:rFonts w:asciiTheme="majorHAnsi" w:hAnsiTheme="majorHAnsi" w:cstheme="majorHAnsi"/>
        </w:rPr>
      </w:pPr>
    </w:p>
    <w:p w14:paraId="1F5262FB" w14:textId="2D299CDC" w:rsidR="00DD4F43" w:rsidRPr="00E27610" w:rsidRDefault="00DD4F43" w:rsidP="00DD4F43">
      <w:pPr>
        <w:rPr>
          <w:rFonts w:asciiTheme="majorHAnsi" w:hAnsiTheme="majorHAnsi" w:cstheme="majorHAnsi"/>
        </w:rPr>
      </w:pPr>
      <w:r w:rsidRPr="00E27610">
        <w:rPr>
          <w:rFonts w:asciiTheme="majorHAnsi" w:hAnsiTheme="majorHAnsi" w:cstheme="majorHAnsi"/>
        </w:rPr>
        <w:t xml:space="preserve">Students with disabilities requiring special arrangements to take the </w:t>
      </w:r>
      <w:r w:rsidR="00C73013" w:rsidRPr="00E27610">
        <w:rPr>
          <w:rFonts w:asciiTheme="majorHAnsi" w:hAnsiTheme="majorHAnsi" w:cstheme="majorHAnsi"/>
        </w:rPr>
        <w:t xml:space="preserve">qualifying </w:t>
      </w:r>
      <w:r w:rsidRPr="00E27610">
        <w:rPr>
          <w:rFonts w:asciiTheme="majorHAnsi" w:hAnsiTheme="majorHAnsi" w:cstheme="majorHAnsi"/>
        </w:rPr>
        <w:t xml:space="preserve">examination should contact the NS program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w:t>
      </w:r>
      <w:r w:rsidRPr="00E27610">
        <w:rPr>
          <w:rFonts w:asciiTheme="majorHAnsi" w:hAnsiTheme="majorHAnsi" w:cstheme="majorHAnsi"/>
        </w:rPr>
        <w:lastRenderedPageBreak/>
        <w:t>to make the necessary arrangements to be able to complete the examination. To qualify for such arrangements, students should present appropriate verification from the Student Disability Services. Faculty persons are not allowed to provide testing accommodations for the student until appropriate verification from the Student Disability Services has been provided to them.</w:t>
      </w:r>
    </w:p>
    <w:p w14:paraId="36ABFBAB" w14:textId="77777777" w:rsidR="00213260" w:rsidRPr="00E27610" w:rsidRDefault="00213260" w:rsidP="00F76F25">
      <w:pPr>
        <w:rPr>
          <w:rFonts w:asciiTheme="majorHAnsi" w:hAnsiTheme="majorHAnsi" w:cstheme="majorHAnsi"/>
          <w:u w:val="single"/>
        </w:rPr>
      </w:pPr>
    </w:p>
    <w:p w14:paraId="7EE2A9B5" w14:textId="0C47F7AF" w:rsidR="00353914" w:rsidRPr="00E27610" w:rsidRDefault="00294215" w:rsidP="00F76F25">
      <w:pPr>
        <w:rPr>
          <w:rFonts w:asciiTheme="majorHAnsi" w:hAnsiTheme="majorHAnsi" w:cstheme="majorHAnsi"/>
          <w:b/>
          <w:i/>
          <w:sz w:val="28"/>
        </w:rPr>
      </w:pPr>
      <w:r w:rsidRPr="00E27610">
        <w:rPr>
          <w:rFonts w:asciiTheme="majorHAnsi" w:hAnsiTheme="majorHAnsi" w:cstheme="majorHAnsi"/>
          <w:b/>
          <w:i/>
          <w:sz w:val="28"/>
        </w:rPr>
        <w:t>13.</w:t>
      </w:r>
      <w:r w:rsidR="002A22A2" w:rsidRPr="00E27610">
        <w:rPr>
          <w:rFonts w:asciiTheme="majorHAnsi" w:hAnsiTheme="majorHAnsi" w:cstheme="majorHAnsi"/>
          <w:b/>
          <w:i/>
          <w:sz w:val="28"/>
        </w:rPr>
        <w:t>7</w:t>
      </w:r>
      <w:r w:rsidRPr="00E27610">
        <w:rPr>
          <w:rFonts w:asciiTheme="majorHAnsi" w:hAnsiTheme="majorHAnsi" w:cstheme="majorHAnsi"/>
          <w:b/>
          <w:i/>
          <w:sz w:val="28"/>
        </w:rPr>
        <w:t xml:space="preserve">.2.2 </w:t>
      </w:r>
      <w:r w:rsidR="00353914" w:rsidRPr="00E27610">
        <w:rPr>
          <w:rFonts w:asciiTheme="majorHAnsi" w:hAnsiTheme="majorHAnsi" w:cstheme="majorHAnsi"/>
          <w:b/>
          <w:i/>
          <w:sz w:val="28"/>
        </w:rPr>
        <w:t xml:space="preserve">Oral Component </w:t>
      </w:r>
    </w:p>
    <w:p w14:paraId="589575BF" w14:textId="30CC733C" w:rsidR="00353914" w:rsidRPr="00E27610" w:rsidRDefault="00353914" w:rsidP="00F76F25">
      <w:pPr>
        <w:rPr>
          <w:rFonts w:asciiTheme="majorHAnsi" w:hAnsiTheme="majorHAnsi" w:cstheme="majorHAnsi"/>
        </w:rPr>
      </w:pPr>
      <w:r w:rsidRPr="00E27610">
        <w:rPr>
          <w:rFonts w:asciiTheme="majorHAnsi" w:hAnsiTheme="majorHAnsi" w:cstheme="majorHAnsi"/>
        </w:rPr>
        <w:t>The oral component of the qualifying examination provides an opportunity for the student to clarify and/or elaborate on her written responses to examination questions and to respond to additional questions to indicate mastery of the subject areas if written responses were judged partially satisfactory or unsatisfactory. This component of the examination also provides the opportunity for the student to reflect on responses that were judged satisfactory.</w:t>
      </w:r>
    </w:p>
    <w:p w14:paraId="2E6D8576"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78D2F6ED" w14:textId="3AA5D057" w:rsidR="00353914" w:rsidRPr="00E27610" w:rsidRDefault="00353914" w:rsidP="00F76F25">
      <w:pPr>
        <w:rPr>
          <w:rFonts w:asciiTheme="majorHAnsi" w:hAnsiTheme="majorHAnsi" w:cstheme="majorHAnsi"/>
        </w:rPr>
      </w:pPr>
      <w:r w:rsidRPr="00E27610">
        <w:rPr>
          <w:rFonts w:asciiTheme="majorHAnsi" w:hAnsiTheme="majorHAnsi" w:cstheme="majorHAnsi"/>
        </w:rPr>
        <w:t xml:space="preserve">The oral examination should be scheduled within 3 weeks of the written examination.  Normally, 2 hours should be blocked for each student’s oral examination.  </w:t>
      </w:r>
    </w:p>
    <w:p w14:paraId="5057DA6F" w14:textId="77777777" w:rsidR="00353914" w:rsidRPr="00E27610" w:rsidRDefault="00353914" w:rsidP="00F76F25">
      <w:pPr>
        <w:rPr>
          <w:rFonts w:asciiTheme="majorHAnsi" w:hAnsiTheme="majorHAnsi" w:cstheme="majorHAnsi"/>
        </w:rPr>
      </w:pPr>
      <w:r w:rsidRPr="00E27610">
        <w:rPr>
          <w:rFonts w:asciiTheme="majorHAnsi" w:hAnsiTheme="majorHAnsi" w:cstheme="majorHAnsi"/>
        </w:rPr>
        <w:t xml:space="preserve">The oral examination is required of all students regardless of the outcome on the written component of the qualifying examination. </w:t>
      </w:r>
    </w:p>
    <w:p w14:paraId="06367698"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5563A35F" w14:textId="727068A7" w:rsidR="00353914" w:rsidRPr="00E27610" w:rsidRDefault="00353914" w:rsidP="00F76F25">
      <w:pPr>
        <w:rPr>
          <w:rFonts w:asciiTheme="majorHAnsi" w:hAnsiTheme="majorHAnsi" w:cstheme="majorHAnsi"/>
        </w:rPr>
      </w:pPr>
      <w:r w:rsidRPr="00E27610">
        <w:rPr>
          <w:rFonts w:asciiTheme="majorHAnsi" w:hAnsiTheme="majorHAnsi" w:cstheme="majorHAnsi"/>
        </w:rPr>
        <w:t>All members of the student’s Advisory Committee and faculty persons who wrote the questions for the written component of the examination for which the student’s response was deemed less than satisfactory are expected to participate in the student’s oral examination. The Committee Chair is responsible for scheduling the time for the oral examination and should make every effort to find a time for the exam, which is compatible with the schedules of the other committee members and the faculty writing the exam questions. A Doodle Poll, or other scheduling device, can help with scheduling the oral examination and committee meetings.</w:t>
      </w:r>
    </w:p>
    <w:p w14:paraId="1ABFA7E6" w14:textId="77777777" w:rsidR="00693DF1" w:rsidRPr="00E27610" w:rsidRDefault="00693DF1" w:rsidP="00F76F25">
      <w:pPr>
        <w:rPr>
          <w:rFonts w:asciiTheme="majorHAnsi" w:hAnsiTheme="majorHAnsi" w:cstheme="majorHAnsi"/>
        </w:rPr>
      </w:pPr>
    </w:p>
    <w:p w14:paraId="3467BD99" w14:textId="6890EC21" w:rsidR="00353914" w:rsidRPr="00E27610" w:rsidRDefault="0067261B" w:rsidP="00F76F25">
      <w:pPr>
        <w:rPr>
          <w:rFonts w:asciiTheme="majorHAnsi" w:hAnsiTheme="majorHAnsi" w:cstheme="majorHAnsi"/>
          <w:b/>
        </w:rPr>
      </w:pPr>
      <w:r w:rsidRPr="00E27610">
        <w:rPr>
          <w:rFonts w:asciiTheme="majorHAnsi" w:hAnsiTheme="majorHAnsi" w:cstheme="majorHAnsi"/>
        </w:rPr>
        <w:tab/>
      </w:r>
      <w:r w:rsidR="00353914" w:rsidRPr="00E27610">
        <w:rPr>
          <w:rFonts w:asciiTheme="majorHAnsi" w:hAnsiTheme="majorHAnsi" w:cstheme="majorHAnsi"/>
          <w:b/>
        </w:rPr>
        <w:t>The oral examination will proceed as follow</w:t>
      </w:r>
      <w:r w:rsidR="00F51FD8" w:rsidRPr="00E27610">
        <w:rPr>
          <w:rFonts w:asciiTheme="majorHAnsi" w:hAnsiTheme="majorHAnsi" w:cstheme="majorHAnsi"/>
          <w:b/>
        </w:rPr>
        <w:t>s</w:t>
      </w:r>
      <w:r w:rsidR="00353914" w:rsidRPr="00E27610">
        <w:rPr>
          <w:rFonts w:asciiTheme="majorHAnsi" w:hAnsiTheme="majorHAnsi" w:cstheme="majorHAnsi"/>
          <w:b/>
        </w:rPr>
        <w:t>:</w:t>
      </w:r>
    </w:p>
    <w:p w14:paraId="0AE1553A" w14:textId="77777777" w:rsidR="00353914"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t>The meeting will be convened by the Advisory Committee Chairperson</w:t>
      </w:r>
    </w:p>
    <w:p w14:paraId="018F3FDB" w14:textId="77777777" w:rsidR="00353914"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t>The student wil</w:t>
      </w:r>
      <w:r w:rsidR="00201D86" w:rsidRPr="00E27610">
        <w:rPr>
          <w:rFonts w:asciiTheme="majorHAnsi" w:hAnsiTheme="majorHAnsi" w:cstheme="majorHAnsi"/>
        </w:rPr>
        <w:t xml:space="preserve">l be asked to briefly share </w:t>
      </w:r>
      <w:r w:rsidRPr="00E27610">
        <w:rPr>
          <w:rFonts w:asciiTheme="majorHAnsi" w:hAnsiTheme="majorHAnsi" w:cstheme="majorHAnsi"/>
        </w:rPr>
        <w:t>her academic, research, and employment background (this can be deleted if already shared with the Committee)</w:t>
      </w:r>
    </w:p>
    <w:p w14:paraId="6F91675B" w14:textId="77777777" w:rsidR="00353914"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t xml:space="preserve">The Committee Chair will share </w:t>
      </w:r>
      <w:r w:rsidR="00F51FD8" w:rsidRPr="00E27610">
        <w:rPr>
          <w:rFonts w:asciiTheme="majorHAnsi" w:hAnsiTheme="majorHAnsi" w:cstheme="majorHAnsi"/>
        </w:rPr>
        <w:t>one by one</w:t>
      </w:r>
      <w:r w:rsidRPr="00E27610">
        <w:rPr>
          <w:rFonts w:asciiTheme="majorHAnsi" w:hAnsiTheme="majorHAnsi" w:cstheme="majorHAnsi"/>
        </w:rPr>
        <w:t xml:space="preserve"> the questions that were posed to the student in the written component of the examination with all faculty persons present at the meeting to facilitate discussion/interaction with the student.</w:t>
      </w:r>
      <w:r w:rsidR="00F51FD8" w:rsidRPr="00E27610">
        <w:rPr>
          <w:rFonts w:asciiTheme="majorHAnsi" w:hAnsiTheme="majorHAnsi" w:cstheme="majorHAnsi"/>
        </w:rPr>
        <w:t xml:space="preserve"> Faculty members will take turns asking questions or asking for more clarification or details regarding the student’s responses.</w:t>
      </w:r>
    </w:p>
    <w:p w14:paraId="3837141B" w14:textId="77777777" w:rsidR="00353914"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t>Once questioning of the student is completed, the student will be asked to leave the room in which the oral examination is being held</w:t>
      </w:r>
      <w:r w:rsidR="00F51FD8" w:rsidRPr="00E27610">
        <w:rPr>
          <w:rFonts w:asciiTheme="majorHAnsi" w:hAnsiTheme="majorHAnsi" w:cstheme="majorHAnsi"/>
        </w:rPr>
        <w:t>.</w:t>
      </w:r>
    </w:p>
    <w:p w14:paraId="340B338A" w14:textId="77777777" w:rsidR="00353914"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t>The Advisory Committee, led by the Chairperson, will determine the final outcome of the qualifying examination in accord with the rating policy for the q</w:t>
      </w:r>
      <w:r w:rsidR="00E44E36" w:rsidRPr="00E27610">
        <w:rPr>
          <w:rFonts w:asciiTheme="majorHAnsi" w:hAnsiTheme="majorHAnsi" w:cstheme="majorHAnsi"/>
        </w:rPr>
        <w:t>ualifying examination indicated</w:t>
      </w:r>
      <w:r w:rsidRPr="00E27610">
        <w:rPr>
          <w:rFonts w:asciiTheme="majorHAnsi" w:hAnsiTheme="majorHAnsi" w:cstheme="majorHAnsi"/>
        </w:rPr>
        <w:t>.</w:t>
      </w:r>
    </w:p>
    <w:p w14:paraId="2CC505E8" w14:textId="77777777" w:rsidR="009A1213" w:rsidRPr="00E27610" w:rsidRDefault="00353914" w:rsidP="00A37AA4">
      <w:pPr>
        <w:pStyle w:val="ListParagraph"/>
        <w:numPr>
          <w:ilvl w:val="0"/>
          <w:numId w:val="16"/>
        </w:numPr>
        <w:rPr>
          <w:rFonts w:asciiTheme="majorHAnsi" w:hAnsiTheme="majorHAnsi" w:cstheme="majorHAnsi"/>
        </w:rPr>
      </w:pPr>
      <w:r w:rsidRPr="00E27610">
        <w:rPr>
          <w:rFonts w:asciiTheme="majorHAnsi" w:hAnsiTheme="majorHAnsi" w:cstheme="majorHAnsi"/>
        </w:rPr>
        <w:lastRenderedPageBreak/>
        <w:t>Once a decision is reached regarding the examination outcome, the Advisory Committee Chair will ask the student to return to the examination room and discuss the outcome with her.</w:t>
      </w:r>
    </w:p>
    <w:p w14:paraId="1D8067C8" w14:textId="77777777" w:rsidR="00E830D1" w:rsidRPr="00E27610" w:rsidRDefault="0067261B" w:rsidP="00F76F25">
      <w:pPr>
        <w:rPr>
          <w:rFonts w:asciiTheme="majorHAnsi" w:hAnsiTheme="majorHAnsi" w:cstheme="majorHAnsi"/>
        </w:rPr>
      </w:pPr>
      <w:r w:rsidRPr="00E27610">
        <w:rPr>
          <w:rFonts w:asciiTheme="majorHAnsi" w:hAnsiTheme="majorHAnsi" w:cstheme="majorHAnsi"/>
          <w:b/>
        </w:rPr>
        <w:tab/>
      </w:r>
    </w:p>
    <w:p w14:paraId="621A169B" w14:textId="4E370CA7" w:rsidR="00353914" w:rsidRPr="00E27610" w:rsidRDefault="009B50D1" w:rsidP="00F76F25">
      <w:pPr>
        <w:rPr>
          <w:rFonts w:asciiTheme="majorHAnsi" w:hAnsiTheme="majorHAnsi" w:cstheme="majorHAnsi"/>
          <w:b/>
          <w:i/>
          <w:sz w:val="28"/>
        </w:rPr>
      </w:pPr>
      <w:r w:rsidRPr="00E27610">
        <w:rPr>
          <w:rFonts w:asciiTheme="majorHAnsi" w:hAnsiTheme="majorHAnsi" w:cstheme="majorHAnsi"/>
          <w:b/>
          <w:i/>
          <w:sz w:val="28"/>
        </w:rPr>
        <w:t>13.</w:t>
      </w:r>
      <w:r w:rsidR="002A22A2" w:rsidRPr="00E27610">
        <w:rPr>
          <w:rFonts w:asciiTheme="majorHAnsi" w:hAnsiTheme="majorHAnsi" w:cstheme="majorHAnsi"/>
          <w:b/>
          <w:i/>
          <w:sz w:val="28"/>
        </w:rPr>
        <w:t>7</w:t>
      </w:r>
      <w:r w:rsidRPr="00E27610">
        <w:rPr>
          <w:rFonts w:asciiTheme="majorHAnsi" w:hAnsiTheme="majorHAnsi" w:cstheme="majorHAnsi"/>
          <w:b/>
          <w:i/>
          <w:sz w:val="28"/>
        </w:rPr>
        <w:t>.3</w:t>
      </w:r>
      <w:r w:rsidR="00353914" w:rsidRPr="00E27610">
        <w:rPr>
          <w:rFonts w:asciiTheme="majorHAnsi" w:hAnsiTheme="majorHAnsi" w:cstheme="majorHAnsi"/>
          <w:b/>
          <w:i/>
          <w:sz w:val="28"/>
        </w:rPr>
        <w:t xml:space="preserve"> Examination Outcomes</w:t>
      </w:r>
    </w:p>
    <w:p w14:paraId="1DE225EE" w14:textId="6CC80333" w:rsidR="00583F36" w:rsidRPr="00E27610" w:rsidRDefault="00353914" w:rsidP="00583F36">
      <w:pPr>
        <w:rPr>
          <w:rFonts w:asciiTheme="majorHAnsi" w:hAnsiTheme="majorHAnsi" w:cstheme="majorHAnsi"/>
        </w:rPr>
      </w:pPr>
      <w:r w:rsidRPr="00E27610">
        <w:rPr>
          <w:rFonts w:asciiTheme="majorHAnsi" w:hAnsiTheme="majorHAnsi" w:cstheme="majorHAnsi"/>
        </w:rPr>
        <w:t>The Advisory Committee will make the final decision regarding the following possible outcomes for student’s qualifying examination</w:t>
      </w:r>
      <w:r w:rsidR="00944F85" w:rsidRPr="00E27610">
        <w:rPr>
          <w:rFonts w:asciiTheme="majorHAnsi" w:hAnsiTheme="majorHAnsi" w:cstheme="majorHAnsi"/>
        </w:rPr>
        <w:t xml:space="preserve">, </w:t>
      </w:r>
      <w:r w:rsidR="00583F36" w:rsidRPr="00E27610">
        <w:rPr>
          <w:rFonts w:asciiTheme="majorHAnsi" w:hAnsiTheme="majorHAnsi" w:cstheme="majorHAnsi"/>
        </w:rPr>
        <w:t xml:space="preserve">and the Chairperson of the Advisory Committee will submit the </w:t>
      </w:r>
      <w:r w:rsidR="00944F85" w:rsidRPr="00E27610">
        <w:rPr>
          <w:rFonts w:asciiTheme="majorHAnsi" w:hAnsiTheme="majorHAnsi" w:cstheme="majorHAnsi"/>
        </w:rPr>
        <w:t>Qualifying Exam Report to the NS Department to upload to the Graduate</w:t>
      </w:r>
      <w:r w:rsidR="000E2AFF" w:rsidRPr="00E27610">
        <w:rPr>
          <w:rFonts w:asciiTheme="majorHAnsi" w:hAnsiTheme="majorHAnsi" w:cstheme="majorHAnsi"/>
        </w:rPr>
        <w:t xml:space="preserve"> School. </w:t>
      </w:r>
    </w:p>
    <w:p w14:paraId="07D5EB57" w14:textId="77777777" w:rsidR="00353914" w:rsidRPr="00E27610" w:rsidRDefault="00353914" w:rsidP="00F76F25">
      <w:pPr>
        <w:rPr>
          <w:rFonts w:asciiTheme="majorHAnsi" w:hAnsiTheme="majorHAnsi" w:cstheme="majorHAnsi"/>
        </w:rPr>
      </w:pPr>
    </w:p>
    <w:p w14:paraId="34B20DD9" w14:textId="77777777" w:rsidR="00353914" w:rsidRPr="00E27610" w:rsidRDefault="00353914" w:rsidP="00A37AA4">
      <w:pPr>
        <w:pStyle w:val="ListParagraph"/>
        <w:numPr>
          <w:ilvl w:val="0"/>
          <w:numId w:val="17"/>
        </w:numPr>
        <w:rPr>
          <w:rFonts w:asciiTheme="majorHAnsi" w:hAnsiTheme="majorHAnsi" w:cstheme="majorHAnsi"/>
        </w:rPr>
      </w:pPr>
      <w:r w:rsidRPr="00E27610">
        <w:rPr>
          <w:rFonts w:asciiTheme="majorHAnsi" w:hAnsiTheme="majorHAnsi" w:cstheme="majorHAnsi"/>
          <w:b/>
          <w:u w:val="single"/>
        </w:rPr>
        <w:t>Advanced to Candidacy – Proceed with Dissertation:</w:t>
      </w:r>
      <w:r w:rsidRPr="00E27610">
        <w:rPr>
          <w:rFonts w:asciiTheme="majorHAnsi" w:hAnsiTheme="majorHAnsi" w:cstheme="majorHAnsi"/>
        </w:rPr>
        <w:t xml:space="preserve"> All responses to all questions are deemed satisfactory, indicating mastery of the subject areas.</w:t>
      </w:r>
    </w:p>
    <w:p w14:paraId="2DC9FBE0" w14:textId="77777777" w:rsidR="00353914" w:rsidRPr="00E27610" w:rsidRDefault="00353914" w:rsidP="00A37AA4">
      <w:pPr>
        <w:pStyle w:val="ListParagraph"/>
        <w:numPr>
          <w:ilvl w:val="0"/>
          <w:numId w:val="17"/>
        </w:numPr>
        <w:rPr>
          <w:rFonts w:asciiTheme="majorHAnsi" w:hAnsiTheme="majorHAnsi" w:cstheme="majorHAnsi"/>
        </w:rPr>
      </w:pPr>
      <w:r w:rsidRPr="00E27610">
        <w:rPr>
          <w:rFonts w:asciiTheme="majorHAnsi" w:hAnsiTheme="majorHAnsi" w:cstheme="majorHAnsi"/>
          <w:b/>
          <w:u w:val="single"/>
        </w:rPr>
        <w:t xml:space="preserve">Advanced to Candidacy </w:t>
      </w:r>
      <w:r w:rsidR="00396EB2" w:rsidRPr="00E27610">
        <w:rPr>
          <w:rFonts w:asciiTheme="majorHAnsi" w:hAnsiTheme="majorHAnsi" w:cstheme="majorHAnsi"/>
          <w:b/>
          <w:u w:val="single"/>
        </w:rPr>
        <w:t>–</w:t>
      </w:r>
      <w:r w:rsidRPr="00E27610">
        <w:rPr>
          <w:rFonts w:asciiTheme="majorHAnsi" w:hAnsiTheme="majorHAnsi" w:cstheme="majorHAnsi"/>
          <w:b/>
          <w:u w:val="single"/>
        </w:rPr>
        <w:t xml:space="preserve"> </w:t>
      </w:r>
      <w:r w:rsidR="00396EB2" w:rsidRPr="00E27610">
        <w:rPr>
          <w:rFonts w:asciiTheme="majorHAnsi" w:hAnsiTheme="majorHAnsi" w:cstheme="majorHAnsi"/>
          <w:b/>
          <w:u w:val="single"/>
        </w:rPr>
        <w:t>Proceed with Dissertation</w:t>
      </w:r>
      <w:r w:rsidR="00163F5F" w:rsidRPr="00E27610">
        <w:rPr>
          <w:rFonts w:asciiTheme="majorHAnsi" w:hAnsiTheme="majorHAnsi" w:cstheme="majorHAnsi"/>
          <w:b/>
          <w:u w:val="single"/>
        </w:rPr>
        <w:t xml:space="preserve"> Contingent on Successful Completion of Question(s) as Stipulated by Committee</w:t>
      </w:r>
      <w:r w:rsidR="00AF36A1" w:rsidRPr="00E27610">
        <w:rPr>
          <w:rFonts w:asciiTheme="majorHAnsi" w:hAnsiTheme="majorHAnsi" w:cstheme="majorHAnsi"/>
          <w:b/>
          <w:u w:val="single"/>
        </w:rPr>
        <w:t>*</w:t>
      </w:r>
      <w:r w:rsidR="00396EB2" w:rsidRPr="00E27610">
        <w:rPr>
          <w:rFonts w:asciiTheme="majorHAnsi" w:hAnsiTheme="majorHAnsi" w:cstheme="majorHAnsi"/>
          <w:b/>
          <w:u w:val="single"/>
        </w:rPr>
        <w:t>:</w:t>
      </w:r>
      <w:r w:rsidR="00396EB2" w:rsidRPr="00E27610">
        <w:rPr>
          <w:rFonts w:asciiTheme="majorHAnsi" w:hAnsiTheme="majorHAnsi" w:cstheme="majorHAnsi"/>
        </w:rPr>
        <w:t xml:space="preserve"> Responses to a majority of questions (</w:t>
      </w:r>
      <w:proofErr w:type="gramStart"/>
      <w:r w:rsidR="00396EB2" w:rsidRPr="00E27610">
        <w:rPr>
          <w:rFonts w:asciiTheme="majorHAnsi" w:hAnsiTheme="majorHAnsi" w:cstheme="majorHAnsi"/>
        </w:rPr>
        <w:t>e.g.</w:t>
      </w:r>
      <w:proofErr w:type="gramEnd"/>
      <w:r w:rsidR="00396EB2" w:rsidRPr="00E27610">
        <w:rPr>
          <w:rFonts w:asciiTheme="majorHAnsi" w:hAnsiTheme="majorHAnsi" w:cstheme="majorHAnsi"/>
        </w:rPr>
        <w:t xml:space="preserve"> 5 if there are 8 total questions) are deemed satisfactory plus responses to 2-3 questions are deemed partially satisfactory and no more than 1 question response is deemed unsatisfactory</w:t>
      </w:r>
      <w:r w:rsidR="00163F5F" w:rsidRPr="00E27610">
        <w:rPr>
          <w:rFonts w:asciiTheme="majorHAnsi" w:hAnsiTheme="majorHAnsi" w:cstheme="majorHAnsi"/>
        </w:rPr>
        <w:t>.</w:t>
      </w:r>
    </w:p>
    <w:p w14:paraId="38D08323" w14:textId="77777777" w:rsidR="00163F5F" w:rsidRPr="00E27610" w:rsidRDefault="00163F5F" w:rsidP="00E44E36">
      <w:pPr>
        <w:pStyle w:val="ListParagraph"/>
        <w:rPr>
          <w:rFonts w:asciiTheme="majorHAnsi" w:hAnsiTheme="majorHAnsi" w:cstheme="majorHAnsi"/>
        </w:rPr>
      </w:pPr>
    </w:p>
    <w:p w14:paraId="3243A97C" w14:textId="3D3B44E6" w:rsidR="00396EB2" w:rsidRPr="00E27610" w:rsidRDefault="00396EB2" w:rsidP="00952F5A">
      <w:pPr>
        <w:ind w:left="720"/>
        <w:rPr>
          <w:rFonts w:asciiTheme="majorHAnsi" w:hAnsiTheme="majorHAnsi" w:cstheme="majorHAnsi"/>
        </w:rPr>
      </w:pPr>
      <w:r w:rsidRPr="00E27610">
        <w:rPr>
          <w:rFonts w:asciiTheme="majorHAnsi" w:hAnsiTheme="majorHAnsi" w:cstheme="majorHAnsi"/>
        </w:rPr>
        <w:t>The student must fulfill the remediation contract developed by the Advisory Committee for questions judged partially satisfacto</w:t>
      </w:r>
      <w:r w:rsidR="00952F5A" w:rsidRPr="00E27610">
        <w:rPr>
          <w:rFonts w:asciiTheme="majorHAnsi" w:hAnsiTheme="majorHAnsi" w:cstheme="majorHAnsi"/>
        </w:rPr>
        <w:t xml:space="preserve">ry and re-take the examination </w:t>
      </w:r>
      <w:r w:rsidRPr="00E27610">
        <w:rPr>
          <w:rFonts w:asciiTheme="majorHAnsi" w:hAnsiTheme="majorHAnsi" w:cstheme="majorHAnsi"/>
        </w:rPr>
        <w:t>if a question/subject area is judged unsatisfactory.</w:t>
      </w:r>
    </w:p>
    <w:p w14:paraId="68C9D6BB" w14:textId="77777777" w:rsidR="001B6B8D" w:rsidRPr="00E27610" w:rsidRDefault="001B6B8D" w:rsidP="00F76F25">
      <w:pPr>
        <w:rPr>
          <w:rFonts w:asciiTheme="majorHAnsi" w:hAnsiTheme="majorHAnsi" w:cstheme="majorHAnsi"/>
        </w:rPr>
      </w:pPr>
    </w:p>
    <w:p w14:paraId="223FB839" w14:textId="77777777" w:rsidR="00396EB2" w:rsidRPr="00E27610" w:rsidRDefault="00396EB2" w:rsidP="001B6B8D">
      <w:pPr>
        <w:ind w:left="720"/>
        <w:rPr>
          <w:rFonts w:asciiTheme="majorHAnsi" w:hAnsiTheme="majorHAnsi" w:cstheme="majorHAnsi"/>
        </w:rPr>
      </w:pPr>
      <w:r w:rsidRPr="00E27610">
        <w:rPr>
          <w:rFonts w:asciiTheme="majorHAnsi" w:hAnsiTheme="majorHAnsi" w:cstheme="majorHAnsi"/>
        </w:rPr>
        <w:t>(NOTE: The student is required to only retake the qualify</w:t>
      </w:r>
      <w:r w:rsidR="001B6B8D" w:rsidRPr="00E27610">
        <w:rPr>
          <w:rFonts w:asciiTheme="majorHAnsi" w:hAnsiTheme="majorHAnsi" w:cstheme="majorHAnsi"/>
        </w:rPr>
        <w:t xml:space="preserve">ing examination for the </w:t>
      </w:r>
      <w:r w:rsidR="00163F5F" w:rsidRPr="00E27610">
        <w:rPr>
          <w:rFonts w:asciiTheme="majorHAnsi" w:hAnsiTheme="majorHAnsi" w:cstheme="majorHAnsi"/>
        </w:rPr>
        <w:t>specific</w:t>
      </w:r>
      <w:r w:rsidRPr="00E27610">
        <w:rPr>
          <w:rFonts w:asciiTheme="majorHAnsi" w:hAnsiTheme="majorHAnsi" w:cstheme="majorHAnsi"/>
        </w:rPr>
        <w:t xml:space="preserve"> question</w:t>
      </w:r>
      <w:r w:rsidR="00163F5F" w:rsidRPr="00E27610">
        <w:rPr>
          <w:rFonts w:asciiTheme="majorHAnsi" w:hAnsiTheme="majorHAnsi" w:cstheme="majorHAnsi"/>
        </w:rPr>
        <w:t>s</w:t>
      </w:r>
      <w:r w:rsidRPr="00E27610">
        <w:rPr>
          <w:rFonts w:asciiTheme="majorHAnsi" w:hAnsiTheme="majorHAnsi" w:cstheme="majorHAnsi"/>
        </w:rPr>
        <w:t>/subject area deemed unsatisfactory on the student’s first</w:t>
      </w:r>
      <w:r w:rsidR="001B6B8D" w:rsidRPr="00E27610">
        <w:rPr>
          <w:rFonts w:asciiTheme="majorHAnsi" w:hAnsiTheme="majorHAnsi" w:cstheme="majorHAnsi"/>
        </w:rPr>
        <w:t xml:space="preserve"> </w:t>
      </w:r>
      <w:r w:rsidRPr="00E27610">
        <w:rPr>
          <w:rFonts w:asciiTheme="majorHAnsi" w:hAnsiTheme="majorHAnsi" w:cstheme="majorHAnsi"/>
        </w:rPr>
        <w:t>attempt to pass the qualifying examination).</w:t>
      </w:r>
    </w:p>
    <w:p w14:paraId="018B38F4" w14:textId="77777777" w:rsidR="001B6B8D" w:rsidRPr="00E27610" w:rsidRDefault="001B6B8D" w:rsidP="00F76F25">
      <w:pPr>
        <w:rPr>
          <w:rFonts w:asciiTheme="majorHAnsi" w:hAnsiTheme="majorHAnsi" w:cstheme="majorHAnsi"/>
        </w:rPr>
      </w:pPr>
    </w:p>
    <w:p w14:paraId="55149EBD" w14:textId="77777777" w:rsidR="00396EB2" w:rsidRPr="00E27610" w:rsidRDefault="00396EB2" w:rsidP="00A37AA4">
      <w:pPr>
        <w:pStyle w:val="ListParagraph"/>
        <w:numPr>
          <w:ilvl w:val="0"/>
          <w:numId w:val="18"/>
        </w:numPr>
        <w:rPr>
          <w:rFonts w:asciiTheme="majorHAnsi" w:hAnsiTheme="majorHAnsi" w:cstheme="majorHAnsi"/>
        </w:rPr>
      </w:pPr>
      <w:r w:rsidRPr="00E27610">
        <w:rPr>
          <w:rFonts w:asciiTheme="majorHAnsi" w:hAnsiTheme="majorHAnsi" w:cstheme="majorHAnsi"/>
          <w:b/>
          <w:u w:val="single"/>
        </w:rPr>
        <w:t>Not Advanced to Candidacy</w:t>
      </w:r>
      <w:r w:rsidRPr="00E27610">
        <w:rPr>
          <w:rFonts w:asciiTheme="majorHAnsi" w:hAnsiTheme="majorHAnsi" w:cstheme="majorHAnsi"/>
        </w:rPr>
        <w:t xml:space="preserve"> – Any other combination of satisfactory, partially satisfactory, or unsatisfactory. Outcome decision indicates that exam results were unsatisfactory.</w:t>
      </w:r>
    </w:p>
    <w:p w14:paraId="5A3AE77C" w14:textId="27108349" w:rsidR="00952F5A" w:rsidRPr="00E27610" w:rsidRDefault="00952F5A" w:rsidP="00AF36A1">
      <w:pPr>
        <w:rPr>
          <w:rFonts w:asciiTheme="majorHAnsi" w:hAnsiTheme="majorHAnsi" w:cstheme="majorHAnsi"/>
        </w:rPr>
      </w:pPr>
    </w:p>
    <w:p w14:paraId="236C7B80" w14:textId="5500A94F" w:rsidR="00AF36A1" w:rsidRPr="00E27610" w:rsidRDefault="00AF36A1" w:rsidP="00AF36A1">
      <w:pPr>
        <w:rPr>
          <w:rFonts w:asciiTheme="majorHAnsi" w:hAnsiTheme="majorHAnsi" w:cstheme="majorHAnsi"/>
        </w:rPr>
      </w:pPr>
      <w:r w:rsidRPr="00E27610">
        <w:rPr>
          <w:rFonts w:asciiTheme="majorHAnsi" w:hAnsiTheme="majorHAnsi" w:cstheme="majorHAnsi"/>
        </w:rPr>
        <w:t xml:space="preserve">* Following the completion of the oral component of the qualifying examination, if remediation is needed, the Chairperson of the student’s Advisory Committee will prepare the </w:t>
      </w:r>
      <w:r w:rsidRPr="00E27610">
        <w:rPr>
          <w:rFonts w:asciiTheme="majorHAnsi" w:hAnsiTheme="majorHAnsi" w:cstheme="majorHAnsi"/>
          <w:i/>
        </w:rPr>
        <w:t>Contract for Remediation</w:t>
      </w:r>
      <w:r w:rsidRPr="00E27610">
        <w:rPr>
          <w:rFonts w:asciiTheme="majorHAnsi" w:hAnsiTheme="majorHAnsi" w:cstheme="majorHAnsi"/>
        </w:rPr>
        <w:t xml:space="preserve">. Then the Chairperson will meet with the student to discuss the contract and obtain the student’s signature. A copy of the signed contract will be provided to the student. An additional copy will be provided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for placement in the student’s file.  Chairperson should complete the contract preparation and meet with the student within two weeks of the completion of the oral component of the qualifying examination.</w:t>
      </w:r>
    </w:p>
    <w:p w14:paraId="13CA9061" w14:textId="77777777" w:rsidR="00AF36A1" w:rsidRPr="00E27610" w:rsidRDefault="00AF36A1" w:rsidP="00AF36A1">
      <w:pPr>
        <w:rPr>
          <w:rFonts w:asciiTheme="majorHAnsi" w:hAnsiTheme="majorHAnsi" w:cstheme="majorHAnsi"/>
        </w:rPr>
      </w:pPr>
    </w:p>
    <w:p w14:paraId="5D119986" w14:textId="77777777" w:rsidR="00396EB2" w:rsidRPr="00E27610" w:rsidRDefault="00396EB2" w:rsidP="00F76F25">
      <w:pPr>
        <w:rPr>
          <w:rFonts w:asciiTheme="majorHAnsi" w:hAnsiTheme="majorHAnsi" w:cstheme="majorHAnsi"/>
        </w:rPr>
      </w:pPr>
      <w:r w:rsidRPr="00E27610">
        <w:rPr>
          <w:rFonts w:asciiTheme="majorHAnsi" w:hAnsiTheme="majorHAnsi" w:cstheme="majorHAnsi"/>
        </w:rPr>
        <w:t>The student will be required to fulfill the remediation c</w:t>
      </w:r>
      <w:r w:rsidR="00AF36A1" w:rsidRPr="00E27610">
        <w:rPr>
          <w:rFonts w:asciiTheme="majorHAnsi" w:hAnsiTheme="majorHAnsi" w:cstheme="majorHAnsi"/>
        </w:rPr>
        <w:t>ontract</w:t>
      </w:r>
      <w:r w:rsidRPr="00E27610">
        <w:rPr>
          <w:rFonts w:asciiTheme="majorHAnsi" w:hAnsiTheme="majorHAnsi" w:cstheme="majorHAnsi"/>
        </w:rPr>
        <w:t xml:space="preserve"> for questions/subject areas judged partially satisfactory and re-take the examination after a time lapse of no less than 4 months and not more than 12 months from the date of the unsatisfactory </w:t>
      </w:r>
      <w:r w:rsidRPr="00E27610">
        <w:rPr>
          <w:rFonts w:asciiTheme="majorHAnsi" w:hAnsiTheme="majorHAnsi" w:cstheme="majorHAnsi"/>
        </w:rPr>
        <w:lastRenderedPageBreak/>
        <w:t>examination for questions/subject areas judged unsatisfactory.</w:t>
      </w:r>
      <w:r w:rsidR="00A30E11" w:rsidRPr="00E27610">
        <w:rPr>
          <w:rFonts w:asciiTheme="majorHAnsi" w:hAnsiTheme="majorHAnsi" w:cstheme="majorHAnsi"/>
        </w:rPr>
        <w:t xml:space="preserve"> Failure to pass the qualifying examin</w:t>
      </w:r>
      <w:r w:rsidR="001B6B8D" w:rsidRPr="00E27610">
        <w:rPr>
          <w:rFonts w:asciiTheme="majorHAnsi" w:hAnsiTheme="majorHAnsi" w:cstheme="majorHAnsi"/>
        </w:rPr>
        <w:t xml:space="preserve">ation within the specified time </w:t>
      </w:r>
      <w:r w:rsidR="00A30E11" w:rsidRPr="00E27610">
        <w:rPr>
          <w:rFonts w:asciiTheme="majorHAnsi" w:hAnsiTheme="majorHAnsi" w:cstheme="majorHAnsi"/>
        </w:rPr>
        <w:t>wi</w:t>
      </w:r>
      <w:r w:rsidR="001B6B8D" w:rsidRPr="00E27610">
        <w:rPr>
          <w:rFonts w:asciiTheme="majorHAnsi" w:hAnsiTheme="majorHAnsi" w:cstheme="majorHAnsi"/>
        </w:rPr>
        <w:t>l</w:t>
      </w:r>
      <w:r w:rsidR="00A30E11" w:rsidRPr="00E27610">
        <w:rPr>
          <w:rFonts w:asciiTheme="majorHAnsi" w:hAnsiTheme="majorHAnsi" w:cstheme="majorHAnsi"/>
        </w:rPr>
        <w:t>l result in dismissal from the program, irrespective of performance in other aspects of doctoral study.</w:t>
      </w:r>
    </w:p>
    <w:p w14:paraId="25CF077E"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073BA40B" w14:textId="125F41BF" w:rsidR="00396EB2" w:rsidRPr="00E27610" w:rsidRDefault="00396EB2" w:rsidP="00F76F25">
      <w:pPr>
        <w:rPr>
          <w:rFonts w:asciiTheme="majorHAnsi" w:hAnsiTheme="majorHAnsi" w:cstheme="majorHAnsi"/>
        </w:rPr>
      </w:pPr>
      <w:r w:rsidRPr="00E27610">
        <w:rPr>
          <w:rFonts w:asciiTheme="majorHAnsi" w:hAnsiTheme="majorHAnsi" w:cstheme="majorHAnsi"/>
        </w:rPr>
        <w:t>As specified in the Graduate School Catalog, failure to pass the qualifying examination within the specified time frame will result in dismissal from the program irrespective of the student’s performance in other aspects of their doctoral study.</w:t>
      </w:r>
    </w:p>
    <w:p w14:paraId="1610DEDD" w14:textId="77777777" w:rsidR="00396EB2" w:rsidRPr="00E27610" w:rsidRDefault="00396EB2" w:rsidP="00F76F25">
      <w:pPr>
        <w:rPr>
          <w:rFonts w:asciiTheme="majorHAnsi" w:hAnsiTheme="majorHAnsi" w:cstheme="majorHAnsi"/>
        </w:rPr>
      </w:pPr>
      <w:r w:rsidRPr="00E27610">
        <w:rPr>
          <w:rFonts w:asciiTheme="majorHAnsi" w:hAnsiTheme="majorHAnsi" w:cstheme="majorHAnsi"/>
        </w:rPr>
        <w:t xml:space="preserve">The remediation contract is developed by the advisory committee in consultation with additional faculty members who wrote examination questions. The remediation contract includes the type of remediation required, conditions for satisfactory fulfillment of the contract, and the date by which it is to be fulfilled.  </w:t>
      </w:r>
    </w:p>
    <w:p w14:paraId="6B69EF1C" w14:textId="77777777" w:rsidR="00952F5A" w:rsidRPr="00E27610" w:rsidRDefault="0067261B" w:rsidP="00F76F25">
      <w:pPr>
        <w:rPr>
          <w:rFonts w:asciiTheme="majorHAnsi" w:hAnsiTheme="majorHAnsi" w:cstheme="majorHAnsi"/>
        </w:rPr>
      </w:pPr>
      <w:r w:rsidRPr="00E27610">
        <w:rPr>
          <w:rFonts w:asciiTheme="majorHAnsi" w:hAnsiTheme="majorHAnsi" w:cstheme="majorHAnsi"/>
        </w:rPr>
        <w:tab/>
      </w:r>
    </w:p>
    <w:p w14:paraId="2FBE4F1F" w14:textId="33273BBB" w:rsidR="00C854E3" w:rsidRPr="00E27610" w:rsidRDefault="00396EB2" w:rsidP="00F76F25">
      <w:pPr>
        <w:rPr>
          <w:rFonts w:asciiTheme="majorHAnsi" w:hAnsiTheme="majorHAnsi" w:cstheme="majorHAnsi"/>
        </w:rPr>
      </w:pPr>
      <w:r w:rsidRPr="00E27610">
        <w:rPr>
          <w:rFonts w:asciiTheme="majorHAnsi" w:hAnsiTheme="majorHAnsi" w:cstheme="majorHAnsi"/>
        </w:rPr>
        <w:t>All requirements of the remediation contract must be met prior to the student’s taking the qualifying examination for the second time (unless the contract indicated a longer time period to fulfill the requirements for a specific subject area of the exam</w:t>
      </w:r>
      <w:r w:rsidR="00AF36A1" w:rsidRPr="00E27610">
        <w:rPr>
          <w:rFonts w:asciiTheme="majorHAnsi" w:hAnsiTheme="majorHAnsi" w:cstheme="majorHAnsi"/>
        </w:rPr>
        <w:t>, such as taking an additional course</w:t>
      </w:r>
      <w:r w:rsidRPr="00E27610">
        <w:rPr>
          <w:rFonts w:asciiTheme="majorHAnsi" w:hAnsiTheme="majorHAnsi" w:cstheme="majorHAnsi"/>
        </w:rPr>
        <w:t xml:space="preserve">). Required remediation for all subject areas must be submitted to the appropriate faculty member at least 30 days prior to the next scheduled qualifying examination.  If the remediation is not fully completed by that time or the effort is judged unsatisfactory, the student must take a new exam question for that subject area. </w:t>
      </w:r>
    </w:p>
    <w:p w14:paraId="32EE2CDB" w14:textId="77777777" w:rsidR="00C854E3" w:rsidRPr="00E27610" w:rsidRDefault="00C854E3" w:rsidP="00F76F25">
      <w:pPr>
        <w:rPr>
          <w:rFonts w:asciiTheme="majorHAnsi" w:hAnsiTheme="majorHAnsi" w:cstheme="majorHAnsi"/>
        </w:rPr>
      </w:pPr>
    </w:p>
    <w:p w14:paraId="3315AD33" w14:textId="2E68C905" w:rsidR="00396EB2" w:rsidRDefault="00396EB2" w:rsidP="00F76F25">
      <w:pPr>
        <w:rPr>
          <w:rFonts w:asciiTheme="majorHAnsi" w:hAnsiTheme="majorHAnsi" w:cstheme="majorHAnsi"/>
        </w:rPr>
      </w:pPr>
      <w:r w:rsidRPr="00E27610">
        <w:rPr>
          <w:rFonts w:asciiTheme="majorHAnsi" w:hAnsiTheme="majorHAnsi" w:cstheme="majorHAnsi"/>
        </w:rPr>
        <w:t>If a student repeats the qualifying examination (whether all of the examination or only parts of the examination), all questions for which a retake of the examination is required must be completed at a satisfactory level. Any other outcome will result in the student’s dismissal from the NS Ph</w:t>
      </w:r>
      <w:r w:rsidR="003F74A4" w:rsidRPr="00E27610">
        <w:rPr>
          <w:rFonts w:asciiTheme="majorHAnsi" w:hAnsiTheme="majorHAnsi" w:cstheme="majorHAnsi"/>
        </w:rPr>
        <w:t>.</w:t>
      </w:r>
      <w:r w:rsidRPr="00E27610">
        <w:rPr>
          <w:rFonts w:asciiTheme="majorHAnsi" w:hAnsiTheme="majorHAnsi" w:cstheme="majorHAnsi"/>
        </w:rPr>
        <w:t>D</w:t>
      </w:r>
      <w:r w:rsidR="003F74A4" w:rsidRPr="00E27610">
        <w:rPr>
          <w:rFonts w:asciiTheme="majorHAnsi" w:hAnsiTheme="majorHAnsi" w:cstheme="majorHAnsi"/>
        </w:rPr>
        <w:t>.</w:t>
      </w:r>
      <w:r w:rsidRPr="00E27610">
        <w:rPr>
          <w:rFonts w:asciiTheme="majorHAnsi" w:hAnsiTheme="majorHAnsi" w:cstheme="majorHAnsi"/>
        </w:rPr>
        <w:t xml:space="preserve"> Program.  </w:t>
      </w:r>
    </w:p>
    <w:p w14:paraId="2C99F4B6" w14:textId="77777777" w:rsidR="00A65E61" w:rsidRPr="00E27610" w:rsidRDefault="00A65E61" w:rsidP="00F76F25">
      <w:pPr>
        <w:rPr>
          <w:rFonts w:asciiTheme="majorHAnsi" w:hAnsiTheme="majorHAnsi" w:cstheme="majorHAnsi"/>
        </w:rPr>
      </w:pPr>
    </w:p>
    <w:p w14:paraId="61A24F6C" w14:textId="77777777" w:rsidR="00353914" w:rsidRPr="00E27610" w:rsidRDefault="00353914" w:rsidP="00F76F25">
      <w:pPr>
        <w:rPr>
          <w:rFonts w:asciiTheme="majorHAnsi" w:hAnsiTheme="majorHAnsi" w:cstheme="majorHAnsi"/>
        </w:rPr>
      </w:pPr>
    </w:p>
    <w:p w14:paraId="2ACDD088" w14:textId="19620B74" w:rsidR="00396EB2" w:rsidRPr="00E27610" w:rsidRDefault="009B50D1" w:rsidP="00F76F25">
      <w:pPr>
        <w:rPr>
          <w:rFonts w:asciiTheme="majorHAnsi" w:hAnsiTheme="majorHAnsi" w:cstheme="majorHAnsi"/>
          <w:b/>
          <w:i/>
          <w:sz w:val="28"/>
        </w:rPr>
      </w:pPr>
      <w:r w:rsidRPr="00E27610">
        <w:rPr>
          <w:rFonts w:asciiTheme="majorHAnsi" w:hAnsiTheme="majorHAnsi" w:cstheme="majorHAnsi"/>
          <w:b/>
          <w:i/>
          <w:sz w:val="28"/>
        </w:rPr>
        <w:t>13.</w:t>
      </w:r>
      <w:r w:rsidR="002A22A2" w:rsidRPr="00E27610">
        <w:rPr>
          <w:rFonts w:asciiTheme="majorHAnsi" w:hAnsiTheme="majorHAnsi" w:cstheme="majorHAnsi"/>
          <w:b/>
          <w:i/>
          <w:sz w:val="28"/>
        </w:rPr>
        <w:t>7</w:t>
      </w:r>
      <w:r w:rsidRPr="00E27610">
        <w:rPr>
          <w:rFonts w:asciiTheme="majorHAnsi" w:hAnsiTheme="majorHAnsi" w:cstheme="majorHAnsi"/>
          <w:b/>
          <w:i/>
          <w:sz w:val="28"/>
        </w:rPr>
        <w:t>.4</w:t>
      </w:r>
      <w:r w:rsidR="00396EB2" w:rsidRPr="00E27610">
        <w:rPr>
          <w:rFonts w:asciiTheme="majorHAnsi" w:hAnsiTheme="majorHAnsi" w:cstheme="majorHAnsi"/>
          <w:b/>
          <w:i/>
          <w:sz w:val="28"/>
        </w:rPr>
        <w:t xml:space="preserve"> Admission to Candidacy</w:t>
      </w:r>
    </w:p>
    <w:p w14:paraId="34C5B345" w14:textId="7265B40E" w:rsidR="001B6B8D" w:rsidRPr="00E27610" w:rsidRDefault="00396EB2" w:rsidP="00F76F25">
      <w:pPr>
        <w:rPr>
          <w:rFonts w:asciiTheme="majorHAnsi" w:hAnsiTheme="majorHAnsi" w:cstheme="majorHAnsi"/>
        </w:rPr>
      </w:pPr>
      <w:r w:rsidRPr="00E27610">
        <w:rPr>
          <w:rFonts w:asciiTheme="majorHAnsi" w:hAnsiTheme="majorHAnsi" w:cstheme="majorHAnsi"/>
        </w:rPr>
        <w:t>The Graduate School’s form fo</w:t>
      </w:r>
      <w:r w:rsidR="001B6B8D" w:rsidRPr="00E27610">
        <w:rPr>
          <w:rFonts w:asciiTheme="majorHAnsi" w:hAnsiTheme="majorHAnsi" w:cstheme="majorHAnsi"/>
        </w:rPr>
        <w:t>r reporting the results of the Qualifying E</w:t>
      </w:r>
      <w:r w:rsidRPr="00E27610">
        <w:rPr>
          <w:rFonts w:asciiTheme="majorHAnsi" w:hAnsiTheme="majorHAnsi" w:cstheme="majorHAnsi"/>
        </w:rPr>
        <w:t xml:space="preserve">xam can be found at </w:t>
      </w:r>
      <w:hyperlink r:id="rId131" w:history="1">
        <w:r w:rsidR="000A5432" w:rsidRPr="00E27610">
          <w:rPr>
            <w:rStyle w:val="Hyperlink"/>
            <w:rFonts w:asciiTheme="majorHAnsi" w:hAnsiTheme="majorHAnsi" w:cstheme="majorHAnsi"/>
          </w:rPr>
          <w:t>http://www.depts.ttu.edu/gradschool/academic/FormsResources.php</w:t>
        </w:r>
      </w:hyperlink>
      <w:r w:rsidR="000A5432" w:rsidRPr="00E27610">
        <w:rPr>
          <w:rFonts w:asciiTheme="majorHAnsi" w:hAnsiTheme="majorHAnsi" w:cstheme="majorHAnsi"/>
        </w:rPr>
        <w:t xml:space="preserve"> (click on “Faculty/Staff Forms” and scroll down to “Doctoral program: Qu</w:t>
      </w:r>
      <w:r w:rsidR="00AF36A1" w:rsidRPr="00E27610">
        <w:rPr>
          <w:rFonts w:asciiTheme="majorHAnsi" w:hAnsiTheme="majorHAnsi" w:cstheme="majorHAnsi"/>
        </w:rPr>
        <w:t>alifying Exam and Admission to C</w:t>
      </w:r>
      <w:r w:rsidR="000A5432" w:rsidRPr="00E27610">
        <w:rPr>
          <w:rFonts w:asciiTheme="majorHAnsi" w:hAnsiTheme="majorHAnsi" w:cstheme="majorHAnsi"/>
        </w:rPr>
        <w:t>andidacy Recommendation Form</w:t>
      </w:r>
      <w:r w:rsidR="001B6B8D" w:rsidRPr="00E27610">
        <w:rPr>
          <w:rFonts w:asciiTheme="majorHAnsi" w:hAnsiTheme="majorHAnsi" w:cstheme="majorHAnsi"/>
        </w:rPr>
        <w:t>.”</w:t>
      </w:r>
      <w:r w:rsidR="00944F85" w:rsidRPr="00E27610">
        <w:rPr>
          <w:rFonts w:asciiTheme="majorHAnsi" w:hAnsiTheme="majorHAnsi" w:cstheme="majorHAnsi"/>
        </w:rPr>
        <w:t xml:space="preserve"> The Advisory Committee Chairperson will c</w:t>
      </w:r>
      <w:r w:rsidR="000A5432" w:rsidRPr="00E27610">
        <w:rPr>
          <w:rFonts w:asciiTheme="majorHAnsi" w:hAnsiTheme="majorHAnsi" w:cstheme="majorHAnsi"/>
        </w:rPr>
        <w:t xml:space="preserve">omplete the form and submit to the NS </w:t>
      </w:r>
      <w:r w:rsidR="001D2112">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0A5432" w:rsidRPr="00E27610">
        <w:rPr>
          <w:rFonts w:asciiTheme="majorHAnsi" w:hAnsiTheme="majorHAnsi" w:cstheme="majorHAnsi"/>
        </w:rPr>
        <w:t xml:space="preserve"> to upload to </w:t>
      </w:r>
      <w:r w:rsidR="00FA2CE1" w:rsidRPr="00E27610">
        <w:rPr>
          <w:rFonts w:asciiTheme="majorHAnsi" w:hAnsiTheme="majorHAnsi" w:cstheme="majorHAnsi"/>
        </w:rPr>
        <w:t>Graduate School’s site, and will also</w:t>
      </w:r>
      <w:r w:rsidR="000A5432" w:rsidRPr="00E27610">
        <w:rPr>
          <w:rFonts w:asciiTheme="majorHAnsi" w:hAnsiTheme="majorHAnsi" w:cstheme="majorHAnsi"/>
        </w:rPr>
        <w:t xml:space="preserve"> email a copy of the form to the NS Graduate Advisor.</w:t>
      </w:r>
      <w:r w:rsidR="001B6B8D" w:rsidRPr="00E27610">
        <w:rPr>
          <w:rFonts w:asciiTheme="majorHAnsi" w:hAnsiTheme="majorHAnsi" w:cstheme="majorHAnsi"/>
        </w:rPr>
        <w:t xml:space="preserve"> </w:t>
      </w:r>
      <w:r w:rsidR="00AF36A1" w:rsidRPr="00E27610">
        <w:rPr>
          <w:rFonts w:asciiTheme="majorHAnsi" w:hAnsiTheme="majorHAnsi" w:cstheme="majorHAnsi"/>
        </w:rPr>
        <w:t>(If the outcome of the Qualifying Examination is that the student is NOT being recommended for advancement to candidacy, this should be indicated on the Qualifying Exam/Admission to Candidacy form.)</w:t>
      </w:r>
    </w:p>
    <w:p w14:paraId="6BB9795F" w14:textId="77777777" w:rsidR="00952F5A" w:rsidRPr="00E27610" w:rsidRDefault="00952F5A" w:rsidP="00F76F25">
      <w:pPr>
        <w:rPr>
          <w:rFonts w:asciiTheme="majorHAnsi" w:hAnsiTheme="majorHAnsi" w:cstheme="majorHAnsi"/>
          <w:b/>
        </w:rPr>
      </w:pPr>
    </w:p>
    <w:p w14:paraId="1F7B2AF2" w14:textId="7F3D3F7C" w:rsidR="00396EB2" w:rsidRPr="00E27610" w:rsidRDefault="000A5432" w:rsidP="00F76F25">
      <w:pPr>
        <w:rPr>
          <w:rFonts w:asciiTheme="majorHAnsi" w:hAnsiTheme="majorHAnsi" w:cstheme="majorHAnsi"/>
          <w:b/>
        </w:rPr>
      </w:pPr>
      <w:r w:rsidRPr="00E27610">
        <w:rPr>
          <w:rFonts w:asciiTheme="majorHAnsi" w:hAnsiTheme="majorHAnsi" w:cstheme="majorHAnsi"/>
          <w:b/>
        </w:rPr>
        <w:t>The Advisory Committee Chair, and all members of the Advisory Committee who are involved in the preparation of questions and evaluation of question responses, are committed to maintain confidentiality regarding the outcome of the student’s qualifying examination.</w:t>
      </w:r>
    </w:p>
    <w:p w14:paraId="46212B4D" w14:textId="77777777" w:rsidR="00952F5A" w:rsidRPr="00E27610" w:rsidRDefault="00952F5A" w:rsidP="00F76F25">
      <w:pPr>
        <w:rPr>
          <w:rFonts w:asciiTheme="majorHAnsi" w:hAnsiTheme="majorHAnsi" w:cstheme="majorHAnsi"/>
        </w:rPr>
      </w:pPr>
    </w:p>
    <w:p w14:paraId="532B4753" w14:textId="45721F22" w:rsidR="000A5432" w:rsidRPr="00E27610" w:rsidRDefault="000A5432" w:rsidP="00F76F25">
      <w:pPr>
        <w:rPr>
          <w:rFonts w:asciiTheme="majorHAnsi" w:hAnsiTheme="majorHAnsi" w:cstheme="majorHAnsi"/>
        </w:rPr>
      </w:pPr>
      <w:r w:rsidRPr="00E27610">
        <w:rPr>
          <w:rFonts w:asciiTheme="majorHAnsi" w:hAnsiTheme="majorHAnsi" w:cstheme="majorHAnsi"/>
        </w:rPr>
        <w:lastRenderedPageBreak/>
        <w:t>A student must be admitted to candidacy for the doctoral degree</w:t>
      </w:r>
      <w:r w:rsidR="00201D86" w:rsidRPr="00E27610">
        <w:rPr>
          <w:rFonts w:asciiTheme="majorHAnsi" w:hAnsiTheme="majorHAnsi" w:cstheme="majorHAnsi"/>
        </w:rPr>
        <w:t xml:space="preserve"> at least 4 months prior to </w:t>
      </w:r>
      <w:r w:rsidR="001B6B8D" w:rsidRPr="00E27610">
        <w:rPr>
          <w:rFonts w:asciiTheme="majorHAnsi" w:hAnsiTheme="majorHAnsi" w:cstheme="majorHAnsi"/>
        </w:rPr>
        <w:t xml:space="preserve">her proposed graduation date. </w:t>
      </w:r>
      <w:r w:rsidRPr="00E27610">
        <w:rPr>
          <w:rFonts w:asciiTheme="majorHAnsi" w:hAnsiTheme="majorHAnsi" w:cstheme="majorHAnsi"/>
        </w:rPr>
        <w:t>In according with the Graduate School requirements, the student has 4 years from the semester they are admitted to candidacy or 8 years from their first doctoral semester (whichever comes first) to co</w:t>
      </w:r>
      <w:r w:rsidR="001B6B8D" w:rsidRPr="00E27610">
        <w:rPr>
          <w:rFonts w:asciiTheme="majorHAnsi" w:hAnsiTheme="majorHAnsi" w:cstheme="majorHAnsi"/>
        </w:rPr>
        <w:t xml:space="preserve">mplete the doctoral degree.  </w:t>
      </w:r>
      <w:r w:rsidRPr="00E27610">
        <w:rPr>
          <w:rFonts w:asciiTheme="majorHAnsi" w:hAnsiTheme="majorHAnsi" w:cstheme="majorHAnsi"/>
        </w:rPr>
        <w:t>If the student passes both examinations and t</w:t>
      </w:r>
      <w:r w:rsidR="001B6B8D" w:rsidRPr="00E27610">
        <w:rPr>
          <w:rFonts w:asciiTheme="majorHAnsi" w:hAnsiTheme="majorHAnsi" w:cstheme="majorHAnsi"/>
        </w:rPr>
        <w:t>hus is admitted to candidacy, s</w:t>
      </w:r>
      <w:r w:rsidRPr="00E27610">
        <w:rPr>
          <w:rFonts w:asciiTheme="majorHAnsi" w:hAnsiTheme="majorHAnsi" w:cstheme="majorHAnsi"/>
        </w:rPr>
        <w:t>he should start taking NS 8000 dissertation hours.</w:t>
      </w:r>
    </w:p>
    <w:p w14:paraId="3E5C2AF2" w14:textId="77777777" w:rsidR="001B6B8D" w:rsidRPr="00E27610" w:rsidRDefault="0067261B" w:rsidP="00F76F25">
      <w:pPr>
        <w:rPr>
          <w:rFonts w:asciiTheme="majorHAnsi" w:hAnsiTheme="majorHAnsi" w:cstheme="majorHAnsi"/>
        </w:rPr>
      </w:pPr>
      <w:r w:rsidRPr="00E27610">
        <w:rPr>
          <w:rFonts w:asciiTheme="majorHAnsi" w:hAnsiTheme="majorHAnsi" w:cstheme="majorHAnsi"/>
        </w:rPr>
        <w:tab/>
      </w:r>
    </w:p>
    <w:p w14:paraId="70E8600D" w14:textId="703B8F39" w:rsidR="00725AEC" w:rsidRPr="00E27610" w:rsidRDefault="002A22A2" w:rsidP="00F76F25">
      <w:pPr>
        <w:rPr>
          <w:rFonts w:asciiTheme="majorHAnsi" w:hAnsiTheme="majorHAnsi" w:cstheme="majorHAnsi"/>
          <w:b/>
          <w:i/>
          <w:sz w:val="28"/>
        </w:rPr>
      </w:pPr>
      <w:r w:rsidRPr="00E27610">
        <w:rPr>
          <w:rFonts w:asciiTheme="majorHAnsi" w:hAnsiTheme="majorHAnsi" w:cstheme="majorHAnsi"/>
          <w:b/>
          <w:i/>
          <w:sz w:val="28"/>
        </w:rPr>
        <w:t>13.8</w:t>
      </w:r>
      <w:r w:rsidR="009B50D1" w:rsidRPr="00E27610">
        <w:rPr>
          <w:rFonts w:asciiTheme="majorHAnsi" w:hAnsiTheme="majorHAnsi" w:cstheme="majorHAnsi"/>
          <w:i/>
          <w:sz w:val="28"/>
        </w:rPr>
        <w:t xml:space="preserve"> </w:t>
      </w:r>
      <w:r w:rsidR="00725AEC" w:rsidRPr="00E27610">
        <w:rPr>
          <w:rFonts w:asciiTheme="majorHAnsi" w:hAnsiTheme="majorHAnsi" w:cstheme="majorHAnsi"/>
          <w:b/>
          <w:i/>
          <w:sz w:val="28"/>
        </w:rPr>
        <w:t>Dissertation Proposal</w:t>
      </w:r>
    </w:p>
    <w:p w14:paraId="1DB9C045" w14:textId="0CC94DAA" w:rsidR="00725AEC" w:rsidRPr="00E27610" w:rsidRDefault="009B50D1" w:rsidP="00F76F25">
      <w:pPr>
        <w:rPr>
          <w:rFonts w:asciiTheme="majorHAnsi" w:hAnsiTheme="majorHAnsi" w:cstheme="majorHAnsi"/>
        </w:rPr>
      </w:pPr>
      <w:r w:rsidRPr="00E27610">
        <w:rPr>
          <w:rFonts w:asciiTheme="majorHAnsi" w:hAnsiTheme="majorHAnsi" w:cstheme="majorHAnsi"/>
        </w:rPr>
        <w:t xml:space="preserve">The student should develop a </w:t>
      </w:r>
      <w:r w:rsidRPr="00E27610">
        <w:rPr>
          <w:rFonts w:asciiTheme="majorHAnsi" w:hAnsiTheme="majorHAnsi" w:cstheme="majorHAnsi"/>
          <w:b/>
        </w:rPr>
        <w:t>pre-proposal</w:t>
      </w:r>
      <w:r w:rsidRPr="00E27610">
        <w:rPr>
          <w:rFonts w:asciiTheme="majorHAnsi" w:hAnsiTheme="majorHAnsi" w:cstheme="majorHAnsi"/>
        </w:rPr>
        <w:t xml:space="preserve"> of the dissertation to help </w:t>
      </w:r>
      <w:r w:rsidR="002D6C0D" w:rsidRPr="00E27610">
        <w:rPr>
          <w:rFonts w:asciiTheme="majorHAnsi" w:hAnsiTheme="majorHAnsi" w:cstheme="majorHAnsi"/>
        </w:rPr>
        <w:t>them</w:t>
      </w:r>
      <w:r w:rsidR="00725AEC" w:rsidRPr="00E27610">
        <w:rPr>
          <w:rFonts w:asciiTheme="majorHAnsi" w:hAnsiTheme="majorHAnsi" w:cstheme="majorHAnsi"/>
        </w:rPr>
        <w:t xml:space="preserve"> soli</w:t>
      </w:r>
      <w:r w:rsidR="000B242B" w:rsidRPr="00E27610">
        <w:rPr>
          <w:rFonts w:asciiTheme="majorHAnsi" w:hAnsiTheme="majorHAnsi" w:cstheme="majorHAnsi"/>
        </w:rPr>
        <w:t xml:space="preserve">dify initial development of </w:t>
      </w:r>
      <w:r w:rsidR="00725AEC" w:rsidRPr="00E27610">
        <w:rPr>
          <w:rFonts w:asciiTheme="majorHAnsi" w:hAnsiTheme="majorHAnsi" w:cstheme="majorHAnsi"/>
        </w:rPr>
        <w:t>her dissertation t</w:t>
      </w:r>
      <w:r w:rsidR="000B242B" w:rsidRPr="00E27610">
        <w:rPr>
          <w:rFonts w:asciiTheme="majorHAnsi" w:hAnsiTheme="majorHAnsi" w:cstheme="majorHAnsi"/>
        </w:rPr>
        <w:t xml:space="preserve">opic and to gain input from </w:t>
      </w:r>
      <w:r w:rsidR="00725AEC" w:rsidRPr="00E27610">
        <w:rPr>
          <w:rFonts w:asciiTheme="majorHAnsi" w:hAnsiTheme="majorHAnsi" w:cstheme="majorHAnsi"/>
        </w:rPr>
        <w:t>her dissertation Advisory Committee which would help further the development of a</w:t>
      </w:r>
      <w:r w:rsidR="00AF36A1" w:rsidRPr="00E27610">
        <w:rPr>
          <w:rFonts w:asciiTheme="majorHAnsi" w:hAnsiTheme="majorHAnsi" w:cstheme="majorHAnsi"/>
        </w:rPr>
        <w:t xml:space="preserve"> quality dissertation proposal. </w:t>
      </w:r>
      <w:r w:rsidR="00725AEC" w:rsidRPr="00E27610">
        <w:rPr>
          <w:rFonts w:asciiTheme="majorHAnsi" w:hAnsiTheme="majorHAnsi" w:cstheme="majorHAnsi"/>
        </w:rPr>
        <w:t xml:space="preserve">A dissertation pre-proposal should be a concise </w:t>
      </w:r>
      <w:r w:rsidR="003E2814" w:rsidRPr="00E27610">
        <w:rPr>
          <w:rFonts w:asciiTheme="majorHAnsi" w:hAnsiTheme="majorHAnsi" w:cstheme="majorHAnsi"/>
        </w:rPr>
        <w:t>document, which</w:t>
      </w:r>
      <w:r w:rsidR="00725AEC" w:rsidRPr="00E27610">
        <w:rPr>
          <w:rFonts w:asciiTheme="majorHAnsi" w:hAnsiTheme="majorHAnsi" w:cstheme="majorHAnsi"/>
        </w:rPr>
        <w:t xml:space="preserve"> contains the following components:</w:t>
      </w:r>
    </w:p>
    <w:p w14:paraId="7A11E01E" w14:textId="77777777" w:rsidR="00725AEC" w:rsidRPr="00E27610" w:rsidRDefault="00725AEC" w:rsidP="00A37AA4">
      <w:pPr>
        <w:pStyle w:val="ListParagraph"/>
        <w:numPr>
          <w:ilvl w:val="0"/>
          <w:numId w:val="18"/>
        </w:numPr>
        <w:rPr>
          <w:rFonts w:asciiTheme="majorHAnsi" w:hAnsiTheme="majorHAnsi" w:cstheme="majorHAnsi"/>
        </w:rPr>
      </w:pPr>
      <w:r w:rsidRPr="00E27610">
        <w:rPr>
          <w:rFonts w:asciiTheme="majorHAnsi" w:hAnsiTheme="majorHAnsi" w:cstheme="majorHAnsi"/>
        </w:rPr>
        <w:t>A statement of the topic of the dissertation and a problem statement explaining the importance of the topic. This statement should indicate what one might expect to learn from the dissertation that is not already known, understood, or appreciated.</w:t>
      </w:r>
    </w:p>
    <w:p w14:paraId="1ACFE2ED" w14:textId="77777777" w:rsidR="00725AEC" w:rsidRPr="00E27610" w:rsidRDefault="00725AEC" w:rsidP="00A37AA4">
      <w:pPr>
        <w:pStyle w:val="ListParagraph"/>
        <w:numPr>
          <w:ilvl w:val="0"/>
          <w:numId w:val="18"/>
        </w:numPr>
        <w:rPr>
          <w:rFonts w:asciiTheme="majorHAnsi" w:hAnsiTheme="majorHAnsi" w:cstheme="majorHAnsi"/>
        </w:rPr>
      </w:pPr>
      <w:r w:rsidRPr="00E27610">
        <w:rPr>
          <w:rFonts w:asciiTheme="majorHAnsi" w:hAnsiTheme="majorHAnsi" w:cstheme="majorHAnsi"/>
        </w:rPr>
        <w:t>A concise review of what has been done on the topic in the past. Specifically, this component should indicate how the proposed dissertation will differ from or expand upon previous work. A basic reference list should be appended to this section of the pre-proposal.</w:t>
      </w:r>
    </w:p>
    <w:p w14:paraId="344153AC" w14:textId="77777777" w:rsidR="00725AEC" w:rsidRPr="00E27610" w:rsidRDefault="00725AEC" w:rsidP="00A37AA4">
      <w:pPr>
        <w:pStyle w:val="ListParagraph"/>
        <w:numPr>
          <w:ilvl w:val="0"/>
          <w:numId w:val="18"/>
        </w:numPr>
        <w:rPr>
          <w:rFonts w:asciiTheme="majorHAnsi" w:hAnsiTheme="majorHAnsi" w:cstheme="majorHAnsi"/>
        </w:rPr>
      </w:pPr>
      <w:r w:rsidRPr="00E27610">
        <w:rPr>
          <w:rFonts w:asciiTheme="majorHAnsi" w:hAnsiTheme="majorHAnsi" w:cstheme="majorHAnsi"/>
        </w:rPr>
        <w:t>A statement of how the data for the dissertation will be collected</w:t>
      </w:r>
    </w:p>
    <w:p w14:paraId="4933C274" w14:textId="77777777" w:rsidR="00725AEC" w:rsidRPr="00E27610" w:rsidRDefault="00725AEC" w:rsidP="00A37AA4">
      <w:pPr>
        <w:pStyle w:val="ListParagraph"/>
        <w:numPr>
          <w:ilvl w:val="0"/>
          <w:numId w:val="18"/>
        </w:numPr>
        <w:rPr>
          <w:rFonts w:asciiTheme="majorHAnsi" w:hAnsiTheme="majorHAnsi" w:cstheme="majorHAnsi"/>
        </w:rPr>
      </w:pPr>
      <w:r w:rsidRPr="00E27610">
        <w:rPr>
          <w:rFonts w:asciiTheme="majorHAnsi" w:hAnsiTheme="majorHAnsi" w:cstheme="majorHAnsi"/>
        </w:rPr>
        <w:t>A statement indicating at least two proposed article topics and where the articles will be published</w:t>
      </w:r>
    </w:p>
    <w:p w14:paraId="61B7B53B" w14:textId="77777777" w:rsidR="00725AEC" w:rsidRPr="00E27610" w:rsidRDefault="00725AEC" w:rsidP="00A37AA4">
      <w:pPr>
        <w:pStyle w:val="ListParagraph"/>
        <w:numPr>
          <w:ilvl w:val="0"/>
          <w:numId w:val="18"/>
        </w:numPr>
        <w:rPr>
          <w:rFonts w:asciiTheme="majorHAnsi" w:hAnsiTheme="majorHAnsi" w:cstheme="majorHAnsi"/>
        </w:rPr>
      </w:pPr>
      <w:r w:rsidRPr="00E27610">
        <w:rPr>
          <w:rFonts w:asciiTheme="majorHAnsi" w:hAnsiTheme="majorHAnsi" w:cstheme="majorHAnsi"/>
        </w:rPr>
        <w:t xml:space="preserve">A provisional timetable </w:t>
      </w:r>
      <w:r w:rsidR="008C2C65" w:rsidRPr="00E27610">
        <w:rPr>
          <w:rFonts w:asciiTheme="majorHAnsi" w:hAnsiTheme="majorHAnsi" w:cstheme="majorHAnsi"/>
        </w:rPr>
        <w:t xml:space="preserve">and budget </w:t>
      </w:r>
      <w:r w:rsidRPr="00E27610">
        <w:rPr>
          <w:rFonts w:asciiTheme="majorHAnsi" w:hAnsiTheme="majorHAnsi" w:cstheme="majorHAnsi"/>
        </w:rPr>
        <w:t>for completion of the dissertation</w:t>
      </w:r>
    </w:p>
    <w:p w14:paraId="5FB07126" w14:textId="77777777" w:rsidR="008C2C65" w:rsidRPr="00E27610" w:rsidRDefault="008C2C65" w:rsidP="008C2C65">
      <w:pPr>
        <w:pStyle w:val="ListParagraph"/>
        <w:rPr>
          <w:rFonts w:asciiTheme="majorHAnsi" w:hAnsiTheme="majorHAnsi" w:cstheme="majorHAnsi"/>
        </w:rPr>
      </w:pPr>
    </w:p>
    <w:p w14:paraId="0EF19B0B" w14:textId="166B32CC" w:rsidR="00430613" w:rsidRPr="00E27610" w:rsidRDefault="00725AEC" w:rsidP="00F76F25">
      <w:pPr>
        <w:rPr>
          <w:rFonts w:asciiTheme="majorHAnsi" w:hAnsiTheme="majorHAnsi" w:cstheme="majorHAnsi"/>
        </w:rPr>
      </w:pPr>
      <w:r w:rsidRPr="00E27610">
        <w:rPr>
          <w:rFonts w:asciiTheme="majorHAnsi" w:hAnsiTheme="majorHAnsi" w:cstheme="majorHAnsi"/>
        </w:rPr>
        <w:t>An appropriate time period for the student to prepare and present a dissertation pre-prop</w:t>
      </w:r>
      <w:r w:rsidR="00201D86" w:rsidRPr="00E27610">
        <w:rPr>
          <w:rFonts w:asciiTheme="majorHAnsi" w:hAnsiTheme="majorHAnsi" w:cstheme="majorHAnsi"/>
        </w:rPr>
        <w:t xml:space="preserve">osal would likely be during </w:t>
      </w:r>
      <w:r w:rsidRPr="00E27610">
        <w:rPr>
          <w:rFonts w:asciiTheme="majorHAnsi" w:hAnsiTheme="majorHAnsi" w:cstheme="majorHAnsi"/>
        </w:rPr>
        <w:t xml:space="preserve">her second year of doctoral study, either immediately before or after the qualifying exam. </w:t>
      </w:r>
    </w:p>
    <w:p w14:paraId="65D5BF79" w14:textId="77777777" w:rsidR="008C2C65" w:rsidRPr="00E27610" w:rsidRDefault="008C2C65" w:rsidP="00F76F25">
      <w:pPr>
        <w:rPr>
          <w:rFonts w:asciiTheme="majorHAnsi" w:hAnsiTheme="majorHAnsi" w:cstheme="majorHAnsi"/>
        </w:rPr>
      </w:pPr>
    </w:p>
    <w:p w14:paraId="541F73ED" w14:textId="2988717F" w:rsidR="003E2814" w:rsidRPr="00E27610" w:rsidRDefault="003E2814" w:rsidP="00F76F25">
      <w:pPr>
        <w:rPr>
          <w:rFonts w:asciiTheme="majorHAnsi" w:hAnsiTheme="majorHAnsi" w:cstheme="majorHAnsi"/>
        </w:rPr>
      </w:pPr>
      <w:r w:rsidRPr="00E27610">
        <w:rPr>
          <w:rFonts w:asciiTheme="majorHAnsi" w:hAnsiTheme="majorHAnsi" w:cstheme="majorHAnsi"/>
        </w:rPr>
        <w:t xml:space="preserve">The </w:t>
      </w:r>
      <w:r w:rsidRPr="00E27610">
        <w:rPr>
          <w:rFonts w:asciiTheme="majorHAnsi" w:hAnsiTheme="majorHAnsi" w:cstheme="majorHAnsi"/>
          <w:b/>
        </w:rPr>
        <w:t>dissertation proposal</w:t>
      </w:r>
      <w:r w:rsidRPr="00E27610">
        <w:rPr>
          <w:rFonts w:asciiTheme="majorHAnsi" w:hAnsiTheme="majorHAnsi" w:cstheme="majorHAnsi"/>
        </w:rPr>
        <w:t xml:space="preserve"> is an action plan for the dissertation, and is typically 20-30 pages in length. The proposal may be prepared in either the "Chapter Proposal" format or the "Journal Article Proposal" format. Regardless of the format selected, proposed articles that would be developed from the dissertation and the names of journals to which the articles would be submitted for publication should ideally be incorporated into the proposal.  </w:t>
      </w:r>
    </w:p>
    <w:p w14:paraId="574373DC" w14:textId="77777777" w:rsidR="00952F5A" w:rsidRPr="00E27610" w:rsidRDefault="00952F5A" w:rsidP="00F76F25">
      <w:pPr>
        <w:rPr>
          <w:rFonts w:asciiTheme="majorHAnsi" w:hAnsiTheme="majorHAnsi" w:cstheme="majorHAnsi"/>
        </w:rPr>
      </w:pPr>
    </w:p>
    <w:p w14:paraId="55AF254F" w14:textId="7276EBDD" w:rsidR="003E2814" w:rsidRPr="00E27610" w:rsidRDefault="003E2814" w:rsidP="00F76F25">
      <w:pPr>
        <w:rPr>
          <w:rFonts w:asciiTheme="majorHAnsi" w:hAnsiTheme="majorHAnsi" w:cstheme="majorHAnsi"/>
          <w:b/>
          <w:bCs/>
          <w:color w:val="000000"/>
        </w:rPr>
      </w:pPr>
      <w:r w:rsidRPr="00E27610">
        <w:rPr>
          <w:rFonts w:asciiTheme="majorHAnsi" w:hAnsiTheme="majorHAnsi" w:cstheme="majorHAnsi"/>
        </w:rPr>
        <w:t xml:space="preserve">The style guide to be used for the preparation of the dissertation proposal may be either the </w:t>
      </w:r>
      <w:r w:rsidRPr="00E27610">
        <w:rPr>
          <w:rStyle w:val="Strong"/>
          <w:rFonts w:asciiTheme="majorHAnsi" w:hAnsiTheme="majorHAnsi" w:cstheme="majorHAnsi"/>
          <w:color w:val="000000"/>
        </w:rPr>
        <w:t xml:space="preserve">Publication Manual of the American Psychological Association (APA) or </w:t>
      </w:r>
      <w:proofErr w:type="gramStart"/>
      <w:r w:rsidRPr="00E27610">
        <w:rPr>
          <w:rStyle w:val="Strong"/>
          <w:rFonts w:asciiTheme="majorHAnsi" w:hAnsiTheme="majorHAnsi" w:cstheme="majorHAnsi"/>
          <w:color w:val="000000"/>
        </w:rPr>
        <w:t>other</w:t>
      </w:r>
      <w:proofErr w:type="gramEnd"/>
      <w:r w:rsidRPr="00E27610">
        <w:rPr>
          <w:rStyle w:val="Strong"/>
          <w:rFonts w:asciiTheme="majorHAnsi" w:hAnsiTheme="majorHAnsi" w:cstheme="majorHAnsi"/>
          <w:color w:val="000000"/>
        </w:rPr>
        <w:t xml:space="preserve"> format, such as a specific journal format. The style guide selected should be reflective of the style guide required by the journals to which the articles derived from the dissertation would be submitted. When students submit their dissertation to the Graduate School Dissertation Coordinator, they will need to specify the format that </w:t>
      </w:r>
      <w:r w:rsidRPr="00E27610">
        <w:rPr>
          <w:rStyle w:val="Strong"/>
          <w:rFonts w:asciiTheme="majorHAnsi" w:hAnsiTheme="majorHAnsi" w:cstheme="majorHAnsi"/>
          <w:color w:val="000000"/>
        </w:rPr>
        <w:lastRenderedPageBreak/>
        <w:t>they used, e.g., APA, JADA, AJCN, etc. If a journal style is specified, students should provide a weblink to the journal guidelines.</w:t>
      </w:r>
    </w:p>
    <w:p w14:paraId="646685DF" w14:textId="77777777" w:rsidR="00952F5A" w:rsidRPr="00E27610" w:rsidRDefault="00952F5A" w:rsidP="00F76F25">
      <w:pPr>
        <w:rPr>
          <w:rFonts w:asciiTheme="majorHAnsi" w:hAnsiTheme="majorHAnsi" w:cstheme="majorHAnsi"/>
        </w:rPr>
      </w:pPr>
    </w:p>
    <w:p w14:paraId="3B373C37" w14:textId="73557354" w:rsidR="003E2814" w:rsidRPr="00E27610" w:rsidRDefault="003E2814" w:rsidP="00F76F25">
      <w:pPr>
        <w:rPr>
          <w:rFonts w:asciiTheme="majorHAnsi" w:hAnsiTheme="majorHAnsi" w:cstheme="majorHAnsi"/>
        </w:rPr>
      </w:pPr>
      <w:r w:rsidRPr="00E27610">
        <w:rPr>
          <w:rFonts w:asciiTheme="majorHAnsi" w:hAnsiTheme="majorHAnsi" w:cstheme="majorHAnsi"/>
        </w:rPr>
        <w:t>Prior to initiating work on their dissertation research, students must present their dissertation proposal and have the proposal ap</w:t>
      </w:r>
      <w:r w:rsidR="00201D86" w:rsidRPr="00E27610">
        <w:rPr>
          <w:rFonts w:asciiTheme="majorHAnsi" w:hAnsiTheme="majorHAnsi" w:cstheme="majorHAnsi"/>
        </w:rPr>
        <w:t xml:space="preserve">proved by </w:t>
      </w:r>
      <w:r w:rsidR="002D6C0D" w:rsidRPr="00E27610">
        <w:rPr>
          <w:rFonts w:asciiTheme="majorHAnsi" w:hAnsiTheme="majorHAnsi" w:cstheme="majorHAnsi"/>
        </w:rPr>
        <w:t>their</w:t>
      </w:r>
      <w:r w:rsidRPr="00E27610">
        <w:rPr>
          <w:rFonts w:asciiTheme="majorHAnsi" w:hAnsiTheme="majorHAnsi" w:cstheme="majorHAnsi"/>
        </w:rPr>
        <w:t xml:space="preserve"> dissertation Advisory Committee. This meeting will follow the student’s successful completion of the qualifying examination. </w:t>
      </w:r>
    </w:p>
    <w:p w14:paraId="1D416A24" w14:textId="77777777" w:rsidR="00952F5A" w:rsidRPr="00E27610" w:rsidRDefault="00952F5A" w:rsidP="00F76F25">
      <w:pPr>
        <w:rPr>
          <w:rFonts w:asciiTheme="majorHAnsi" w:hAnsiTheme="majorHAnsi" w:cstheme="majorHAnsi"/>
        </w:rPr>
      </w:pPr>
    </w:p>
    <w:p w14:paraId="510DCEC4" w14:textId="3D51FFED" w:rsidR="003E2814" w:rsidRPr="00E27610" w:rsidRDefault="008C2C65" w:rsidP="00F76F25">
      <w:pPr>
        <w:rPr>
          <w:rFonts w:asciiTheme="majorHAnsi" w:hAnsiTheme="majorHAnsi" w:cstheme="majorHAnsi"/>
        </w:rPr>
      </w:pPr>
      <w:r w:rsidRPr="00E27610">
        <w:rPr>
          <w:rFonts w:asciiTheme="majorHAnsi" w:hAnsiTheme="majorHAnsi" w:cstheme="majorHAnsi"/>
        </w:rPr>
        <w:t>The student should</w:t>
      </w:r>
      <w:r w:rsidR="003E2814" w:rsidRPr="00E27610">
        <w:rPr>
          <w:rFonts w:asciiTheme="majorHAnsi" w:hAnsiTheme="majorHAnsi" w:cstheme="majorHAnsi"/>
        </w:rPr>
        <w:t xml:space="preserve"> </w:t>
      </w:r>
      <w:r w:rsidR="00201D86" w:rsidRPr="00E27610">
        <w:rPr>
          <w:rFonts w:asciiTheme="majorHAnsi" w:hAnsiTheme="majorHAnsi" w:cstheme="majorHAnsi"/>
        </w:rPr>
        <w:t xml:space="preserve">meet with </w:t>
      </w:r>
      <w:r w:rsidR="002D6C0D" w:rsidRPr="00E27610">
        <w:rPr>
          <w:rFonts w:asciiTheme="majorHAnsi" w:hAnsiTheme="majorHAnsi" w:cstheme="majorHAnsi"/>
        </w:rPr>
        <w:t>t</w:t>
      </w:r>
      <w:r w:rsidR="003E2814" w:rsidRPr="00E27610">
        <w:rPr>
          <w:rFonts w:asciiTheme="majorHAnsi" w:hAnsiTheme="majorHAnsi" w:cstheme="majorHAnsi"/>
        </w:rPr>
        <w:t>he</w:t>
      </w:r>
      <w:r w:rsidR="002D6C0D" w:rsidRPr="00E27610">
        <w:rPr>
          <w:rFonts w:asciiTheme="majorHAnsi" w:hAnsiTheme="majorHAnsi" w:cstheme="majorHAnsi"/>
        </w:rPr>
        <w:t>i</w:t>
      </w:r>
      <w:r w:rsidR="003E2814" w:rsidRPr="00E27610">
        <w:rPr>
          <w:rFonts w:asciiTheme="majorHAnsi" w:hAnsiTheme="majorHAnsi" w:cstheme="majorHAnsi"/>
        </w:rPr>
        <w:t>r dissertation Advisory Committee Chair to schedule a meeting of the Committee fo</w:t>
      </w:r>
      <w:r w:rsidR="00201D86" w:rsidRPr="00E27610">
        <w:rPr>
          <w:rFonts w:asciiTheme="majorHAnsi" w:hAnsiTheme="majorHAnsi" w:cstheme="majorHAnsi"/>
        </w:rPr>
        <w:t xml:space="preserve">r the purpose of presenting </w:t>
      </w:r>
      <w:r w:rsidR="003E2814" w:rsidRPr="00E27610">
        <w:rPr>
          <w:rFonts w:asciiTheme="majorHAnsi" w:hAnsiTheme="majorHAnsi" w:cstheme="majorHAnsi"/>
        </w:rPr>
        <w:t xml:space="preserve">her dissertation proposal to the Committee for approval. The meeting should be scheduled at a time convenient to the student and all of the members of the Committee. </w:t>
      </w:r>
    </w:p>
    <w:p w14:paraId="79FFC9F6" w14:textId="77777777" w:rsidR="00952F5A" w:rsidRPr="00E27610" w:rsidRDefault="00952F5A" w:rsidP="00F76F25">
      <w:pPr>
        <w:rPr>
          <w:rFonts w:asciiTheme="majorHAnsi" w:hAnsiTheme="majorHAnsi" w:cstheme="majorHAnsi"/>
        </w:rPr>
      </w:pPr>
    </w:p>
    <w:p w14:paraId="19C2054E" w14:textId="2C6EFEF1" w:rsidR="003E2814" w:rsidRPr="00E27610" w:rsidRDefault="003E2814" w:rsidP="00F76F25">
      <w:pPr>
        <w:rPr>
          <w:rFonts w:asciiTheme="majorHAnsi" w:hAnsiTheme="majorHAnsi" w:cstheme="majorHAnsi"/>
        </w:rPr>
      </w:pPr>
      <w:r w:rsidRPr="00E27610">
        <w:rPr>
          <w:rFonts w:asciiTheme="majorHAnsi" w:hAnsiTheme="majorHAnsi" w:cstheme="majorHAnsi"/>
        </w:rPr>
        <w:t>The studen</w:t>
      </w:r>
      <w:r w:rsidR="00201D86" w:rsidRPr="00E27610">
        <w:rPr>
          <w:rFonts w:asciiTheme="majorHAnsi" w:hAnsiTheme="majorHAnsi" w:cstheme="majorHAnsi"/>
        </w:rPr>
        <w:t xml:space="preserve">t must distribute a copy of </w:t>
      </w:r>
      <w:r w:rsidR="002D6C0D" w:rsidRPr="00E27610">
        <w:rPr>
          <w:rFonts w:asciiTheme="majorHAnsi" w:hAnsiTheme="majorHAnsi" w:cstheme="majorHAnsi"/>
        </w:rPr>
        <w:t>their</w:t>
      </w:r>
      <w:r w:rsidRPr="00E27610">
        <w:rPr>
          <w:rFonts w:asciiTheme="majorHAnsi" w:hAnsiTheme="majorHAnsi" w:cstheme="majorHAnsi"/>
        </w:rPr>
        <w:t xml:space="preserve"> dissertation proposal to all the members of the Committee at least 2 weeks prior to the scheduled meeting of the Committee.  The copy may be distributed (1) electronically only or (2) electronically plus print, depending on the preference of the Committee members. </w:t>
      </w:r>
    </w:p>
    <w:p w14:paraId="7AC95279" w14:textId="77777777" w:rsidR="00952F5A" w:rsidRPr="00E27610" w:rsidRDefault="00952F5A" w:rsidP="00F76F25">
      <w:pPr>
        <w:rPr>
          <w:rFonts w:asciiTheme="majorHAnsi" w:hAnsiTheme="majorHAnsi" w:cstheme="majorHAnsi"/>
        </w:rPr>
      </w:pPr>
    </w:p>
    <w:p w14:paraId="43523B7B" w14:textId="64F3DF45" w:rsidR="003E2814" w:rsidRPr="00E27610" w:rsidRDefault="003E2814" w:rsidP="00F76F25">
      <w:pPr>
        <w:rPr>
          <w:rFonts w:asciiTheme="majorHAnsi" w:hAnsiTheme="majorHAnsi" w:cstheme="majorHAnsi"/>
        </w:rPr>
      </w:pPr>
      <w:r w:rsidRPr="00E27610">
        <w:rPr>
          <w:rFonts w:asciiTheme="majorHAnsi" w:hAnsiTheme="majorHAnsi" w:cstheme="majorHAnsi"/>
        </w:rPr>
        <w:t>The outcome of the proposal defense meeting may be either committee approval of the dissertation proposal or a request for the student to make modifications to the proposal or to further develop the proposal.  If modifications to, or further development of, the proposal is required by the Committee, then an additional meeting of the Committee will be required so that</w:t>
      </w:r>
      <w:r w:rsidR="00201D86" w:rsidRPr="00E27610">
        <w:rPr>
          <w:rFonts w:asciiTheme="majorHAnsi" w:hAnsiTheme="majorHAnsi" w:cstheme="majorHAnsi"/>
        </w:rPr>
        <w:t xml:space="preserve"> the student again presents </w:t>
      </w:r>
      <w:r w:rsidRPr="00E27610">
        <w:rPr>
          <w:rFonts w:asciiTheme="majorHAnsi" w:hAnsiTheme="majorHAnsi" w:cstheme="majorHAnsi"/>
        </w:rPr>
        <w:t xml:space="preserve">her modified proposal for approval by the Committee. </w:t>
      </w:r>
    </w:p>
    <w:p w14:paraId="4B715992" w14:textId="77777777" w:rsidR="00952F5A" w:rsidRPr="00E27610" w:rsidRDefault="00952F5A" w:rsidP="00F76F25">
      <w:pPr>
        <w:rPr>
          <w:rFonts w:asciiTheme="majorHAnsi" w:hAnsiTheme="majorHAnsi" w:cstheme="majorHAnsi"/>
        </w:rPr>
      </w:pPr>
    </w:p>
    <w:p w14:paraId="44C0B5B9" w14:textId="4F46F65C" w:rsidR="003E2814" w:rsidRPr="00E27610" w:rsidRDefault="003E2814" w:rsidP="00F76F25">
      <w:pPr>
        <w:rPr>
          <w:rFonts w:asciiTheme="majorHAnsi" w:hAnsiTheme="majorHAnsi" w:cstheme="majorHAnsi"/>
        </w:rPr>
      </w:pPr>
      <w:r w:rsidRPr="00E27610">
        <w:rPr>
          <w:rFonts w:asciiTheme="majorHAnsi" w:hAnsiTheme="majorHAnsi" w:cstheme="majorHAnsi"/>
        </w:rPr>
        <w:t xml:space="preserve">When the dissertation Advisory Committee has approved the proposal, the </w:t>
      </w:r>
      <w:r w:rsidR="00DB45DE" w:rsidRPr="00E27610">
        <w:rPr>
          <w:rFonts w:asciiTheme="majorHAnsi" w:hAnsiTheme="majorHAnsi" w:cstheme="majorHAnsi"/>
        </w:rPr>
        <w:t xml:space="preserve">Proposal Approval Form </w:t>
      </w:r>
      <w:hyperlink r:id="rId132" w:history="1">
        <w:r w:rsidR="00DB45DE" w:rsidRPr="00E27610">
          <w:rPr>
            <w:rStyle w:val="Hyperlink"/>
            <w:rFonts w:asciiTheme="majorHAnsi" w:hAnsiTheme="majorHAnsi" w:cstheme="majorHAnsi"/>
          </w:rPr>
          <w:t>https://www.depts.ttu.edu/hs/ns/graduate/index.php</w:t>
        </w:r>
      </w:hyperlink>
      <w:r w:rsidR="00DB45DE" w:rsidRPr="00E27610">
        <w:rPr>
          <w:rFonts w:asciiTheme="majorHAnsi" w:hAnsiTheme="majorHAnsi" w:cstheme="majorHAnsi"/>
        </w:rPr>
        <w:t xml:space="preserve"> </w:t>
      </w:r>
      <w:r w:rsidR="008C2C65" w:rsidRPr="00E27610">
        <w:rPr>
          <w:rFonts w:asciiTheme="majorHAnsi" w:hAnsiTheme="majorHAnsi" w:cstheme="majorHAnsi"/>
        </w:rPr>
        <w:t>should</w:t>
      </w:r>
      <w:r w:rsidRPr="00E27610">
        <w:rPr>
          <w:rFonts w:asciiTheme="majorHAnsi" w:hAnsiTheme="majorHAnsi" w:cstheme="majorHAnsi"/>
        </w:rPr>
        <w:t xml:space="preserve"> be completed and signed by all of the Committee members.  The original form is submitted to the NS </w:t>
      </w:r>
      <w:r w:rsidR="00E10886">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8C2C65" w:rsidRPr="00E27610">
        <w:rPr>
          <w:rFonts w:asciiTheme="majorHAnsi" w:hAnsiTheme="majorHAnsi" w:cstheme="majorHAnsi"/>
        </w:rPr>
        <w:t xml:space="preserve"> by the student</w:t>
      </w:r>
      <w:r w:rsidRPr="00E27610">
        <w:rPr>
          <w:rFonts w:asciiTheme="majorHAnsi" w:hAnsiTheme="majorHAnsi" w:cstheme="majorHAnsi"/>
        </w:rPr>
        <w:t>.</w:t>
      </w:r>
      <w:r w:rsidR="00072C11" w:rsidRPr="00E27610">
        <w:rPr>
          <w:rFonts w:asciiTheme="majorHAnsi" w:hAnsiTheme="majorHAnsi" w:cstheme="majorHAnsi"/>
        </w:rPr>
        <w:t xml:space="preserve"> T</w:t>
      </w:r>
      <w:r w:rsidR="008C2C65" w:rsidRPr="00E27610">
        <w:rPr>
          <w:rFonts w:asciiTheme="majorHAnsi" w:hAnsiTheme="majorHAnsi" w:cstheme="majorHAnsi"/>
        </w:rPr>
        <w:t xml:space="preserve">he student is then eligible to receive </w:t>
      </w:r>
      <w:r w:rsidR="00072C11" w:rsidRPr="00E27610">
        <w:rPr>
          <w:rFonts w:asciiTheme="majorHAnsi" w:hAnsiTheme="majorHAnsi" w:cstheme="majorHAnsi"/>
        </w:rPr>
        <w:t xml:space="preserve">a </w:t>
      </w:r>
      <w:r w:rsidR="008C2C65" w:rsidRPr="00E27610">
        <w:rPr>
          <w:rFonts w:asciiTheme="majorHAnsi" w:hAnsiTheme="majorHAnsi" w:cstheme="majorHAnsi"/>
        </w:rPr>
        <w:t>$1,000</w:t>
      </w:r>
      <w:r w:rsidR="00072C11" w:rsidRPr="00E27610">
        <w:rPr>
          <w:rFonts w:asciiTheme="majorHAnsi" w:hAnsiTheme="majorHAnsi" w:cstheme="majorHAnsi"/>
        </w:rPr>
        <w:t xml:space="preserve"> scholarship</w:t>
      </w:r>
      <w:r w:rsidR="008C2C65" w:rsidRPr="00E27610">
        <w:rPr>
          <w:rFonts w:asciiTheme="majorHAnsi" w:hAnsiTheme="majorHAnsi" w:cstheme="majorHAnsi"/>
        </w:rPr>
        <w:t xml:space="preserve"> from the NS Department.</w:t>
      </w:r>
      <w:r w:rsidRPr="00E27610">
        <w:rPr>
          <w:rFonts w:asciiTheme="majorHAnsi" w:hAnsiTheme="majorHAnsi" w:cstheme="majorHAnsi"/>
        </w:rPr>
        <w:t xml:space="preserve"> Copies of the form </w:t>
      </w:r>
      <w:r w:rsidR="008C2C65" w:rsidRPr="00E27610">
        <w:rPr>
          <w:rFonts w:asciiTheme="majorHAnsi" w:hAnsiTheme="majorHAnsi" w:cstheme="majorHAnsi"/>
        </w:rPr>
        <w:t>should be</w:t>
      </w:r>
      <w:r w:rsidRPr="00E27610">
        <w:rPr>
          <w:rFonts w:asciiTheme="majorHAnsi" w:hAnsiTheme="majorHAnsi" w:cstheme="majorHAnsi"/>
        </w:rPr>
        <w:t xml:space="preserve"> retained by the Committee Chair and the student.</w:t>
      </w:r>
    </w:p>
    <w:p w14:paraId="0569CE45" w14:textId="77777777" w:rsidR="00EE5282" w:rsidRPr="00E27610" w:rsidRDefault="00EE5282" w:rsidP="00F76F25">
      <w:pPr>
        <w:rPr>
          <w:rFonts w:asciiTheme="majorHAnsi" w:hAnsiTheme="majorHAnsi" w:cstheme="majorHAnsi"/>
        </w:rPr>
      </w:pPr>
    </w:p>
    <w:p w14:paraId="6892A43A" w14:textId="77777777" w:rsidR="003B376A" w:rsidRPr="00E27610" w:rsidRDefault="003B376A" w:rsidP="00F76F25">
      <w:pPr>
        <w:rPr>
          <w:rFonts w:asciiTheme="majorHAnsi" w:hAnsiTheme="majorHAnsi" w:cstheme="majorHAnsi"/>
          <w:b/>
          <w:i/>
        </w:rPr>
      </w:pPr>
    </w:p>
    <w:p w14:paraId="4D02A5B5" w14:textId="12B944D7" w:rsidR="003E2814" w:rsidRPr="00E27610" w:rsidRDefault="003E2814" w:rsidP="00F76F25">
      <w:pPr>
        <w:rPr>
          <w:rFonts w:asciiTheme="majorHAnsi" w:hAnsiTheme="majorHAnsi" w:cstheme="majorHAnsi"/>
          <w:i/>
        </w:rPr>
      </w:pPr>
      <w:r w:rsidRPr="00E27610">
        <w:rPr>
          <w:rFonts w:asciiTheme="majorHAnsi" w:hAnsiTheme="majorHAnsi" w:cstheme="majorHAnsi"/>
          <w:b/>
          <w:i/>
        </w:rPr>
        <w:t>Proposal Defense Meeting</w:t>
      </w:r>
    </w:p>
    <w:p w14:paraId="799BFC59" w14:textId="5686119A" w:rsidR="003E2814" w:rsidRPr="00E27610" w:rsidRDefault="003E2814" w:rsidP="00F76F25">
      <w:pPr>
        <w:rPr>
          <w:rFonts w:asciiTheme="majorHAnsi" w:hAnsiTheme="majorHAnsi" w:cstheme="majorHAnsi"/>
        </w:rPr>
      </w:pPr>
      <w:r w:rsidRPr="00E27610">
        <w:rPr>
          <w:rFonts w:asciiTheme="majorHAnsi" w:hAnsiTheme="majorHAnsi" w:cstheme="majorHAnsi"/>
        </w:rPr>
        <w:t xml:space="preserve">To prepare for the proposal defense meeting, the </w:t>
      </w:r>
      <w:r w:rsidR="00360F2A" w:rsidRPr="00E27610">
        <w:rPr>
          <w:rFonts w:asciiTheme="majorHAnsi" w:hAnsiTheme="majorHAnsi" w:cstheme="majorHAnsi"/>
        </w:rPr>
        <w:t>student should prepare a packet</w:t>
      </w:r>
      <w:r w:rsidR="00A87831" w:rsidRPr="00E27610">
        <w:rPr>
          <w:rFonts w:asciiTheme="majorHAnsi" w:hAnsiTheme="majorHAnsi" w:cstheme="majorHAnsi"/>
        </w:rPr>
        <w:t xml:space="preserve"> of materials</w:t>
      </w:r>
      <w:r w:rsidR="00360F2A" w:rsidRPr="00E27610">
        <w:rPr>
          <w:rFonts w:asciiTheme="majorHAnsi" w:hAnsiTheme="majorHAnsi" w:cstheme="majorHAnsi"/>
        </w:rPr>
        <w:t xml:space="preserve"> to </w:t>
      </w:r>
      <w:r w:rsidR="00A87831" w:rsidRPr="00E27610">
        <w:rPr>
          <w:rFonts w:asciiTheme="majorHAnsi" w:hAnsiTheme="majorHAnsi" w:cstheme="majorHAnsi"/>
        </w:rPr>
        <w:t xml:space="preserve">give </w:t>
      </w:r>
      <w:r w:rsidR="00360F2A" w:rsidRPr="00E27610">
        <w:rPr>
          <w:rFonts w:asciiTheme="majorHAnsi" w:hAnsiTheme="majorHAnsi" w:cstheme="majorHAnsi"/>
        </w:rPr>
        <w:t>each Committee Member. The packet should include:</w:t>
      </w:r>
    </w:p>
    <w:p w14:paraId="702CDC3D" w14:textId="36887965" w:rsidR="00360F2A" w:rsidRPr="00E27610" w:rsidRDefault="00360F2A" w:rsidP="00A37AA4">
      <w:pPr>
        <w:pStyle w:val="ListParagraph"/>
        <w:numPr>
          <w:ilvl w:val="0"/>
          <w:numId w:val="19"/>
        </w:numPr>
        <w:rPr>
          <w:rFonts w:asciiTheme="majorHAnsi" w:hAnsiTheme="majorHAnsi" w:cstheme="majorHAnsi"/>
        </w:rPr>
      </w:pPr>
      <w:r w:rsidRPr="00E27610">
        <w:rPr>
          <w:rFonts w:asciiTheme="majorHAnsi" w:hAnsiTheme="majorHAnsi" w:cstheme="majorHAnsi"/>
        </w:rPr>
        <w:t xml:space="preserve">Cover page with title of the </w:t>
      </w:r>
      <w:r w:rsidR="00A87831" w:rsidRPr="00E27610">
        <w:rPr>
          <w:rFonts w:asciiTheme="majorHAnsi" w:hAnsiTheme="majorHAnsi" w:cstheme="majorHAnsi"/>
        </w:rPr>
        <w:t>proposal</w:t>
      </w:r>
      <w:proofErr w:type="gramStart"/>
      <w:r w:rsidR="00A87831" w:rsidRPr="00E27610">
        <w:rPr>
          <w:rFonts w:asciiTheme="majorHAnsi" w:hAnsiTheme="majorHAnsi" w:cstheme="majorHAnsi"/>
        </w:rPr>
        <w:t xml:space="preserve">, </w:t>
      </w:r>
      <w:r w:rsidRPr="00E27610">
        <w:rPr>
          <w:rFonts w:asciiTheme="majorHAnsi" w:hAnsiTheme="majorHAnsi" w:cstheme="majorHAnsi"/>
        </w:rPr>
        <w:t>,</w:t>
      </w:r>
      <w:proofErr w:type="gramEnd"/>
      <w:r w:rsidRPr="00E27610">
        <w:rPr>
          <w:rFonts w:asciiTheme="majorHAnsi" w:hAnsiTheme="majorHAnsi" w:cstheme="majorHAnsi"/>
        </w:rPr>
        <w:t xml:space="preserve"> the student name, and date</w:t>
      </w:r>
    </w:p>
    <w:p w14:paraId="2CA5FB46" w14:textId="7D8F06C4" w:rsidR="002D6C0D" w:rsidRPr="00E27610" w:rsidRDefault="002D6C0D" w:rsidP="00A37AA4">
      <w:pPr>
        <w:pStyle w:val="ListParagraph"/>
        <w:numPr>
          <w:ilvl w:val="0"/>
          <w:numId w:val="19"/>
        </w:numPr>
        <w:rPr>
          <w:rFonts w:asciiTheme="majorHAnsi" w:hAnsiTheme="majorHAnsi" w:cstheme="majorHAnsi"/>
        </w:rPr>
      </w:pPr>
      <w:r w:rsidRPr="00E27610">
        <w:rPr>
          <w:rFonts w:asciiTheme="majorHAnsi" w:hAnsiTheme="majorHAnsi" w:cstheme="majorHAnsi"/>
        </w:rPr>
        <w:t>CV of student</w:t>
      </w:r>
    </w:p>
    <w:p w14:paraId="0409FE62" w14:textId="77777777" w:rsidR="00360F2A" w:rsidRPr="00E27610" w:rsidRDefault="00360F2A" w:rsidP="00A37AA4">
      <w:pPr>
        <w:pStyle w:val="ListParagraph"/>
        <w:numPr>
          <w:ilvl w:val="0"/>
          <w:numId w:val="19"/>
        </w:numPr>
        <w:rPr>
          <w:rFonts w:asciiTheme="majorHAnsi" w:hAnsiTheme="majorHAnsi" w:cstheme="majorHAnsi"/>
        </w:rPr>
      </w:pPr>
      <w:r w:rsidRPr="00E27610">
        <w:rPr>
          <w:rFonts w:asciiTheme="majorHAnsi" w:hAnsiTheme="majorHAnsi" w:cstheme="majorHAnsi"/>
        </w:rPr>
        <w:t>Meeting agenda</w:t>
      </w:r>
    </w:p>
    <w:p w14:paraId="0E70B093" w14:textId="77777777" w:rsidR="00360F2A" w:rsidRPr="00E27610" w:rsidRDefault="00360F2A" w:rsidP="00A37AA4">
      <w:pPr>
        <w:pStyle w:val="ListParagraph"/>
        <w:numPr>
          <w:ilvl w:val="0"/>
          <w:numId w:val="19"/>
        </w:numPr>
        <w:ind w:left="1080"/>
        <w:rPr>
          <w:rFonts w:asciiTheme="majorHAnsi" w:hAnsiTheme="majorHAnsi" w:cstheme="majorHAnsi"/>
        </w:rPr>
      </w:pPr>
      <w:r w:rsidRPr="00E27610">
        <w:rPr>
          <w:rFonts w:asciiTheme="majorHAnsi" w:hAnsiTheme="majorHAnsi" w:cstheme="majorHAnsi"/>
        </w:rPr>
        <w:t>Proposal presentation: title of the dissertation proposal</w:t>
      </w:r>
    </w:p>
    <w:p w14:paraId="1432A902" w14:textId="77777777" w:rsidR="00360F2A" w:rsidRPr="00E27610" w:rsidRDefault="00360F2A" w:rsidP="00A37AA4">
      <w:pPr>
        <w:pStyle w:val="ListParagraph"/>
        <w:numPr>
          <w:ilvl w:val="0"/>
          <w:numId w:val="19"/>
        </w:numPr>
        <w:ind w:left="1080"/>
        <w:rPr>
          <w:rFonts w:asciiTheme="majorHAnsi" w:hAnsiTheme="majorHAnsi" w:cstheme="majorHAnsi"/>
        </w:rPr>
      </w:pPr>
      <w:r w:rsidRPr="00E27610">
        <w:rPr>
          <w:rFonts w:asciiTheme="majorHAnsi" w:hAnsiTheme="majorHAnsi" w:cstheme="majorHAnsi"/>
        </w:rPr>
        <w:t>Preliminary data discussion: discussing preliminary data, topics, or literature review of pilot study</w:t>
      </w:r>
    </w:p>
    <w:p w14:paraId="768A6EA4" w14:textId="77777777" w:rsidR="00360F2A" w:rsidRPr="00E27610" w:rsidRDefault="00360F2A" w:rsidP="00A37AA4">
      <w:pPr>
        <w:pStyle w:val="ListParagraph"/>
        <w:numPr>
          <w:ilvl w:val="0"/>
          <w:numId w:val="19"/>
        </w:numPr>
        <w:rPr>
          <w:rFonts w:asciiTheme="majorHAnsi" w:hAnsiTheme="majorHAnsi" w:cstheme="majorHAnsi"/>
        </w:rPr>
      </w:pPr>
      <w:r w:rsidRPr="00E27610">
        <w:rPr>
          <w:rFonts w:asciiTheme="majorHAnsi" w:hAnsiTheme="majorHAnsi" w:cstheme="majorHAnsi"/>
        </w:rPr>
        <w:t>Proposal</w:t>
      </w:r>
    </w:p>
    <w:p w14:paraId="37C37D45" w14:textId="545D1195" w:rsidR="00A87831" w:rsidRPr="00E27610" w:rsidRDefault="00A87831" w:rsidP="00A37AA4">
      <w:pPr>
        <w:pStyle w:val="ListParagraph"/>
        <w:numPr>
          <w:ilvl w:val="0"/>
          <w:numId w:val="19"/>
        </w:numPr>
        <w:rPr>
          <w:rFonts w:asciiTheme="majorHAnsi" w:hAnsiTheme="majorHAnsi" w:cstheme="majorHAnsi"/>
        </w:rPr>
      </w:pPr>
      <w:r w:rsidRPr="00E27610">
        <w:rPr>
          <w:rFonts w:asciiTheme="majorHAnsi" w:hAnsiTheme="majorHAnsi" w:cstheme="majorHAnsi"/>
        </w:rPr>
        <w:lastRenderedPageBreak/>
        <w:t>Questions to Committee Members: List of questions that the graduate student would like to ask for Committee Members’ suggestion</w:t>
      </w:r>
    </w:p>
    <w:p w14:paraId="117875A5" w14:textId="0E89E9BC" w:rsidR="002D6C0D" w:rsidRPr="00E27610" w:rsidRDefault="002D6C0D" w:rsidP="00A37AA4">
      <w:pPr>
        <w:pStyle w:val="ListParagraph"/>
        <w:numPr>
          <w:ilvl w:val="0"/>
          <w:numId w:val="19"/>
        </w:numPr>
        <w:rPr>
          <w:rFonts w:asciiTheme="majorHAnsi" w:hAnsiTheme="majorHAnsi" w:cstheme="majorHAnsi"/>
        </w:rPr>
      </w:pPr>
      <w:r w:rsidRPr="00E27610">
        <w:rPr>
          <w:rFonts w:asciiTheme="majorHAnsi" w:hAnsiTheme="majorHAnsi" w:cstheme="majorHAnsi"/>
        </w:rPr>
        <w:t>Degree Plan</w:t>
      </w:r>
    </w:p>
    <w:p w14:paraId="5BD88A64" w14:textId="42251A08" w:rsidR="002D6C0D" w:rsidRPr="00E27610" w:rsidRDefault="002D6C0D" w:rsidP="00A37AA4">
      <w:pPr>
        <w:pStyle w:val="ListParagraph"/>
        <w:numPr>
          <w:ilvl w:val="0"/>
          <w:numId w:val="19"/>
        </w:numPr>
        <w:rPr>
          <w:rFonts w:asciiTheme="majorHAnsi" w:hAnsiTheme="majorHAnsi" w:cstheme="majorHAnsi"/>
        </w:rPr>
      </w:pPr>
      <w:r w:rsidRPr="00E27610">
        <w:rPr>
          <w:rFonts w:asciiTheme="majorHAnsi" w:hAnsiTheme="majorHAnsi" w:cstheme="majorHAnsi"/>
        </w:rPr>
        <w:t>Outline of dissertation</w:t>
      </w:r>
    </w:p>
    <w:p w14:paraId="61A984EC" w14:textId="77777777" w:rsidR="00360F2A" w:rsidRPr="00E27610" w:rsidRDefault="00360F2A" w:rsidP="00FA2CE1">
      <w:pPr>
        <w:pStyle w:val="ListParagraph"/>
        <w:rPr>
          <w:rFonts w:asciiTheme="majorHAnsi" w:hAnsiTheme="majorHAnsi" w:cstheme="majorHAnsi"/>
        </w:rPr>
      </w:pPr>
    </w:p>
    <w:p w14:paraId="679CF7F0" w14:textId="77777777" w:rsidR="00213260" w:rsidRPr="00E27610" w:rsidRDefault="00213260" w:rsidP="00F76F25">
      <w:pPr>
        <w:rPr>
          <w:rFonts w:asciiTheme="majorHAnsi" w:hAnsiTheme="majorHAnsi" w:cstheme="majorHAnsi"/>
          <w:b/>
          <w:i/>
        </w:rPr>
      </w:pPr>
    </w:p>
    <w:p w14:paraId="0BE095D8" w14:textId="6D539FB3" w:rsidR="00A1625A" w:rsidRPr="00E27610" w:rsidRDefault="009B50D1" w:rsidP="00F76F25">
      <w:pPr>
        <w:rPr>
          <w:rFonts w:asciiTheme="majorHAnsi" w:hAnsiTheme="majorHAnsi" w:cstheme="majorHAnsi"/>
          <w:b/>
          <w:i/>
          <w:sz w:val="28"/>
        </w:rPr>
      </w:pPr>
      <w:r w:rsidRPr="00E27610">
        <w:rPr>
          <w:rFonts w:asciiTheme="majorHAnsi" w:hAnsiTheme="majorHAnsi" w:cstheme="majorHAnsi"/>
          <w:b/>
          <w:i/>
          <w:sz w:val="28"/>
        </w:rPr>
        <w:t>13.</w:t>
      </w:r>
      <w:r w:rsidR="002A22A2" w:rsidRPr="00E27610">
        <w:rPr>
          <w:rFonts w:asciiTheme="majorHAnsi" w:hAnsiTheme="majorHAnsi" w:cstheme="majorHAnsi"/>
          <w:b/>
          <w:i/>
          <w:sz w:val="28"/>
        </w:rPr>
        <w:t>9</w:t>
      </w:r>
      <w:r w:rsidRPr="00E27610">
        <w:rPr>
          <w:rFonts w:asciiTheme="majorHAnsi" w:hAnsiTheme="majorHAnsi" w:cstheme="majorHAnsi"/>
          <w:b/>
          <w:i/>
          <w:sz w:val="28"/>
        </w:rPr>
        <w:t xml:space="preserve"> </w:t>
      </w:r>
      <w:r w:rsidR="00360F2A" w:rsidRPr="00E27610">
        <w:rPr>
          <w:rFonts w:asciiTheme="majorHAnsi" w:hAnsiTheme="majorHAnsi" w:cstheme="majorHAnsi"/>
          <w:b/>
          <w:i/>
          <w:sz w:val="28"/>
        </w:rPr>
        <w:t>Final Oral Examination/Dissertation Defense</w:t>
      </w:r>
    </w:p>
    <w:p w14:paraId="41E14946" w14:textId="70579D55" w:rsidR="009775C8" w:rsidRPr="00E27610" w:rsidRDefault="00616502" w:rsidP="00303F3F">
      <w:pPr>
        <w:rPr>
          <w:rFonts w:asciiTheme="majorHAnsi" w:hAnsiTheme="majorHAnsi" w:cstheme="majorHAnsi"/>
        </w:rPr>
      </w:pPr>
      <w:r w:rsidRPr="00E27610">
        <w:rPr>
          <w:rFonts w:asciiTheme="majorHAnsi" w:hAnsiTheme="majorHAnsi" w:cstheme="majorHAnsi"/>
        </w:rPr>
        <w:t xml:space="preserve">For a quick look at the defense process, </w:t>
      </w:r>
      <w:r w:rsidR="00303F3F" w:rsidRPr="00E27610">
        <w:rPr>
          <w:rFonts w:asciiTheme="majorHAnsi" w:hAnsiTheme="majorHAnsi" w:cstheme="majorHAnsi"/>
        </w:rPr>
        <w:t>go to the “So you want to defend your thesis or dissertation” document at</w:t>
      </w:r>
      <w:r w:rsidR="003A69C1" w:rsidRPr="00E27610">
        <w:rPr>
          <w:rFonts w:asciiTheme="majorHAnsi" w:hAnsiTheme="majorHAnsi" w:cstheme="majorHAnsi"/>
        </w:rPr>
        <w:t xml:space="preserve"> </w:t>
      </w:r>
      <w:hyperlink r:id="rId133" w:history="1">
        <w:r w:rsidR="003A69C1" w:rsidRPr="00E27610">
          <w:rPr>
            <w:rStyle w:val="Hyperlink"/>
            <w:rFonts w:asciiTheme="majorHAnsi" w:hAnsiTheme="majorHAnsi" w:cstheme="majorHAnsi"/>
          </w:rPr>
          <w:t>https://www.depts.ttu.edu/gradschool/academic/forms/DefenseNotification.pdf</w:t>
        </w:r>
      </w:hyperlink>
      <w:r w:rsidR="00303F3F" w:rsidRPr="00E27610">
        <w:rPr>
          <w:rFonts w:asciiTheme="majorHAnsi" w:hAnsiTheme="majorHAnsi" w:cstheme="majorHAnsi"/>
        </w:rPr>
        <w:t xml:space="preserve">.  </w:t>
      </w:r>
      <w:r w:rsidR="00360F2A" w:rsidRPr="00E27610">
        <w:rPr>
          <w:rFonts w:asciiTheme="majorHAnsi" w:hAnsiTheme="majorHAnsi" w:cstheme="majorHAnsi"/>
        </w:rPr>
        <w:t xml:space="preserve">A final public oral examination, usually over the general field of the dissertation, is required of every candidate for the doctorate and must be held when school is in session and faculty are on duty. The oral examination must be scheduled by the student and the Advisory Committee after the Committee has read the completed dissertation </w:t>
      </w:r>
      <w:r w:rsidR="00612847" w:rsidRPr="00E27610">
        <w:rPr>
          <w:rFonts w:asciiTheme="majorHAnsi" w:hAnsiTheme="majorHAnsi" w:cstheme="majorHAnsi"/>
        </w:rPr>
        <w:t xml:space="preserve">at least once </w:t>
      </w:r>
      <w:r w:rsidR="00360F2A" w:rsidRPr="00E27610">
        <w:rPr>
          <w:rFonts w:asciiTheme="majorHAnsi" w:hAnsiTheme="majorHAnsi" w:cstheme="majorHAnsi"/>
        </w:rPr>
        <w:t xml:space="preserve">and </w:t>
      </w:r>
      <w:r w:rsidR="00612847" w:rsidRPr="00E27610">
        <w:rPr>
          <w:rFonts w:asciiTheme="majorHAnsi" w:hAnsiTheme="majorHAnsi" w:cstheme="majorHAnsi"/>
        </w:rPr>
        <w:t xml:space="preserve">scheduled </w:t>
      </w:r>
      <w:r w:rsidR="00360F2A" w:rsidRPr="00E27610">
        <w:rPr>
          <w:rFonts w:asciiTheme="majorHAnsi" w:hAnsiTheme="majorHAnsi" w:cstheme="majorHAnsi"/>
        </w:rPr>
        <w:t xml:space="preserve">prior to the defense deadline during the semester of graduation. Students should present their dissertation to all Committee members </w:t>
      </w:r>
      <w:r w:rsidR="00360F2A" w:rsidRPr="00E27610">
        <w:rPr>
          <w:rFonts w:asciiTheme="majorHAnsi" w:hAnsiTheme="majorHAnsi" w:cstheme="majorHAnsi"/>
          <w:b/>
        </w:rPr>
        <w:t>at least three weeks</w:t>
      </w:r>
      <w:r w:rsidR="009775C8" w:rsidRPr="00E27610">
        <w:rPr>
          <w:rFonts w:asciiTheme="majorHAnsi" w:hAnsiTheme="majorHAnsi" w:cstheme="majorHAnsi"/>
        </w:rPr>
        <w:t xml:space="preserve"> before the defense date. </w:t>
      </w:r>
    </w:p>
    <w:p w14:paraId="318187A9" w14:textId="77777777" w:rsidR="00952F5A" w:rsidRPr="00E27610" w:rsidRDefault="00952F5A" w:rsidP="00F76F25">
      <w:pPr>
        <w:rPr>
          <w:rFonts w:asciiTheme="majorHAnsi" w:hAnsiTheme="majorHAnsi" w:cstheme="majorHAnsi"/>
        </w:rPr>
      </w:pPr>
    </w:p>
    <w:p w14:paraId="7AC4D90B" w14:textId="149035E9" w:rsidR="00360F2A" w:rsidRPr="00E27610" w:rsidRDefault="00360F2A" w:rsidP="00F76F25">
      <w:pPr>
        <w:rPr>
          <w:rFonts w:asciiTheme="majorHAnsi" w:hAnsiTheme="majorHAnsi" w:cstheme="majorHAnsi"/>
        </w:rPr>
      </w:pPr>
      <w:r w:rsidRPr="00E27610">
        <w:rPr>
          <w:rFonts w:asciiTheme="majorHAnsi" w:hAnsiTheme="majorHAnsi" w:cstheme="majorHAnsi"/>
        </w:rPr>
        <w:t xml:space="preserve">In addition, the Graduate School requires three weeks notification prior to the oral examination. Students and/or their chair must recommend a graduate </w:t>
      </w:r>
      <w:r w:rsidR="00612847" w:rsidRPr="00E27610">
        <w:rPr>
          <w:rFonts w:asciiTheme="majorHAnsi" w:hAnsiTheme="majorHAnsi" w:cstheme="majorHAnsi"/>
        </w:rPr>
        <w:t xml:space="preserve">faculty member to serve as the </w:t>
      </w:r>
      <w:r w:rsidR="00612847" w:rsidRPr="00E27610">
        <w:rPr>
          <w:rFonts w:asciiTheme="majorHAnsi" w:hAnsiTheme="majorHAnsi" w:cstheme="majorHAnsi"/>
          <w:b/>
        </w:rPr>
        <w:t>Graduate Dean’s R</w:t>
      </w:r>
      <w:r w:rsidRPr="00E27610">
        <w:rPr>
          <w:rFonts w:asciiTheme="majorHAnsi" w:hAnsiTheme="majorHAnsi" w:cstheme="majorHAnsi"/>
          <w:b/>
        </w:rPr>
        <w:t>epresentative</w:t>
      </w:r>
      <w:r w:rsidRPr="00E27610">
        <w:rPr>
          <w:rFonts w:asciiTheme="majorHAnsi" w:hAnsiTheme="majorHAnsi" w:cstheme="majorHAnsi"/>
        </w:rPr>
        <w:t xml:space="preserve"> during the final examination or defense. Th</w:t>
      </w:r>
      <w:r w:rsidR="00885B1D" w:rsidRPr="00E27610">
        <w:rPr>
          <w:rFonts w:asciiTheme="majorHAnsi" w:hAnsiTheme="majorHAnsi" w:cstheme="majorHAnsi"/>
        </w:rPr>
        <w:t xml:space="preserve">e </w:t>
      </w:r>
      <w:r w:rsidR="00885B1D" w:rsidRPr="00E27610">
        <w:rPr>
          <w:rFonts w:asciiTheme="majorHAnsi" w:hAnsiTheme="majorHAnsi" w:cstheme="majorHAnsi"/>
          <w:b/>
        </w:rPr>
        <w:t>Graduate Dean’s Representative</w:t>
      </w:r>
      <w:r w:rsidRPr="00E27610">
        <w:rPr>
          <w:rFonts w:asciiTheme="majorHAnsi" w:hAnsiTheme="majorHAnsi" w:cstheme="majorHAnsi"/>
        </w:rPr>
        <w:t xml:space="preserve"> must be a member of the graduate faculty who does not have an appointment in the student’s department; this representative’s appointment may be in the student’s college</w:t>
      </w:r>
      <w:r w:rsidR="00885B1D" w:rsidRPr="00E27610">
        <w:rPr>
          <w:rFonts w:asciiTheme="majorHAnsi" w:hAnsiTheme="majorHAnsi" w:cstheme="majorHAnsi"/>
        </w:rPr>
        <w:t xml:space="preserve"> (COHS) or outside the college</w:t>
      </w:r>
      <w:r w:rsidRPr="00E27610">
        <w:rPr>
          <w:rFonts w:asciiTheme="majorHAnsi" w:hAnsiTheme="majorHAnsi" w:cstheme="majorHAnsi"/>
        </w:rPr>
        <w:t>. A copy of the dissertation should also be sent to th</w:t>
      </w:r>
      <w:r w:rsidR="00885B1D" w:rsidRPr="00E27610">
        <w:rPr>
          <w:rFonts w:asciiTheme="majorHAnsi" w:hAnsiTheme="majorHAnsi" w:cstheme="majorHAnsi"/>
        </w:rPr>
        <w:t xml:space="preserve">e </w:t>
      </w:r>
      <w:r w:rsidR="00885B1D" w:rsidRPr="00E27610">
        <w:rPr>
          <w:rFonts w:asciiTheme="majorHAnsi" w:hAnsiTheme="majorHAnsi" w:cstheme="majorHAnsi"/>
          <w:b/>
        </w:rPr>
        <w:t>Graduate Dean’s Representative</w:t>
      </w:r>
      <w:r w:rsidRPr="00E27610">
        <w:rPr>
          <w:rFonts w:asciiTheme="majorHAnsi" w:hAnsiTheme="majorHAnsi" w:cstheme="majorHAnsi"/>
        </w:rPr>
        <w:t xml:space="preserve"> three weeks prior to the defense for review. The required </w:t>
      </w:r>
      <w:r w:rsidRPr="00E27610">
        <w:rPr>
          <w:rFonts w:asciiTheme="majorHAnsi" w:hAnsiTheme="majorHAnsi" w:cstheme="majorHAnsi"/>
          <w:b/>
        </w:rPr>
        <w:t>Defense Notification Form</w:t>
      </w:r>
      <w:r w:rsidRPr="00E27610">
        <w:rPr>
          <w:rFonts w:asciiTheme="majorHAnsi" w:hAnsiTheme="majorHAnsi" w:cstheme="majorHAnsi"/>
        </w:rPr>
        <w:t xml:space="preserve"> </w:t>
      </w:r>
      <w:r w:rsidR="00E7440F" w:rsidRPr="00E27610">
        <w:rPr>
          <w:rFonts w:asciiTheme="majorHAnsi" w:hAnsiTheme="majorHAnsi" w:cstheme="majorHAnsi"/>
        </w:rPr>
        <w:t xml:space="preserve">(Appendices F) </w:t>
      </w:r>
      <w:r w:rsidRPr="00E27610">
        <w:rPr>
          <w:rFonts w:asciiTheme="majorHAnsi" w:hAnsiTheme="majorHAnsi" w:cstheme="majorHAnsi"/>
        </w:rPr>
        <w:t xml:space="preserve">noting the time, place, </w:t>
      </w:r>
      <w:r w:rsidR="00494D84" w:rsidRPr="00E27610">
        <w:rPr>
          <w:rFonts w:asciiTheme="majorHAnsi" w:hAnsiTheme="majorHAnsi" w:cstheme="majorHAnsi"/>
        </w:rPr>
        <w:t xml:space="preserve">and other information concerning the examination is available at </w:t>
      </w:r>
      <w:hyperlink r:id="rId134" w:history="1">
        <w:r w:rsidR="00494D84" w:rsidRPr="00E27610">
          <w:rPr>
            <w:rStyle w:val="Hyperlink"/>
            <w:rFonts w:asciiTheme="majorHAnsi" w:hAnsiTheme="majorHAnsi" w:cstheme="majorHAnsi"/>
          </w:rPr>
          <w:t>https://www.depts.ttu.edu/gradschool/docs/current/DocNotification.pdf</w:t>
        </w:r>
      </w:hyperlink>
      <w:r w:rsidR="00494D84" w:rsidRPr="00E27610">
        <w:rPr>
          <w:rFonts w:asciiTheme="majorHAnsi" w:hAnsiTheme="majorHAnsi" w:cstheme="majorHAnsi"/>
        </w:rPr>
        <w:t xml:space="preserve"> and should be submitted to the NS </w:t>
      </w:r>
      <w:r w:rsidR="00E10886">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494D84" w:rsidRPr="00E27610">
        <w:rPr>
          <w:rFonts w:asciiTheme="majorHAnsi" w:hAnsiTheme="majorHAnsi" w:cstheme="majorHAnsi"/>
        </w:rPr>
        <w:t xml:space="preserve"> at least three </w:t>
      </w:r>
      <w:r w:rsidR="00885B1D" w:rsidRPr="00E27610">
        <w:rPr>
          <w:rFonts w:asciiTheme="majorHAnsi" w:hAnsiTheme="majorHAnsi" w:cstheme="majorHAnsi"/>
        </w:rPr>
        <w:t xml:space="preserve">weeks before the defense date. </w:t>
      </w:r>
      <w:r w:rsidR="00885B1D" w:rsidRPr="00E27610">
        <w:rPr>
          <w:rFonts w:asciiTheme="majorHAnsi" w:hAnsiTheme="majorHAnsi" w:cstheme="majorHAnsi"/>
          <w:b/>
        </w:rPr>
        <w:t>Note: t</w:t>
      </w:r>
      <w:r w:rsidR="00494D84" w:rsidRPr="00E27610">
        <w:rPr>
          <w:rFonts w:asciiTheme="majorHAnsi" w:hAnsiTheme="majorHAnsi" w:cstheme="majorHAnsi"/>
          <w:b/>
        </w:rPr>
        <w:t xml:space="preserve">he </w:t>
      </w:r>
      <w:r w:rsidR="00885B1D" w:rsidRPr="00E27610">
        <w:rPr>
          <w:rFonts w:asciiTheme="majorHAnsi" w:hAnsiTheme="majorHAnsi" w:cstheme="majorHAnsi"/>
          <w:b/>
        </w:rPr>
        <w:t>Graduate Dean’s Representative</w:t>
      </w:r>
      <w:r w:rsidR="00494D84" w:rsidRPr="00E27610">
        <w:rPr>
          <w:rFonts w:asciiTheme="majorHAnsi" w:hAnsiTheme="majorHAnsi" w:cstheme="majorHAnsi"/>
          <w:b/>
        </w:rPr>
        <w:t xml:space="preserve"> name must be included in the Defense Notification Form; acceptance of the Defense Notification Form by the Graduate School constitutes acceptance of the r</w:t>
      </w:r>
      <w:r w:rsidR="00885B1D" w:rsidRPr="00E27610">
        <w:rPr>
          <w:rFonts w:asciiTheme="majorHAnsi" w:hAnsiTheme="majorHAnsi" w:cstheme="majorHAnsi"/>
          <w:b/>
        </w:rPr>
        <w:t xml:space="preserve">ecommend Graduate Dean’s </w:t>
      </w:r>
      <w:proofErr w:type="gramStart"/>
      <w:r w:rsidR="00885B1D" w:rsidRPr="00E27610">
        <w:rPr>
          <w:rFonts w:asciiTheme="majorHAnsi" w:hAnsiTheme="majorHAnsi" w:cstheme="majorHAnsi"/>
          <w:b/>
        </w:rPr>
        <w:t>Representative.</w:t>
      </w:r>
      <w:r w:rsidR="00494D84" w:rsidRPr="00E27610">
        <w:rPr>
          <w:rFonts w:asciiTheme="majorHAnsi" w:hAnsiTheme="majorHAnsi" w:cstheme="majorHAnsi"/>
        </w:rPr>
        <w:t>.</w:t>
      </w:r>
      <w:proofErr w:type="gramEnd"/>
      <w:r w:rsidR="00494D84" w:rsidRPr="00E27610">
        <w:rPr>
          <w:rFonts w:asciiTheme="majorHAnsi" w:hAnsiTheme="majorHAnsi" w:cstheme="majorHAnsi"/>
        </w:rPr>
        <w:t xml:space="preserve"> The student and/or Committee Chair is responsible for communicating d</w:t>
      </w:r>
      <w:r w:rsidR="00885B1D" w:rsidRPr="00E27610">
        <w:rPr>
          <w:rFonts w:asciiTheme="majorHAnsi" w:hAnsiTheme="majorHAnsi" w:cstheme="majorHAnsi"/>
        </w:rPr>
        <w:t xml:space="preserve">irectly with the </w:t>
      </w:r>
      <w:r w:rsidR="00885B1D" w:rsidRPr="00E27610">
        <w:rPr>
          <w:rFonts w:asciiTheme="majorHAnsi" w:hAnsiTheme="majorHAnsi" w:cstheme="majorHAnsi"/>
          <w:b/>
        </w:rPr>
        <w:t>Graduate Dean’s Representative</w:t>
      </w:r>
      <w:r w:rsidR="00494D84" w:rsidRPr="00E27610">
        <w:rPr>
          <w:rFonts w:asciiTheme="majorHAnsi" w:hAnsiTheme="majorHAnsi" w:cstheme="majorHAnsi"/>
        </w:rPr>
        <w:t xml:space="preserve"> to coordinate all details pertaining to the defense.</w:t>
      </w:r>
    </w:p>
    <w:p w14:paraId="583FE727" w14:textId="77777777" w:rsidR="00952F5A" w:rsidRPr="00E27610" w:rsidRDefault="00952F5A" w:rsidP="00303F3F">
      <w:pPr>
        <w:rPr>
          <w:rFonts w:asciiTheme="majorHAnsi" w:hAnsiTheme="majorHAnsi" w:cstheme="majorHAnsi"/>
        </w:rPr>
      </w:pPr>
    </w:p>
    <w:p w14:paraId="6CC77A4C" w14:textId="513E25E0" w:rsidR="00303F3F" w:rsidRPr="00E27610" w:rsidRDefault="00494D84" w:rsidP="00303F3F">
      <w:pPr>
        <w:rPr>
          <w:rFonts w:asciiTheme="majorHAnsi" w:hAnsiTheme="majorHAnsi" w:cstheme="majorHAnsi"/>
        </w:rPr>
      </w:pPr>
      <w:r w:rsidRPr="00E27610">
        <w:rPr>
          <w:rFonts w:asciiTheme="majorHAnsi" w:hAnsiTheme="majorHAnsi" w:cstheme="majorHAnsi"/>
        </w:rPr>
        <w:t xml:space="preserve">The Advisory Committee and the Graduate Dean or a member of the graduate faculty designated to act in place of the graduate dean </w:t>
      </w:r>
      <w:r w:rsidR="00885B1D" w:rsidRPr="00E27610">
        <w:rPr>
          <w:rFonts w:asciiTheme="majorHAnsi" w:hAnsiTheme="majorHAnsi" w:cstheme="majorHAnsi"/>
        </w:rPr>
        <w:t xml:space="preserve">will </w:t>
      </w:r>
      <w:r w:rsidRPr="00E27610">
        <w:rPr>
          <w:rFonts w:asciiTheme="majorHAnsi" w:hAnsiTheme="majorHAnsi" w:cstheme="majorHAnsi"/>
        </w:rPr>
        <w:t>conduct the examination</w:t>
      </w:r>
      <w:r w:rsidR="00303F3F" w:rsidRPr="00E27610">
        <w:rPr>
          <w:rFonts w:asciiTheme="majorHAnsi" w:hAnsiTheme="majorHAnsi" w:cstheme="majorHAnsi"/>
        </w:rPr>
        <w:t>, in accordance with the Graduate School’s guidelines for the final oral examination for the doctoral degree:</w:t>
      </w:r>
    </w:p>
    <w:p w14:paraId="3BABA6D4" w14:textId="0376F9F0" w:rsidR="00494D84" w:rsidRPr="00E27610" w:rsidRDefault="0002576E" w:rsidP="00F76F25">
      <w:pPr>
        <w:rPr>
          <w:rFonts w:asciiTheme="majorHAnsi" w:hAnsiTheme="majorHAnsi" w:cstheme="majorHAnsi"/>
        </w:rPr>
      </w:pPr>
      <w:hyperlink r:id="rId135" w:history="1">
        <w:r w:rsidR="003A69C1" w:rsidRPr="00E27610">
          <w:rPr>
            <w:rStyle w:val="Hyperlink"/>
            <w:rFonts w:asciiTheme="majorHAnsi" w:hAnsiTheme="majorHAnsi" w:cstheme="majorHAnsi"/>
            <w:sz w:val="21"/>
            <w:szCs w:val="21"/>
          </w:rPr>
          <w:t>https://www.depts.ttu.edu/gradschool/academic/thesis_diss/defend_format_submit/DefendFormatSubmit.php</w:t>
        </w:r>
      </w:hyperlink>
      <w:r w:rsidR="003A69C1" w:rsidRPr="00E27610">
        <w:rPr>
          <w:rFonts w:asciiTheme="majorHAnsi" w:hAnsiTheme="majorHAnsi" w:cstheme="majorHAnsi"/>
          <w:color w:val="000000"/>
          <w:sz w:val="21"/>
          <w:szCs w:val="21"/>
        </w:rPr>
        <w:t xml:space="preserve"> . </w:t>
      </w:r>
      <w:r w:rsidR="00494D84" w:rsidRPr="00E27610">
        <w:rPr>
          <w:rFonts w:asciiTheme="majorHAnsi" w:hAnsiTheme="majorHAnsi" w:cstheme="majorHAnsi"/>
        </w:rPr>
        <w:t>All members of the committee participate fully in the examination and c</w:t>
      </w:r>
      <w:r w:rsidR="009775C8" w:rsidRPr="00E27610">
        <w:rPr>
          <w:rFonts w:asciiTheme="majorHAnsi" w:hAnsiTheme="majorHAnsi" w:cstheme="majorHAnsi"/>
        </w:rPr>
        <w:t>ast a vote.</w:t>
      </w:r>
      <w:r w:rsidR="00494D84" w:rsidRPr="00E27610">
        <w:rPr>
          <w:rFonts w:asciiTheme="majorHAnsi" w:hAnsiTheme="majorHAnsi" w:cstheme="majorHAnsi"/>
        </w:rPr>
        <w:t xml:space="preserve"> At the conclusion of the examination, the Chairperson of the Advisory Committee </w:t>
      </w:r>
      <w:r w:rsidR="00494D84" w:rsidRPr="00E27610">
        <w:rPr>
          <w:rFonts w:asciiTheme="majorHAnsi" w:hAnsiTheme="majorHAnsi" w:cstheme="majorHAnsi"/>
        </w:rPr>
        <w:lastRenderedPageBreak/>
        <w:t xml:space="preserve">will notify the NS </w:t>
      </w:r>
      <w:r w:rsidR="00E10886">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00494D84" w:rsidRPr="00E27610">
        <w:rPr>
          <w:rFonts w:asciiTheme="majorHAnsi" w:hAnsiTheme="majorHAnsi" w:cstheme="majorHAnsi"/>
        </w:rPr>
        <w:t xml:space="preserve"> and the </w:t>
      </w:r>
      <w:r w:rsidR="00E10886">
        <w:rPr>
          <w:rFonts w:asciiTheme="majorHAnsi" w:eastAsia="Times New Roman" w:hAnsiTheme="majorHAnsi" w:cstheme="majorHAnsi"/>
        </w:rPr>
        <w:t>Administrator</w:t>
      </w:r>
      <w:r w:rsidR="00494D84" w:rsidRPr="00E27610">
        <w:rPr>
          <w:rFonts w:asciiTheme="majorHAnsi" w:hAnsiTheme="majorHAnsi" w:cstheme="majorHAnsi"/>
        </w:rPr>
        <w:t xml:space="preserve"> will submit the result of the examination to the Graduate School electronically via SharePoint.</w:t>
      </w:r>
    </w:p>
    <w:p w14:paraId="655A9986" w14:textId="77777777" w:rsidR="00693DF1" w:rsidRPr="00E27610" w:rsidRDefault="00693DF1" w:rsidP="00F76F25">
      <w:pPr>
        <w:rPr>
          <w:rFonts w:asciiTheme="majorHAnsi" w:hAnsiTheme="majorHAnsi" w:cstheme="majorHAnsi"/>
        </w:rPr>
      </w:pPr>
    </w:p>
    <w:p w14:paraId="177F4FED" w14:textId="0A151105" w:rsidR="00303F3F" w:rsidRPr="00E27610" w:rsidRDefault="004177EC" w:rsidP="004177EC">
      <w:pPr>
        <w:pStyle w:val="Default"/>
        <w:rPr>
          <w:rFonts w:asciiTheme="majorHAnsi" w:hAnsiTheme="majorHAnsi" w:cstheme="majorHAnsi"/>
        </w:rPr>
      </w:pPr>
      <w:r w:rsidRPr="00E27610">
        <w:rPr>
          <w:rFonts w:asciiTheme="majorHAnsi" w:hAnsiTheme="majorHAnsi" w:cstheme="majorHAnsi"/>
        </w:rPr>
        <w:t>The Chairperson will</w:t>
      </w:r>
      <w:r w:rsidR="00303F3F" w:rsidRPr="00E27610">
        <w:rPr>
          <w:rFonts w:asciiTheme="majorHAnsi" w:hAnsiTheme="majorHAnsi" w:cstheme="majorHAnsi"/>
          <w:b/>
          <w:i/>
        </w:rPr>
        <w:t xml:space="preserve"> </w:t>
      </w:r>
      <w:r w:rsidR="00303F3F" w:rsidRPr="00E27610">
        <w:rPr>
          <w:rFonts w:asciiTheme="majorHAnsi" w:hAnsiTheme="majorHAnsi" w:cstheme="majorHAnsi"/>
        </w:rPr>
        <w:t>electronically submit the Thesis-Dissertation Oral Defense Approval form</w:t>
      </w:r>
      <w:r w:rsidRPr="00E27610">
        <w:rPr>
          <w:rFonts w:asciiTheme="majorHAnsi" w:hAnsiTheme="majorHAnsi" w:cstheme="majorHAnsi"/>
        </w:rPr>
        <w:t>, indicating the decision,</w:t>
      </w:r>
      <w:r w:rsidR="00303F3F" w:rsidRPr="00E27610">
        <w:rPr>
          <w:rFonts w:asciiTheme="majorHAnsi" w:hAnsiTheme="majorHAnsi" w:cstheme="majorHAnsi"/>
        </w:rPr>
        <w:t xml:space="preserve"> to the </w:t>
      </w:r>
      <w:r w:rsidRPr="00E27610">
        <w:rPr>
          <w:rFonts w:asciiTheme="majorHAnsi" w:hAnsiTheme="majorHAnsi" w:cstheme="majorHAnsi"/>
        </w:rPr>
        <w:t xml:space="preserve">NS </w:t>
      </w:r>
      <w:r w:rsidR="00E10886">
        <w:rPr>
          <w:rFonts w:asciiTheme="majorHAnsi" w:eastAsia="Times New Roman" w:hAnsiTheme="majorHAnsi" w:cstheme="majorHAnsi"/>
        </w:rPr>
        <w:t>Administrator</w:t>
      </w:r>
      <w:r w:rsidR="00C85E21" w:rsidRPr="00E27610">
        <w:rPr>
          <w:rFonts w:asciiTheme="majorHAnsi" w:hAnsiTheme="majorHAnsi" w:cstheme="majorHAnsi"/>
        </w:rPr>
        <w:t xml:space="preserve">, </w:t>
      </w:r>
      <w:r w:rsidR="00C85E21" w:rsidRPr="00E27610">
        <w:rPr>
          <w:rFonts w:asciiTheme="majorHAnsi" w:eastAsia="Times New Roman" w:hAnsiTheme="majorHAnsi" w:cstheme="majorHAnsi"/>
        </w:rPr>
        <w:t>Graduate Student Support</w:t>
      </w:r>
      <w:r w:rsidRPr="00E27610">
        <w:rPr>
          <w:rFonts w:asciiTheme="majorHAnsi" w:hAnsiTheme="majorHAnsi" w:cstheme="majorHAnsi"/>
        </w:rPr>
        <w:t xml:space="preserve"> who will then submit to the </w:t>
      </w:r>
      <w:r w:rsidR="00303F3F" w:rsidRPr="00E27610">
        <w:rPr>
          <w:rFonts w:asciiTheme="majorHAnsi" w:hAnsiTheme="majorHAnsi" w:cstheme="majorHAnsi"/>
        </w:rPr>
        <w:t>Graduate School</w:t>
      </w:r>
      <w:r w:rsidRPr="00E27610">
        <w:rPr>
          <w:rFonts w:asciiTheme="majorHAnsi" w:hAnsiTheme="majorHAnsi" w:cstheme="majorHAnsi"/>
        </w:rPr>
        <w:t>.</w:t>
      </w:r>
    </w:p>
    <w:p w14:paraId="0A29F31E" w14:textId="77777777" w:rsidR="00B42331" w:rsidRPr="00E27610" w:rsidRDefault="00B42331" w:rsidP="004177EC">
      <w:pPr>
        <w:pStyle w:val="Default"/>
        <w:rPr>
          <w:rFonts w:asciiTheme="majorHAnsi" w:hAnsiTheme="majorHAnsi" w:cstheme="majorHAnsi"/>
        </w:rPr>
      </w:pPr>
    </w:p>
    <w:p w14:paraId="3C2280E0" w14:textId="14D0D58C" w:rsidR="002A22A2" w:rsidRPr="00E27610" w:rsidRDefault="002A22A2" w:rsidP="00100E75">
      <w:pPr>
        <w:tabs>
          <w:tab w:val="left" w:pos="1080"/>
        </w:tabs>
        <w:rPr>
          <w:rFonts w:asciiTheme="majorHAnsi" w:hAnsiTheme="majorHAnsi" w:cstheme="majorHAnsi"/>
          <w:b/>
          <w:i/>
          <w:sz w:val="28"/>
        </w:rPr>
      </w:pPr>
      <w:r w:rsidRPr="00E27610">
        <w:rPr>
          <w:rFonts w:asciiTheme="majorHAnsi" w:hAnsiTheme="majorHAnsi" w:cstheme="majorHAnsi"/>
          <w:b/>
          <w:i/>
          <w:sz w:val="28"/>
        </w:rPr>
        <w:t>13.10</w:t>
      </w:r>
      <w:r w:rsidR="001B4D72" w:rsidRPr="00E27610">
        <w:rPr>
          <w:rFonts w:asciiTheme="majorHAnsi" w:hAnsiTheme="majorHAnsi" w:cstheme="majorHAnsi"/>
          <w:b/>
          <w:i/>
          <w:sz w:val="28"/>
        </w:rPr>
        <w:t xml:space="preserve"> </w:t>
      </w:r>
      <w:r w:rsidR="00100E75" w:rsidRPr="00E27610">
        <w:rPr>
          <w:rFonts w:asciiTheme="majorHAnsi" w:hAnsiTheme="majorHAnsi" w:cstheme="majorHAnsi"/>
          <w:b/>
          <w:i/>
          <w:sz w:val="28"/>
        </w:rPr>
        <w:t>Dissertation Su</w:t>
      </w:r>
      <w:r w:rsidR="00D917E5" w:rsidRPr="00E27610">
        <w:rPr>
          <w:rFonts w:asciiTheme="majorHAnsi" w:hAnsiTheme="majorHAnsi" w:cstheme="majorHAnsi"/>
          <w:b/>
          <w:i/>
          <w:sz w:val="28"/>
        </w:rPr>
        <w:t>bmission to the Graduate School</w:t>
      </w:r>
    </w:p>
    <w:p w14:paraId="40F468D4" w14:textId="6A71E1BC" w:rsidR="00B42331" w:rsidRPr="00E27610" w:rsidRDefault="00100E75" w:rsidP="00100E75">
      <w:pPr>
        <w:tabs>
          <w:tab w:val="left" w:pos="1080"/>
        </w:tabs>
        <w:rPr>
          <w:rFonts w:asciiTheme="majorHAnsi" w:hAnsiTheme="majorHAnsi" w:cstheme="majorHAnsi"/>
        </w:rPr>
      </w:pPr>
      <w:r w:rsidRPr="00E27610">
        <w:rPr>
          <w:rFonts w:asciiTheme="majorHAnsi" w:hAnsiTheme="majorHAnsi" w:cstheme="majorHAnsi"/>
        </w:rPr>
        <w:t>Student</w:t>
      </w:r>
      <w:r w:rsidR="00E47CFE" w:rsidRPr="00E27610">
        <w:rPr>
          <w:rFonts w:asciiTheme="majorHAnsi" w:hAnsiTheme="majorHAnsi" w:cstheme="majorHAnsi"/>
        </w:rPr>
        <w:t>s</w:t>
      </w:r>
      <w:r w:rsidRPr="00E27610">
        <w:rPr>
          <w:rFonts w:asciiTheme="majorHAnsi" w:hAnsiTheme="majorHAnsi" w:cstheme="majorHAnsi"/>
        </w:rPr>
        <w:t xml:space="preserve"> should f</w:t>
      </w:r>
      <w:r w:rsidR="00B42331" w:rsidRPr="00E27610">
        <w:rPr>
          <w:rFonts w:asciiTheme="majorHAnsi" w:hAnsiTheme="majorHAnsi" w:cstheme="majorHAnsi"/>
        </w:rPr>
        <w:t>ollow the Graduate School’s requirements for thesis</w:t>
      </w:r>
      <w:r w:rsidRPr="00E27610">
        <w:rPr>
          <w:rFonts w:asciiTheme="majorHAnsi" w:hAnsiTheme="majorHAnsi" w:cstheme="majorHAnsi"/>
        </w:rPr>
        <w:t>/dissertation</w:t>
      </w:r>
      <w:r w:rsidR="00B42331" w:rsidRPr="00E27610">
        <w:rPr>
          <w:rFonts w:asciiTheme="majorHAnsi" w:hAnsiTheme="majorHAnsi" w:cstheme="majorHAnsi"/>
        </w:rPr>
        <w:t xml:space="preserve"> development and submission</w:t>
      </w:r>
      <w:r w:rsidRPr="00E27610">
        <w:rPr>
          <w:rFonts w:asciiTheme="majorHAnsi" w:hAnsiTheme="majorHAnsi" w:cstheme="majorHAnsi"/>
        </w:rPr>
        <w:t xml:space="preserve"> as per these guidelines</w:t>
      </w:r>
      <w:r w:rsidR="00B42331" w:rsidRPr="00E27610">
        <w:rPr>
          <w:rFonts w:asciiTheme="majorHAnsi" w:hAnsiTheme="majorHAnsi" w:cstheme="majorHAnsi"/>
        </w:rPr>
        <w:t xml:space="preserve">: </w:t>
      </w:r>
    </w:p>
    <w:p w14:paraId="0A21D215" w14:textId="637DD0DC" w:rsidR="00B42331" w:rsidRPr="00E27610" w:rsidRDefault="0002576E" w:rsidP="00FD4066">
      <w:pPr>
        <w:tabs>
          <w:tab w:val="left" w:pos="1080"/>
        </w:tabs>
        <w:rPr>
          <w:rFonts w:asciiTheme="majorHAnsi" w:hAnsiTheme="majorHAnsi" w:cstheme="majorHAnsi"/>
        </w:rPr>
      </w:pPr>
      <w:hyperlink r:id="rId136" w:history="1">
        <w:r w:rsidR="003A69C1" w:rsidRPr="00E27610">
          <w:rPr>
            <w:rStyle w:val="Hyperlink"/>
            <w:rFonts w:asciiTheme="majorHAnsi" w:hAnsiTheme="majorHAnsi" w:cstheme="majorHAnsi"/>
          </w:rPr>
          <w:t>https://www.depts.ttu.edu/gradschool/academic/thesis_diss/defend_format_submit/DefendFormatSubmit.php</w:t>
        </w:r>
      </w:hyperlink>
      <w:r w:rsidR="003A69C1" w:rsidRPr="00E27610">
        <w:rPr>
          <w:rFonts w:asciiTheme="majorHAnsi" w:hAnsiTheme="majorHAnsi" w:cstheme="majorHAnsi"/>
        </w:rPr>
        <w:t xml:space="preserve"> </w:t>
      </w:r>
    </w:p>
    <w:p w14:paraId="6CC274CA" w14:textId="77777777" w:rsidR="003A69C1" w:rsidRPr="00E27610" w:rsidRDefault="003A69C1" w:rsidP="00FD4066">
      <w:pPr>
        <w:tabs>
          <w:tab w:val="left" w:pos="1080"/>
        </w:tabs>
        <w:rPr>
          <w:rFonts w:asciiTheme="majorHAnsi" w:hAnsiTheme="majorHAnsi" w:cstheme="majorHAnsi"/>
        </w:rPr>
      </w:pPr>
    </w:p>
    <w:p w14:paraId="43A0C87E" w14:textId="5A904B99" w:rsidR="005536FE" w:rsidRPr="00E27610" w:rsidRDefault="00B42331" w:rsidP="00241FAF">
      <w:pPr>
        <w:pStyle w:val="Default"/>
        <w:rPr>
          <w:rFonts w:asciiTheme="majorHAnsi" w:hAnsiTheme="majorHAnsi" w:cstheme="majorHAnsi"/>
        </w:rPr>
      </w:pPr>
      <w:r w:rsidRPr="00E27610">
        <w:rPr>
          <w:rFonts w:asciiTheme="majorHAnsi" w:hAnsiTheme="majorHAnsi" w:cstheme="majorHAnsi"/>
        </w:rPr>
        <w:t xml:space="preserve">It is important that research conducted is submitted for publication so that the global NS academic community can use the results to further scientific knowledge and understanding.  Students should prepare a manuscript for publication (as first author) of </w:t>
      </w:r>
      <w:r w:rsidR="00FD4066" w:rsidRPr="00E27610">
        <w:rPr>
          <w:rFonts w:asciiTheme="majorHAnsi" w:hAnsiTheme="majorHAnsi" w:cstheme="majorHAnsi"/>
        </w:rPr>
        <w:t>dissertation</w:t>
      </w:r>
      <w:r w:rsidRPr="00E27610">
        <w:rPr>
          <w:rFonts w:asciiTheme="majorHAnsi" w:hAnsiTheme="majorHAnsi" w:cstheme="majorHAnsi"/>
        </w:rPr>
        <w:t xml:space="preserve"> research and findings. If work is not submitted for publication within one year after </w:t>
      </w:r>
      <w:r w:rsidR="00FD4066" w:rsidRPr="00E27610">
        <w:rPr>
          <w:rFonts w:asciiTheme="majorHAnsi" w:hAnsiTheme="majorHAnsi" w:cstheme="majorHAnsi"/>
        </w:rPr>
        <w:t>dissertation</w:t>
      </w:r>
      <w:r w:rsidRPr="00E27610">
        <w:rPr>
          <w:rFonts w:asciiTheme="majorHAnsi" w:hAnsiTheme="majorHAnsi" w:cstheme="majorHAnsi"/>
        </w:rPr>
        <w:t xml:space="preserve"> completion, the Advisory Committee Chairperson and Committee Members will have the right to publish research findings. Authorship will include the student’s name.</w:t>
      </w:r>
    </w:p>
    <w:p w14:paraId="7602179D" w14:textId="77777777" w:rsidR="00A65E61" w:rsidRPr="00E27610" w:rsidRDefault="00A65E61" w:rsidP="00F76F25">
      <w:pPr>
        <w:rPr>
          <w:rFonts w:asciiTheme="majorHAnsi" w:hAnsiTheme="majorHAnsi" w:cstheme="majorHAnsi"/>
          <w:b/>
          <w:i/>
          <w:sz w:val="28"/>
        </w:rPr>
      </w:pPr>
    </w:p>
    <w:p w14:paraId="4F70CCBF" w14:textId="02B64314" w:rsidR="002A22A2" w:rsidRPr="00E27610" w:rsidRDefault="00100E75" w:rsidP="00F76F25">
      <w:pPr>
        <w:rPr>
          <w:rFonts w:asciiTheme="majorHAnsi" w:hAnsiTheme="majorHAnsi" w:cstheme="majorHAnsi"/>
          <w:b/>
          <w:i/>
          <w:sz w:val="28"/>
        </w:rPr>
      </w:pPr>
      <w:r w:rsidRPr="00E27610">
        <w:rPr>
          <w:rFonts w:asciiTheme="majorHAnsi" w:hAnsiTheme="majorHAnsi" w:cstheme="majorHAnsi"/>
          <w:b/>
          <w:i/>
          <w:sz w:val="28"/>
        </w:rPr>
        <w:t xml:space="preserve">13.11 </w:t>
      </w:r>
      <w:r w:rsidR="00E56DC1" w:rsidRPr="00E27610">
        <w:rPr>
          <w:rFonts w:asciiTheme="majorHAnsi" w:hAnsiTheme="majorHAnsi" w:cstheme="majorHAnsi"/>
          <w:b/>
          <w:i/>
          <w:sz w:val="28"/>
        </w:rPr>
        <w:t>Time L</w:t>
      </w:r>
      <w:r w:rsidR="00D917E5" w:rsidRPr="00E27610">
        <w:rPr>
          <w:rFonts w:asciiTheme="majorHAnsi" w:hAnsiTheme="majorHAnsi" w:cstheme="majorHAnsi"/>
          <w:b/>
          <w:i/>
          <w:sz w:val="28"/>
        </w:rPr>
        <w:t>imit</w:t>
      </w:r>
      <w:r w:rsidR="00FE2300" w:rsidRPr="00E27610">
        <w:rPr>
          <w:rFonts w:asciiTheme="majorHAnsi" w:hAnsiTheme="majorHAnsi" w:cstheme="majorHAnsi"/>
          <w:b/>
          <w:i/>
          <w:sz w:val="28"/>
        </w:rPr>
        <w:t>s</w:t>
      </w:r>
    </w:p>
    <w:p w14:paraId="30F34877" w14:textId="3AB6C7DD" w:rsidR="002168C1" w:rsidRPr="00E27610" w:rsidRDefault="002168C1" w:rsidP="00F76F25">
      <w:pPr>
        <w:rPr>
          <w:rFonts w:asciiTheme="majorHAnsi" w:hAnsiTheme="majorHAnsi" w:cstheme="majorHAnsi"/>
        </w:rPr>
      </w:pPr>
      <w:r w:rsidRPr="00E27610">
        <w:rPr>
          <w:rFonts w:asciiTheme="majorHAnsi" w:hAnsiTheme="majorHAnsi" w:cstheme="majorHAnsi"/>
        </w:rPr>
        <w:t xml:space="preserve">All requirements for the doctoral degree must be completed within a period of eight consecutive calendar years from </w:t>
      </w:r>
      <w:r w:rsidR="004217AB" w:rsidRPr="00E27610">
        <w:rPr>
          <w:rFonts w:asciiTheme="majorHAnsi" w:hAnsiTheme="majorHAnsi" w:cstheme="majorHAnsi"/>
        </w:rPr>
        <w:t>acceptance</w:t>
      </w:r>
      <w:r w:rsidRPr="00E27610">
        <w:rPr>
          <w:rFonts w:asciiTheme="majorHAnsi" w:hAnsiTheme="majorHAnsi" w:cstheme="majorHAnsi"/>
        </w:rPr>
        <w:t xml:space="preserve"> or four years from admission to candidacy, whichever </w:t>
      </w:r>
      <w:r w:rsidR="00446DA1" w:rsidRPr="00E27610">
        <w:rPr>
          <w:rFonts w:asciiTheme="majorHAnsi" w:hAnsiTheme="majorHAnsi" w:cstheme="majorHAnsi"/>
        </w:rPr>
        <w:t>comes</w:t>
      </w:r>
      <w:r w:rsidRPr="00E27610">
        <w:rPr>
          <w:rFonts w:asciiTheme="majorHAnsi" w:hAnsiTheme="majorHAnsi" w:cstheme="majorHAnsi"/>
        </w:rPr>
        <w:t xml:space="preserve"> first. Graduate credit for coursework taken at Texas Tech more than eight calendar years old at the time of the final oral examination may not be used to satisfy degree requirements. Absent an extension, the student may be permitted to retake the qualifying examination, and upon passing that examination, be readmitted to candidacy by the Graduate Council for some period of time not to exceed four years.</w:t>
      </w:r>
    </w:p>
    <w:p w14:paraId="002FD606" w14:textId="77777777" w:rsidR="002168C1" w:rsidRPr="00E27610" w:rsidRDefault="002168C1" w:rsidP="00F76F25">
      <w:pPr>
        <w:rPr>
          <w:rFonts w:asciiTheme="majorHAnsi" w:hAnsiTheme="majorHAnsi" w:cstheme="majorHAnsi"/>
        </w:rPr>
      </w:pPr>
      <w:r w:rsidRPr="00E27610">
        <w:rPr>
          <w:rFonts w:asciiTheme="majorHAnsi" w:hAnsiTheme="majorHAnsi" w:cstheme="majorHAnsi"/>
        </w:rPr>
        <w:t>Final corrected electronic copies of the dissertation must be received in the Graduate School no later than one year after the final examination or within the eight-year or four-year time limit, whichever occurs first. Failure to complete this step will result in the degree not being awarded.</w:t>
      </w:r>
    </w:p>
    <w:p w14:paraId="2B0B0AFD" w14:textId="77777777" w:rsidR="00EF137E" w:rsidRPr="00E27610" w:rsidRDefault="00EF137E" w:rsidP="00F76F25">
      <w:pPr>
        <w:rPr>
          <w:rStyle w:val="Hyperlink"/>
          <w:rFonts w:asciiTheme="majorHAnsi" w:hAnsiTheme="majorHAnsi" w:cstheme="majorHAnsi"/>
        </w:rPr>
      </w:pPr>
    </w:p>
    <w:p w14:paraId="356B8E1C" w14:textId="4DF71617" w:rsidR="002A22A2" w:rsidRPr="00E27610" w:rsidRDefault="0080413A" w:rsidP="00D917E5">
      <w:pPr>
        <w:tabs>
          <w:tab w:val="left" w:pos="1080"/>
        </w:tabs>
        <w:rPr>
          <w:rStyle w:val="Hyperlink"/>
          <w:rFonts w:asciiTheme="majorHAnsi" w:hAnsiTheme="majorHAnsi" w:cstheme="majorHAnsi"/>
          <w:b/>
          <w:i/>
          <w:color w:val="0D0D0D" w:themeColor="text1" w:themeTint="F2"/>
          <w:sz w:val="28"/>
          <w:u w:val="none"/>
        </w:rPr>
      </w:pPr>
      <w:r w:rsidRPr="00E27610">
        <w:rPr>
          <w:rStyle w:val="Hyperlink"/>
          <w:rFonts w:asciiTheme="majorHAnsi" w:hAnsiTheme="majorHAnsi" w:cstheme="majorHAnsi"/>
          <w:b/>
          <w:i/>
          <w:color w:val="0D0D0D" w:themeColor="text1" w:themeTint="F2"/>
          <w:sz w:val="28"/>
          <w:u w:val="none"/>
        </w:rPr>
        <w:t>13.12</w:t>
      </w:r>
      <w:r w:rsidR="00100E75" w:rsidRPr="00E27610">
        <w:rPr>
          <w:rStyle w:val="Hyperlink"/>
          <w:rFonts w:asciiTheme="majorHAnsi" w:hAnsiTheme="majorHAnsi" w:cstheme="majorHAnsi"/>
          <w:b/>
          <w:i/>
          <w:color w:val="0D0D0D" w:themeColor="text1" w:themeTint="F2"/>
          <w:sz w:val="28"/>
          <w:u w:val="none"/>
        </w:rPr>
        <w:t xml:space="preserve"> </w:t>
      </w:r>
      <w:r w:rsidR="002855A1" w:rsidRPr="00E27610">
        <w:rPr>
          <w:rStyle w:val="Hyperlink"/>
          <w:rFonts w:asciiTheme="majorHAnsi" w:hAnsiTheme="majorHAnsi" w:cstheme="majorHAnsi"/>
          <w:b/>
          <w:i/>
          <w:color w:val="0D0D0D" w:themeColor="text1" w:themeTint="F2"/>
          <w:sz w:val="28"/>
          <w:u w:val="none"/>
        </w:rPr>
        <w:t xml:space="preserve">Summary </w:t>
      </w:r>
      <w:r w:rsidR="001E0B87" w:rsidRPr="00E27610">
        <w:rPr>
          <w:rStyle w:val="Hyperlink"/>
          <w:rFonts w:asciiTheme="majorHAnsi" w:hAnsiTheme="majorHAnsi" w:cstheme="majorHAnsi"/>
          <w:b/>
          <w:i/>
          <w:color w:val="0D0D0D" w:themeColor="text1" w:themeTint="F2"/>
          <w:sz w:val="28"/>
          <w:u w:val="none"/>
        </w:rPr>
        <w:t xml:space="preserve">of </w:t>
      </w:r>
      <w:r w:rsidR="000961DA" w:rsidRPr="00E27610">
        <w:rPr>
          <w:rStyle w:val="Hyperlink"/>
          <w:rFonts w:asciiTheme="majorHAnsi" w:hAnsiTheme="majorHAnsi" w:cstheme="majorHAnsi"/>
          <w:b/>
          <w:i/>
          <w:color w:val="0D0D0D" w:themeColor="text1" w:themeTint="F2"/>
          <w:sz w:val="28"/>
          <w:u w:val="none"/>
        </w:rPr>
        <w:t>Ph</w:t>
      </w:r>
      <w:r w:rsidR="00E47CFE" w:rsidRPr="00E27610">
        <w:rPr>
          <w:rStyle w:val="Hyperlink"/>
          <w:rFonts w:asciiTheme="majorHAnsi" w:hAnsiTheme="majorHAnsi" w:cstheme="majorHAnsi"/>
          <w:b/>
          <w:i/>
          <w:color w:val="0D0D0D" w:themeColor="text1" w:themeTint="F2"/>
          <w:sz w:val="28"/>
          <w:u w:val="none"/>
        </w:rPr>
        <w:t>.</w:t>
      </w:r>
      <w:r w:rsidR="000961DA" w:rsidRPr="00E27610">
        <w:rPr>
          <w:rStyle w:val="Hyperlink"/>
          <w:rFonts w:asciiTheme="majorHAnsi" w:hAnsiTheme="majorHAnsi" w:cstheme="majorHAnsi"/>
          <w:b/>
          <w:i/>
          <w:color w:val="0D0D0D" w:themeColor="text1" w:themeTint="F2"/>
          <w:sz w:val="28"/>
          <w:u w:val="none"/>
        </w:rPr>
        <w:t>D</w:t>
      </w:r>
      <w:r w:rsidR="00E47CFE" w:rsidRPr="00E27610">
        <w:rPr>
          <w:rStyle w:val="Hyperlink"/>
          <w:rFonts w:asciiTheme="majorHAnsi" w:hAnsiTheme="majorHAnsi" w:cstheme="majorHAnsi"/>
          <w:b/>
          <w:i/>
          <w:color w:val="0D0D0D" w:themeColor="text1" w:themeTint="F2"/>
          <w:sz w:val="28"/>
          <w:u w:val="none"/>
        </w:rPr>
        <w:t>.</w:t>
      </w:r>
      <w:r w:rsidR="00EF137E" w:rsidRPr="00E27610">
        <w:rPr>
          <w:rStyle w:val="Hyperlink"/>
          <w:rFonts w:asciiTheme="majorHAnsi" w:hAnsiTheme="majorHAnsi" w:cstheme="majorHAnsi"/>
          <w:b/>
          <w:i/>
          <w:color w:val="0D0D0D" w:themeColor="text1" w:themeTint="F2"/>
          <w:sz w:val="28"/>
          <w:u w:val="none"/>
        </w:rPr>
        <w:t xml:space="preserve"> Program Forms</w:t>
      </w:r>
    </w:p>
    <w:p w14:paraId="7FD383EA" w14:textId="7A09FDFA" w:rsidR="00FB2939" w:rsidRPr="00E27610" w:rsidRDefault="00EF137E" w:rsidP="003C1A3B">
      <w:pPr>
        <w:rPr>
          <w:rFonts w:asciiTheme="majorHAnsi" w:hAnsiTheme="majorHAnsi" w:cstheme="majorHAnsi"/>
        </w:rPr>
      </w:pPr>
      <w:r w:rsidRPr="00E27610">
        <w:rPr>
          <w:rStyle w:val="Hyperlink"/>
          <w:rFonts w:asciiTheme="majorHAnsi" w:hAnsiTheme="majorHAnsi" w:cstheme="majorHAnsi"/>
          <w:color w:val="0D0D0D" w:themeColor="text1" w:themeTint="F2"/>
          <w:u w:val="none"/>
        </w:rPr>
        <w:t>For forms mentioned</w:t>
      </w:r>
      <w:r w:rsidR="002855A1" w:rsidRPr="00E27610">
        <w:rPr>
          <w:rStyle w:val="Hyperlink"/>
          <w:rFonts w:asciiTheme="majorHAnsi" w:hAnsiTheme="majorHAnsi" w:cstheme="majorHAnsi"/>
          <w:color w:val="0D0D0D" w:themeColor="text1" w:themeTint="F2"/>
          <w:u w:val="none"/>
        </w:rPr>
        <w:t xml:space="preserve"> in this </w:t>
      </w:r>
      <w:r w:rsidR="003F74A4" w:rsidRPr="00E27610">
        <w:rPr>
          <w:rStyle w:val="Hyperlink"/>
          <w:rFonts w:asciiTheme="majorHAnsi" w:hAnsiTheme="majorHAnsi" w:cstheme="majorHAnsi"/>
          <w:color w:val="0D0D0D" w:themeColor="text1" w:themeTint="F2"/>
          <w:u w:val="none"/>
        </w:rPr>
        <w:t>manual</w:t>
      </w:r>
      <w:r w:rsidRPr="00E27610">
        <w:rPr>
          <w:rStyle w:val="Hyperlink"/>
          <w:rFonts w:asciiTheme="majorHAnsi" w:hAnsiTheme="majorHAnsi" w:cstheme="majorHAnsi"/>
          <w:color w:val="0D0D0D" w:themeColor="text1" w:themeTint="F2"/>
          <w:u w:val="none"/>
        </w:rPr>
        <w:t xml:space="preserve">, visit the NS </w:t>
      </w:r>
      <w:r w:rsidR="00DB45DE" w:rsidRPr="00E27610">
        <w:rPr>
          <w:rStyle w:val="Hyperlink"/>
          <w:rFonts w:asciiTheme="majorHAnsi" w:hAnsiTheme="majorHAnsi" w:cstheme="majorHAnsi"/>
          <w:color w:val="0D0D0D" w:themeColor="text1" w:themeTint="F2"/>
          <w:u w:val="none"/>
        </w:rPr>
        <w:t>Website</w:t>
      </w:r>
      <w:r w:rsidR="003F74A4" w:rsidRPr="00E27610">
        <w:rPr>
          <w:rStyle w:val="Hyperlink"/>
          <w:rFonts w:asciiTheme="majorHAnsi" w:hAnsiTheme="majorHAnsi" w:cstheme="majorHAnsi"/>
          <w:color w:val="0D0D0D" w:themeColor="text1" w:themeTint="F2"/>
          <w:u w:val="none"/>
        </w:rPr>
        <w:t xml:space="preserve"> </w:t>
      </w:r>
      <w:hyperlink r:id="rId137" w:history="1">
        <w:r w:rsidR="00DB45DE" w:rsidRPr="00E27610">
          <w:rPr>
            <w:rStyle w:val="Hyperlink"/>
            <w:rFonts w:asciiTheme="majorHAnsi" w:hAnsiTheme="majorHAnsi" w:cstheme="majorHAnsi"/>
          </w:rPr>
          <w:t>https://www.depts.ttu.edu/hs/ns/graduate/index.php</w:t>
        </w:r>
      </w:hyperlink>
      <w:r w:rsidR="00DB45DE" w:rsidRPr="00E27610">
        <w:rPr>
          <w:rStyle w:val="Hyperlink"/>
          <w:rFonts w:asciiTheme="majorHAnsi" w:hAnsiTheme="majorHAnsi" w:cstheme="majorHAnsi"/>
          <w:color w:val="0D0D0D" w:themeColor="text1" w:themeTint="F2"/>
          <w:u w:val="none"/>
        </w:rPr>
        <w:t xml:space="preserve"> </w:t>
      </w:r>
      <w:r w:rsidR="00AA62FA" w:rsidRPr="00E27610">
        <w:rPr>
          <w:rStyle w:val="Hyperlink"/>
          <w:rFonts w:asciiTheme="majorHAnsi" w:hAnsiTheme="majorHAnsi" w:cstheme="majorHAnsi"/>
          <w:color w:val="0D0D0D" w:themeColor="text1" w:themeTint="F2"/>
          <w:u w:val="none"/>
        </w:rPr>
        <w:t>or</w:t>
      </w:r>
      <w:r w:rsidR="002855A1" w:rsidRPr="00E27610">
        <w:rPr>
          <w:rStyle w:val="Hyperlink"/>
          <w:rFonts w:asciiTheme="majorHAnsi" w:hAnsiTheme="majorHAnsi" w:cstheme="majorHAnsi"/>
          <w:color w:val="0D0D0D" w:themeColor="text1" w:themeTint="F2"/>
          <w:u w:val="none"/>
        </w:rPr>
        <w:t xml:space="preserve"> visit</w:t>
      </w:r>
      <w:r w:rsidR="00B867D5" w:rsidRPr="00E27610">
        <w:rPr>
          <w:rFonts w:asciiTheme="majorHAnsi" w:hAnsiTheme="majorHAnsi" w:cstheme="majorHAnsi"/>
        </w:rPr>
        <w:t xml:space="preserve"> the Graduate Sch</w:t>
      </w:r>
      <w:r w:rsidR="00AA62FA" w:rsidRPr="00E27610">
        <w:rPr>
          <w:rFonts w:asciiTheme="majorHAnsi" w:hAnsiTheme="majorHAnsi" w:cstheme="majorHAnsi"/>
        </w:rPr>
        <w:t>ool site:</w:t>
      </w:r>
      <w:r w:rsidR="00B867D5" w:rsidRPr="00E27610">
        <w:rPr>
          <w:rFonts w:asciiTheme="majorHAnsi" w:hAnsiTheme="majorHAnsi" w:cstheme="majorHAnsi"/>
        </w:rPr>
        <w:t xml:space="preserve"> </w:t>
      </w:r>
      <w:hyperlink r:id="rId138" w:history="1">
        <w:r w:rsidR="00B867D5" w:rsidRPr="00E27610">
          <w:rPr>
            <w:rStyle w:val="Hyperlink"/>
            <w:rFonts w:asciiTheme="majorHAnsi" w:hAnsiTheme="majorHAnsi" w:cstheme="majorHAnsi"/>
          </w:rPr>
          <w:t>http://www.depts.ttu.edu/gradschool/academic/FormsResources.php</w:t>
        </w:r>
      </w:hyperlink>
      <w:r w:rsidR="00AA62FA" w:rsidRPr="00E27610">
        <w:rPr>
          <w:rFonts w:asciiTheme="majorHAnsi" w:hAnsiTheme="majorHAnsi" w:cstheme="majorHAnsi"/>
        </w:rPr>
        <w:t xml:space="preserve">. </w:t>
      </w:r>
    </w:p>
    <w:p w14:paraId="7078A164" w14:textId="0B0516B3" w:rsidR="0086099C" w:rsidRPr="00E27610" w:rsidRDefault="0086099C" w:rsidP="00E44E36">
      <w:pPr>
        <w:rPr>
          <w:rStyle w:val="Hyperlink"/>
          <w:rFonts w:asciiTheme="majorHAnsi" w:hAnsiTheme="majorHAnsi" w:cstheme="majorHAnsi"/>
          <w:shd w:val="clear" w:color="auto" w:fill="FDFDFD"/>
        </w:rPr>
      </w:pPr>
    </w:p>
    <w:sectPr w:rsidR="0086099C" w:rsidRPr="00E27610" w:rsidSect="002544D8">
      <w:type w:val="continuous"/>
      <w:pgSz w:w="12240" w:h="15840"/>
      <w:pgMar w:top="1440" w:right="1800" w:bottom="1440" w:left="180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1DC2" w14:textId="77777777" w:rsidR="0007246F" w:rsidRDefault="0007246F" w:rsidP="00D00AB7">
      <w:r>
        <w:separator/>
      </w:r>
    </w:p>
  </w:endnote>
  <w:endnote w:type="continuationSeparator" w:id="0">
    <w:p w14:paraId="17234233" w14:textId="77777777" w:rsidR="0007246F" w:rsidRDefault="0007246F" w:rsidP="00D0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370" w14:textId="77777777" w:rsidR="0065401C" w:rsidRDefault="0065401C" w:rsidP="00D00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3FDFF" w14:textId="77777777" w:rsidR="0065401C" w:rsidRDefault="0065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6D32" w14:textId="77777777" w:rsidR="0007246F" w:rsidRDefault="0007246F" w:rsidP="00D00AB7">
      <w:r>
        <w:separator/>
      </w:r>
    </w:p>
  </w:footnote>
  <w:footnote w:type="continuationSeparator" w:id="0">
    <w:p w14:paraId="56230AEA" w14:textId="77777777" w:rsidR="0007246F" w:rsidRDefault="0007246F" w:rsidP="00D0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AF"/>
    <w:multiLevelType w:val="hybridMultilevel"/>
    <w:tmpl w:val="2180979C"/>
    <w:lvl w:ilvl="0" w:tplc="04090003">
      <w:start w:val="1"/>
      <w:numFmt w:val="bullet"/>
      <w:lvlText w:val="o"/>
      <w:lvlJc w:val="left"/>
      <w:pPr>
        <w:ind w:left="1808" w:hanging="360"/>
      </w:pPr>
      <w:rPr>
        <w:rFonts w:ascii="Courier New" w:hAnsi="Courier New" w:hint="default"/>
      </w:rPr>
    </w:lvl>
    <w:lvl w:ilvl="1" w:tplc="04090003" w:tentative="1">
      <w:start w:val="1"/>
      <w:numFmt w:val="bullet"/>
      <w:lvlText w:val="o"/>
      <w:lvlJc w:val="left"/>
      <w:pPr>
        <w:ind w:left="2528" w:hanging="360"/>
      </w:pPr>
      <w:rPr>
        <w:rFonts w:ascii="Courier New" w:hAnsi="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 w15:restartNumberingAfterBreak="0">
    <w:nsid w:val="06D54D5B"/>
    <w:multiLevelType w:val="hybridMultilevel"/>
    <w:tmpl w:val="CA98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026FE2"/>
    <w:multiLevelType w:val="hybridMultilevel"/>
    <w:tmpl w:val="3E2A40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3433D"/>
    <w:multiLevelType w:val="hybridMultilevel"/>
    <w:tmpl w:val="D074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4C1C"/>
    <w:multiLevelType w:val="hybridMultilevel"/>
    <w:tmpl w:val="FB50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E73C0"/>
    <w:multiLevelType w:val="hybridMultilevel"/>
    <w:tmpl w:val="A5EE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A6163"/>
    <w:multiLevelType w:val="hybridMultilevel"/>
    <w:tmpl w:val="BDF8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86C72"/>
    <w:multiLevelType w:val="hybridMultilevel"/>
    <w:tmpl w:val="47887CAC"/>
    <w:lvl w:ilvl="0" w:tplc="CD6E8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85C37"/>
    <w:multiLevelType w:val="hybridMultilevel"/>
    <w:tmpl w:val="E3B8CA68"/>
    <w:lvl w:ilvl="0" w:tplc="CD6E8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61092"/>
    <w:multiLevelType w:val="hybridMultilevel"/>
    <w:tmpl w:val="C8FE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251A6"/>
    <w:multiLevelType w:val="hybridMultilevel"/>
    <w:tmpl w:val="3B5460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935C42"/>
    <w:multiLevelType w:val="hybridMultilevel"/>
    <w:tmpl w:val="213A3A3A"/>
    <w:lvl w:ilvl="0" w:tplc="04090003">
      <w:start w:val="1"/>
      <w:numFmt w:val="bullet"/>
      <w:lvlText w:val="o"/>
      <w:lvlJc w:val="left"/>
      <w:pPr>
        <w:ind w:left="1808" w:hanging="360"/>
      </w:pPr>
      <w:rPr>
        <w:rFonts w:ascii="Courier New" w:hAnsi="Courier New" w:hint="default"/>
      </w:rPr>
    </w:lvl>
    <w:lvl w:ilvl="1" w:tplc="04090003" w:tentative="1">
      <w:start w:val="1"/>
      <w:numFmt w:val="bullet"/>
      <w:lvlText w:val="o"/>
      <w:lvlJc w:val="left"/>
      <w:pPr>
        <w:ind w:left="2528" w:hanging="360"/>
      </w:pPr>
      <w:rPr>
        <w:rFonts w:ascii="Courier New" w:hAnsi="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2" w15:restartNumberingAfterBreak="0">
    <w:nsid w:val="21AD16E3"/>
    <w:multiLevelType w:val="multilevel"/>
    <w:tmpl w:val="7AA0B9C0"/>
    <w:lvl w:ilvl="0">
      <w:start w:val="13"/>
      <w:numFmt w:val="decimal"/>
      <w:lvlText w:val="%1"/>
      <w:lvlJc w:val="left"/>
      <w:pPr>
        <w:ind w:left="525" w:hanging="525"/>
      </w:pPr>
      <w:rPr>
        <w:rFonts w:hint="default"/>
        <w:i/>
      </w:rPr>
    </w:lvl>
    <w:lvl w:ilvl="1">
      <w:start w:val="4"/>
      <w:numFmt w:val="decimal"/>
      <w:lvlText w:val="%1.%2"/>
      <w:lvlJc w:val="left"/>
      <w:pPr>
        <w:ind w:left="525" w:hanging="52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245168D0"/>
    <w:multiLevelType w:val="hybridMultilevel"/>
    <w:tmpl w:val="79B8F106"/>
    <w:lvl w:ilvl="0" w:tplc="04090003">
      <w:start w:val="1"/>
      <w:numFmt w:val="bullet"/>
      <w:lvlText w:val="o"/>
      <w:lvlJc w:val="left"/>
      <w:pPr>
        <w:ind w:left="1808" w:hanging="360"/>
      </w:pPr>
      <w:rPr>
        <w:rFonts w:ascii="Courier New" w:hAnsi="Courier New" w:hint="default"/>
      </w:rPr>
    </w:lvl>
    <w:lvl w:ilvl="1" w:tplc="04090003" w:tentative="1">
      <w:start w:val="1"/>
      <w:numFmt w:val="bullet"/>
      <w:lvlText w:val="o"/>
      <w:lvlJc w:val="left"/>
      <w:pPr>
        <w:ind w:left="2528" w:hanging="360"/>
      </w:pPr>
      <w:rPr>
        <w:rFonts w:ascii="Courier New" w:hAnsi="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4" w15:restartNumberingAfterBreak="0">
    <w:nsid w:val="259864DD"/>
    <w:multiLevelType w:val="hybridMultilevel"/>
    <w:tmpl w:val="65C80386"/>
    <w:lvl w:ilvl="0" w:tplc="CE1EE3C4">
      <w:start w:val="1"/>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F4619"/>
    <w:multiLevelType w:val="hybridMultilevel"/>
    <w:tmpl w:val="E2E40A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079E0"/>
    <w:multiLevelType w:val="multilevel"/>
    <w:tmpl w:val="AB56803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94644"/>
    <w:multiLevelType w:val="multilevel"/>
    <w:tmpl w:val="8214B068"/>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0E6332C"/>
    <w:multiLevelType w:val="hybridMultilevel"/>
    <w:tmpl w:val="C63E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E7EBF"/>
    <w:multiLevelType w:val="hybridMultilevel"/>
    <w:tmpl w:val="5980E27E"/>
    <w:lvl w:ilvl="0" w:tplc="64EADB8A">
      <w:start w:val="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50441"/>
    <w:multiLevelType w:val="hybridMultilevel"/>
    <w:tmpl w:val="CBE2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441CB"/>
    <w:multiLevelType w:val="multilevel"/>
    <w:tmpl w:val="6E1CC25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6D4909"/>
    <w:multiLevelType w:val="multilevel"/>
    <w:tmpl w:val="23165506"/>
    <w:lvl w:ilvl="0">
      <w:start w:val="12"/>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618656E"/>
    <w:multiLevelType w:val="hybridMultilevel"/>
    <w:tmpl w:val="5EF8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D7776"/>
    <w:multiLevelType w:val="hybridMultilevel"/>
    <w:tmpl w:val="944C9E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F1E27DB"/>
    <w:multiLevelType w:val="hybridMultilevel"/>
    <w:tmpl w:val="61D8EF98"/>
    <w:lvl w:ilvl="0" w:tplc="64EADB8A">
      <w:start w:val="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B083A"/>
    <w:multiLevelType w:val="hybridMultilevel"/>
    <w:tmpl w:val="D3F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B4DCF"/>
    <w:multiLevelType w:val="hybridMultilevel"/>
    <w:tmpl w:val="674C664A"/>
    <w:lvl w:ilvl="0" w:tplc="04090003">
      <w:start w:val="1"/>
      <w:numFmt w:val="bullet"/>
      <w:lvlText w:val="o"/>
      <w:lvlJc w:val="left"/>
      <w:pPr>
        <w:ind w:left="1808" w:hanging="360"/>
      </w:pPr>
      <w:rPr>
        <w:rFonts w:ascii="Courier New" w:hAnsi="Courier New" w:hint="default"/>
      </w:rPr>
    </w:lvl>
    <w:lvl w:ilvl="1" w:tplc="04090003" w:tentative="1">
      <w:start w:val="1"/>
      <w:numFmt w:val="bullet"/>
      <w:lvlText w:val="o"/>
      <w:lvlJc w:val="left"/>
      <w:pPr>
        <w:ind w:left="2528" w:hanging="360"/>
      </w:pPr>
      <w:rPr>
        <w:rFonts w:ascii="Courier New" w:hAnsi="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28" w15:restartNumberingAfterBreak="0">
    <w:nsid w:val="49AE5198"/>
    <w:multiLevelType w:val="hybridMultilevel"/>
    <w:tmpl w:val="C0F6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485852"/>
    <w:multiLevelType w:val="hybridMultilevel"/>
    <w:tmpl w:val="533C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55988"/>
    <w:multiLevelType w:val="hybridMultilevel"/>
    <w:tmpl w:val="AA4CC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15A4B"/>
    <w:multiLevelType w:val="hybridMultilevel"/>
    <w:tmpl w:val="7D2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A2E75"/>
    <w:multiLevelType w:val="hybridMultilevel"/>
    <w:tmpl w:val="DF08D060"/>
    <w:lvl w:ilvl="0" w:tplc="64EADB8A">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E41F4"/>
    <w:multiLevelType w:val="hybridMultilevel"/>
    <w:tmpl w:val="FD8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2237F"/>
    <w:multiLevelType w:val="hybridMultilevel"/>
    <w:tmpl w:val="B97C5692"/>
    <w:lvl w:ilvl="0" w:tplc="CD6E8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5DA8"/>
    <w:multiLevelType w:val="hybridMultilevel"/>
    <w:tmpl w:val="9EB28EF0"/>
    <w:lvl w:ilvl="0" w:tplc="64EADB8A">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617CE"/>
    <w:multiLevelType w:val="hybridMultilevel"/>
    <w:tmpl w:val="F12837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D34D46"/>
    <w:multiLevelType w:val="hybridMultilevel"/>
    <w:tmpl w:val="5F5EF6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81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37C383E"/>
    <w:multiLevelType w:val="hybridMultilevel"/>
    <w:tmpl w:val="C868D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6833E96"/>
    <w:multiLevelType w:val="hybridMultilevel"/>
    <w:tmpl w:val="8E76E764"/>
    <w:lvl w:ilvl="0" w:tplc="64EADB8A">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60039"/>
    <w:multiLevelType w:val="hybridMultilevel"/>
    <w:tmpl w:val="CBB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34"/>
  </w:num>
  <w:num w:numId="4">
    <w:abstractNumId w:val="7"/>
  </w:num>
  <w:num w:numId="5">
    <w:abstractNumId w:val="8"/>
  </w:num>
  <w:num w:numId="6">
    <w:abstractNumId w:val="2"/>
  </w:num>
  <w:num w:numId="7">
    <w:abstractNumId w:val="10"/>
  </w:num>
  <w:num w:numId="8">
    <w:abstractNumId w:val="40"/>
  </w:num>
  <w:num w:numId="9">
    <w:abstractNumId w:val="13"/>
  </w:num>
  <w:num w:numId="10">
    <w:abstractNumId w:val="0"/>
  </w:num>
  <w:num w:numId="11">
    <w:abstractNumId w:val="11"/>
  </w:num>
  <w:num w:numId="12">
    <w:abstractNumId w:val="27"/>
  </w:num>
  <w:num w:numId="13">
    <w:abstractNumId w:val="4"/>
  </w:num>
  <w:num w:numId="14">
    <w:abstractNumId w:val="18"/>
  </w:num>
  <w:num w:numId="15">
    <w:abstractNumId w:val="31"/>
  </w:num>
  <w:num w:numId="16">
    <w:abstractNumId w:val="20"/>
  </w:num>
  <w:num w:numId="17">
    <w:abstractNumId w:val="26"/>
  </w:num>
  <w:num w:numId="18">
    <w:abstractNumId w:val="28"/>
  </w:num>
  <w:num w:numId="19">
    <w:abstractNumId w:val="15"/>
  </w:num>
  <w:num w:numId="20">
    <w:abstractNumId w:val="3"/>
  </w:num>
  <w:num w:numId="21">
    <w:abstractNumId w:val="29"/>
  </w:num>
  <w:num w:numId="22">
    <w:abstractNumId w:val="23"/>
  </w:num>
  <w:num w:numId="23">
    <w:abstractNumId w:val="38"/>
  </w:num>
  <w:num w:numId="24">
    <w:abstractNumId w:val="39"/>
  </w:num>
  <w:num w:numId="25">
    <w:abstractNumId w:val="30"/>
  </w:num>
  <w:num w:numId="26">
    <w:abstractNumId w:val="17"/>
  </w:num>
  <w:num w:numId="27">
    <w:abstractNumId w:val="36"/>
  </w:num>
  <w:num w:numId="28">
    <w:abstractNumId w:val="9"/>
  </w:num>
  <w:num w:numId="29">
    <w:abstractNumId w:val="21"/>
  </w:num>
  <w:num w:numId="30">
    <w:abstractNumId w:val="24"/>
  </w:num>
  <w:num w:numId="31">
    <w:abstractNumId w:val="19"/>
  </w:num>
  <w:num w:numId="32">
    <w:abstractNumId w:val="25"/>
  </w:num>
  <w:num w:numId="33">
    <w:abstractNumId w:val="16"/>
  </w:num>
  <w:num w:numId="34">
    <w:abstractNumId w:val="14"/>
  </w:num>
  <w:num w:numId="35">
    <w:abstractNumId w:val="22"/>
  </w:num>
  <w:num w:numId="36">
    <w:abstractNumId w:val="6"/>
  </w:num>
  <w:num w:numId="37">
    <w:abstractNumId w:val="5"/>
  </w:num>
  <w:num w:numId="38">
    <w:abstractNumId w:val="33"/>
  </w:num>
  <w:num w:numId="39">
    <w:abstractNumId w:val="1"/>
  </w:num>
  <w:num w:numId="40">
    <w:abstractNumId w:val="37"/>
  </w:num>
  <w:num w:numId="41">
    <w:abstractNumId w:val="12"/>
  </w:num>
  <w:num w:numId="4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3C"/>
    <w:rsid w:val="0000642E"/>
    <w:rsid w:val="000072D4"/>
    <w:rsid w:val="00010336"/>
    <w:rsid w:val="0001106F"/>
    <w:rsid w:val="0001262A"/>
    <w:rsid w:val="00016F52"/>
    <w:rsid w:val="00022C8F"/>
    <w:rsid w:val="00023F0A"/>
    <w:rsid w:val="0002401A"/>
    <w:rsid w:val="0002576E"/>
    <w:rsid w:val="0002706D"/>
    <w:rsid w:val="000300C2"/>
    <w:rsid w:val="000314EE"/>
    <w:rsid w:val="00031BF4"/>
    <w:rsid w:val="000340A9"/>
    <w:rsid w:val="00046F66"/>
    <w:rsid w:val="000518D1"/>
    <w:rsid w:val="000519CD"/>
    <w:rsid w:val="000557CD"/>
    <w:rsid w:val="0005756E"/>
    <w:rsid w:val="00061F51"/>
    <w:rsid w:val="000671E6"/>
    <w:rsid w:val="0007246F"/>
    <w:rsid w:val="00072C11"/>
    <w:rsid w:val="00075819"/>
    <w:rsid w:val="00075FD8"/>
    <w:rsid w:val="00076097"/>
    <w:rsid w:val="00077B53"/>
    <w:rsid w:val="000822E5"/>
    <w:rsid w:val="00083606"/>
    <w:rsid w:val="0008392A"/>
    <w:rsid w:val="00083C13"/>
    <w:rsid w:val="00090052"/>
    <w:rsid w:val="00090344"/>
    <w:rsid w:val="000961DA"/>
    <w:rsid w:val="000977B8"/>
    <w:rsid w:val="000A17DF"/>
    <w:rsid w:val="000A5432"/>
    <w:rsid w:val="000A6544"/>
    <w:rsid w:val="000A6783"/>
    <w:rsid w:val="000B076D"/>
    <w:rsid w:val="000B1E08"/>
    <w:rsid w:val="000B242B"/>
    <w:rsid w:val="000B48CA"/>
    <w:rsid w:val="000C0722"/>
    <w:rsid w:val="000C175F"/>
    <w:rsid w:val="000C4C56"/>
    <w:rsid w:val="000C5189"/>
    <w:rsid w:val="000D4323"/>
    <w:rsid w:val="000D612E"/>
    <w:rsid w:val="000D7699"/>
    <w:rsid w:val="000E2AFF"/>
    <w:rsid w:val="000E47F2"/>
    <w:rsid w:val="000F011D"/>
    <w:rsid w:val="000F27F3"/>
    <w:rsid w:val="000F5932"/>
    <w:rsid w:val="000F5B30"/>
    <w:rsid w:val="000F6260"/>
    <w:rsid w:val="00100E75"/>
    <w:rsid w:val="001019AC"/>
    <w:rsid w:val="00107F1C"/>
    <w:rsid w:val="00120420"/>
    <w:rsid w:val="00121EE1"/>
    <w:rsid w:val="00122C18"/>
    <w:rsid w:val="00125A1B"/>
    <w:rsid w:val="00132E39"/>
    <w:rsid w:val="001334E8"/>
    <w:rsid w:val="001357D2"/>
    <w:rsid w:val="00137DB9"/>
    <w:rsid w:val="00140EF6"/>
    <w:rsid w:val="00147229"/>
    <w:rsid w:val="00154996"/>
    <w:rsid w:val="001634BF"/>
    <w:rsid w:val="00163F5F"/>
    <w:rsid w:val="00164791"/>
    <w:rsid w:val="00167D41"/>
    <w:rsid w:val="00171960"/>
    <w:rsid w:val="00173829"/>
    <w:rsid w:val="001815E4"/>
    <w:rsid w:val="00185D10"/>
    <w:rsid w:val="00190F58"/>
    <w:rsid w:val="0019166D"/>
    <w:rsid w:val="001A0762"/>
    <w:rsid w:val="001A167F"/>
    <w:rsid w:val="001A5B85"/>
    <w:rsid w:val="001B4264"/>
    <w:rsid w:val="001B4D72"/>
    <w:rsid w:val="001B6B8D"/>
    <w:rsid w:val="001C2208"/>
    <w:rsid w:val="001C3BA6"/>
    <w:rsid w:val="001C3FF8"/>
    <w:rsid w:val="001C4088"/>
    <w:rsid w:val="001C449E"/>
    <w:rsid w:val="001D2112"/>
    <w:rsid w:val="001D6200"/>
    <w:rsid w:val="001D7420"/>
    <w:rsid w:val="001E0B87"/>
    <w:rsid w:val="001E0C60"/>
    <w:rsid w:val="001E2914"/>
    <w:rsid w:val="001E2ADE"/>
    <w:rsid w:val="001E3026"/>
    <w:rsid w:val="001E35B6"/>
    <w:rsid w:val="001E409B"/>
    <w:rsid w:val="001E6F89"/>
    <w:rsid w:val="001F1AE3"/>
    <w:rsid w:val="001F1E56"/>
    <w:rsid w:val="001F5C26"/>
    <w:rsid w:val="001F661B"/>
    <w:rsid w:val="00201D86"/>
    <w:rsid w:val="002039F6"/>
    <w:rsid w:val="00205EE3"/>
    <w:rsid w:val="00212972"/>
    <w:rsid w:val="00213260"/>
    <w:rsid w:val="002168C1"/>
    <w:rsid w:val="002178C1"/>
    <w:rsid w:val="00221902"/>
    <w:rsid w:val="00227FFD"/>
    <w:rsid w:val="00233A35"/>
    <w:rsid w:val="00233C2C"/>
    <w:rsid w:val="002342EB"/>
    <w:rsid w:val="00241FAF"/>
    <w:rsid w:val="0024460D"/>
    <w:rsid w:val="002526B4"/>
    <w:rsid w:val="002544D8"/>
    <w:rsid w:val="00257FDF"/>
    <w:rsid w:val="00260083"/>
    <w:rsid w:val="002618B0"/>
    <w:rsid w:val="00266431"/>
    <w:rsid w:val="002728C0"/>
    <w:rsid w:val="0027389C"/>
    <w:rsid w:val="00282ED2"/>
    <w:rsid w:val="002831A0"/>
    <w:rsid w:val="002855A1"/>
    <w:rsid w:val="00286FFC"/>
    <w:rsid w:val="00294215"/>
    <w:rsid w:val="002A22A2"/>
    <w:rsid w:val="002A7177"/>
    <w:rsid w:val="002B48AF"/>
    <w:rsid w:val="002B7619"/>
    <w:rsid w:val="002C4F89"/>
    <w:rsid w:val="002C511F"/>
    <w:rsid w:val="002C622B"/>
    <w:rsid w:val="002D03B2"/>
    <w:rsid w:val="002D1E4D"/>
    <w:rsid w:val="002D300E"/>
    <w:rsid w:val="002D6C0D"/>
    <w:rsid w:val="002D7B56"/>
    <w:rsid w:val="002D7C1B"/>
    <w:rsid w:val="002E214F"/>
    <w:rsid w:val="002E4EE9"/>
    <w:rsid w:val="002F0332"/>
    <w:rsid w:val="002F274E"/>
    <w:rsid w:val="002F5548"/>
    <w:rsid w:val="002F7ACC"/>
    <w:rsid w:val="00303F3F"/>
    <w:rsid w:val="00304824"/>
    <w:rsid w:val="00305144"/>
    <w:rsid w:val="00305A0A"/>
    <w:rsid w:val="00306851"/>
    <w:rsid w:val="00307E96"/>
    <w:rsid w:val="00310E4B"/>
    <w:rsid w:val="00311565"/>
    <w:rsid w:val="00312FA2"/>
    <w:rsid w:val="00313AC2"/>
    <w:rsid w:val="00315C49"/>
    <w:rsid w:val="00316A5E"/>
    <w:rsid w:val="00320CA4"/>
    <w:rsid w:val="003214FD"/>
    <w:rsid w:val="00323CF1"/>
    <w:rsid w:val="00323E8A"/>
    <w:rsid w:val="00324048"/>
    <w:rsid w:val="00326A16"/>
    <w:rsid w:val="00330935"/>
    <w:rsid w:val="00336711"/>
    <w:rsid w:val="0034093C"/>
    <w:rsid w:val="0034754C"/>
    <w:rsid w:val="00352C60"/>
    <w:rsid w:val="00353914"/>
    <w:rsid w:val="00360F2A"/>
    <w:rsid w:val="00361458"/>
    <w:rsid w:val="00366794"/>
    <w:rsid w:val="00366DBE"/>
    <w:rsid w:val="003672E3"/>
    <w:rsid w:val="00367D4A"/>
    <w:rsid w:val="003702F9"/>
    <w:rsid w:val="00375CBE"/>
    <w:rsid w:val="00383069"/>
    <w:rsid w:val="00390A5D"/>
    <w:rsid w:val="00391E8F"/>
    <w:rsid w:val="00396EB2"/>
    <w:rsid w:val="003A3D68"/>
    <w:rsid w:val="003A69C1"/>
    <w:rsid w:val="003B376A"/>
    <w:rsid w:val="003B49F8"/>
    <w:rsid w:val="003B6B3D"/>
    <w:rsid w:val="003B7E87"/>
    <w:rsid w:val="003C1A3B"/>
    <w:rsid w:val="003C4124"/>
    <w:rsid w:val="003C6D0D"/>
    <w:rsid w:val="003D08BF"/>
    <w:rsid w:val="003D12F4"/>
    <w:rsid w:val="003D1847"/>
    <w:rsid w:val="003D23AC"/>
    <w:rsid w:val="003D6260"/>
    <w:rsid w:val="003D7B67"/>
    <w:rsid w:val="003E2814"/>
    <w:rsid w:val="003E6DAC"/>
    <w:rsid w:val="003F073F"/>
    <w:rsid w:val="003F1165"/>
    <w:rsid w:val="003F74A4"/>
    <w:rsid w:val="004006D7"/>
    <w:rsid w:val="00401AB2"/>
    <w:rsid w:val="00403374"/>
    <w:rsid w:val="004066E3"/>
    <w:rsid w:val="00412301"/>
    <w:rsid w:val="00416DB2"/>
    <w:rsid w:val="004177EC"/>
    <w:rsid w:val="00420430"/>
    <w:rsid w:val="004217AB"/>
    <w:rsid w:val="00425D8D"/>
    <w:rsid w:val="00426703"/>
    <w:rsid w:val="00430613"/>
    <w:rsid w:val="00432A83"/>
    <w:rsid w:val="0044367B"/>
    <w:rsid w:val="004437D2"/>
    <w:rsid w:val="0044515C"/>
    <w:rsid w:val="004455C0"/>
    <w:rsid w:val="0044689E"/>
    <w:rsid w:val="00446DA1"/>
    <w:rsid w:val="00463FB1"/>
    <w:rsid w:val="004744CB"/>
    <w:rsid w:val="004809B7"/>
    <w:rsid w:val="00482FF9"/>
    <w:rsid w:val="00483CB2"/>
    <w:rsid w:val="004912C6"/>
    <w:rsid w:val="00494D84"/>
    <w:rsid w:val="0049593F"/>
    <w:rsid w:val="0049741D"/>
    <w:rsid w:val="004A18A9"/>
    <w:rsid w:val="004B54E6"/>
    <w:rsid w:val="004B6030"/>
    <w:rsid w:val="004C2F4C"/>
    <w:rsid w:val="004D5958"/>
    <w:rsid w:val="004E68EF"/>
    <w:rsid w:val="004E78B0"/>
    <w:rsid w:val="004E7AC9"/>
    <w:rsid w:val="004F3BEC"/>
    <w:rsid w:val="00500EA5"/>
    <w:rsid w:val="0050475F"/>
    <w:rsid w:val="005136A6"/>
    <w:rsid w:val="005143CA"/>
    <w:rsid w:val="00517E78"/>
    <w:rsid w:val="005227E0"/>
    <w:rsid w:val="00524589"/>
    <w:rsid w:val="00524ADA"/>
    <w:rsid w:val="00532ADA"/>
    <w:rsid w:val="00535160"/>
    <w:rsid w:val="005403A9"/>
    <w:rsid w:val="00545877"/>
    <w:rsid w:val="005536FE"/>
    <w:rsid w:val="00553955"/>
    <w:rsid w:val="0056657D"/>
    <w:rsid w:val="00575BE7"/>
    <w:rsid w:val="00580FD9"/>
    <w:rsid w:val="00583F36"/>
    <w:rsid w:val="00593370"/>
    <w:rsid w:val="00595F5C"/>
    <w:rsid w:val="005962B6"/>
    <w:rsid w:val="005A07CF"/>
    <w:rsid w:val="005A0FB2"/>
    <w:rsid w:val="005A1DFD"/>
    <w:rsid w:val="005A3075"/>
    <w:rsid w:val="005A74AA"/>
    <w:rsid w:val="005B058F"/>
    <w:rsid w:val="005C61B9"/>
    <w:rsid w:val="005C7696"/>
    <w:rsid w:val="005C7760"/>
    <w:rsid w:val="005D0CA7"/>
    <w:rsid w:val="005D2F2C"/>
    <w:rsid w:val="005D3845"/>
    <w:rsid w:val="005E6906"/>
    <w:rsid w:val="006016B7"/>
    <w:rsid w:val="006049E3"/>
    <w:rsid w:val="00606C33"/>
    <w:rsid w:val="00612847"/>
    <w:rsid w:val="00613E75"/>
    <w:rsid w:val="00616502"/>
    <w:rsid w:val="00617048"/>
    <w:rsid w:val="00620423"/>
    <w:rsid w:val="0062416D"/>
    <w:rsid w:val="006258AD"/>
    <w:rsid w:val="00626FA7"/>
    <w:rsid w:val="0063121A"/>
    <w:rsid w:val="006321B1"/>
    <w:rsid w:val="00633C3B"/>
    <w:rsid w:val="0063648B"/>
    <w:rsid w:val="0063691C"/>
    <w:rsid w:val="006427F5"/>
    <w:rsid w:val="00643707"/>
    <w:rsid w:val="006451C7"/>
    <w:rsid w:val="00646241"/>
    <w:rsid w:val="00651113"/>
    <w:rsid w:val="00653054"/>
    <w:rsid w:val="0065392D"/>
    <w:rsid w:val="0065401C"/>
    <w:rsid w:val="0067261B"/>
    <w:rsid w:val="00680D45"/>
    <w:rsid w:val="0068797B"/>
    <w:rsid w:val="00693DF1"/>
    <w:rsid w:val="006945C2"/>
    <w:rsid w:val="006A2236"/>
    <w:rsid w:val="006A3A00"/>
    <w:rsid w:val="006A3BF8"/>
    <w:rsid w:val="006A6C92"/>
    <w:rsid w:val="006B1DF2"/>
    <w:rsid w:val="006B7DFA"/>
    <w:rsid w:val="006C416E"/>
    <w:rsid w:val="006C71D6"/>
    <w:rsid w:val="006D177B"/>
    <w:rsid w:val="006D2F11"/>
    <w:rsid w:val="006F551D"/>
    <w:rsid w:val="00700DED"/>
    <w:rsid w:val="00702F28"/>
    <w:rsid w:val="007077E1"/>
    <w:rsid w:val="00712BDC"/>
    <w:rsid w:val="00713124"/>
    <w:rsid w:val="00713FFE"/>
    <w:rsid w:val="00721307"/>
    <w:rsid w:val="00725AEC"/>
    <w:rsid w:val="00732E45"/>
    <w:rsid w:val="007411DD"/>
    <w:rsid w:val="00752945"/>
    <w:rsid w:val="007540F9"/>
    <w:rsid w:val="007602FC"/>
    <w:rsid w:val="00761CC2"/>
    <w:rsid w:val="00762AE9"/>
    <w:rsid w:val="0076591D"/>
    <w:rsid w:val="00765ECC"/>
    <w:rsid w:val="007734F1"/>
    <w:rsid w:val="00776386"/>
    <w:rsid w:val="00792732"/>
    <w:rsid w:val="0079438A"/>
    <w:rsid w:val="00795B40"/>
    <w:rsid w:val="00796513"/>
    <w:rsid w:val="007A2E0D"/>
    <w:rsid w:val="007A7741"/>
    <w:rsid w:val="007B0E7A"/>
    <w:rsid w:val="007B3B08"/>
    <w:rsid w:val="007C07C0"/>
    <w:rsid w:val="007C3E81"/>
    <w:rsid w:val="007C47BD"/>
    <w:rsid w:val="007C7B11"/>
    <w:rsid w:val="007D0402"/>
    <w:rsid w:val="007D2695"/>
    <w:rsid w:val="007E025D"/>
    <w:rsid w:val="007E067B"/>
    <w:rsid w:val="007F210B"/>
    <w:rsid w:val="007F628A"/>
    <w:rsid w:val="007F7BC7"/>
    <w:rsid w:val="0080413A"/>
    <w:rsid w:val="00804CC0"/>
    <w:rsid w:val="00812F34"/>
    <w:rsid w:val="008158B8"/>
    <w:rsid w:val="0081734A"/>
    <w:rsid w:val="00820EFF"/>
    <w:rsid w:val="008219CF"/>
    <w:rsid w:val="00823143"/>
    <w:rsid w:val="008271E5"/>
    <w:rsid w:val="00830E4F"/>
    <w:rsid w:val="0083189F"/>
    <w:rsid w:val="00833AFD"/>
    <w:rsid w:val="00841166"/>
    <w:rsid w:val="00841D89"/>
    <w:rsid w:val="00845B92"/>
    <w:rsid w:val="008462A6"/>
    <w:rsid w:val="0084741A"/>
    <w:rsid w:val="008509AE"/>
    <w:rsid w:val="00856BD3"/>
    <w:rsid w:val="0086099C"/>
    <w:rsid w:val="008717A3"/>
    <w:rsid w:val="008758D1"/>
    <w:rsid w:val="00882B3A"/>
    <w:rsid w:val="008842B0"/>
    <w:rsid w:val="008843E5"/>
    <w:rsid w:val="0088450D"/>
    <w:rsid w:val="00885B1D"/>
    <w:rsid w:val="008907D3"/>
    <w:rsid w:val="00893DE7"/>
    <w:rsid w:val="008A0A68"/>
    <w:rsid w:val="008A0FE9"/>
    <w:rsid w:val="008A1623"/>
    <w:rsid w:val="008B06E2"/>
    <w:rsid w:val="008B47A6"/>
    <w:rsid w:val="008B71C1"/>
    <w:rsid w:val="008C2C65"/>
    <w:rsid w:val="008C44B0"/>
    <w:rsid w:val="008D0CD6"/>
    <w:rsid w:val="008D34AF"/>
    <w:rsid w:val="008E4000"/>
    <w:rsid w:val="008E5AA0"/>
    <w:rsid w:val="008E67D7"/>
    <w:rsid w:val="008F19C8"/>
    <w:rsid w:val="008F37A8"/>
    <w:rsid w:val="00900B83"/>
    <w:rsid w:val="00905AF7"/>
    <w:rsid w:val="00914E41"/>
    <w:rsid w:val="009156A4"/>
    <w:rsid w:val="0092360C"/>
    <w:rsid w:val="009313DD"/>
    <w:rsid w:val="00932A17"/>
    <w:rsid w:val="00934C1E"/>
    <w:rsid w:val="00936A4C"/>
    <w:rsid w:val="00940EB9"/>
    <w:rsid w:val="0094413A"/>
    <w:rsid w:val="00944F85"/>
    <w:rsid w:val="00952F5A"/>
    <w:rsid w:val="00960A6F"/>
    <w:rsid w:val="00961293"/>
    <w:rsid w:val="00963B50"/>
    <w:rsid w:val="009644C2"/>
    <w:rsid w:val="00975BAA"/>
    <w:rsid w:val="009775C8"/>
    <w:rsid w:val="00980D83"/>
    <w:rsid w:val="00980FDE"/>
    <w:rsid w:val="00981865"/>
    <w:rsid w:val="00982948"/>
    <w:rsid w:val="00984393"/>
    <w:rsid w:val="0099176B"/>
    <w:rsid w:val="00992716"/>
    <w:rsid w:val="00995199"/>
    <w:rsid w:val="009A1213"/>
    <w:rsid w:val="009A25D6"/>
    <w:rsid w:val="009A449D"/>
    <w:rsid w:val="009B3908"/>
    <w:rsid w:val="009B50D1"/>
    <w:rsid w:val="009C227C"/>
    <w:rsid w:val="009D171C"/>
    <w:rsid w:val="009D6F3E"/>
    <w:rsid w:val="009E03DB"/>
    <w:rsid w:val="009E0A65"/>
    <w:rsid w:val="009E20E0"/>
    <w:rsid w:val="009E4F32"/>
    <w:rsid w:val="009F3EC1"/>
    <w:rsid w:val="009F408D"/>
    <w:rsid w:val="009F620F"/>
    <w:rsid w:val="00A00BBE"/>
    <w:rsid w:val="00A0121E"/>
    <w:rsid w:val="00A01B8B"/>
    <w:rsid w:val="00A047FF"/>
    <w:rsid w:val="00A04F4D"/>
    <w:rsid w:val="00A06856"/>
    <w:rsid w:val="00A0696D"/>
    <w:rsid w:val="00A16003"/>
    <w:rsid w:val="00A1625A"/>
    <w:rsid w:val="00A1793E"/>
    <w:rsid w:val="00A22B2E"/>
    <w:rsid w:val="00A23B09"/>
    <w:rsid w:val="00A30E11"/>
    <w:rsid w:val="00A36FAE"/>
    <w:rsid w:val="00A37AA4"/>
    <w:rsid w:val="00A4160C"/>
    <w:rsid w:val="00A511BD"/>
    <w:rsid w:val="00A51DF1"/>
    <w:rsid w:val="00A57CED"/>
    <w:rsid w:val="00A65E61"/>
    <w:rsid w:val="00A70221"/>
    <w:rsid w:val="00A71223"/>
    <w:rsid w:val="00A76F28"/>
    <w:rsid w:val="00A845B7"/>
    <w:rsid w:val="00A87831"/>
    <w:rsid w:val="00A910F5"/>
    <w:rsid w:val="00A96D9D"/>
    <w:rsid w:val="00A977E8"/>
    <w:rsid w:val="00AA182C"/>
    <w:rsid w:val="00AA32CB"/>
    <w:rsid w:val="00AA62FA"/>
    <w:rsid w:val="00AB1B6E"/>
    <w:rsid w:val="00AB2966"/>
    <w:rsid w:val="00AB2D08"/>
    <w:rsid w:val="00AB52F1"/>
    <w:rsid w:val="00AC593A"/>
    <w:rsid w:val="00AD0691"/>
    <w:rsid w:val="00AD14CD"/>
    <w:rsid w:val="00AD3C33"/>
    <w:rsid w:val="00AD6443"/>
    <w:rsid w:val="00AE192C"/>
    <w:rsid w:val="00AE4A15"/>
    <w:rsid w:val="00AE58A8"/>
    <w:rsid w:val="00AE7553"/>
    <w:rsid w:val="00AF0EC3"/>
    <w:rsid w:val="00AF36A1"/>
    <w:rsid w:val="00B03886"/>
    <w:rsid w:val="00B03FBE"/>
    <w:rsid w:val="00B05C4E"/>
    <w:rsid w:val="00B12573"/>
    <w:rsid w:val="00B13825"/>
    <w:rsid w:val="00B14B69"/>
    <w:rsid w:val="00B26C39"/>
    <w:rsid w:val="00B32910"/>
    <w:rsid w:val="00B35CAE"/>
    <w:rsid w:val="00B366AF"/>
    <w:rsid w:val="00B417A1"/>
    <w:rsid w:val="00B42331"/>
    <w:rsid w:val="00B45507"/>
    <w:rsid w:val="00B51237"/>
    <w:rsid w:val="00B514C1"/>
    <w:rsid w:val="00B51719"/>
    <w:rsid w:val="00B5471B"/>
    <w:rsid w:val="00B54D37"/>
    <w:rsid w:val="00B602DD"/>
    <w:rsid w:val="00B6139A"/>
    <w:rsid w:val="00B61A5E"/>
    <w:rsid w:val="00B61EBC"/>
    <w:rsid w:val="00B65EE1"/>
    <w:rsid w:val="00B668DD"/>
    <w:rsid w:val="00B767BB"/>
    <w:rsid w:val="00B83DB1"/>
    <w:rsid w:val="00B867D5"/>
    <w:rsid w:val="00B933B7"/>
    <w:rsid w:val="00B952DF"/>
    <w:rsid w:val="00B95CC1"/>
    <w:rsid w:val="00BA2A18"/>
    <w:rsid w:val="00BA51CA"/>
    <w:rsid w:val="00BA67D6"/>
    <w:rsid w:val="00BA7F91"/>
    <w:rsid w:val="00BB0C93"/>
    <w:rsid w:val="00BB37C9"/>
    <w:rsid w:val="00BB63F0"/>
    <w:rsid w:val="00BC61F7"/>
    <w:rsid w:val="00BC6A1A"/>
    <w:rsid w:val="00BE378E"/>
    <w:rsid w:val="00BE477C"/>
    <w:rsid w:val="00BE7694"/>
    <w:rsid w:val="00BF4ADB"/>
    <w:rsid w:val="00C02AFA"/>
    <w:rsid w:val="00C12316"/>
    <w:rsid w:val="00C123EF"/>
    <w:rsid w:val="00C1357E"/>
    <w:rsid w:val="00C1486F"/>
    <w:rsid w:val="00C2142A"/>
    <w:rsid w:val="00C267F3"/>
    <w:rsid w:val="00C274FC"/>
    <w:rsid w:val="00C328BC"/>
    <w:rsid w:val="00C37869"/>
    <w:rsid w:val="00C47BB9"/>
    <w:rsid w:val="00C53ADE"/>
    <w:rsid w:val="00C61AE5"/>
    <w:rsid w:val="00C62081"/>
    <w:rsid w:val="00C62167"/>
    <w:rsid w:val="00C70590"/>
    <w:rsid w:val="00C7098B"/>
    <w:rsid w:val="00C73013"/>
    <w:rsid w:val="00C775AC"/>
    <w:rsid w:val="00C77FFE"/>
    <w:rsid w:val="00C8043C"/>
    <w:rsid w:val="00C854E3"/>
    <w:rsid w:val="00C85E21"/>
    <w:rsid w:val="00C90336"/>
    <w:rsid w:val="00C905EA"/>
    <w:rsid w:val="00C90854"/>
    <w:rsid w:val="00C90B5E"/>
    <w:rsid w:val="00C94B5E"/>
    <w:rsid w:val="00C96DEE"/>
    <w:rsid w:val="00C97BDA"/>
    <w:rsid w:val="00CA0632"/>
    <w:rsid w:val="00CA14E5"/>
    <w:rsid w:val="00CA25C5"/>
    <w:rsid w:val="00CA4A0C"/>
    <w:rsid w:val="00CB0C6C"/>
    <w:rsid w:val="00CB1735"/>
    <w:rsid w:val="00CB4095"/>
    <w:rsid w:val="00CB52D0"/>
    <w:rsid w:val="00CB64C3"/>
    <w:rsid w:val="00CC6472"/>
    <w:rsid w:val="00CD304E"/>
    <w:rsid w:val="00CD505B"/>
    <w:rsid w:val="00CD7569"/>
    <w:rsid w:val="00CE3129"/>
    <w:rsid w:val="00CE32F9"/>
    <w:rsid w:val="00CE5560"/>
    <w:rsid w:val="00D00AB7"/>
    <w:rsid w:val="00D00EEF"/>
    <w:rsid w:val="00D044EC"/>
    <w:rsid w:val="00D048D7"/>
    <w:rsid w:val="00D1394E"/>
    <w:rsid w:val="00D17571"/>
    <w:rsid w:val="00D1759F"/>
    <w:rsid w:val="00D21269"/>
    <w:rsid w:val="00D22409"/>
    <w:rsid w:val="00D22998"/>
    <w:rsid w:val="00D30D71"/>
    <w:rsid w:val="00D32079"/>
    <w:rsid w:val="00D326CD"/>
    <w:rsid w:val="00D35369"/>
    <w:rsid w:val="00D47095"/>
    <w:rsid w:val="00D51763"/>
    <w:rsid w:val="00D65084"/>
    <w:rsid w:val="00D66990"/>
    <w:rsid w:val="00D7176E"/>
    <w:rsid w:val="00D73E9E"/>
    <w:rsid w:val="00D76D10"/>
    <w:rsid w:val="00D77C77"/>
    <w:rsid w:val="00D81DB4"/>
    <w:rsid w:val="00D90BD1"/>
    <w:rsid w:val="00D917E5"/>
    <w:rsid w:val="00D96750"/>
    <w:rsid w:val="00D96B8C"/>
    <w:rsid w:val="00DA23B7"/>
    <w:rsid w:val="00DA28D3"/>
    <w:rsid w:val="00DA3B27"/>
    <w:rsid w:val="00DA7AAB"/>
    <w:rsid w:val="00DB116B"/>
    <w:rsid w:val="00DB3BA6"/>
    <w:rsid w:val="00DB45DE"/>
    <w:rsid w:val="00DB4B46"/>
    <w:rsid w:val="00DB66FC"/>
    <w:rsid w:val="00DB67ED"/>
    <w:rsid w:val="00DB7C71"/>
    <w:rsid w:val="00DC1A4F"/>
    <w:rsid w:val="00DC26F4"/>
    <w:rsid w:val="00DD10B1"/>
    <w:rsid w:val="00DD15B1"/>
    <w:rsid w:val="00DD267C"/>
    <w:rsid w:val="00DD2820"/>
    <w:rsid w:val="00DD4F43"/>
    <w:rsid w:val="00DD77E9"/>
    <w:rsid w:val="00DE557E"/>
    <w:rsid w:val="00DF0339"/>
    <w:rsid w:val="00DF06E9"/>
    <w:rsid w:val="00DF45BB"/>
    <w:rsid w:val="00DF45EA"/>
    <w:rsid w:val="00DF6B83"/>
    <w:rsid w:val="00DF7828"/>
    <w:rsid w:val="00E00ECA"/>
    <w:rsid w:val="00E011AF"/>
    <w:rsid w:val="00E02704"/>
    <w:rsid w:val="00E0272E"/>
    <w:rsid w:val="00E04119"/>
    <w:rsid w:val="00E10886"/>
    <w:rsid w:val="00E10D5F"/>
    <w:rsid w:val="00E124C9"/>
    <w:rsid w:val="00E16528"/>
    <w:rsid w:val="00E16C8A"/>
    <w:rsid w:val="00E23E80"/>
    <w:rsid w:val="00E241F5"/>
    <w:rsid w:val="00E249BB"/>
    <w:rsid w:val="00E24B96"/>
    <w:rsid w:val="00E258F1"/>
    <w:rsid w:val="00E27610"/>
    <w:rsid w:val="00E30031"/>
    <w:rsid w:val="00E4254A"/>
    <w:rsid w:val="00E44B8A"/>
    <w:rsid w:val="00E44E36"/>
    <w:rsid w:val="00E47CFE"/>
    <w:rsid w:val="00E50E83"/>
    <w:rsid w:val="00E5112B"/>
    <w:rsid w:val="00E56689"/>
    <w:rsid w:val="00E56DC1"/>
    <w:rsid w:val="00E6098F"/>
    <w:rsid w:val="00E61EBF"/>
    <w:rsid w:val="00E621A5"/>
    <w:rsid w:val="00E62510"/>
    <w:rsid w:val="00E638BC"/>
    <w:rsid w:val="00E640D8"/>
    <w:rsid w:val="00E6495F"/>
    <w:rsid w:val="00E64D39"/>
    <w:rsid w:val="00E65FE6"/>
    <w:rsid w:val="00E66C5D"/>
    <w:rsid w:val="00E66E59"/>
    <w:rsid w:val="00E7440F"/>
    <w:rsid w:val="00E82941"/>
    <w:rsid w:val="00E830D1"/>
    <w:rsid w:val="00E83B03"/>
    <w:rsid w:val="00E84A6C"/>
    <w:rsid w:val="00E84F76"/>
    <w:rsid w:val="00E856C0"/>
    <w:rsid w:val="00E90F17"/>
    <w:rsid w:val="00E920E6"/>
    <w:rsid w:val="00E942D8"/>
    <w:rsid w:val="00E97B65"/>
    <w:rsid w:val="00EA09B0"/>
    <w:rsid w:val="00EA324F"/>
    <w:rsid w:val="00EA38E6"/>
    <w:rsid w:val="00EA48C8"/>
    <w:rsid w:val="00EC19BB"/>
    <w:rsid w:val="00EC26D0"/>
    <w:rsid w:val="00EC64EA"/>
    <w:rsid w:val="00EC6991"/>
    <w:rsid w:val="00EC6C8A"/>
    <w:rsid w:val="00EC7CF0"/>
    <w:rsid w:val="00EE5282"/>
    <w:rsid w:val="00EF137E"/>
    <w:rsid w:val="00EF298E"/>
    <w:rsid w:val="00F06C67"/>
    <w:rsid w:val="00F07602"/>
    <w:rsid w:val="00F07A9D"/>
    <w:rsid w:val="00F213B8"/>
    <w:rsid w:val="00F2161F"/>
    <w:rsid w:val="00F243F1"/>
    <w:rsid w:val="00F33E00"/>
    <w:rsid w:val="00F40C3A"/>
    <w:rsid w:val="00F422D7"/>
    <w:rsid w:val="00F474C8"/>
    <w:rsid w:val="00F50109"/>
    <w:rsid w:val="00F51FD8"/>
    <w:rsid w:val="00F530DF"/>
    <w:rsid w:val="00F53679"/>
    <w:rsid w:val="00F621BF"/>
    <w:rsid w:val="00F648FD"/>
    <w:rsid w:val="00F66006"/>
    <w:rsid w:val="00F66A75"/>
    <w:rsid w:val="00F74B78"/>
    <w:rsid w:val="00F75977"/>
    <w:rsid w:val="00F76F25"/>
    <w:rsid w:val="00F8276A"/>
    <w:rsid w:val="00F8527B"/>
    <w:rsid w:val="00F9232A"/>
    <w:rsid w:val="00F93489"/>
    <w:rsid w:val="00F9543A"/>
    <w:rsid w:val="00FA1BC7"/>
    <w:rsid w:val="00FA2CE1"/>
    <w:rsid w:val="00FA4F96"/>
    <w:rsid w:val="00FA593B"/>
    <w:rsid w:val="00FB2939"/>
    <w:rsid w:val="00FB6906"/>
    <w:rsid w:val="00FB74BE"/>
    <w:rsid w:val="00FC04BC"/>
    <w:rsid w:val="00FD4066"/>
    <w:rsid w:val="00FE107A"/>
    <w:rsid w:val="00FE2300"/>
    <w:rsid w:val="00FE36B3"/>
    <w:rsid w:val="00FE74D0"/>
    <w:rsid w:val="00FF01B1"/>
    <w:rsid w:val="00FF0750"/>
    <w:rsid w:val="00FF2A22"/>
    <w:rsid w:val="00FF3896"/>
    <w:rsid w:val="00FF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5B3CD"/>
  <w14:defaultImageDpi w14:val="300"/>
  <w15:docId w15:val="{D0E9C2D3-4DCF-40A5-B23E-36D87C1E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10F5"/>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3C"/>
    <w:pPr>
      <w:ind w:left="720"/>
      <w:contextualSpacing/>
    </w:pPr>
  </w:style>
  <w:style w:type="character" w:styleId="Hyperlink">
    <w:name w:val="Hyperlink"/>
    <w:basedOn w:val="DefaultParagraphFont"/>
    <w:uiPriority w:val="99"/>
    <w:unhideWhenUsed/>
    <w:rsid w:val="00313AC2"/>
    <w:rPr>
      <w:color w:val="0000FF" w:themeColor="hyperlink"/>
      <w:u w:val="single"/>
    </w:rPr>
  </w:style>
  <w:style w:type="character" w:styleId="FollowedHyperlink">
    <w:name w:val="FollowedHyperlink"/>
    <w:basedOn w:val="DefaultParagraphFont"/>
    <w:uiPriority w:val="99"/>
    <w:semiHidden/>
    <w:unhideWhenUsed/>
    <w:rsid w:val="00E62510"/>
    <w:rPr>
      <w:color w:val="800080" w:themeColor="followedHyperlink"/>
      <w:u w:val="single"/>
    </w:rPr>
  </w:style>
  <w:style w:type="paragraph" w:styleId="Footer">
    <w:name w:val="footer"/>
    <w:basedOn w:val="Normal"/>
    <w:link w:val="FooterChar"/>
    <w:uiPriority w:val="99"/>
    <w:unhideWhenUsed/>
    <w:rsid w:val="00D00AB7"/>
    <w:pPr>
      <w:tabs>
        <w:tab w:val="center" w:pos="4320"/>
        <w:tab w:val="right" w:pos="8640"/>
      </w:tabs>
    </w:pPr>
  </w:style>
  <w:style w:type="character" w:customStyle="1" w:styleId="FooterChar">
    <w:name w:val="Footer Char"/>
    <w:basedOn w:val="DefaultParagraphFont"/>
    <w:link w:val="Footer"/>
    <w:uiPriority w:val="99"/>
    <w:rsid w:val="00D00AB7"/>
  </w:style>
  <w:style w:type="character" w:styleId="PageNumber">
    <w:name w:val="page number"/>
    <w:basedOn w:val="DefaultParagraphFont"/>
    <w:uiPriority w:val="99"/>
    <w:semiHidden/>
    <w:unhideWhenUsed/>
    <w:rsid w:val="00D00AB7"/>
  </w:style>
  <w:style w:type="character" w:styleId="Strong">
    <w:name w:val="Strong"/>
    <w:basedOn w:val="DefaultParagraphFont"/>
    <w:uiPriority w:val="22"/>
    <w:qFormat/>
    <w:rsid w:val="003E2814"/>
    <w:rPr>
      <w:rFonts w:cs="Times New Roman"/>
      <w:b/>
      <w:bCs/>
    </w:rPr>
  </w:style>
  <w:style w:type="paragraph" w:styleId="NormalWeb">
    <w:name w:val="Normal (Web)"/>
    <w:basedOn w:val="Normal"/>
    <w:uiPriority w:val="99"/>
    <w:unhideWhenUsed/>
    <w:rsid w:val="00D00EEF"/>
    <w:pPr>
      <w:spacing w:before="100" w:beforeAutospacing="1" w:after="100" w:afterAutospacing="1"/>
    </w:pPr>
    <w:rPr>
      <w:rFonts w:ascii="Times" w:hAnsi="Times" w:cs="Times New Roman"/>
      <w:sz w:val="20"/>
      <w:szCs w:val="20"/>
    </w:rPr>
  </w:style>
  <w:style w:type="character" w:customStyle="1" w:styleId="bio-panel-info-email">
    <w:name w:val="bio-panel-info-email"/>
    <w:basedOn w:val="DefaultParagraphFont"/>
    <w:rsid w:val="00D00EEF"/>
  </w:style>
  <w:style w:type="character" w:customStyle="1" w:styleId="bio-panel-info-phone">
    <w:name w:val="bio-panel-info-phone"/>
    <w:basedOn w:val="DefaultParagraphFont"/>
    <w:rsid w:val="00D00EEF"/>
  </w:style>
  <w:style w:type="character" w:customStyle="1" w:styleId="apple-converted-space">
    <w:name w:val="apple-converted-space"/>
    <w:basedOn w:val="DefaultParagraphFont"/>
    <w:rsid w:val="00D00EEF"/>
  </w:style>
  <w:style w:type="character" w:customStyle="1" w:styleId="bio-panel-info-title">
    <w:name w:val="bio-panel-info-title"/>
    <w:basedOn w:val="DefaultParagraphFont"/>
    <w:rsid w:val="00D00EEF"/>
  </w:style>
  <w:style w:type="paragraph" w:styleId="Header">
    <w:name w:val="header"/>
    <w:basedOn w:val="Normal"/>
    <w:link w:val="HeaderChar"/>
    <w:uiPriority w:val="99"/>
    <w:unhideWhenUsed/>
    <w:rsid w:val="00D00EEF"/>
    <w:pPr>
      <w:tabs>
        <w:tab w:val="center" w:pos="4320"/>
        <w:tab w:val="right" w:pos="8640"/>
      </w:tabs>
    </w:pPr>
  </w:style>
  <w:style w:type="character" w:customStyle="1" w:styleId="HeaderChar">
    <w:name w:val="Header Char"/>
    <w:basedOn w:val="DefaultParagraphFont"/>
    <w:link w:val="Header"/>
    <w:uiPriority w:val="99"/>
    <w:rsid w:val="00D00EEF"/>
  </w:style>
  <w:style w:type="character" w:customStyle="1" w:styleId="Heading1Char">
    <w:name w:val="Heading 1 Char"/>
    <w:basedOn w:val="DefaultParagraphFont"/>
    <w:link w:val="Heading1"/>
    <w:uiPriority w:val="9"/>
    <w:rsid w:val="00A910F5"/>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027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706D"/>
    <w:rPr>
      <w:rFonts w:ascii="Lucida Grande" w:hAnsi="Lucida Grande" w:cs="Lucida Grande"/>
      <w:sz w:val="18"/>
      <w:szCs w:val="18"/>
    </w:rPr>
  </w:style>
  <w:style w:type="paragraph" w:styleId="NoSpacing">
    <w:name w:val="No Spacing"/>
    <w:link w:val="NoSpacingChar"/>
    <w:uiPriority w:val="1"/>
    <w:qFormat/>
    <w:rsid w:val="001E2ADE"/>
    <w:rPr>
      <w:rFonts w:asciiTheme="minorHAnsi" w:hAnsiTheme="minorHAnsi"/>
      <w:sz w:val="22"/>
      <w:szCs w:val="22"/>
    </w:rPr>
  </w:style>
  <w:style w:type="character" w:customStyle="1" w:styleId="NoSpacingChar">
    <w:name w:val="No Spacing Char"/>
    <w:basedOn w:val="DefaultParagraphFont"/>
    <w:link w:val="NoSpacing"/>
    <w:uiPriority w:val="1"/>
    <w:rsid w:val="001E2ADE"/>
    <w:rPr>
      <w:rFonts w:asciiTheme="minorHAnsi" w:hAnsiTheme="minorHAnsi"/>
      <w:sz w:val="22"/>
      <w:szCs w:val="22"/>
    </w:rPr>
  </w:style>
  <w:style w:type="paragraph" w:styleId="Title">
    <w:name w:val="Title"/>
    <w:basedOn w:val="Normal"/>
    <w:link w:val="TitleChar"/>
    <w:qFormat/>
    <w:rsid w:val="002C622B"/>
    <w:pPr>
      <w:jc w:val="center"/>
    </w:pPr>
    <w:rPr>
      <w:rFonts w:ascii="Arial" w:eastAsia="Times New Roman" w:hAnsi="Arial" w:cs="Times New Roman"/>
      <w:b/>
      <w:sz w:val="32"/>
      <w:szCs w:val="20"/>
    </w:rPr>
  </w:style>
  <w:style w:type="character" w:customStyle="1" w:styleId="TitleChar">
    <w:name w:val="Title Char"/>
    <w:basedOn w:val="DefaultParagraphFont"/>
    <w:link w:val="Title"/>
    <w:rsid w:val="002C622B"/>
    <w:rPr>
      <w:rFonts w:ascii="Arial" w:eastAsia="Times New Roman" w:hAnsi="Arial" w:cs="Times New Roman"/>
      <w:b/>
      <w:sz w:val="32"/>
      <w:szCs w:val="20"/>
    </w:rPr>
  </w:style>
  <w:style w:type="paragraph" w:styleId="BodyText">
    <w:name w:val="Body Text"/>
    <w:basedOn w:val="Normal"/>
    <w:link w:val="BodyTextChar"/>
    <w:uiPriority w:val="99"/>
    <w:rsid w:val="00BB0C93"/>
    <w:pPr>
      <w:tabs>
        <w:tab w:val="left" w:pos="288"/>
      </w:tabs>
    </w:pPr>
    <w:rPr>
      <w:rFonts w:ascii="CG Times (W1)" w:eastAsia="Times New Roman" w:hAnsi="CG Times (W1)" w:cs="Times New Roman"/>
      <w:sz w:val="20"/>
      <w:szCs w:val="20"/>
      <w:lang w:val="x-none" w:eastAsia="x-none"/>
    </w:rPr>
  </w:style>
  <w:style w:type="character" w:customStyle="1" w:styleId="BodyTextChar">
    <w:name w:val="Body Text Char"/>
    <w:basedOn w:val="DefaultParagraphFont"/>
    <w:link w:val="BodyText"/>
    <w:uiPriority w:val="99"/>
    <w:rsid w:val="00BB0C93"/>
    <w:rPr>
      <w:rFonts w:ascii="CG Times (W1)" w:eastAsia="Times New Roman" w:hAnsi="CG Times (W1)" w:cs="Times New Roman"/>
      <w:sz w:val="20"/>
      <w:szCs w:val="20"/>
      <w:lang w:val="x-none" w:eastAsia="x-none"/>
    </w:rPr>
  </w:style>
  <w:style w:type="paragraph" w:customStyle="1" w:styleId="Default">
    <w:name w:val="Default"/>
    <w:rsid w:val="00303F3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6945C2"/>
    <w:rPr>
      <w:sz w:val="16"/>
      <w:szCs w:val="16"/>
    </w:rPr>
  </w:style>
  <w:style w:type="paragraph" w:styleId="CommentText">
    <w:name w:val="annotation text"/>
    <w:basedOn w:val="Normal"/>
    <w:link w:val="CommentTextChar"/>
    <w:uiPriority w:val="99"/>
    <w:semiHidden/>
    <w:unhideWhenUsed/>
    <w:rsid w:val="006945C2"/>
    <w:rPr>
      <w:sz w:val="20"/>
      <w:szCs w:val="20"/>
    </w:rPr>
  </w:style>
  <w:style w:type="character" w:customStyle="1" w:styleId="CommentTextChar">
    <w:name w:val="Comment Text Char"/>
    <w:basedOn w:val="DefaultParagraphFont"/>
    <w:link w:val="CommentText"/>
    <w:uiPriority w:val="99"/>
    <w:semiHidden/>
    <w:rsid w:val="006945C2"/>
    <w:rPr>
      <w:sz w:val="20"/>
      <w:szCs w:val="20"/>
    </w:rPr>
  </w:style>
  <w:style w:type="paragraph" w:styleId="CommentSubject">
    <w:name w:val="annotation subject"/>
    <w:basedOn w:val="CommentText"/>
    <w:next w:val="CommentText"/>
    <w:link w:val="CommentSubjectChar"/>
    <w:uiPriority w:val="99"/>
    <w:semiHidden/>
    <w:unhideWhenUsed/>
    <w:rsid w:val="006945C2"/>
    <w:rPr>
      <w:b/>
      <w:bCs/>
    </w:rPr>
  </w:style>
  <w:style w:type="character" w:customStyle="1" w:styleId="CommentSubjectChar">
    <w:name w:val="Comment Subject Char"/>
    <w:basedOn w:val="CommentTextChar"/>
    <w:link w:val="CommentSubject"/>
    <w:uiPriority w:val="99"/>
    <w:semiHidden/>
    <w:rsid w:val="006945C2"/>
    <w:rPr>
      <w:b/>
      <w:bCs/>
      <w:sz w:val="20"/>
      <w:szCs w:val="20"/>
    </w:rPr>
  </w:style>
  <w:style w:type="paragraph" w:styleId="Revision">
    <w:name w:val="Revision"/>
    <w:hidden/>
    <w:uiPriority w:val="99"/>
    <w:semiHidden/>
    <w:rsid w:val="00C854E3"/>
  </w:style>
  <w:style w:type="character" w:customStyle="1" w:styleId="UnresolvedMention1">
    <w:name w:val="Unresolved Mention1"/>
    <w:basedOn w:val="DefaultParagraphFont"/>
    <w:uiPriority w:val="99"/>
    <w:semiHidden/>
    <w:unhideWhenUsed/>
    <w:rsid w:val="00500EA5"/>
    <w:rPr>
      <w:color w:val="605E5C"/>
      <w:shd w:val="clear" w:color="auto" w:fill="E1DFDD"/>
    </w:rPr>
  </w:style>
  <w:style w:type="character" w:styleId="UnresolvedMention">
    <w:name w:val="Unresolved Mention"/>
    <w:basedOn w:val="DefaultParagraphFont"/>
    <w:uiPriority w:val="99"/>
    <w:semiHidden/>
    <w:unhideWhenUsed/>
    <w:rsid w:val="0071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675">
      <w:bodyDiv w:val="1"/>
      <w:marLeft w:val="0"/>
      <w:marRight w:val="0"/>
      <w:marTop w:val="0"/>
      <w:marBottom w:val="0"/>
      <w:divBdr>
        <w:top w:val="none" w:sz="0" w:space="0" w:color="auto"/>
        <w:left w:val="none" w:sz="0" w:space="0" w:color="auto"/>
        <w:bottom w:val="none" w:sz="0" w:space="0" w:color="auto"/>
        <w:right w:val="none" w:sz="0" w:space="0" w:color="auto"/>
      </w:divBdr>
    </w:div>
    <w:div w:id="156574419">
      <w:bodyDiv w:val="1"/>
      <w:marLeft w:val="0"/>
      <w:marRight w:val="0"/>
      <w:marTop w:val="0"/>
      <w:marBottom w:val="0"/>
      <w:divBdr>
        <w:top w:val="none" w:sz="0" w:space="0" w:color="auto"/>
        <w:left w:val="none" w:sz="0" w:space="0" w:color="auto"/>
        <w:bottom w:val="none" w:sz="0" w:space="0" w:color="auto"/>
        <w:right w:val="none" w:sz="0" w:space="0" w:color="auto"/>
      </w:divBdr>
    </w:div>
    <w:div w:id="231696257">
      <w:bodyDiv w:val="1"/>
      <w:marLeft w:val="0"/>
      <w:marRight w:val="0"/>
      <w:marTop w:val="0"/>
      <w:marBottom w:val="0"/>
      <w:divBdr>
        <w:top w:val="none" w:sz="0" w:space="0" w:color="auto"/>
        <w:left w:val="none" w:sz="0" w:space="0" w:color="auto"/>
        <w:bottom w:val="none" w:sz="0" w:space="0" w:color="auto"/>
        <w:right w:val="none" w:sz="0" w:space="0" w:color="auto"/>
      </w:divBdr>
      <w:divsChild>
        <w:div w:id="1058550531">
          <w:marLeft w:val="994"/>
          <w:marRight w:val="0"/>
          <w:marTop w:val="60"/>
          <w:marBottom w:val="0"/>
          <w:divBdr>
            <w:top w:val="none" w:sz="0" w:space="0" w:color="auto"/>
            <w:left w:val="none" w:sz="0" w:space="0" w:color="auto"/>
            <w:bottom w:val="none" w:sz="0" w:space="0" w:color="auto"/>
            <w:right w:val="none" w:sz="0" w:space="0" w:color="auto"/>
          </w:divBdr>
        </w:div>
      </w:divsChild>
    </w:div>
    <w:div w:id="248317775">
      <w:bodyDiv w:val="1"/>
      <w:marLeft w:val="0"/>
      <w:marRight w:val="0"/>
      <w:marTop w:val="0"/>
      <w:marBottom w:val="0"/>
      <w:divBdr>
        <w:top w:val="none" w:sz="0" w:space="0" w:color="auto"/>
        <w:left w:val="none" w:sz="0" w:space="0" w:color="auto"/>
        <w:bottom w:val="none" w:sz="0" w:space="0" w:color="auto"/>
        <w:right w:val="none" w:sz="0" w:space="0" w:color="auto"/>
      </w:divBdr>
    </w:div>
    <w:div w:id="287590429">
      <w:bodyDiv w:val="1"/>
      <w:marLeft w:val="0"/>
      <w:marRight w:val="0"/>
      <w:marTop w:val="0"/>
      <w:marBottom w:val="0"/>
      <w:divBdr>
        <w:top w:val="none" w:sz="0" w:space="0" w:color="auto"/>
        <w:left w:val="none" w:sz="0" w:space="0" w:color="auto"/>
        <w:bottom w:val="none" w:sz="0" w:space="0" w:color="auto"/>
        <w:right w:val="none" w:sz="0" w:space="0" w:color="auto"/>
      </w:divBdr>
      <w:divsChild>
        <w:div w:id="1717729993">
          <w:marLeft w:val="0"/>
          <w:marRight w:val="108"/>
          <w:marTop w:val="108"/>
          <w:marBottom w:val="120"/>
          <w:divBdr>
            <w:top w:val="none" w:sz="0" w:space="0" w:color="auto"/>
            <w:left w:val="none" w:sz="0" w:space="0" w:color="auto"/>
            <w:bottom w:val="none" w:sz="0" w:space="0" w:color="auto"/>
            <w:right w:val="none" w:sz="0" w:space="0" w:color="auto"/>
          </w:divBdr>
          <w:divsChild>
            <w:div w:id="211582180">
              <w:marLeft w:val="0"/>
              <w:marRight w:val="0"/>
              <w:marTop w:val="0"/>
              <w:marBottom w:val="0"/>
              <w:divBdr>
                <w:top w:val="none" w:sz="0" w:space="0" w:color="auto"/>
                <w:left w:val="none" w:sz="0" w:space="0" w:color="auto"/>
                <w:bottom w:val="none" w:sz="0" w:space="0" w:color="auto"/>
                <w:right w:val="none" w:sz="0" w:space="0" w:color="auto"/>
              </w:divBdr>
            </w:div>
          </w:divsChild>
        </w:div>
        <w:div w:id="373311880">
          <w:marLeft w:val="108"/>
          <w:marRight w:val="0"/>
          <w:marTop w:val="108"/>
          <w:marBottom w:val="120"/>
          <w:divBdr>
            <w:top w:val="none" w:sz="0" w:space="0" w:color="auto"/>
            <w:left w:val="none" w:sz="0" w:space="0" w:color="auto"/>
            <w:bottom w:val="none" w:sz="0" w:space="0" w:color="auto"/>
            <w:right w:val="none" w:sz="0" w:space="0" w:color="auto"/>
          </w:divBdr>
        </w:div>
      </w:divsChild>
    </w:div>
    <w:div w:id="369452274">
      <w:bodyDiv w:val="1"/>
      <w:marLeft w:val="0"/>
      <w:marRight w:val="0"/>
      <w:marTop w:val="0"/>
      <w:marBottom w:val="0"/>
      <w:divBdr>
        <w:top w:val="none" w:sz="0" w:space="0" w:color="auto"/>
        <w:left w:val="none" w:sz="0" w:space="0" w:color="auto"/>
        <w:bottom w:val="none" w:sz="0" w:space="0" w:color="auto"/>
        <w:right w:val="none" w:sz="0" w:space="0" w:color="auto"/>
      </w:divBdr>
      <w:divsChild>
        <w:div w:id="303583686">
          <w:marLeft w:val="0"/>
          <w:marRight w:val="108"/>
          <w:marTop w:val="108"/>
          <w:marBottom w:val="120"/>
          <w:divBdr>
            <w:top w:val="none" w:sz="0" w:space="0" w:color="auto"/>
            <w:left w:val="none" w:sz="0" w:space="0" w:color="auto"/>
            <w:bottom w:val="none" w:sz="0" w:space="0" w:color="auto"/>
            <w:right w:val="none" w:sz="0" w:space="0" w:color="auto"/>
          </w:divBdr>
          <w:divsChild>
            <w:div w:id="1333528884">
              <w:marLeft w:val="0"/>
              <w:marRight w:val="0"/>
              <w:marTop w:val="0"/>
              <w:marBottom w:val="0"/>
              <w:divBdr>
                <w:top w:val="none" w:sz="0" w:space="0" w:color="auto"/>
                <w:left w:val="none" w:sz="0" w:space="0" w:color="auto"/>
                <w:bottom w:val="none" w:sz="0" w:space="0" w:color="auto"/>
                <w:right w:val="none" w:sz="0" w:space="0" w:color="auto"/>
              </w:divBdr>
            </w:div>
          </w:divsChild>
        </w:div>
        <w:div w:id="723484301">
          <w:marLeft w:val="108"/>
          <w:marRight w:val="0"/>
          <w:marTop w:val="108"/>
          <w:marBottom w:val="120"/>
          <w:divBdr>
            <w:top w:val="none" w:sz="0" w:space="0" w:color="auto"/>
            <w:left w:val="none" w:sz="0" w:space="0" w:color="auto"/>
            <w:bottom w:val="none" w:sz="0" w:space="0" w:color="auto"/>
            <w:right w:val="none" w:sz="0" w:space="0" w:color="auto"/>
          </w:divBdr>
        </w:div>
      </w:divsChild>
    </w:div>
    <w:div w:id="469371895">
      <w:bodyDiv w:val="1"/>
      <w:marLeft w:val="0"/>
      <w:marRight w:val="0"/>
      <w:marTop w:val="0"/>
      <w:marBottom w:val="0"/>
      <w:divBdr>
        <w:top w:val="none" w:sz="0" w:space="0" w:color="auto"/>
        <w:left w:val="none" w:sz="0" w:space="0" w:color="auto"/>
        <w:bottom w:val="none" w:sz="0" w:space="0" w:color="auto"/>
        <w:right w:val="none" w:sz="0" w:space="0" w:color="auto"/>
      </w:divBdr>
    </w:div>
    <w:div w:id="495535369">
      <w:bodyDiv w:val="1"/>
      <w:marLeft w:val="0"/>
      <w:marRight w:val="0"/>
      <w:marTop w:val="0"/>
      <w:marBottom w:val="0"/>
      <w:divBdr>
        <w:top w:val="none" w:sz="0" w:space="0" w:color="auto"/>
        <w:left w:val="none" w:sz="0" w:space="0" w:color="auto"/>
        <w:bottom w:val="none" w:sz="0" w:space="0" w:color="auto"/>
        <w:right w:val="none" w:sz="0" w:space="0" w:color="auto"/>
      </w:divBdr>
    </w:div>
    <w:div w:id="616061001">
      <w:bodyDiv w:val="1"/>
      <w:marLeft w:val="0"/>
      <w:marRight w:val="0"/>
      <w:marTop w:val="0"/>
      <w:marBottom w:val="0"/>
      <w:divBdr>
        <w:top w:val="none" w:sz="0" w:space="0" w:color="auto"/>
        <w:left w:val="none" w:sz="0" w:space="0" w:color="auto"/>
        <w:bottom w:val="none" w:sz="0" w:space="0" w:color="auto"/>
        <w:right w:val="none" w:sz="0" w:space="0" w:color="auto"/>
      </w:divBdr>
    </w:div>
    <w:div w:id="784615357">
      <w:bodyDiv w:val="1"/>
      <w:marLeft w:val="0"/>
      <w:marRight w:val="0"/>
      <w:marTop w:val="0"/>
      <w:marBottom w:val="0"/>
      <w:divBdr>
        <w:top w:val="none" w:sz="0" w:space="0" w:color="auto"/>
        <w:left w:val="none" w:sz="0" w:space="0" w:color="auto"/>
        <w:bottom w:val="none" w:sz="0" w:space="0" w:color="auto"/>
        <w:right w:val="none" w:sz="0" w:space="0" w:color="auto"/>
      </w:divBdr>
    </w:div>
    <w:div w:id="832835216">
      <w:bodyDiv w:val="1"/>
      <w:marLeft w:val="0"/>
      <w:marRight w:val="0"/>
      <w:marTop w:val="0"/>
      <w:marBottom w:val="0"/>
      <w:divBdr>
        <w:top w:val="none" w:sz="0" w:space="0" w:color="auto"/>
        <w:left w:val="none" w:sz="0" w:space="0" w:color="auto"/>
        <w:bottom w:val="none" w:sz="0" w:space="0" w:color="auto"/>
        <w:right w:val="none" w:sz="0" w:space="0" w:color="auto"/>
      </w:divBdr>
    </w:div>
    <w:div w:id="950816109">
      <w:bodyDiv w:val="1"/>
      <w:marLeft w:val="0"/>
      <w:marRight w:val="0"/>
      <w:marTop w:val="0"/>
      <w:marBottom w:val="0"/>
      <w:divBdr>
        <w:top w:val="none" w:sz="0" w:space="0" w:color="auto"/>
        <w:left w:val="none" w:sz="0" w:space="0" w:color="auto"/>
        <w:bottom w:val="none" w:sz="0" w:space="0" w:color="auto"/>
        <w:right w:val="none" w:sz="0" w:space="0" w:color="auto"/>
      </w:divBdr>
    </w:div>
    <w:div w:id="955405217">
      <w:bodyDiv w:val="1"/>
      <w:marLeft w:val="0"/>
      <w:marRight w:val="0"/>
      <w:marTop w:val="0"/>
      <w:marBottom w:val="0"/>
      <w:divBdr>
        <w:top w:val="none" w:sz="0" w:space="0" w:color="auto"/>
        <w:left w:val="none" w:sz="0" w:space="0" w:color="auto"/>
        <w:bottom w:val="none" w:sz="0" w:space="0" w:color="auto"/>
        <w:right w:val="none" w:sz="0" w:space="0" w:color="auto"/>
      </w:divBdr>
    </w:div>
    <w:div w:id="982083387">
      <w:bodyDiv w:val="1"/>
      <w:marLeft w:val="0"/>
      <w:marRight w:val="0"/>
      <w:marTop w:val="0"/>
      <w:marBottom w:val="0"/>
      <w:divBdr>
        <w:top w:val="none" w:sz="0" w:space="0" w:color="auto"/>
        <w:left w:val="none" w:sz="0" w:space="0" w:color="auto"/>
        <w:bottom w:val="none" w:sz="0" w:space="0" w:color="auto"/>
        <w:right w:val="none" w:sz="0" w:space="0" w:color="auto"/>
      </w:divBdr>
    </w:div>
    <w:div w:id="1074429752">
      <w:bodyDiv w:val="1"/>
      <w:marLeft w:val="0"/>
      <w:marRight w:val="0"/>
      <w:marTop w:val="0"/>
      <w:marBottom w:val="0"/>
      <w:divBdr>
        <w:top w:val="none" w:sz="0" w:space="0" w:color="auto"/>
        <w:left w:val="none" w:sz="0" w:space="0" w:color="auto"/>
        <w:bottom w:val="none" w:sz="0" w:space="0" w:color="auto"/>
        <w:right w:val="none" w:sz="0" w:space="0" w:color="auto"/>
      </w:divBdr>
    </w:div>
    <w:div w:id="1204097863">
      <w:bodyDiv w:val="1"/>
      <w:marLeft w:val="0"/>
      <w:marRight w:val="0"/>
      <w:marTop w:val="0"/>
      <w:marBottom w:val="0"/>
      <w:divBdr>
        <w:top w:val="none" w:sz="0" w:space="0" w:color="auto"/>
        <w:left w:val="none" w:sz="0" w:space="0" w:color="auto"/>
        <w:bottom w:val="none" w:sz="0" w:space="0" w:color="auto"/>
        <w:right w:val="none" w:sz="0" w:space="0" w:color="auto"/>
      </w:divBdr>
      <w:divsChild>
        <w:div w:id="544829849">
          <w:marLeft w:val="0"/>
          <w:marRight w:val="0"/>
          <w:marTop w:val="0"/>
          <w:marBottom w:val="0"/>
          <w:divBdr>
            <w:top w:val="none" w:sz="0" w:space="0" w:color="auto"/>
            <w:left w:val="none" w:sz="0" w:space="0" w:color="auto"/>
            <w:bottom w:val="none" w:sz="0" w:space="0" w:color="auto"/>
            <w:right w:val="none" w:sz="0" w:space="0" w:color="auto"/>
          </w:divBdr>
        </w:div>
        <w:div w:id="882325461">
          <w:marLeft w:val="0"/>
          <w:marRight w:val="0"/>
          <w:marTop w:val="0"/>
          <w:marBottom w:val="0"/>
          <w:divBdr>
            <w:top w:val="none" w:sz="0" w:space="0" w:color="auto"/>
            <w:left w:val="none" w:sz="0" w:space="0" w:color="auto"/>
            <w:bottom w:val="none" w:sz="0" w:space="0" w:color="auto"/>
            <w:right w:val="none" w:sz="0" w:space="0" w:color="auto"/>
          </w:divBdr>
        </w:div>
        <w:div w:id="200241499">
          <w:marLeft w:val="0"/>
          <w:marRight w:val="0"/>
          <w:marTop w:val="0"/>
          <w:marBottom w:val="0"/>
          <w:divBdr>
            <w:top w:val="none" w:sz="0" w:space="0" w:color="auto"/>
            <w:left w:val="none" w:sz="0" w:space="0" w:color="auto"/>
            <w:bottom w:val="none" w:sz="0" w:space="0" w:color="auto"/>
            <w:right w:val="none" w:sz="0" w:space="0" w:color="auto"/>
          </w:divBdr>
        </w:div>
        <w:div w:id="1578586969">
          <w:marLeft w:val="0"/>
          <w:marRight w:val="0"/>
          <w:marTop w:val="0"/>
          <w:marBottom w:val="0"/>
          <w:divBdr>
            <w:top w:val="none" w:sz="0" w:space="0" w:color="auto"/>
            <w:left w:val="none" w:sz="0" w:space="0" w:color="auto"/>
            <w:bottom w:val="none" w:sz="0" w:space="0" w:color="auto"/>
            <w:right w:val="none" w:sz="0" w:space="0" w:color="auto"/>
          </w:divBdr>
        </w:div>
        <w:div w:id="209656173">
          <w:marLeft w:val="0"/>
          <w:marRight w:val="0"/>
          <w:marTop w:val="0"/>
          <w:marBottom w:val="0"/>
          <w:divBdr>
            <w:top w:val="none" w:sz="0" w:space="0" w:color="auto"/>
            <w:left w:val="none" w:sz="0" w:space="0" w:color="auto"/>
            <w:bottom w:val="none" w:sz="0" w:space="0" w:color="auto"/>
            <w:right w:val="none" w:sz="0" w:space="0" w:color="auto"/>
          </w:divBdr>
        </w:div>
        <w:div w:id="1766726563">
          <w:marLeft w:val="0"/>
          <w:marRight w:val="0"/>
          <w:marTop w:val="0"/>
          <w:marBottom w:val="0"/>
          <w:divBdr>
            <w:top w:val="none" w:sz="0" w:space="0" w:color="auto"/>
            <w:left w:val="none" w:sz="0" w:space="0" w:color="auto"/>
            <w:bottom w:val="none" w:sz="0" w:space="0" w:color="auto"/>
            <w:right w:val="none" w:sz="0" w:space="0" w:color="auto"/>
          </w:divBdr>
        </w:div>
        <w:div w:id="1376541864">
          <w:marLeft w:val="0"/>
          <w:marRight w:val="0"/>
          <w:marTop w:val="0"/>
          <w:marBottom w:val="0"/>
          <w:divBdr>
            <w:top w:val="none" w:sz="0" w:space="0" w:color="auto"/>
            <w:left w:val="none" w:sz="0" w:space="0" w:color="auto"/>
            <w:bottom w:val="none" w:sz="0" w:space="0" w:color="auto"/>
            <w:right w:val="none" w:sz="0" w:space="0" w:color="auto"/>
          </w:divBdr>
        </w:div>
        <w:div w:id="1338343089">
          <w:marLeft w:val="0"/>
          <w:marRight w:val="0"/>
          <w:marTop w:val="0"/>
          <w:marBottom w:val="0"/>
          <w:divBdr>
            <w:top w:val="none" w:sz="0" w:space="0" w:color="auto"/>
            <w:left w:val="none" w:sz="0" w:space="0" w:color="auto"/>
            <w:bottom w:val="none" w:sz="0" w:space="0" w:color="auto"/>
            <w:right w:val="none" w:sz="0" w:space="0" w:color="auto"/>
          </w:divBdr>
        </w:div>
        <w:div w:id="33777983">
          <w:marLeft w:val="0"/>
          <w:marRight w:val="0"/>
          <w:marTop w:val="0"/>
          <w:marBottom w:val="0"/>
          <w:divBdr>
            <w:top w:val="none" w:sz="0" w:space="0" w:color="auto"/>
            <w:left w:val="none" w:sz="0" w:space="0" w:color="auto"/>
            <w:bottom w:val="none" w:sz="0" w:space="0" w:color="auto"/>
            <w:right w:val="none" w:sz="0" w:space="0" w:color="auto"/>
          </w:divBdr>
        </w:div>
        <w:div w:id="712267261">
          <w:marLeft w:val="0"/>
          <w:marRight w:val="0"/>
          <w:marTop w:val="0"/>
          <w:marBottom w:val="0"/>
          <w:divBdr>
            <w:top w:val="none" w:sz="0" w:space="0" w:color="auto"/>
            <w:left w:val="none" w:sz="0" w:space="0" w:color="auto"/>
            <w:bottom w:val="none" w:sz="0" w:space="0" w:color="auto"/>
            <w:right w:val="none" w:sz="0" w:space="0" w:color="auto"/>
          </w:divBdr>
        </w:div>
        <w:div w:id="1681160588">
          <w:marLeft w:val="0"/>
          <w:marRight w:val="0"/>
          <w:marTop w:val="0"/>
          <w:marBottom w:val="0"/>
          <w:divBdr>
            <w:top w:val="none" w:sz="0" w:space="0" w:color="auto"/>
            <w:left w:val="none" w:sz="0" w:space="0" w:color="auto"/>
            <w:bottom w:val="none" w:sz="0" w:space="0" w:color="auto"/>
            <w:right w:val="none" w:sz="0" w:space="0" w:color="auto"/>
          </w:divBdr>
        </w:div>
        <w:div w:id="471992545">
          <w:marLeft w:val="0"/>
          <w:marRight w:val="0"/>
          <w:marTop w:val="0"/>
          <w:marBottom w:val="0"/>
          <w:divBdr>
            <w:top w:val="none" w:sz="0" w:space="0" w:color="auto"/>
            <w:left w:val="none" w:sz="0" w:space="0" w:color="auto"/>
            <w:bottom w:val="none" w:sz="0" w:space="0" w:color="auto"/>
            <w:right w:val="none" w:sz="0" w:space="0" w:color="auto"/>
          </w:divBdr>
        </w:div>
        <w:div w:id="718436935">
          <w:marLeft w:val="0"/>
          <w:marRight w:val="0"/>
          <w:marTop w:val="0"/>
          <w:marBottom w:val="0"/>
          <w:divBdr>
            <w:top w:val="none" w:sz="0" w:space="0" w:color="auto"/>
            <w:left w:val="none" w:sz="0" w:space="0" w:color="auto"/>
            <w:bottom w:val="none" w:sz="0" w:space="0" w:color="auto"/>
            <w:right w:val="none" w:sz="0" w:space="0" w:color="auto"/>
          </w:divBdr>
        </w:div>
        <w:div w:id="729764252">
          <w:marLeft w:val="0"/>
          <w:marRight w:val="0"/>
          <w:marTop w:val="0"/>
          <w:marBottom w:val="0"/>
          <w:divBdr>
            <w:top w:val="none" w:sz="0" w:space="0" w:color="auto"/>
            <w:left w:val="none" w:sz="0" w:space="0" w:color="auto"/>
            <w:bottom w:val="none" w:sz="0" w:space="0" w:color="auto"/>
            <w:right w:val="none" w:sz="0" w:space="0" w:color="auto"/>
          </w:divBdr>
        </w:div>
        <w:div w:id="1807434505">
          <w:marLeft w:val="0"/>
          <w:marRight w:val="0"/>
          <w:marTop w:val="0"/>
          <w:marBottom w:val="0"/>
          <w:divBdr>
            <w:top w:val="none" w:sz="0" w:space="0" w:color="auto"/>
            <w:left w:val="none" w:sz="0" w:space="0" w:color="auto"/>
            <w:bottom w:val="none" w:sz="0" w:space="0" w:color="auto"/>
            <w:right w:val="none" w:sz="0" w:space="0" w:color="auto"/>
          </w:divBdr>
        </w:div>
        <w:div w:id="1073696287">
          <w:marLeft w:val="0"/>
          <w:marRight w:val="0"/>
          <w:marTop w:val="0"/>
          <w:marBottom w:val="0"/>
          <w:divBdr>
            <w:top w:val="none" w:sz="0" w:space="0" w:color="auto"/>
            <w:left w:val="none" w:sz="0" w:space="0" w:color="auto"/>
            <w:bottom w:val="none" w:sz="0" w:space="0" w:color="auto"/>
            <w:right w:val="none" w:sz="0" w:space="0" w:color="auto"/>
          </w:divBdr>
        </w:div>
        <w:div w:id="296490953">
          <w:marLeft w:val="0"/>
          <w:marRight w:val="0"/>
          <w:marTop w:val="0"/>
          <w:marBottom w:val="0"/>
          <w:divBdr>
            <w:top w:val="none" w:sz="0" w:space="0" w:color="auto"/>
            <w:left w:val="none" w:sz="0" w:space="0" w:color="auto"/>
            <w:bottom w:val="none" w:sz="0" w:space="0" w:color="auto"/>
            <w:right w:val="none" w:sz="0" w:space="0" w:color="auto"/>
          </w:divBdr>
        </w:div>
        <w:div w:id="468783624">
          <w:marLeft w:val="0"/>
          <w:marRight w:val="0"/>
          <w:marTop w:val="0"/>
          <w:marBottom w:val="0"/>
          <w:divBdr>
            <w:top w:val="none" w:sz="0" w:space="0" w:color="auto"/>
            <w:left w:val="none" w:sz="0" w:space="0" w:color="auto"/>
            <w:bottom w:val="none" w:sz="0" w:space="0" w:color="auto"/>
            <w:right w:val="none" w:sz="0" w:space="0" w:color="auto"/>
          </w:divBdr>
        </w:div>
        <w:div w:id="1068845756">
          <w:marLeft w:val="0"/>
          <w:marRight w:val="0"/>
          <w:marTop w:val="0"/>
          <w:marBottom w:val="0"/>
          <w:divBdr>
            <w:top w:val="none" w:sz="0" w:space="0" w:color="auto"/>
            <w:left w:val="none" w:sz="0" w:space="0" w:color="auto"/>
            <w:bottom w:val="none" w:sz="0" w:space="0" w:color="auto"/>
            <w:right w:val="none" w:sz="0" w:space="0" w:color="auto"/>
          </w:divBdr>
        </w:div>
        <w:div w:id="1060710803">
          <w:marLeft w:val="0"/>
          <w:marRight w:val="0"/>
          <w:marTop w:val="0"/>
          <w:marBottom w:val="0"/>
          <w:divBdr>
            <w:top w:val="none" w:sz="0" w:space="0" w:color="auto"/>
            <w:left w:val="none" w:sz="0" w:space="0" w:color="auto"/>
            <w:bottom w:val="none" w:sz="0" w:space="0" w:color="auto"/>
            <w:right w:val="none" w:sz="0" w:space="0" w:color="auto"/>
          </w:divBdr>
        </w:div>
        <w:div w:id="326247767">
          <w:marLeft w:val="0"/>
          <w:marRight w:val="0"/>
          <w:marTop w:val="0"/>
          <w:marBottom w:val="0"/>
          <w:divBdr>
            <w:top w:val="none" w:sz="0" w:space="0" w:color="auto"/>
            <w:left w:val="none" w:sz="0" w:space="0" w:color="auto"/>
            <w:bottom w:val="none" w:sz="0" w:space="0" w:color="auto"/>
            <w:right w:val="none" w:sz="0" w:space="0" w:color="auto"/>
          </w:divBdr>
        </w:div>
        <w:div w:id="159350084">
          <w:marLeft w:val="0"/>
          <w:marRight w:val="0"/>
          <w:marTop w:val="0"/>
          <w:marBottom w:val="0"/>
          <w:divBdr>
            <w:top w:val="none" w:sz="0" w:space="0" w:color="auto"/>
            <w:left w:val="none" w:sz="0" w:space="0" w:color="auto"/>
            <w:bottom w:val="none" w:sz="0" w:space="0" w:color="auto"/>
            <w:right w:val="none" w:sz="0" w:space="0" w:color="auto"/>
          </w:divBdr>
        </w:div>
        <w:div w:id="1488595014">
          <w:marLeft w:val="0"/>
          <w:marRight w:val="0"/>
          <w:marTop w:val="0"/>
          <w:marBottom w:val="0"/>
          <w:divBdr>
            <w:top w:val="none" w:sz="0" w:space="0" w:color="auto"/>
            <w:left w:val="none" w:sz="0" w:space="0" w:color="auto"/>
            <w:bottom w:val="none" w:sz="0" w:space="0" w:color="auto"/>
            <w:right w:val="none" w:sz="0" w:space="0" w:color="auto"/>
          </w:divBdr>
        </w:div>
        <w:div w:id="228613661">
          <w:marLeft w:val="0"/>
          <w:marRight w:val="0"/>
          <w:marTop w:val="0"/>
          <w:marBottom w:val="0"/>
          <w:divBdr>
            <w:top w:val="none" w:sz="0" w:space="0" w:color="auto"/>
            <w:left w:val="none" w:sz="0" w:space="0" w:color="auto"/>
            <w:bottom w:val="none" w:sz="0" w:space="0" w:color="auto"/>
            <w:right w:val="none" w:sz="0" w:space="0" w:color="auto"/>
          </w:divBdr>
        </w:div>
        <w:div w:id="686759554">
          <w:marLeft w:val="0"/>
          <w:marRight w:val="0"/>
          <w:marTop w:val="0"/>
          <w:marBottom w:val="0"/>
          <w:divBdr>
            <w:top w:val="none" w:sz="0" w:space="0" w:color="auto"/>
            <w:left w:val="none" w:sz="0" w:space="0" w:color="auto"/>
            <w:bottom w:val="none" w:sz="0" w:space="0" w:color="auto"/>
            <w:right w:val="none" w:sz="0" w:space="0" w:color="auto"/>
          </w:divBdr>
        </w:div>
        <w:div w:id="23873690">
          <w:marLeft w:val="0"/>
          <w:marRight w:val="0"/>
          <w:marTop w:val="0"/>
          <w:marBottom w:val="0"/>
          <w:divBdr>
            <w:top w:val="none" w:sz="0" w:space="0" w:color="auto"/>
            <w:left w:val="none" w:sz="0" w:space="0" w:color="auto"/>
            <w:bottom w:val="none" w:sz="0" w:space="0" w:color="auto"/>
            <w:right w:val="none" w:sz="0" w:space="0" w:color="auto"/>
          </w:divBdr>
        </w:div>
      </w:divsChild>
    </w:div>
    <w:div w:id="1312715786">
      <w:bodyDiv w:val="1"/>
      <w:marLeft w:val="0"/>
      <w:marRight w:val="0"/>
      <w:marTop w:val="0"/>
      <w:marBottom w:val="0"/>
      <w:divBdr>
        <w:top w:val="none" w:sz="0" w:space="0" w:color="auto"/>
        <w:left w:val="none" w:sz="0" w:space="0" w:color="auto"/>
        <w:bottom w:val="none" w:sz="0" w:space="0" w:color="auto"/>
        <w:right w:val="none" w:sz="0" w:space="0" w:color="auto"/>
      </w:divBdr>
    </w:div>
    <w:div w:id="1325470631">
      <w:bodyDiv w:val="1"/>
      <w:marLeft w:val="0"/>
      <w:marRight w:val="0"/>
      <w:marTop w:val="0"/>
      <w:marBottom w:val="0"/>
      <w:divBdr>
        <w:top w:val="none" w:sz="0" w:space="0" w:color="auto"/>
        <w:left w:val="none" w:sz="0" w:space="0" w:color="auto"/>
        <w:bottom w:val="none" w:sz="0" w:space="0" w:color="auto"/>
        <w:right w:val="none" w:sz="0" w:space="0" w:color="auto"/>
      </w:divBdr>
    </w:div>
    <w:div w:id="1572471218">
      <w:bodyDiv w:val="1"/>
      <w:marLeft w:val="0"/>
      <w:marRight w:val="0"/>
      <w:marTop w:val="0"/>
      <w:marBottom w:val="0"/>
      <w:divBdr>
        <w:top w:val="none" w:sz="0" w:space="0" w:color="auto"/>
        <w:left w:val="none" w:sz="0" w:space="0" w:color="auto"/>
        <w:bottom w:val="none" w:sz="0" w:space="0" w:color="auto"/>
        <w:right w:val="none" w:sz="0" w:space="0" w:color="auto"/>
      </w:divBdr>
    </w:div>
    <w:div w:id="1610889070">
      <w:bodyDiv w:val="1"/>
      <w:marLeft w:val="0"/>
      <w:marRight w:val="0"/>
      <w:marTop w:val="0"/>
      <w:marBottom w:val="0"/>
      <w:divBdr>
        <w:top w:val="none" w:sz="0" w:space="0" w:color="auto"/>
        <w:left w:val="none" w:sz="0" w:space="0" w:color="auto"/>
        <w:bottom w:val="none" w:sz="0" w:space="0" w:color="auto"/>
        <w:right w:val="none" w:sz="0" w:space="0" w:color="auto"/>
      </w:divBdr>
    </w:div>
    <w:div w:id="1629817230">
      <w:bodyDiv w:val="1"/>
      <w:marLeft w:val="0"/>
      <w:marRight w:val="0"/>
      <w:marTop w:val="0"/>
      <w:marBottom w:val="0"/>
      <w:divBdr>
        <w:top w:val="none" w:sz="0" w:space="0" w:color="auto"/>
        <w:left w:val="none" w:sz="0" w:space="0" w:color="auto"/>
        <w:bottom w:val="none" w:sz="0" w:space="0" w:color="auto"/>
        <w:right w:val="none" w:sz="0" w:space="0" w:color="auto"/>
      </w:divBdr>
    </w:div>
    <w:div w:id="1653749472">
      <w:bodyDiv w:val="1"/>
      <w:marLeft w:val="0"/>
      <w:marRight w:val="0"/>
      <w:marTop w:val="0"/>
      <w:marBottom w:val="0"/>
      <w:divBdr>
        <w:top w:val="none" w:sz="0" w:space="0" w:color="auto"/>
        <w:left w:val="none" w:sz="0" w:space="0" w:color="auto"/>
        <w:bottom w:val="none" w:sz="0" w:space="0" w:color="auto"/>
        <w:right w:val="none" w:sz="0" w:space="0" w:color="auto"/>
      </w:divBdr>
    </w:div>
    <w:div w:id="1777675965">
      <w:bodyDiv w:val="1"/>
      <w:marLeft w:val="0"/>
      <w:marRight w:val="0"/>
      <w:marTop w:val="0"/>
      <w:marBottom w:val="0"/>
      <w:divBdr>
        <w:top w:val="none" w:sz="0" w:space="0" w:color="auto"/>
        <w:left w:val="none" w:sz="0" w:space="0" w:color="auto"/>
        <w:bottom w:val="none" w:sz="0" w:space="0" w:color="auto"/>
        <w:right w:val="none" w:sz="0" w:space="0" w:color="auto"/>
      </w:divBdr>
    </w:div>
    <w:div w:id="1783916094">
      <w:bodyDiv w:val="1"/>
      <w:marLeft w:val="0"/>
      <w:marRight w:val="0"/>
      <w:marTop w:val="0"/>
      <w:marBottom w:val="0"/>
      <w:divBdr>
        <w:top w:val="none" w:sz="0" w:space="0" w:color="auto"/>
        <w:left w:val="none" w:sz="0" w:space="0" w:color="auto"/>
        <w:bottom w:val="none" w:sz="0" w:space="0" w:color="auto"/>
        <w:right w:val="none" w:sz="0" w:space="0" w:color="auto"/>
      </w:divBdr>
    </w:div>
    <w:div w:id="1808012376">
      <w:bodyDiv w:val="1"/>
      <w:marLeft w:val="0"/>
      <w:marRight w:val="0"/>
      <w:marTop w:val="0"/>
      <w:marBottom w:val="0"/>
      <w:divBdr>
        <w:top w:val="none" w:sz="0" w:space="0" w:color="auto"/>
        <w:left w:val="none" w:sz="0" w:space="0" w:color="auto"/>
        <w:bottom w:val="none" w:sz="0" w:space="0" w:color="auto"/>
        <w:right w:val="none" w:sz="0" w:space="0" w:color="auto"/>
      </w:divBdr>
      <w:divsChild>
        <w:div w:id="1710686501">
          <w:marLeft w:val="108"/>
          <w:marRight w:val="0"/>
          <w:marTop w:val="108"/>
          <w:marBottom w:val="120"/>
          <w:divBdr>
            <w:top w:val="none" w:sz="0" w:space="0" w:color="auto"/>
            <w:left w:val="none" w:sz="0" w:space="0" w:color="auto"/>
            <w:bottom w:val="none" w:sz="0" w:space="0" w:color="auto"/>
            <w:right w:val="none" w:sz="0" w:space="0" w:color="auto"/>
          </w:divBdr>
          <w:divsChild>
            <w:div w:id="2012878105">
              <w:marLeft w:val="0"/>
              <w:marRight w:val="0"/>
              <w:marTop w:val="0"/>
              <w:marBottom w:val="0"/>
              <w:divBdr>
                <w:top w:val="none" w:sz="0" w:space="0" w:color="auto"/>
                <w:left w:val="none" w:sz="0" w:space="0" w:color="auto"/>
                <w:bottom w:val="none" w:sz="0" w:space="0" w:color="auto"/>
                <w:right w:val="none" w:sz="0" w:space="0" w:color="auto"/>
              </w:divBdr>
            </w:div>
          </w:divsChild>
        </w:div>
        <w:div w:id="1601522492">
          <w:marLeft w:val="0"/>
          <w:marRight w:val="108"/>
          <w:marTop w:val="108"/>
          <w:marBottom w:val="120"/>
          <w:divBdr>
            <w:top w:val="none" w:sz="0" w:space="0" w:color="auto"/>
            <w:left w:val="none" w:sz="0" w:space="0" w:color="auto"/>
            <w:bottom w:val="none" w:sz="0" w:space="0" w:color="auto"/>
            <w:right w:val="none" w:sz="0" w:space="0" w:color="auto"/>
          </w:divBdr>
        </w:div>
      </w:divsChild>
    </w:div>
    <w:div w:id="1957712095">
      <w:bodyDiv w:val="1"/>
      <w:marLeft w:val="0"/>
      <w:marRight w:val="0"/>
      <w:marTop w:val="0"/>
      <w:marBottom w:val="0"/>
      <w:divBdr>
        <w:top w:val="none" w:sz="0" w:space="0" w:color="auto"/>
        <w:left w:val="none" w:sz="0" w:space="0" w:color="auto"/>
        <w:bottom w:val="none" w:sz="0" w:space="0" w:color="auto"/>
        <w:right w:val="none" w:sz="0" w:space="0" w:color="auto"/>
      </w:divBdr>
    </w:div>
    <w:div w:id="1985237452">
      <w:bodyDiv w:val="1"/>
      <w:marLeft w:val="0"/>
      <w:marRight w:val="0"/>
      <w:marTop w:val="0"/>
      <w:marBottom w:val="0"/>
      <w:divBdr>
        <w:top w:val="none" w:sz="0" w:space="0" w:color="auto"/>
        <w:left w:val="none" w:sz="0" w:space="0" w:color="auto"/>
        <w:bottom w:val="none" w:sz="0" w:space="0" w:color="auto"/>
        <w:right w:val="none" w:sz="0" w:space="0" w:color="auto"/>
      </w:divBdr>
    </w:div>
    <w:div w:id="1985546247">
      <w:bodyDiv w:val="1"/>
      <w:marLeft w:val="0"/>
      <w:marRight w:val="0"/>
      <w:marTop w:val="0"/>
      <w:marBottom w:val="0"/>
      <w:divBdr>
        <w:top w:val="none" w:sz="0" w:space="0" w:color="auto"/>
        <w:left w:val="none" w:sz="0" w:space="0" w:color="auto"/>
        <w:bottom w:val="none" w:sz="0" w:space="0" w:color="auto"/>
        <w:right w:val="none" w:sz="0" w:space="0" w:color="auto"/>
      </w:divBdr>
      <w:divsChild>
        <w:div w:id="609968795">
          <w:marLeft w:val="108"/>
          <w:marRight w:val="0"/>
          <w:marTop w:val="108"/>
          <w:marBottom w:val="120"/>
          <w:divBdr>
            <w:top w:val="none" w:sz="0" w:space="0" w:color="auto"/>
            <w:left w:val="none" w:sz="0" w:space="0" w:color="auto"/>
            <w:bottom w:val="none" w:sz="0" w:space="0" w:color="auto"/>
            <w:right w:val="none" w:sz="0" w:space="0" w:color="auto"/>
          </w:divBdr>
          <w:divsChild>
            <w:div w:id="970599164">
              <w:marLeft w:val="0"/>
              <w:marRight w:val="0"/>
              <w:marTop w:val="0"/>
              <w:marBottom w:val="0"/>
              <w:divBdr>
                <w:top w:val="none" w:sz="0" w:space="0" w:color="auto"/>
                <w:left w:val="none" w:sz="0" w:space="0" w:color="auto"/>
                <w:bottom w:val="none" w:sz="0" w:space="0" w:color="auto"/>
                <w:right w:val="none" w:sz="0" w:space="0" w:color="auto"/>
              </w:divBdr>
            </w:div>
          </w:divsChild>
        </w:div>
        <w:div w:id="1844583265">
          <w:marLeft w:val="0"/>
          <w:marRight w:val="108"/>
          <w:marTop w:val="108"/>
          <w:marBottom w:val="120"/>
          <w:divBdr>
            <w:top w:val="none" w:sz="0" w:space="0" w:color="auto"/>
            <w:left w:val="none" w:sz="0" w:space="0" w:color="auto"/>
            <w:bottom w:val="none" w:sz="0" w:space="0" w:color="auto"/>
            <w:right w:val="none" w:sz="0" w:space="0" w:color="auto"/>
          </w:divBdr>
        </w:div>
      </w:divsChild>
    </w:div>
    <w:div w:id="2068533226">
      <w:bodyDiv w:val="1"/>
      <w:marLeft w:val="0"/>
      <w:marRight w:val="0"/>
      <w:marTop w:val="0"/>
      <w:marBottom w:val="0"/>
      <w:divBdr>
        <w:top w:val="none" w:sz="0" w:space="0" w:color="auto"/>
        <w:left w:val="none" w:sz="0" w:space="0" w:color="auto"/>
        <w:bottom w:val="none" w:sz="0" w:space="0" w:color="auto"/>
        <w:right w:val="none" w:sz="0" w:space="0" w:color="auto"/>
      </w:divBdr>
    </w:div>
    <w:div w:id="2135828226">
      <w:bodyDiv w:val="1"/>
      <w:marLeft w:val="0"/>
      <w:marRight w:val="0"/>
      <w:marTop w:val="0"/>
      <w:marBottom w:val="0"/>
      <w:divBdr>
        <w:top w:val="none" w:sz="0" w:space="0" w:color="auto"/>
        <w:left w:val="none" w:sz="0" w:space="0" w:color="auto"/>
        <w:bottom w:val="none" w:sz="0" w:space="0" w:color="auto"/>
        <w:right w:val="none" w:sz="0" w:space="0" w:color="auto"/>
      </w:divBdr>
    </w:div>
    <w:div w:id="2141722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epts.ttu.edu/hs/ns/masters/online_masters_details.php" TargetMode="External"/><Relationship Id="rId21" Type="http://schemas.openxmlformats.org/officeDocument/2006/relationships/hyperlink" Target="mailto:Allison.%20Kerin@ttu.edu" TargetMode="External"/><Relationship Id="rId42" Type="http://schemas.openxmlformats.org/officeDocument/2006/relationships/hyperlink" Target="https://ttugradschool.force.com/admissions/ApplicationLogin" TargetMode="External"/><Relationship Id="rId63" Type="http://schemas.openxmlformats.org/officeDocument/2006/relationships/hyperlink" Target="http://www.depts.ttu.edu/recsports/about/" TargetMode="External"/><Relationship Id="rId84" Type="http://schemas.openxmlformats.org/officeDocument/2006/relationships/hyperlink" Target="http://www.depts.ttu.edu/gradschool/financial/GeneralFellowships.php" TargetMode="External"/><Relationship Id="rId138" Type="http://schemas.openxmlformats.org/officeDocument/2006/relationships/hyperlink" Target="http://www.depts.ttu.edu/gradschool/academic/FormsResources.php" TargetMode="External"/><Relationship Id="rId16" Type="http://schemas.openxmlformats.org/officeDocument/2006/relationships/hyperlink" Target="mailto:Nikhil.Dhurandhar@ttu.edu" TargetMode="External"/><Relationship Id="rId107" Type="http://schemas.openxmlformats.org/officeDocument/2006/relationships/hyperlink" Target="https://www.depts.ttu.edu/gradschool/academic/thesis_diss/defend_format_submit/formatting/FormattingGuidelines.php" TargetMode="External"/><Relationship Id="rId11" Type="http://schemas.openxmlformats.org/officeDocument/2006/relationships/image" Target="media/image4.jpg"/><Relationship Id="rId32" Type="http://schemas.openxmlformats.org/officeDocument/2006/relationships/hyperlink" Target="mailto:Surya.niraula@ttu.edu" TargetMode="External"/><Relationship Id="rId37" Type="http://schemas.openxmlformats.org/officeDocument/2006/relationships/hyperlink" Target="mailto:info.gradschool@ttu.edu" TargetMode="External"/><Relationship Id="rId53" Type="http://schemas.openxmlformats.org/officeDocument/2006/relationships/hyperlink" Target="https://www.depts.ttu.edu/hs/ns/graduate/index.php" TargetMode="External"/><Relationship Id="rId58" Type="http://schemas.openxmlformats.org/officeDocument/2006/relationships/hyperlink" Target="http://www.depts.ttu.edu/studenthealth/" TargetMode="External"/><Relationship Id="rId74" Type="http://schemas.openxmlformats.org/officeDocument/2006/relationships/hyperlink" Target="https://www.depts.ttu.edu/gradcenter/" TargetMode="External"/><Relationship Id="rId79" Type="http://schemas.openxmlformats.org/officeDocument/2006/relationships/hyperlink" Target="https://www.depts.ttu.edu/gradschool/financial/assistantships.php" TargetMode="External"/><Relationship Id="rId102" Type="http://schemas.openxmlformats.org/officeDocument/2006/relationships/hyperlink" Target="https://www.depts.ttu.edu/hs/ns/graduate/index.php" TargetMode="External"/><Relationship Id="rId123" Type="http://schemas.openxmlformats.org/officeDocument/2006/relationships/hyperlink" Target="https://www.depts.ttu.edu/gradschool/academic/formsresources.php" TargetMode="External"/><Relationship Id="rId128" Type="http://schemas.openxmlformats.org/officeDocument/2006/relationships/hyperlink" Target="http://www.depts.ttu.edu/gradschool/academic/Doctoral_Students.php" TargetMode="External"/><Relationship Id="rId5" Type="http://schemas.openxmlformats.org/officeDocument/2006/relationships/webSettings" Target="webSettings.xml"/><Relationship Id="rId90" Type="http://schemas.openxmlformats.org/officeDocument/2006/relationships/hyperlink" Target="https://www.depts.ttu.edu/international/financeaid.php" TargetMode="External"/><Relationship Id="rId95" Type="http://schemas.openxmlformats.org/officeDocument/2006/relationships/hyperlink" Target="http://www.depts.ttu.edu/sga/StudentOrganizationsFunding/index.php" TargetMode="External"/><Relationship Id="rId22" Type="http://schemas.openxmlformats.org/officeDocument/2006/relationships/hyperlink" Target="mailto:Meghan.Gandy@ttu.edu" TargetMode="External"/><Relationship Id="rId27" Type="http://schemas.openxmlformats.org/officeDocument/2006/relationships/hyperlink" Target="mailto:Shannon.Galyean@ttu.edu" TargetMode="External"/><Relationship Id="rId43" Type="http://schemas.openxmlformats.org/officeDocument/2006/relationships/hyperlink" Target="mailto:texastechgradinfo@liaisoncas.com" TargetMode="External"/><Relationship Id="rId48" Type="http://schemas.openxmlformats.org/officeDocument/2006/relationships/hyperlink" Target="https://www.depts.ttu.edu/gradschool/admissions/newstudents/checklist.php" TargetMode="External"/><Relationship Id="rId64" Type="http://schemas.openxmlformats.org/officeDocument/2006/relationships/hyperlink" Target="https://www.depts.ttu.edu/dos/foodpantry.php" TargetMode="External"/><Relationship Id="rId69" Type="http://schemas.openxmlformats.org/officeDocument/2006/relationships/hyperlink" Target="https://www.foodsafety.gov/keep/basics/index.html" TargetMode="External"/><Relationship Id="rId113" Type="http://schemas.openxmlformats.org/officeDocument/2006/relationships/hyperlink" Target="https://www.eatrightpro.org/acend" TargetMode="External"/><Relationship Id="rId118" Type="http://schemas.openxmlformats.org/officeDocument/2006/relationships/hyperlink" Target="https://ttugradschool.my.site.com/admhelp/s/article/official-translations" TargetMode="External"/><Relationship Id="rId134" Type="http://schemas.openxmlformats.org/officeDocument/2006/relationships/hyperlink" Target="https://www.depts.ttu.edu/gradschool/docs/current/DocNotification.pdf" TargetMode="External"/><Relationship Id="rId139" Type="http://schemas.openxmlformats.org/officeDocument/2006/relationships/fontTable" Target="fontTable.xml"/><Relationship Id="rId80" Type="http://schemas.openxmlformats.org/officeDocument/2006/relationships/hyperlink" Target="http://www.depts.ttu.edu/scholarships/ExternalScholarships/index.php" TargetMode="External"/><Relationship Id="rId85" Type="http://schemas.openxmlformats.org/officeDocument/2006/relationships/hyperlink" Target="http://www.depts.ttu.edu/gradschool/financial/DoctoralFellowships.php" TargetMode="External"/><Relationship Id="rId12" Type="http://schemas.openxmlformats.org/officeDocument/2006/relationships/image" Target="media/image5.jpeg"/><Relationship Id="rId17" Type="http://schemas.openxmlformats.org/officeDocument/2006/relationships/hyperlink" Target="mailto:Holli.Booe" TargetMode="External"/><Relationship Id="rId33" Type="http://schemas.openxmlformats.org/officeDocument/2006/relationships/hyperlink" Target="mailto:Wilna.Oldewage@ttu.edu" TargetMode="External"/><Relationship Id="rId38" Type="http://schemas.openxmlformats.org/officeDocument/2006/relationships/hyperlink" Target="http://www.depts.ttu.edu/gradschool/" TargetMode="External"/><Relationship Id="rId59" Type="http://schemas.openxmlformats.org/officeDocument/2006/relationships/hyperlink" Target="https://www.depts.ttu.edu/studenthealth/FAQmore/" TargetMode="External"/><Relationship Id="rId103" Type="http://schemas.openxmlformats.org/officeDocument/2006/relationships/hyperlink" Target="http://www.depts.ttu.edu/vpr/irb/" TargetMode="External"/><Relationship Id="rId108" Type="http://schemas.openxmlformats.org/officeDocument/2006/relationships/hyperlink" Target="https://www.depts.ttu.edu/hs/ns/graduate/index.php" TargetMode="External"/><Relationship Id="rId124" Type="http://schemas.openxmlformats.org/officeDocument/2006/relationships/hyperlink" Target="https://ttugradschool.my.site.com/admhelp/s/article/official-translations" TargetMode="External"/><Relationship Id="rId129" Type="http://schemas.openxmlformats.org/officeDocument/2006/relationships/hyperlink" Target="http://www.depts.ttu.edu/gradschool/academic/FormsResources.php" TargetMode="External"/><Relationship Id="rId54" Type="http://schemas.openxmlformats.org/officeDocument/2006/relationships/hyperlink" Target="http://www.depts.ttu.edu/officialpublications/calendar/index.php" TargetMode="External"/><Relationship Id="rId70" Type="http://schemas.openxmlformats.org/officeDocument/2006/relationships/hyperlink" Target="http://www.ttu.edu/map/?b=Administration" TargetMode="External"/><Relationship Id="rId75" Type="http://schemas.openxmlformats.org/officeDocument/2006/relationships/hyperlink" Target="https://www.depts.ttu.edu/gradschool/gswc.php" TargetMode="External"/><Relationship Id="rId91" Type="http://schemas.openxmlformats.org/officeDocument/2006/relationships/hyperlink" Target="http://www.depts.ttu.edu/international/studyabroad/financial/scholarships/" TargetMode="External"/><Relationship Id="rId96" Type="http://schemas.openxmlformats.org/officeDocument/2006/relationships/hyperlink" Target="https://www.facebook.com/TTUGNO/"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Jenna.Seale@ttu.edu" TargetMode="External"/><Relationship Id="rId28" Type="http://schemas.openxmlformats.org/officeDocument/2006/relationships/hyperlink" Target="mailto:Vijay.Hegde@ttu.edu" TargetMode="External"/><Relationship Id="rId49" Type="http://schemas.openxmlformats.org/officeDocument/2006/relationships/hyperlink" Target="https://www.depts.ttu.edu/classic_modern/ita/" TargetMode="External"/><Relationship Id="rId114" Type="http://schemas.openxmlformats.org/officeDocument/2006/relationships/hyperlink" Target="https://www.depts.ttu.edu/hs/intern/index.php" TargetMode="External"/><Relationship Id="rId119" Type="http://schemas.openxmlformats.org/officeDocument/2006/relationships/hyperlink" Target="http://www.depts.ttu.edu/hs/ns/doctoral/doctoral_details.php" TargetMode="External"/><Relationship Id="rId44" Type="http://schemas.openxmlformats.org/officeDocument/2006/relationships/hyperlink" Target="http://www.depts.ttu.edu/gradschool/admissions/InternationalProspectiveStudents.php" TargetMode="External"/><Relationship Id="rId60" Type="http://schemas.openxmlformats.org/officeDocument/2006/relationships/hyperlink" Target="http://www.depts.ttu.edu/scc/" TargetMode="External"/><Relationship Id="rId65" Type="http://schemas.openxmlformats.org/officeDocument/2006/relationships/hyperlink" Target="https://doodle.com/" TargetMode="External"/><Relationship Id="rId81" Type="http://schemas.openxmlformats.org/officeDocument/2006/relationships/hyperlink" Target="http://www.depts.ttu.edu/scholarships/" TargetMode="External"/><Relationship Id="rId86" Type="http://schemas.openxmlformats.org/officeDocument/2006/relationships/hyperlink" Target="https://www.depts.ttu.edu/hs/ns/scholarships_graduate.php" TargetMode="External"/><Relationship Id="rId130" Type="http://schemas.openxmlformats.org/officeDocument/2006/relationships/hyperlink" Target="https://catalog.ttu.edu/content.php?catoid=19&amp;navoid=1817" TargetMode="External"/><Relationship Id="rId135" Type="http://schemas.openxmlformats.org/officeDocument/2006/relationships/hyperlink" Target="https://www.depts.ttu.edu/gradschool/academic/thesis_diss/defend_format_submit/DefendFormatSubmit.php" TargetMode="External"/><Relationship Id="rId13" Type="http://schemas.openxmlformats.org/officeDocument/2006/relationships/hyperlink" Target="https://catalog.ttu.edu/" TargetMode="External"/><Relationship Id="rId18" Type="http://schemas.openxmlformats.org/officeDocument/2006/relationships/hyperlink" Target="mailto:Vijay.Hegde@ttu.edu" TargetMode="External"/><Relationship Id="rId39" Type="http://schemas.openxmlformats.org/officeDocument/2006/relationships/hyperlink" Target="mailto:oia.reception@ttu.edu" TargetMode="External"/><Relationship Id="rId109" Type="http://schemas.openxmlformats.org/officeDocument/2006/relationships/hyperlink" Target="http://www.depts.ttu.edu/gradschool/academic/FormsResources.php" TargetMode="External"/><Relationship Id="rId34" Type="http://schemas.openxmlformats.org/officeDocument/2006/relationships/hyperlink" Target="mailto:aruabla.reddy@ttu.edu" TargetMode="External"/><Relationship Id="rId50" Type="http://schemas.openxmlformats.org/officeDocument/2006/relationships/hyperlink" Target="https://www.youtube.com/watch?v=ftw1zJbTi1Q" TargetMode="External"/><Relationship Id="rId55" Type="http://schemas.openxmlformats.org/officeDocument/2006/relationships/hyperlink" Target="http://www.depts.ttu.edu/dos/handbook/" TargetMode="External"/><Relationship Id="rId76" Type="http://schemas.openxmlformats.org/officeDocument/2006/relationships/hyperlink" Target="https://www.depts.ttu.edu/ga/" TargetMode="External"/><Relationship Id="rId97" Type="http://schemas.openxmlformats.org/officeDocument/2006/relationships/hyperlink" Target="https://twitter.com/ttugno" TargetMode="External"/><Relationship Id="rId104" Type="http://schemas.openxmlformats.org/officeDocument/2006/relationships/hyperlink" Target="https://www.depts.ttu.edu/gradschool/academic/thesis_diss/defend_format_submit/DefendFormatSubmit.php" TargetMode="External"/><Relationship Id="rId120" Type="http://schemas.openxmlformats.org/officeDocument/2006/relationships/hyperlink" Target="https://www.depts.ttu.edu/hs/ns/graduate/index.php" TargetMode="External"/><Relationship Id="rId125" Type="http://schemas.openxmlformats.org/officeDocument/2006/relationships/hyperlink" Target="https://www.depts.ttu.edu/gradschool/academic/forms/DoctoralProgressReportForm.pdf" TargetMode="External"/><Relationship Id="rId7" Type="http://schemas.openxmlformats.org/officeDocument/2006/relationships/endnotes" Target="endnotes.xml"/><Relationship Id="rId71" Type="http://schemas.openxmlformats.org/officeDocument/2006/relationships/hyperlink" Target="https://www.depts.ttu.edu/gradcenter/services/index.php" TargetMode="External"/><Relationship Id="rId92" Type="http://schemas.openxmlformats.org/officeDocument/2006/relationships/hyperlink" Target="http://www.depts.ttu.edu/international/studyabroad/financial/scholarships/sacs.php" TargetMode="External"/><Relationship Id="rId2" Type="http://schemas.openxmlformats.org/officeDocument/2006/relationships/numbering" Target="numbering.xml"/><Relationship Id="rId29" Type="http://schemas.openxmlformats.org/officeDocument/2006/relationships/hyperlink" Target="mailto:hejun@ttu.edu" TargetMode="External"/><Relationship Id="rId24" Type="http://schemas.openxmlformats.org/officeDocument/2006/relationships/hyperlink" Target="mailto:Vickie.Narbaez@ttu.edu" TargetMode="External"/><Relationship Id="rId40" Type="http://schemas.openxmlformats.org/officeDocument/2006/relationships/hyperlink" Target="http://www.depts.ttu.edu/international/" TargetMode="External"/><Relationship Id="rId45" Type="http://schemas.openxmlformats.org/officeDocument/2006/relationships/hyperlink" Target="http://www.depts.ttu.edu/gradschool/admissions/exemptcountries.php" TargetMode="External"/><Relationship Id="rId66" Type="http://schemas.openxmlformats.org/officeDocument/2006/relationships/hyperlink" Target="https://cspinet.org/resource/nana-meeting-guidance" TargetMode="External"/><Relationship Id="rId87" Type="http://schemas.openxmlformats.org/officeDocument/2006/relationships/hyperlink" Target="https://www.depts.ttu.edu/financialaid/" TargetMode="External"/><Relationship Id="rId110" Type="http://schemas.openxmlformats.org/officeDocument/2006/relationships/hyperlink" Target="https://www.depts.ttu.edu/gradschool/academic/masters_nonthesis.php" TargetMode="External"/><Relationship Id="rId115" Type="http://schemas.openxmlformats.org/officeDocument/2006/relationships/hyperlink" Target="https://www.depts.ttu.edu/hs/ns/masters/online_masters_details.php" TargetMode="External"/><Relationship Id="rId131" Type="http://schemas.openxmlformats.org/officeDocument/2006/relationships/hyperlink" Target="http://www.depts.ttu.edu/gradschool/academic/FormsResources.php" TargetMode="External"/><Relationship Id="rId136" Type="http://schemas.openxmlformats.org/officeDocument/2006/relationships/hyperlink" Target="https://www.depts.ttu.edu/gradschool/academic/thesis_diss/defend_format_submit/DefendFormatSubmit.php" TargetMode="External"/><Relationship Id="rId61" Type="http://schemas.openxmlformats.org/officeDocument/2006/relationships/hyperlink" Target="http://library.ttu.edu/" TargetMode="External"/><Relationship Id="rId82" Type="http://schemas.openxmlformats.org/officeDocument/2006/relationships/hyperlink" Target="http://www.depts.ttu.edu/gradschool/financial/info.php" TargetMode="External"/><Relationship Id="rId19" Type="http://schemas.openxmlformats.org/officeDocument/2006/relationships/hyperlink" Target="mailto:Allison.Childress@ttu.edu" TargetMode="External"/><Relationship Id="rId14" Type="http://schemas.openxmlformats.org/officeDocument/2006/relationships/hyperlink" Target="http://www.depts.ttu.edu/hs/ns/" TargetMode="External"/><Relationship Id="rId30" Type="http://schemas.openxmlformats.org/officeDocument/2006/relationships/hyperlink" Target="mailto:Naima.Moustaid-Moussa@ttu.edu" TargetMode="External"/><Relationship Id="rId35" Type="http://schemas.openxmlformats.org/officeDocument/2006/relationships/hyperlink" Target="mailto:Andrew.Shin@ttu.edu" TargetMode="External"/><Relationship Id="rId56" Type="http://schemas.openxmlformats.org/officeDocument/2006/relationships/hyperlink" Target="http://www.depts.ttu.edu/hs/technologyservices/" TargetMode="External"/><Relationship Id="rId77" Type="http://schemas.openxmlformats.org/officeDocument/2006/relationships/hyperlink" Target="https://www.depts.ttu.edu/ehs/academicsafety/lab/index.php" TargetMode="External"/><Relationship Id="rId100" Type="http://schemas.openxmlformats.org/officeDocument/2006/relationships/hyperlink" Target="https://www.depts.ttu.edu/hs/ns/masters/masters_details.php" TargetMode="External"/><Relationship Id="rId105" Type="http://schemas.openxmlformats.org/officeDocument/2006/relationships/hyperlink" Target="https://www.depts.ttu.edu/gradschool/academic/forms/DefenseNotification.pdf" TargetMode="External"/><Relationship Id="rId126" Type="http://schemas.openxmlformats.org/officeDocument/2006/relationships/hyperlink" Target="https://www.depts.ttu.edu/gradschool/academic/forms/DoctoralProgressReportForm.pdf" TargetMode="External"/><Relationship Id="rId8" Type="http://schemas.openxmlformats.org/officeDocument/2006/relationships/image" Target="media/image1.png"/><Relationship Id="rId51" Type="http://schemas.openxmlformats.org/officeDocument/2006/relationships/hyperlink" Target="http://portal.texastech.edu" TargetMode="External"/><Relationship Id="rId72" Type="http://schemas.openxmlformats.org/officeDocument/2006/relationships/hyperlink" Target="http://uwc.ttu.edu/GSWC/" TargetMode="External"/><Relationship Id="rId93" Type="http://schemas.openxmlformats.org/officeDocument/2006/relationships/hyperlink" Target="https://www.depts.ttu.edu/gradschool/financial/travel.php" TargetMode="External"/><Relationship Id="rId98" Type="http://schemas.openxmlformats.org/officeDocument/2006/relationships/hyperlink" Target="https://www.depts.ttu.edu/gradschool/academic/forms/ReviewofProgressinMasterProgram.pdf" TargetMode="External"/><Relationship Id="rId121" Type="http://schemas.openxmlformats.org/officeDocument/2006/relationships/hyperlink" Target="http://www.depts.ttu.edu/gradschool/academic/degree_plan_deadlines.php" TargetMode="External"/><Relationship Id="rId3" Type="http://schemas.openxmlformats.org/officeDocument/2006/relationships/styles" Target="styles.xml"/><Relationship Id="rId25" Type="http://schemas.openxmlformats.org/officeDocument/2006/relationships/hyperlink" Target="mailto:Allison.Childress@ttu.edu" TargetMode="External"/><Relationship Id="rId46" Type="http://schemas.openxmlformats.org/officeDocument/2006/relationships/hyperlink" Target="http://www.depts.ttu.edu/hs/ns/research/" TargetMode="External"/><Relationship Id="rId67" Type="http://schemas.openxmlformats.org/officeDocument/2006/relationships/hyperlink" Target="https://cspinet.org/resource/nana-meeting-guidance" TargetMode="External"/><Relationship Id="rId116" Type="http://schemas.openxmlformats.org/officeDocument/2006/relationships/hyperlink" Target="http://www.depts.ttu.edu/hs/ns/masters/online_masters.php" TargetMode="External"/><Relationship Id="rId137" Type="http://schemas.openxmlformats.org/officeDocument/2006/relationships/hyperlink" Target="https://www.depts.ttu.edu/hs/ns/graduate/index.php" TargetMode="External"/><Relationship Id="rId20" Type="http://schemas.openxmlformats.org/officeDocument/2006/relationships/hyperlink" Target="mailto:Maegan.Guzman@ttu.edu" TargetMode="External"/><Relationship Id="rId41" Type="http://schemas.openxmlformats.org/officeDocument/2006/relationships/hyperlink" Target="https://www.depts.ttu.edu/international/isss/appointments.php" TargetMode="External"/><Relationship Id="rId62" Type="http://schemas.openxmlformats.org/officeDocument/2006/relationships/hyperlink" Target="http://www.ttuhsc.edu/libraries/" TargetMode="External"/><Relationship Id="rId83" Type="http://schemas.openxmlformats.org/officeDocument/2006/relationships/hyperlink" Target="http://www.depts.ttu.edu/gradschool/financial/FellowshipsScholarships.php" TargetMode="External"/><Relationship Id="rId88" Type="http://schemas.openxmlformats.org/officeDocument/2006/relationships/hyperlink" Target="http://www.depts.ttu.edu/nisf/" TargetMode="External"/><Relationship Id="rId111" Type="http://schemas.openxmlformats.org/officeDocument/2006/relationships/hyperlink" Target="http://www.depts.ttu.edu/gradschool/academic/masters_nonthesis.php" TargetMode="External"/><Relationship Id="rId132" Type="http://schemas.openxmlformats.org/officeDocument/2006/relationships/hyperlink" Target="https://www.depts.ttu.edu/hs/ns/graduate/index.php" TargetMode="External"/><Relationship Id="rId15" Type="http://schemas.openxmlformats.org/officeDocument/2006/relationships/footer" Target="footer1.xml"/><Relationship Id="rId36" Type="http://schemas.openxmlformats.org/officeDocument/2006/relationships/hyperlink" Target="mailto:Yujiao.zu@ttu.edu" TargetMode="External"/><Relationship Id="rId57" Type="http://schemas.openxmlformats.org/officeDocument/2006/relationships/hyperlink" Target="http://www.depts.ttu.edu/sds/" TargetMode="External"/><Relationship Id="rId106" Type="http://schemas.openxmlformats.org/officeDocument/2006/relationships/hyperlink" Target="https://www.depts.ttu.edu/gradschool/academic/thesis_diss/forms/Oral-Exam-and-Thesis-Dissertation-Approval-Form.pdf" TargetMode="External"/><Relationship Id="rId127" Type="http://schemas.openxmlformats.org/officeDocument/2006/relationships/hyperlink" Target="http://www.depts.ttu.edu/gradschool/docs/current/DocDegSteps.pdf" TargetMode="External"/><Relationship Id="rId10" Type="http://schemas.openxmlformats.org/officeDocument/2006/relationships/image" Target="media/image3.jpg"/><Relationship Id="rId31" Type="http://schemas.openxmlformats.org/officeDocument/2006/relationships/hyperlink" Target="mailto:Mary.Murimi@ttu.edu" TargetMode="External"/><Relationship Id="rId52" Type="http://schemas.openxmlformats.org/officeDocument/2006/relationships/hyperlink" Target="https://www.depts.ttu.edu/officialpublications/calendar/" TargetMode="External"/><Relationship Id="rId73" Type="http://schemas.openxmlformats.org/officeDocument/2006/relationships/hyperlink" Target="https://www.depts.ttu.edu/gradcenter/facilities/index.php" TargetMode="External"/><Relationship Id="rId78" Type="http://schemas.openxmlformats.org/officeDocument/2006/relationships/hyperlink" Target="https://www.depts.ttu.edu/ehs/Training/index.php" TargetMode="External"/><Relationship Id="rId94" Type="http://schemas.openxmlformats.org/officeDocument/2006/relationships/hyperlink" Target="https://portal.grad.ttu.edu/events/" TargetMode="External"/><Relationship Id="rId99" Type="http://schemas.openxmlformats.org/officeDocument/2006/relationships/hyperlink" Target="http://www.depts.ttu.edu/gradschool/academic/MastersPrograms.php" TargetMode="External"/><Relationship Id="rId101" Type="http://schemas.openxmlformats.org/officeDocument/2006/relationships/hyperlink" Target="http://www.depts.ttu.edu/gradschool/academic/masters_thesis.php" TargetMode="External"/><Relationship Id="rId122" Type="http://schemas.openxmlformats.org/officeDocument/2006/relationships/hyperlink" Target="https://www.depts.ttu.edu/hs/ns/doctoral/doctoral_details.php" TargetMode="External"/><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hyperlink" Target="mailto:Nikhil.Dhurandhar@ttu.edu" TargetMode="External"/><Relationship Id="rId47" Type="http://schemas.openxmlformats.org/officeDocument/2006/relationships/hyperlink" Target="http://www.depts.ttu.edu/hs/ns/research/" TargetMode="External"/><Relationship Id="rId68" Type="http://schemas.openxmlformats.org/officeDocument/2006/relationships/hyperlink" Target="https://cspinet.org/resource/nana-meeting-guidance" TargetMode="External"/><Relationship Id="rId89" Type="http://schemas.openxmlformats.org/officeDocument/2006/relationships/hyperlink" Target="http://www.texastechalumni.org/s/1422/alumni/index.aspx?sid=1422&amp;gid=1&amp;pgid=1384" TargetMode="External"/><Relationship Id="rId112" Type="http://schemas.openxmlformats.org/officeDocument/2006/relationships/hyperlink" Target="http://www.depts.ttu.edu/gradschool/academic/FormsResources.php" TargetMode="External"/><Relationship Id="rId133" Type="http://schemas.openxmlformats.org/officeDocument/2006/relationships/hyperlink" Target="https://www.depts.ttu.edu/gradschool/academic/forms/DefenseNot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E9C6-9EEF-430C-892E-08F96B4F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17020</Words>
  <Characters>97017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nguyen</dc:creator>
  <cp:keywords/>
  <dc:description/>
  <cp:lastModifiedBy>Guzman, Maegan</cp:lastModifiedBy>
  <cp:revision>2</cp:revision>
  <cp:lastPrinted>2023-12-07T17:56:00Z</cp:lastPrinted>
  <dcterms:created xsi:type="dcterms:W3CDTF">2025-02-14T21:29:00Z</dcterms:created>
  <dcterms:modified xsi:type="dcterms:W3CDTF">2025-02-14T21:29:00Z</dcterms:modified>
</cp:coreProperties>
</file>