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4671" w14:textId="77777777" w:rsidR="00F1485E" w:rsidRDefault="000D5FCB" w:rsidP="00AA6D8E">
      <w:pPr>
        <w:pStyle w:val="Title"/>
        <w:jc w:val="center"/>
        <w:rPr>
          <w:b/>
        </w:rPr>
      </w:pPr>
      <w:r>
        <w:rPr>
          <w:b/>
        </w:rPr>
        <w:t>Strategic Wealth</w:t>
      </w:r>
      <w:r w:rsidR="00DD2876">
        <w:rPr>
          <w:b/>
        </w:rPr>
        <w:t xml:space="preserve"> Advisor</w:t>
      </w:r>
      <w:r>
        <w:rPr>
          <w:b/>
        </w:rPr>
        <w:t xml:space="preserve"> Team</w:t>
      </w:r>
    </w:p>
    <w:p w14:paraId="18141673" w14:textId="77777777" w:rsidR="00AA6D8E" w:rsidRPr="001538E4" w:rsidRDefault="00AA6D8E" w:rsidP="00AA6D8E">
      <w:pPr>
        <w:pStyle w:val="Title"/>
        <w:jc w:val="center"/>
        <w:rPr>
          <w:b/>
        </w:rPr>
      </w:pPr>
      <w:r>
        <w:rPr>
          <w:b/>
        </w:rPr>
        <w:t>Job Description</w:t>
      </w:r>
    </w:p>
    <w:p w14:paraId="55ADF280" w14:textId="77777777" w:rsidR="00AA6D8E" w:rsidRPr="008242C6" w:rsidRDefault="00AA6D8E" w:rsidP="00AA6D8E">
      <w:pPr>
        <w:pStyle w:val="Default"/>
        <w:rPr>
          <w:rFonts w:ascii="Cambria" w:hAnsi="Cambria" w:cstheme="minorBidi"/>
          <w:b/>
          <w:i/>
          <w:color w:val="17365D" w:themeColor="text2" w:themeShade="BF"/>
          <w:sz w:val="32"/>
          <w:szCs w:val="32"/>
          <w:u w:val="single"/>
        </w:rPr>
      </w:pPr>
      <w:r>
        <w:rPr>
          <w:rFonts w:ascii="Cambria" w:hAnsi="Cambria" w:cstheme="minorBidi"/>
          <w:b/>
          <w:i/>
          <w:color w:val="17365D" w:themeColor="text2" w:themeShade="BF"/>
          <w:sz w:val="32"/>
          <w:szCs w:val="32"/>
          <w:u w:val="single"/>
        </w:rPr>
        <w:t xml:space="preserve">Client Service </w:t>
      </w:r>
      <w:r w:rsidR="00FC4C7B">
        <w:rPr>
          <w:rFonts w:ascii="Cambria" w:hAnsi="Cambria" w:cstheme="minorBidi"/>
          <w:b/>
          <w:i/>
          <w:color w:val="17365D" w:themeColor="text2" w:themeShade="BF"/>
          <w:sz w:val="32"/>
          <w:szCs w:val="32"/>
          <w:u w:val="single"/>
        </w:rPr>
        <w:t>Manager</w:t>
      </w:r>
    </w:p>
    <w:p w14:paraId="0D3CF63D" w14:textId="77777777" w:rsidR="00AA6D8E" w:rsidRDefault="00AA6D8E" w:rsidP="00AA6D8E">
      <w:pPr>
        <w:pStyle w:val="Default"/>
        <w:rPr>
          <w:rFonts w:ascii="Cambria" w:hAnsi="Cambria" w:cstheme="minorBidi"/>
          <w:b/>
          <w:color w:val="17365D" w:themeColor="text2" w:themeShade="BF"/>
          <w:sz w:val="26"/>
          <w:szCs w:val="26"/>
        </w:rPr>
      </w:pPr>
    </w:p>
    <w:p w14:paraId="76BF3E8D" w14:textId="77777777" w:rsidR="00540FE3" w:rsidRPr="009D3081" w:rsidRDefault="00540FE3" w:rsidP="00540FE3">
      <w:pPr>
        <w:pStyle w:val="Default"/>
        <w:rPr>
          <w:rFonts w:ascii="Cambria" w:hAnsi="Cambria" w:cstheme="minorBidi"/>
          <w:b/>
          <w:color w:val="17365D" w:themeColor="text2" w:themeShade="BF"/>
          <w:sz w:val="22"/>
          <w:szCs w:val="22"/>
          <w:u w:val="single"/>
        </w:rPr>
      </w:pPr>
      <w:r w:rsidRPr="009D3081">
        <w:rPr>
          <w:rFonts w:ascii="Cambria" w:hAnsi="Cambria" w:cstheme="minorBidi"/>
          <w:b/>
          <w:color w:val="17365D" w:themeColor="text2" w:themeShade="BF"/>
          <w:sz w:val="22"/>
          <w:szCs w:val="22"/>
          <w:u w:val="single"/>
        </w:rPr>
        <w:t xml:space="preserve">Position Description &amp; Summary of Role: </w:t>
      </w:r>
    </w:p>
    <w:p w14:paraId="21CF9080" w14:textId="77777777" w:rsidR="00540FE3" w:rsidRDefault="00540FE3" w:rsidP="00540FE3">
      <w:pPr>
        <w:pStyle w:val="Default"/>
        <w:rPr>
          <w:rFonts w:asciiTheme="majorHAnsi" w:hAnsiTheme="majorHAnsi"/>
          <w:sz w:val="22"/>
          <w:szCs w:val="22"/>
        </w:rPr>
      </w:pPr>
      <w:r w:rsidRPr="009D3081">
        <w:rPr>
          <w:rFonts w:asciiTheme="majorHAnsi" w:hAnsiTheme="majorHAnsi"/>
          <w:sz w:val="22"/>
          <w:szCs w:val="22"/>
        </w:rPr>
        <w:t xml:space="preserve">Assist financial advisor(s) and associate financial advisor(s) in managing and organizing office work flow with an emphasis on creating and delivering a unique client experience that defines and differentiates the practice. </w:t>
      </w:r>
      <w:r w:rsidR="009D3081">
        <w:rPr>
          <w:rFonts w:asciiTheme="majorHAnsi" w:hAnsiTheme="majorHAnsi"/>
          <w:sz w:val="22"/>
          <w:szCs w:val="22"/>
        </w:rPr>
        <w:t>This role interacts with clients very regularly and is in many client appointments to take notes and deliver messaging.</w:t>
      </w:r>
    </w:p>
    <w:p w14:paraId="32E739EB" w14:textId="77777777" w:rsidR="009D3081" w:rsidRPr="009D3081" w:rsidRDefault="009D3081" w:rsidP="00540FE3">
      <w:pPr>
        <w:pStyle w:val="Default"/>
        <w:rPr>
          <w:rFonts w:asciiTheme="majorHAnsi" w:hAnsiTheme="majorHAnsi"/>
          <w:sz w:val="22"/>
          <w:szCs w:val="22"/>
        </w:rPr>
      </w:pPr>
    </w:p>
    <w:p w14:paraId="6BA5C7C8" w14:textId="77777777" w:rsidR="00540FE3" w:rsidRDefault="00540FE3" w:rsidP="00540FE3">
      <w:pPr>
        <w:pStyle w:val="Default"/>
        <w:rPr>
          <w:rFonts w:asciiTheme="majorHAnsi" w:hAnsiTheme="majorHAnsi"/>
          <w:sz w:val="22"/>
          <w:szCs w:val="22"/>
        </w:rPr>
      </w:pPr>
      <w:r w:rsidRPr="009D3081">
        <w:rPr>
          <w:rFonts w:asciiTheme="majorHAnsi" w:hAnsiTheme="majorHAnsi"/>
          <w:sz w:val="22"/>
          <w:szCs w:val="22"/>
        </w:rPr>
        <w:t xml:space="preserve">The Client Service </w:t>
      </w:r>
      <w:r w:rsidR="000D5FCB">
        <w:rPr>
          <w:rFonts w:asciiTheme="majorHAnsi" w:hAnsiTheme="majorHAnsi"/>
          <w:sz w:val="22"/>
          <w:szCs w:val="22"/>
        </w:rPr>
        <w:t>Manager</w:t>
      </w:r>
      <w:r w:rsidRPr="009D3081">
        <w:rPr>
          <w:rFonts w:asciiTheme="majorHAnsi" w:hAnsiTheme="majorHAnsi"/>
          <w:sz w:val="22"/>
          <w:szCs w:val="22"/>
        </w:rPr>
        <w:t xml:space="preserve"> works closely with the advisor to complete transactions for clients, research and resolve issues that affect clients, submit all new business, insurance and transfers, track all business, letters, transactions, transfers, and insurance to ensure all are complete and correct, help support other members of the staff including the client service associates with questions from clients and preparing forms for new business items</w:t>
      </w:r>
      <w:r w:rsidR="005F3431">
        <w:rPr>
          <w:rFonts w:asciiTheme="majorHAnsi" w:hAnsiTheme="majorHAnsi"/>
          <w:sz w:val="22"/>
          <w:szCs w:val="22"/>
        </w:rPr>
        <w:t>.</w:t>
      </w:r>
    </w:p>
    <w:p w14:paraId="51EE3493" w14:textId="77777777" w:rsidR="005F3431" w:rsidRPr="009D3081" w:rsidRDefault="005F3431" w:rsidP="00540FE3">
      <w:pPr>
        <w:pStyle w:val="Default"/>
        <w:rPr>
          <w:rFonts w:asciiTheme="majorHAnsi" w:hAnsiTheme="majorHAnsi" w:cs="ITC Franklin Gothic Std Book"/>
          <w:bCs/>
          <w:sz w:val="22"/>
          <w:szCs w:val="22"/>
        </w:rPr>
      </w:pPr>
    </w:p>
    <w:tbl>
      <w:tblPr>
        <w:tblStyle w:val="LightList-Accent1"/>
        <w:tblW w:w="0" w:type="auto"/>
        <w:tblLook w:val="01E0" w:firstRow="1" w:lastRow="1" w:firstColumn="1" w:lastColumn="1" w:noHBand="0" w:noVBand="0"/>
      </w:tblPr>
      <w:tblGrid>
        <w:gridCol w:w="2176"/>
        <w:gridCol w:w="8604"/>
      </w:tblGrid>
      <w:tr w:rsidR="00540FE3" w:rsidRPr="009D3081" w14:paraId="20A2EF6D" w14:textId="77777777" w:rsidTr="00D46785">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073" w:type="dxa"/>
            <w:shd w:val="clear" w:color="auto" w:fill="0F243E" w:themeFill="text2" w:themeFillShade="80"/>
          </w:tcPr>
          <w:p w14:paraId="3A63BB0D" w14:textId="77777777" w:rsidR="00540FE3" w:rsidRPr="009D3081" w:rsidRDefault="00540FE3" w:rsidP="00280C97">
            <w:pPr>
              <w:pStyle w:val="Default"/>
              <w:rPr>
                <w:rFonts w:asciiTheme="majorHAnsi" w:hAnsiTheme="majorHAnsi" w:cs="ITC Franklin Gothic Std Book"/>
                <w:color w:val="FFFFFF" w:themeColor="background1"/>
                <w:sz w:val="22"/>
                <w:szCs w:val="22"/>
              </w:rPr>
            </w:pPr>
            <w:r w:rsidRPr="009D3081">
              <w:rPr>
                <w:rFonts w:asciiTheme="majorHAnsi" w:hAnsiTheme="majorHAnsi" w:cs="ITC Franklin Gothic Std Book"/>
                <w:b w:val="0"/>
                <w:bCs w:val="0"/>
                <w:color w:val="FFFFFF" w:themeColor="background1"/>
                <w:sz w:val="22"/>
                <w:szCs w:val="22"/>
              </w:rPr>
              <w:t>80%</w:t>
            </w:r>
          </w:p>
        </w:tc>
        <w:tc>
          <w:tcPr>
            <w:cnfStyle w:val="000100000000" w:firstRow="0" w:lastRow="0" w:firstColumn="0" w:lastColumn="1" w:oddVBand="0" w:evenVBand="0" w:oddHBand="0" w:evenHBand="0" w:firstRowFirstColumn="0" w:firstRowLastColumn="0" w:lastRowFirstColumn="0" w:lastRowLastColumn="0"/>
            <w:tcW w:w="8707" w:type="dxa"/>
            <w:shd w:val="clear" w:color="auto" w:fill="0F243E" w:themeFill="text2" w:themeFillShade="80"/>
          </w:tcPr>
          <w:p w14:paraId="1F0BBEC9" w14:textId="77777777" w:rsidR="00540FE3" w:rsidRPr="009D3081" w:rsidRDefault="00540FE3" w:rsidP="00280C97">
            <w:pPr>
              <w:pStyle w:val="Default"/>
              <w:rPr>
                <w:rFonts w:asciiTheme="majorHAnsi" w:hAnsiTheme="majorHAnsi"/>
                <w:color w:val="FFFFFF" w:themeColor="background1"/>
                <w:sz w:val="22"/>
                <w:szCs w:val="22"/>
              </w:rPr>
            </w:pPr>
            <w:r w:rsidRPr="009D3081">
              <w:rPr>
                <w:rFonts w:asciiTheme="majorHAnsi" w:hAnsiTheme="majorHAnsi" w:cs="ITC Franklin Gothic Std Book"/>
                <w:b w:val="0"/>
                <w:bCs w:val="0"/>
                <w:color w:val="FFFFFF" w:themeColor="background1"/>
                <w:sz w:val="22"/>
                <w:szCs w:val="22"/>
              </w:rPr>
              <w:t xml:space="preserve">Client Service/Business Management </w:t>
            </w:r>
          </w:p>
        </w:tc>
      </w:tr>
      <w:tr w:rsidR="00540FE3" w:rsidRPr="009D3081" w14:paraId="006E6294" w14:textId="77777777" w:rsidTr="00280C9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gridSpan w:val="2"/>
          </w:tcPr>
          <w:p w14:paraId="25C7EA3D" w14:textId="77777777" w:rsidR="00540FE3" w:rsidRPr="009D3081" w:rsidRDefault="00540FE3" w:rsidP="000D5FCB">
            <w:pPr>
              <w:pStyle w:val="Default"/>
              <w:numPr>
                <w:ilvl w:val="0"/>
                <w:numId w:val="14"/>
              </w:numPr>
              <w:rPr>
                <w:rFonts w:asciiTheme="majorHAnsi" w:hAnsiTheme="majorHAnsi" w:cs="ITC Franklin Gothic Std Book"/>
                <w:sz w:val="22"/>
                <w:szCs w:val="22"/>
              </w:rPr>
            </w:pPr>
            <w:r w:rsidRPr="009D3081">
              <w:rPr>
                <w:rFonts w:asciiTheme="majorHAnsi" w:hAnsiTheme="majorHAnsi" w:cs="ITC Franklin Gothic Std Book"/>
                <w:b w:val="0"/>
                <w:sz w:val="22"/>
                <w:szCs w:val="22"/>
              </w:rPr>
              <w:t>Responsible for preparing and summarizing client meetings, completing service checklist, organizing and printing out appropriate reports, and providing follow-up.</w:t>
            </w:r>
            <w:r w:rsidR="009D3081" w:rsidRPr="009D3081">
              <w:rPr>
                <w:rFonts w:asciiTheme="majorHAnsi" w:hAnsiTheme="majorHAnsi" w:cs="ITC Franklin Gothic Std Book"/>
                <w:sz w:val="22"/>
                <w:szCs w:val="22"/>
              </w:rPr>
              <w:t xml:space="preserve">  </w:t>
            </w:r>
            <w:r w:rsidRPr="009D3081">
              <w:rPr>
                <w:rFonts w:asciiTheme="majorHAnsi" w:hAnsiTheme="majorHAnsi" w:cs="ITC Franklin Gothic Std Book"/>
                <w:b w:val="0"/>
                <w:sz w:val="22"/>
                <w:szCs w:val="22"/>
              </w:rPr>
              <w:t>Provides necessary client follow-up from initial client appointment.</w:t>
            </w:r>
          </w:p>
          <w:p w14:paraId="0171DE23" w14:textId="77777777" w:rsidR="00540FE3" w:rsidRPr="009D3081" w:rsidRDefault="00540FE3" w:rsidP="000D5FCB">
            <w:pPr>
              <w:pStyle w:val="Default"/>
              <w:numPr>
                <w:ilvl w:val="0"/>
                <w:numId w:val="14"/>
              </w:numPr>
              <w:rPr>
                <w:rFonts w:asciiTheme="majorHAnsi" w:hAnsiTheme="majorHAnsi" w:cs="ITC Franklin Gothic Std Book"/>
                <w:b w:val="0"/>
                <w:sz w:val="22"/>
                <w:szCs w:val="22"/>
              </w:rPr>
            </w:pPr>
            <w:r w:rsidRPr="009D3081">
              <w:rPr>
                <w:rFonts w:asciiTheme="majorHAnsi" w:hAnsiTheme="majorHAnsi" w:cs="ITC Franklin Gothic Std Book"/>
                <w:b w:val="0"/>
                <w:sz w:val="22"/>
                <w:szCs w:val="22"/>
              </w:rPr>
              <w:t xml:space="preserve">Prepares and ensures financial advisors’ new business paperwork processes successfully, </w:t>
            </w:r>
            <w:r w:rsidR="00DA17CC">
              <w:rPr>
                <w:rFonts w:asciiTheme="majorHAnsi" w:hAnsiTheme="majorHAnsi" w:cs="ITC Franklin Gothic Std Book"/>
                <w:b w:val="0"/>
                <w:sz w:val="22"/>
                <w:szCs w:val="22"/>
              </w:rPr>
              <w:t xml:space="preserve">including </w:t>
            </w:r>
            <w:r w:rsidRPr="009D3081">
              <w:rPr>
                <w:rFonts w:asciiTheme="majorHAnsi" w:hAnsiTheme="majorHAnsi" w:cs="ITC Franklin Gothic Std Book"/>
                <w:b w:val="0"/>
                <w:sz w:val="22"/>
                <w:szCs w:val="22"/>
              </w:rPr>
              <w:t xml:space="preserve">preparing forms, obtaining appropriate signatures, </w:t>
            </w:r>
            <w:r w:rsidR="009D3081">
              <w:rPr>
                <w:rFonts w:asciiTheme="majorHAnsi" w:hAnsiTheme="majorHAnsi" w:cs="ITC Franklin Gothic Std Book"/>
                <w:b w:val="0"/>
                <w:sz w:val="22"/>
                <w:szCs w:val="22"/>
              </w:rPr>
              <w:t xml:space="preserve">and </w:t>
            </w:r>
            <w:r w:rsidRPr="009D3081">
              <w:rPr>
                <w:rFonts w:asciiTheme="majorHAnsi" w:hAnsiTheme="majorHAnsi" w:cs="ITC Franklin Gothic Std Book"/>
                <w:b w:val="0"/>
                <w:sz w:val="22"/>
                <w:szCs w:val="22"/>
              </w:rPr>
              <w:t xml:space="preserve">tracking </w:t>
            </w:r>
            <w:r w:rsidR="009D3081">
              <w:rPr>
                <w:rFonts w:asciiTheme="majorHAnsi" w:hAnsiTheme="majorHAnsi" w:cs="ITC Franklin Gothic Std Book"/>
                <w:b w:val="0"/>
                <w:sz w:val="22"/>
                <w:szCs w:val="22"/>
              </w:rPr>
              <w:t>new business.</w:t>
            </w:r>
          </w:p>
          <w:p w14:paraId="08638C21" w14:textId="77777777" w:rsidR="00540FE3" w:rsidRPr="005F3431" w:rsidRDefault="00540FE3" w:rsidP="005F3431">
            <w:pPr>
              <w:pStyle w:val="ListParagraph"/>
              <w:numPr>
                <w:ilvl w:val="0"/>
                <w:numId w:val="14"/>
              </w:numPr>
              <w:rPr>
                <w:rFonts w:asciiTheme="majorHAnsi" w:hAnsiTheme="majorHAnsi" w:cs="ITC Franklin Gothic Std Book"/>
                <w:b w:val="0"/>
                <w:color w:val="000000"/>
              </w:rPr>
            </w:pPr>
            <w:r w:rsidRPr="009D3081">
              <w:rPr>
                <w:rFonts w:asciiTheme="majorHAnsi" w:hAnsiTheme="majorHAnsi" w:cs="ITC Franklin Gothic Std Book"/>
                <w:b w:val="0"/>
                <w:color w:val="000000"/>
              </w:rPr>
              <w:t>Complete any business passed to you from advisor including applications for new business, account maintenance,</w:t>
            </w:r>
            <w:r w:rsidR="005F3431">
              <w:rPr>
                <w:rFonts w:asciiTheme="majorHAnsi" w:hAnsiTheme="majorHAnsi" w:cs="ITC Franklin Gothic Std Book"/>
                <w:b w:val="0"/>
                <w:color w:val="000000"/>
              </w:rPr>
              <w:t xml:space="preserve"> and</w:t>
            </w:r>
            <w:r w:rsidRPr="009D3081">
              <w:rPr>
                <w:rFonts w:asciiTheme="majorHAnsi" w:hAnsiTheme="majorHAnsi" w:cs="ITC Franklin Gothic Std Book"/>
                <w:b w:val="0"/>
                <w:color w:val="000000"/>
              </w:rPr>
              <w:t xml:space="preserve"> applying funds in the form of checks to appropriate accounts.</w:t>
            </w:r>
          </w:p>
          <w:p w14:paraId="6E03964B" w14:textId="77777777" w:rsidR="00540FE3" w:rsidRPr="009D3081" w:rsidRDefault="00540FE3" w:rsidP="000D5FCB">
            <w:pPr>
              <w:numPr>
                <w:ilvl w:val="0"/>
                <w:numId w:val="14"/>
              </w:numPr>
              <w:rPr>
                <w:b w:val="0"/>
              </w:rPr>
            </w:pPr>
            <w:r w:rsidRPr="009D3081">
              <w:rPr>
                <w:b w:val="0"/>
              </w:rPr>
              <w:t xml:space="preserve">Make brief notes each day in </w:t>
            </w:r>
            <w:r w:rsidR="00F1485E">
              <w:rPr>
                <w:b w:val="0"/>
              </w:rPr>
              <w:t xml:space="preserve">client management software </w:t>
            </w:r>
            <w:r w:rsidR="009D3081">
              <w:rPr>
                <w:b w:val="0"/>
              </w:rPr>
              <w:t>concerning trades, transactions, follow up, and tasks for others</w:t>
            </w:r>
            <w:r w:rsidRPr="009D3081">
              <w:rPr>
                <w:b w:val="0"/>
              </w:rPr>
              <w:t xml:space="preserve">. </w:t>
            </w:r>
          </w:p>
          <w:p w14:paraId="1AA9AB74" w14:textId="77777777" w:rsidR="00540FE3" w:rsidRPr="009D3081" w:rsidRDefault="00540FE3" w:rsidP="000D5FCB">
            <w:pPr>
              <w:numPr>
                <w:ilvl w:val="0"/>
                <w:numId w:val="14"/>
              </w:numPr>
              <w:rPr>
                <w:b w:val="0"/>
              </w:rPr>
            </w:pPr>
            <w:r w:rsidRPr="009D3081">
              <w:rPr>
                <w:b w:val="0"/>
              </w:rPr>
              <w:t>Assist the advisor, client service representatives, and office manager with v</w:t>
            </w:r>
            <w:r w:rsidR="009D3081">
              <w:rPr>
                <w:b w:val="0"/>
              </w:rPr>
              <w:t>arious tasks throughout the day</w:t>
            </w:r>
            <w:r w:rsidRPr="009D3081">
              <w:rPr>
                <w:b w:val="0"/>
              </w:rPr>
              <w:t xml:space="preserve">. </w:t>
            </w:r>
          </w:p>
          <w:p w14:paraId="7A234818" w14:textId="77777777" w:rsidR="00540FE3" w:rsidRPr="009D3081" w:rsidRDefault="00F1485E" w:rsidP="000D5FCB">
            <w:pPr>
              <w:numPr>
                <w:ilvl w:val="0"/>
                <w:numId w:val="14"/>
              </w:numPr>
              <w:rPr>
                <w:b w:val="0"/>
              </w:rPr>
            </w:pPr>
            <w:r>
              <w:rPr>
                <w:b w:val="0"/>
              </w:rPr>
              <w:t>Sit in client meetings to take notes as well as c</w:t>
            </w:r>
            <w:r w:rsidR="00540FE3" w:rsidRPr="009D3081">
              <w:rPr>
                <w:b w:val="0"/>
              </w:rPr>
              <w:t xml:space="preserve">all clients for explanations of issues or for trade authorizations </w:t>
            </w:r>
            <w:r w:rsidR="009D3081">
              <w:rPr>
                <w:b w:val="0"/>
              </w:rPr>
              <w:t xml:space="preserve">including email/letters for new applications </w:t>
            </w:r>
            <w:r w:rsidR="00540FE3" w:rsidRPr="009D3081">
              <w:rPr>
                <w:b w:val="0"/>
              </w:rPr>
              <w:t>as directed by the advisor.</w:t>
            </w:r>
          </w:p>
          <w:p w14:paraId="3691C172" w14:textId="77777777" w:rsidR="00540FE3" w:rsidRPr="009D3081" w:rsidRDefault="00540FE3" w:rsidP="000D5FCB">
            <w:pPr>
              <w:numPr>
                <w:ilvl w:val="0"/>
                <w:numId w:val="14"/>
              </w:numPr>
              <w:rPr>
                <w:b w:val="0"/>
              </w:rPr>
            </w:pPr>
            <w:r w:rsidRPr="009D3081">
              <w:rPr>
                <w:b w:val="0"/>
              </w:rPr>
              <w:t>Communicate issues we have with</w:t>
            </w:r>
            <w:r w:rsidR="009D3081">
              <w:rPr>
                <w:b w:val="0"/>
              </w:rPr>
              <w:t xml:space="preserve"> HO to the advisor and provide feedback they can act upon</w:t>
            </w:r>
            <w:r w:rsidRPr="009D3081">
              <w:rPr>
                <w:b w:val="0"/>
              </w:rPr>
              <w:t>.</w:t>
            </w:r>
          </w:p>
          <w:p w14:paraId="10B70EA7" w14:textId="77777777" w:rsidR="00540FE3" w:rsidRPr="000D5FCB" w:rsidRDefault="00540FE3" w:rsidP="000D5FCB">
            <w:pPr>
              <w:numPr>
                <w:ilvl w:val="0"/>
                <w:numId w:val="14"/>
              </w:numPr>
              <w:rPr>
                <w:b w:val="0"/>
              </w:rPr>
            </w:pPr>
            <w:r w:rsidRPr="009D3081">
              <w:rPr>
                <w:b w:val="0"/>
              </w:rPr>
              <w:t>Assist with projects as needed or assigned by office manager and advisors.</w:t>
            </w:r>
          </w:p>
          <w:p w14:paraId="59B9E725" w14:textId="77777777" w:rsidR="000D5FCB" w:rsidRDefault="000D5FCB" w:rsidP="000D5FCB">
            <w:pPr>
              <w:pStyle w:val="ListParagraph"/>
              <w:numPr>
                <w:ilvl w:val="0"/>
                <w:numId w:val="14"/>
              </w:numPr>
              <w:rPr>
                <w:rFonts w:asciiTheme="majorHAnsi" w:hAnsiTheme="majorHAnsi" w:cs="ITC Franklin Gothic Std Book"/>
                <w:b w:val="0"/>
                <w:color w:val="000000"/>
              </w:rPr>
            </w:pPr>
            <w:r w:rsidRPr="009D3081">
              <w:rPr>
                <w:rFonts w:asciiTheme="majorHAnsi" w:hAnsiTheme="majorHAnsi" w:cs="ITC Franklin Gothic Std Book"/>
                <w:b w:val="0"/>
                <w:color w:val="000000"/>
              </w:rPr>
              <w:t xml:space="preserve">Composes and responds to routine correspondence. </w:t>
            </w:r>
          </w:p>
          <w:p w14:paraId="4BE56569" w14:textId="77777777" w:rsidR="000D5FCB" w:rsidRPr="00F1485E" w:rsidRDefault="000D5FCB" w:rsidP="000D5FCB">
            <w:pPr>
              <w:pStyle w:val="ListParagraph"/>
              <w:numPr>
                <w:ilvl w:val="0"/>
                <w:numId w:val="14"/>
              </w:numPr>
              <w:rPr>
                <w:rFonts w:asciiTheme="majorHAnsi" w:hAnsiTheme="majorHAnsi" w:cs="ITC Franklin Gothic Std Book"/>
                <w:b w:val="0"/>
                <w:color w:val="000000"/>
              </w:rPr>
            </w:pPr>
            <w:r>
              <w:rPr>
                <w:rFonts w:asciiTheme="majorHAnsi" w:hAnsiTheme="majorHAnsi" w:cs="ITC Franklin Gothic Std Book"/>
                <w:b w:val="0"/>
                <w:color w:val="000000"/>
              </w:rPr>
              <w:t>Uploads digital documents, scanning, and electronic file maintenance.</w:t>
            </w:r>
          </w:p>
          <w:p w14:paraId="3A70475C" w14:textId="77777777" w:rsidR="000D5FCB" w:rsidRPr="009D3081" w:rsidRDefault="000D5FCB" w:rsidP="000D5FCB">
            <w:pPr>
              <w:numPr>
                <w:ilvl w:val="0"/>
                <w:numId w:val="14"/>
              </w:numPr>
              <w:rPr>
                <w:b w:val="0"/>
              </w:rPr>
            </w:pPr>
            <w:r w:rsidRPr="009D3081">
              <w:rPr>
                <w:rFonts w:asciiTheme="majorHAnsi" w:hAnsiTheme="majorHAnsi" w:cs="ITC Franklin Gothic Std Book"/>
                <w:b w:val="0"/>
              </w:rPr>
              <w:t>Accepts and performs other duties as assigned.</w:t>
            </w:r>
          </w:p>
        </w:tc>
      </w:tr>
      <w:tr w:rsidR="00540FE3" w:rsidRPr="009D3081" w14:paraId="2131E6C8" w14:textId="77777777" w:rsidTr="00D46785">
        <w:trPr>
          <w:trHeight w:val="224"/>
        </w:trPr>
        <w:tc>
          <w:tcPr>
            <w:cnfStyle w:val="001000000000" w:firstRow="0" w:lastRow="0" w:firstColumn="1" w:lastColumn="0" w:oddVBand="0" w:evenVBand="0" w:oddHBand="0" w:evenHBand="0" w:firstRowFirstColumn="0" w:firstRowLastColumn="0" w:lastRowFirstColumn="0" w:lastRowLastColumn="0"/>
            <w:tcW w:w="2073" w:type="dxa"/>
            <w:shd w:val="clear" w:color="auto" w:fill="0F243E" w:themeFill="text2" w:themeFillShade="80"/>
          </w:tcPr>
          <w:p w14:paraId="25C86630" w14:textId="77777777" w:rsidR="00540FE3" w:rsidRPr="009D3081" w:rsidRDefault="00540FE3" w:rsidP="00280C97">
            <w:pPr>
              <w:pStyle w:val="Default"/>
              <w:rPr>
                <w:rFonts w:asciiTheme="majorHAnsi" w:hAnsiTheme="majorHAnsi" w:cs="ITC Franklin Gothic Std Book"/>
                <w:color w:val="FFFFFF" w:themeColor="background1"/>
                <w:sz w:val="22"/>
                <w:szCs w:val="22"/>
              </w:rPr>
            </w:pPr>
            <w:r w:rsidRPr="009D3081">
              <w:rPr>
                <w:rFonts w:asciiTheme="majorHAnsi" w:hAnsiTheme="majorHAnsi" w:cs="ITC Franklin Gothic Std Book"/>
                <w:b w:val="0"/>
                <w:bCs w:val="0"/>
                <w:color w:val="FFFFFF" w:themeColor="background1"/>
                <w:sz w:val="22"/>
                <w:szCs w:val="22"/>
              </w:rPr>
              <w:t xml:space="preserve">20% </w:t>
            </w:r>
          </w:p>
        </w:tc>
        <w:tc>
          <w:tcPr>
            <w:cnfStyle w:val="000100000000" w:firstRow="0" w:lastRow="0" w:firstColumn="0" w:lastColumn="1" w:oddVBand="0" w:evenVBand="0" w:oddHBand="0" w:evenHBand="0" w:firstRowFirstColumn="0" w:firstRowLastColumn="0" w:lastRowFirstColumn="0" w:lastRowLastColumn="0"/>
            <w:tcW w:w="8707" w:type="dxa"/>
            <w:shd w:val="clear" w:color="auto" w:fill="0F243E" w:themeFill="text2" w:themeFillShade="80"/>
          </w:tcPr>
          <w:p w14:paraId="14050F8A" w14:textId="77777777" w:rsidR="00540FE3" w:rsidRPr="009D3081" w:rsidRDefault="000D5FCB" w:rsidP="00280C97">
            <w:pPr>
              <w:pStyle w:val="Default"/>
              <w:rPr>
                <w:rFonts w:asciiTheme="majorHAnsi" w:hAnsiTheme="majorHAnsi"/>
                <w:color w:val="FFFFFF" w:themeColor="background1"/>
                <w:sz w:val="22"/>
                <w:szCs w:val="22"/>
              </w:rPr>
            </w:pPr>
            <w:r>
              <w:rPr>
                <w:rFonts w:asciiTheme="majorHAnsi" w:hAnsiTheme="majorHAnsi" w:cs="ITC Franklin Gothic Std Book"/>
                <w:b w:val="0"/>
                <w:bCs w:val="0"/>
                <w:color w:val="FFFFFF" w:themeColor="background1"/>
                <w:sz w:val="22"/>
                <w:szCs w:val="22"/>
              </w:rPr>
              <w:t>Business Development</w:t>
            </w:r>
            <w:r w:rsidR="00540FE3" w:rsidRPr="009D3081">
              <w:rPr>
                <w:rFonts w:asciiTheme="majorHAnsi" w:hAnsiTheme="majorHAnsi" w:cs="ITC Franklin Gothic Std Book"/>
                <w:b w:val="0"/>
                <w:bCs w:val="0"/>
                <w:color w:val="FFFFFF" w:themeColor="background1"/>
                <w:sz w:val="22"/>
                <w:szCs w:val="22"/>
              </w:rPr>
              <w:t xml:space="preserve">     </w:t>
            </w:r>
          </w:p>
        </w:tc>
      </w:tr>
      <w:tr w:rsidR="00540FE3" w:rsidRPr="009D3081" w14:paraId="569E3BD1" w14:textId="77777777" w:rsidTr="009D3081">
        <w:trPr>
          <w:cnfStyle w:val="010000000000" w:firstRow="0" w:lastRow="1"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0" w:type="auto"/>
            <w:gridSpan w:val="2"/>
          </w:tcPr>
          <w:p w14:paraId="126F46FC" w14:textId="77777777" w:rsidR="00F1485E" w:rsidRDefault="000D5FCB" w:rsidP="00F1485E">
            <w:pPr>
              <w:pStyle w:val="ListParagraph"/>
              <w:numPr>
                <w:ilvl w:val="0"/>
                <w:numId w:val="13"/>
              </w:numPr>
              <w:rPr>
                <w:rFonts w:asciiTheme="majorHAnsi" w:hAnsiTheme="majorHAnsi" w:cs="ITC Franklin Gothic Std Book"/>
                <w:b w:val="0"/>
                <w:color w:val="000000"/>
              </w:rPr>
            </w:pPr>
            <w:r>
              <w:rPr>
                <w:rFonts w:asciiTheme="majorHAnsi" w:hAnsiTheme="majorHAnsi" w:cs="ITC Franklin Gothic Std Book"/>
                <w:b w:val="0"/>
                <w:color w:val="000000"/>
              </w:rPr>
              <w:t>Marketing activities to include event planning, prospecting, and new client on-boarding</w:t>
            </w:r>
            <w:r w:rsidR="00540FE3" w:rsidRPr="009D3081">
              <w:rPr>
                <w:rFonts w:asciiTheme="majorHAnsi" w:hAnsiTheme="majorHAnsi" w:cs="ITC Franklin Gothic Std Book"/>
                <w:b w:val="0"/>
                <w:color w:val="000000"/>
              </w:rPr>
              <w:t xml:space="preserve">. </w:t>
            </w:r>
          </w:p>
          <w:p w14:paraId="5202F5D8" w14:textId="77777777" w:rsidR="00540FE3" w:rsidRPr="000D5FCB" w:rsidRDefault="000D5FCB" w:rsidP="000D5FCB">
            <w:pPr>
              <w:pStyle w:val="ListParagraph"/>
              <w:numPr>
                <w:ilvl w:val="0"/>
                <w:numId w:val="13"/>
              </w:numPr>
              <w:rPr>
                <w:rFonts w:asciiTheme="majorHAnsi" w:hAnsiTheme="majorHAnsi" w:cs="ITC Franklin Gothic Std Book"/>
                <w:b w:val="0"/>
                <w:color w:val="000000"/>
              </w:rPr>
            </w:pPr>
            <w:r>
              <w:rPr>
                <w:rFonts w:asciiTheme="majorHAnsi" w:hAnsiTheme="majorHAnsi" w:cs="ITC Franklin Gothic Std Book"/>
                <w:b w:val="0"/>
                <w:color w:val="000000"/>
              </w:rPr>
              <w:t>Insurance specialist responsibilities including proposal generation, applications, underwriting requirement support, understanding of products, and prepping insurance recommendations for advisor meetings</w:t>
            </w:r>
            <w:r w:rsidR="00F1485E">
              <w:rPr>
                <w:rFonts w:asciiTheme="majorHAnsi" w:hAnsiTheme="majorHAnsi" w:cs="ITC Franklin Gothic Std Book"/>
                <w:b w:val="0"/>
                <w:color w:val="000000"/>
              </w:rPr>
              <w:t>.</w:t>
            </w:r>
          </w:p>
        </w:tc>
      </w:tr>
    </w:tbl>
    <w:p w14:paraId="75EB5D72" w14:textId="77777777" w:rsidR="00D46785" w:rsidRDefault="00D46785" w:rsidP="00D46785">
      <w:pPr>
        <w:rPr>
          <w:b/>
          <w:bCs/>
          <w:sz w:val="24"/>
          <w:szCs w:val="24"/>
        </w:rPr>
      </w:pPr>
    </w:p>
    <w:p w14:paraId="290CA07E" w14:textId="77777777" w:rsidR="00D46785" w:rsidRDefault="00D46785" w:rsidP="00D46785">
      <w:pPr>
        <w:rPr>
          <w:b/>
          <w:bCs/>
          <w:sz w:val="24"/>
          <w:szCs w:val="24"/>
        </w:rPr>
      </w:pPr>
    </w:p>
    <w:p w14:paraId="1474B5E1" w14:textId="77777777" w:rsidR="00D46785" w:rsidRDefault="00D46785" w:rsidP="00D46785">
      <w:pPr>
        <w:rPr>
          <w:b/>
          <w:bCs/>
          <w:sz w:val="24"/>
          <w:szCs w:val="24"/>
        </w:rPr>
      </w:pPr>
    </w:p>
    <w:p w14:paraId="7F55964E" w14:textId="6475C0DC" w:rsidR="00D46785" w:rsidRDefault="00D46785" w:rsidP="00D46785">
      <w:pPr>
        <w:rPr>
          <w:b/>
          <w:bCs/>
          <w:sz w:val="24"/>
          <w:szCs w:val="24"/>
        </w:rPr>
      </w:pPr>
      <w:r>
        <w:rPr>
          <w:b/>
          <w:bCs/>
          <w:sz w:val="24"/>
          <w:szCs w:val="24"/>
        </w:rPr>
        <w:t xml:space="preserve">To inquire, please contact: </w:t>
      </w:r>
    </w:p>
    <w:p w14:paraId="1174239A" w14:textId="77777777" w:rsidR="00D46785" w:rsidRDefault="00D46785" w:rsidP="00D46785">
      <w:r>
        <w:t>Jennifer Beiler</w:t>
      </w:r>
    </w:p>
    <w:p w14:paraId="2F8688C3" w14:textId="77777777" w:rsidR="00D46785" w:rsidRDefault="00D46785" w:rsidP="00D46785">
      <w:hyperlink r:id="rId5" w:history="1">
        <w:r>
          <w:rPr>
            <w:rStyle w:val="Hyperlink"/>
          </w:rPr>
          <w:t>jennifer.beiler@ampf.com</w:t>
        </w:r>
      </w:hyperlink>
      <w:r>
        <w:t xml:space="preserve"> or call (469) 865-1022</w:t>
      </w:r>
    </w:p>
    <w:p w14:paraId="5739750F" w14:textId="77777777" w:rsidR="00D46785" w:rsidRDefault="00D46785" w:rsidP="00D46785"/>
    <w:p w14:paraId="524CA095" w14:textId="77777777" w:rsidR="00D46785" w:rsidRDefault="00D46785" w:rsidP="00D46785">
      <w:r>
        <w:t xml:space="preserve">Please visit </w:t>
      </w:r>
      <w:hyperlink r:id="rId6" w:history="1">
        <w:r>
          <w:rPr>
            <w:rStyle w:val="Hyperlink"/>
          </w:rPr>
          <w:t>Strategic Wealth Advisor Team - Plano, TX | Ameriprise Financial (ameripriseadvisors.com)</w:t>
        </w:r>
      </w:hyperlink>
      <w:r>
        <w:t>for more information about us!</w:t>
      </w:r>
    </w:p>
    <w:p w14:paraId="0F69A914" w14:textId="77777777" w:rsidR="00B54E0E" w:rsidRDefault="00B54E0E" w:rsidP="00F1485E">
      <w:pPr>
        <w:rPr>
          <w:b/>
          <w:color w:val="17365D" w:themeColor="text2" w:themeShade="BF"/>
          <w:u w:val="single"/>
        </w:rPr>
      </w:pPr>
    </w:p>
    <w:sectPr w:rsidR="00B54E0E" w:rsidSect="00B54E0E">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Pro Ameriprise">
    <w:altName w:val="Times New Roman"/>
    <w:panose1 w:val="00000000000000000000"/>
    <w:charset w:val="00"/>
    <w:family w:val="roman"/>
    <w:notTrueType/>
    <w:pitch w:val="variable"/>
    <w:sig w:usb0="00000001" w:usb1="400068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Std Book">
    <w:altName w:val="ITC Franklin Gothic Std Book"/>
    <w:panose1 w:val="00000000000000000000"/>
    <w:charset w:val="00"/>
    <w:family w:val="swiss"/>
    <w:notTrueType/>
    <w:pitch w:val="variable"/>
    <w:sig w:usb0="00000003"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862B72"/>
    <w:multiLevelType w:val="hybridMultilevel"/>
    <w:tmpl w:val="8F50D4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F5097"/>
    <w:multiLevelType w:val="hybridMultilevel"/>
    <w:tmpl w:val="C42A0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31ABC"/>
    <w:multiLevelType w:val="hybridMultilevel"/>
    <w:tmpl w:val="B7000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B3898"/>
    <w:multiLevelType w:val="hybridMultilevel"/>
    <w:tmpl w:val="FFBA1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C4D84"/>
    <w:multiLevelType w:val="hybridMultilevel"/>
    <w:tmpl w:val="32B23E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26B0D"/>
    <w:multiLevelType w:val="hybridMultilevel"/>
    <w:tmpl w:val="9E02571C"/>
    <w:lvl w:ilvl="0" w:tplc="59D81AB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D6128"/>
    <w:multiLevelType w:val="hybridMultilevel"/>
    <w:tmpl w:val="F972D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C27550"/>
    <w:multiLevelType w:val="hybridMultilevel"/>
    <w:tmpl w:val="9468C120"/>
    <w:lvl w:ilvl="0" w:tplc="9F4CD506">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AC65E6"/>
    <w:multiLevelType w:val="hybridMultilevel"/>
    <w:tmpl w:val="0D5CF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03975"/>
    <w:multiLevelType w:val="hybridMultilevel"/>
    <w:tmpl w:val="029EC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86CD5"/>
    <w:multiLevelType w:val="hybridMultilevel"/>
    <w:tmpl w:val="F6BC1C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94EC4"/>
    <w:multiLevelType w:val="hybridMultilevel"/>
    <w:tmpl w:val="F15278A6"/>
    <w:lvl w:ilvl="0" w:tplc="9F4CD506">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5D24C5"/>
    <w:multiLevelType w:val="hybridMultilevel"/>
    <w:tmpl w:val="C42A0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BC72DE"/>
    <w:multiLevelType w:val="hybridMultilevel"/>
    <w:tmpl w:val="7C88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A3BE2"/>
    <w:multiLevelType w:val="hybridMultilevel"/>
    <w:tmpl w:val="A3B4A4AC"/>
    <w:lvl w:ilvl="0" w:tplc="9F4CD506">
      <w:start w:val="1"/>
      <w:numFmt w:val="bullet"/>
      <w:lvlText w:val=""/>
      <w:lvlJc w:val="left"/>
      <w:pPr>
        <w:ind w:left="720" w:hanging="360"/>
      </w:pPr>
      <w:rPr>
        <w:rFonts w:ascii="Symbol" w:hAnsi="Symbol" w:hint="default"/>
        <w:b/>
        <w:i w:val="0"/>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E1C95"/>
    <w:multiLevelType w:val="hybridMultilevel"/>
    <w:tmpl w:val="4F642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8D784F"/>
    <w:multiLevelType w:val="hybridMultilevel"/>
    <w:tmpl w:val="C42A0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E103AF"/>
    <w:multiLevelType w:val="hybridMultilevel"/>
    <w:tmpl w:val="C42A0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470362"/>
    <w:multiLevelType w:val="hybridMultilevel"/>
    <w:tmpl w:val="6DBD2F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50260F"/>
    <w:multiLevelType w:val="hybridMultilevel"/>
    <w:tmpl w:val="9148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6734E"/>
    <w:multiLevelType w:val="hybridMultilevel"/>
    <w:tmpl w:val="D6089F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F262D2"/>
    <w:multiLevelType w:val="hybridMultilevel"/>
    <w:tmpl w:val="C42A0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C52088"/>
    <w:multiLevelType w:val="hybridMultilevel"/>
    <w:tmpl w:val="C42A0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6F0652"/>
    <w:multiLevelType w:val="hybridMultilevel"/>
    <w:tmpl w:val="6C26495A"/>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6E92366B"/>
    <w:multiLevelType w:val="hybridMultilevel"/>
    <w:tmpl w:val="C5143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63183"/>
    <w:multiLevelType w:val="hybridMultilevel"/>
    <w:tmpl w:val="3528CA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007C4B"/>
    <w:multiLevelType w:val="hybridMultilevel"/>
    <w:tmpl w:val="1B76E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B199C"/>
    <w:multiLevelType w:val="hybridMultilevel"/>
    <w:tmpl w:val="FD28D0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9DD6AD9"/>
    <w:multiLevelType w:val="hybridMultilevel"/>
    <w:tmpl w:val="BD6C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61806"/>
    <w:multiLevelType w:val="hybridMultilevel"/>
    <w:tmpl w:val="C42A0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8"/>
  </w:num>
  <w:num w:numId="3">
    <w:abstractNumId w:val="0"/>
  </w:num>
  <w:num w:numId="4">
    <w:abstractNumId w:val="6"/>
  </w:num>
  <w:num w:numId="5">
    <w:abstractNumId w:val="19"/>
  </w:num>
  <w:num w:numId="6">
    <w:abstractNumId w:val="3"/>
  </w:num>
  <w:num w:numId="7">
    <w:abstractNumId w:val="14"/>
  </w:num>
  <w:num w:numId="8">
    <w:abstractNumId w:val="7"/>
  </w:num>
  <w:num w:numId="9">
    <w:abstractNumId w:val="28"/>
  </w:num>
  <w:num w:numId="10">
    <w:abstractNumId w:val="8"/>
  </w:num>
  <w:num w:numId="11">
    <w:abstractNumId w:val="2"/>
  </w:num>
  <w:num w:numId="12">
    <w:abstractNumId w:val="13"/>
  </w:num>
  <w:num w:numId="13">
    <w:abstractNumId w:val="15"/>
  </w:num>
  <w:num w:numId="14">
    <w:abstractNumId w:val="5"/>
  </w:num>
  <w:num w:numId="15">
    <w:abstractNumId w:val="4"/>
  </w:num>
  <w:num w:numId="16">
    <w:abstractNumId w:val="11"/>
  </w:num>
  <w:num w:numId="17">
    <w:abstractNumId w:val="20"/>
  </w:num>
  <w:num w:numId="18">
    <w:abstractNumId w:val="26"/>
  </w:num>
  <w:num w:numId="19">
    <w:abstractNumId w:val="25"/>
  </w:num>
  <w:num w:numId="20">
    <w:abstractNumId w:val="17"/>
  </w:num>
  <w:num w:numId="21">
    <w:abstractNumId w:val="12"/>
  </w:num>
  <w:num w:numId="22">
    <w:abstractNumId w:val="1"/>
  </w:num>
  <w:num w:numId="23">
    <w:abstractNumId w:val="21"/>
  </w:num>
  <w:num w:numId="24">
    <w:abstractNumId w:val="22"/>
  </w:num>
  <w:num w:numId="25">
    <w:abstractNumId w:val="29"/>
  </w:num>
  <w:num w:numId="26">
    <w:abstractNumId w:val="16"/>
  </w:num>
  <w:num w:numId="27">
    <w:abstractNumId w:val="23"/>
  </w:num>
  <w:num w:numId="28">
    <w:abstractNumId w:val="9"/>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25"/>
    <w:rsid w:val="00012D4E"/>
    <w:rsid w:val="00030540"/>
    <w:rsid w:val="0008626A"/>
    <w:rsid w:val="0009398B"/>
    <w:rsid w:val="000A27B6"/>
    <w:rsid w:val="000D5FCB"/>
    <w:rsid w:val="00135C73"/>
    <w:rsid w:val="001B3CD1"/>
    <w:rsid w:val="00237AC8"/>
    <w:rsid w:val="00263CB5"/>
    <w:rsid w:val="002F5428"/>
    <w:rsid w:val="003012E2"/>
    <w:rsid w:val="00307358"/>
    <w:rsid w:val="00334CB3"/>
    <w:rsid w:val="00345F7E"/>
    <w:rsid w:val="00351DD5"/>
    <w:rsid w:val="003C1EF3"/>
    <w:rsid w:val="003D6309"/>
    <w:rsid w:val="003D6AF4"/>
    <w:rsid w:val="003E0B8A"/>
    <w:rsid w:val="00423E06"/>
    <w:rsid w:val="004269D6"/>
    <w:rsid w:val="004A057F"/>
    <w:rsid w:val="004D1C74"/>
    <w:rsid w:val="004F769A"/>
    <w:rsid w:val="005158AB"/>
    <w:rsid w:val="0052745E"/>
    <w:rsid w:val="00540FE3"/>
    <w:rsid w:val="00541722"/>
    <w:rsid w:val="00544968"/>
    <w:rsid w:val="005920C1"/>
    <w:rsid w:val="005F3431"/>
    <w:rsid w:val="00605397"/>
    <w:rsid w:val="00610E70"/>
    <w:rsid w:val="00624200"/>
    <w:rsid w:val="00632F11"/>
    <w:rsid w:val="00640A76"/>
    <w:rsid w:val="00660EDC"/>
    <w:rsid w:val="006B4E78"/>
    <w:rsid w:val="006F5C93"/>
    <w:rsid w:val="0072414C"/>
    <w:rsid w:val="007343F0"/>
    <w:rsid w:val="0074781C"/>
    <w:rsid w:val="007F057E"/>
    <w:rsid w:val="007F0693"/>
    <w:rsid w:val="00835233"/>
    <w:rsid w:val="00860B26"/>
    <w:rsid w:val="008B1D7F"/>
    <w:rsid w:val="00925C90"/>
    <w:rsid w:val="009A639F"/>
    <w:rsid w:val="009A6E24"/>
    <w:rsid w:val="009D3081"/>
    <w:rsid w:val="00A32E58"/>
    <w:rsid w:val="00A5128F"/>
    <w:rsid w:val="00A944AC"/>
    <w:rsid w:val="00A966D0"/>
    <w:rsid w:val="00AA6D8E"/>
    <w:rsid w:val="00AB3E9B"/>
    <w:rsid w:val="00B25625"/>
    <w:rsid w:val="00B54E0E"/>
    <w:rsid w:val="00B6030A"/>
    <w:rsid w:val="00B739E9"/>
    <w:rsid w:val="00BD5A27"/>
    <w:rsid w:val="00C312B5"/>
    <w:rsid w:val="00C752F8"/>
    <w:rsid w:val="00C87847"/>
    <w:rsid w:val="00CB08CF"/>
    <w:rsid w:val="00CB1F77"/>
    <w:rsid w:val="00D41A72"/>
    <w:rsid w:val="00D46785"/>
    <w:rsid w:val="00DA17CC"/>
    <w:rsid w:val="00DD2876"/>
    <w:rsid w:val="00DD5E93"/>
    <w:rsid w:val="00DE372C"/>
    <w:rsid w:val="00DE6CBA"/>
    <w:rsid w:val="00E20E85"/>
    <w:rsid w:val="00E33774"/>
    <w:rsid w:val="00E563CF"/>
    <w:rsid w:val="00E86D95"/>
    <w:rsid w:val="00EB1BB9"/>
    <w:rsid w:val="00EB2C6C"/>
    <w:rsid w:val="00ED192F"/>
    <w:rsid w:val="00ED2091"/>
    <w:rsid w:val="00F1485E"/>
    <w:rsid w:val="00F24F3F"/>
    <w:rsid w:val="00F74D02"/>
    <w:rsid w:val="00F77683"/>
    <w:rsid w:val="00FC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C5E1"/>
  <w15:docId w15:val="{9B7E167F-21CC-47AB-B585-31952697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54E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625"/>
    <w:pPr>
      <w:autoSpaceDE w:val="0"/>
      <w:autoSpaceDN w:val="0"/>
      <w:adjustRightInd w:val="0"/>
    </w:pPr>
    <w:rPr>
      <w:rFonts w:ascii="Georgia Pro Ameriprise" w:hAnsi="Georgia Pro Ameriprise" w:cs="Georgia Pro Ameriprise"/>
      <w:color w:val="000000"/>
      <w:sz w:val="24"/>
      <w:szCs w:val="24"/>
    </w:rPr>
  </w:style>
  <w:style w:type="paragraph" w:styleId="Title">
    <w:name w:val="Title"/>
    <w:basedOn w:val="Normal"/>
    <w:next w:val="Normal"/>
    <w:link w:val="TitleChar"/>
    <w:uiPriority w:val="10"/>
    <w:qFormat/>
    <w:rsid w:val="00B256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625"/>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5449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1"/>
    <w:qFormat/>
    <w:rsid w:val="00860B26"/>
    <w:pPr>
      <w:ind w:left="720"/>
      <w:contextualSpacing/>
    </w:pPr>
  </w:style>
  <w:style w:type="table" w:styleId="TableGrid">
    <w:name w:val="Table Grid"/>
    <w:basedOn w:val="TableNormal"/>
    <w:uiPriority w:val="59"/>
    <w:rsid w:val="00F2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F77"/>
    <w:rPr>
      <w:rFonts w:ascii="Tahoma" w:hAnsi="Tahoma" w:cs="Tahoma"/>
      <w:sz w:val="16"/>
      <w:szCs w:val="16"/>
    </w:rPr>
  </w:style>
  <w:style w:type="character" w:customStyle="1" w:styleId="BalloonTextChar">
    <w:name w:val="Balloon Text Char"/>
    <w:basedOn w:val="DefaultParagraphFont"/>
    <w:link w:val="BalloonText"/>
    <w:uiPriority w:val="99"/>
    <w:semiHidden/>
    <w:rsid w:val="00CB1F77"/>
    <w:rPr>
      <w:rFonts w:ascii="Tahoma" w:hAnsi="Tahoma" w:cs="Tahoma"/>
      <w:sz w:val="16"/>
      <w:szCs w:val="16"/>
    </w:rPr>
  </w:style>
  <w:style w:type="paragraph" w:customStyle="1" w:styleId="goal">
    <w:name w:val="goal"/>
    <w:basedOn w:val="Heading2"/>
    <w:rsid w:val="00B54E0E"/>
    <w:pPr>
      <w:keepLines w:val="0"/>
      <w:tabs>
        <w:tab w:val="right" w:leader="underscore" w:pos="1674"/>
      </w:tabs>
      <w:spacing w:before="60" w:after="60"/>
      <w:outlineLvl w:val="9"/>
    </w:pPr>
    <w:rPr>
      <w:rFonts w:ascii="Arial" w:eastAsia="Times New Roman" w:hAnsi="Arial" w:cs="Times New Roman"/>
      <w:bCs w:val="0"/>
      <w:color w:val="auto"/>
      <w:sz w:val="22"/>
      <w:szCs w:val="20"/>
    </w:rPr>
  </w:style>
  <w:style w:type="character" w:customStyle="1" w:styleId="Heading2Char">
    <w:name w:val="Heading 2 Char"/>
    <w:basedOn w:val="DefaultParagraphFont"/>
    <w:link w:val="Heading2"/>
    <w:uiPriority w:val="9"/>
    <w:semiHidden/>
    <w:rsid w:val="00B54E0E"/>
    <w:rPr>
      <w:rFonts w:asciiTheme="majorHAnsi" w:eastAsiaTheme="majorEastAsia" w:hAnsiTheme="majorHAnsi" w:cstheme="majorBidi"/>
      <w:b/>
      <w:bCs/>
      <w:color w:val="4F81BD" w:themeColor="accent1"/>
      <w:sz w:val="26"/>
      <w:szCs w:val="26"/>
    </w:rPr>
  </w:style>
  <w:style w:type="table" w:styleId="MediumGrid1-Accent1">
    <w:name w:val="Medium Grid 1 Accent 1"/>
    <w:basedOn w:val="TableNormal"/>
    <w:uiPriority w:val="67"/>
    <w:rsid w:val="000939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semiHidden/>
    <w:unhideWhenUsed/>
    <w:rsid w:val="00D46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31494">
      <w:bodyDiv w:val="1"/>
      <w:marLeft w:val="0"/>
      <w:marRight w:val="0"/>
      <w:marTop w:val="0"/>
      <w:marBottom w:val="0"/>
      <w:divBdr>
        <w:top w:val="none" w:sz="0" w:space="0" w:color="auto"/>
        <w:left w:val="none" w:sz="0" w:space="0" w:color="auto"/>
        <w:bottom w:val="none" w:sz="0" w:space="0" w:color="auto"/>
        <w:right w:val="none" w:sz="0" w:space="0" w:color="auto"/>
      </w:divBdr>
    </w:div>
    <w:div w:id="1242984179">
      <w:bodyDiv w:val="1"/>
      <w:marLeft w:val="0"/>
      <w:marRight w:val="0"/>
      <w:marTop w:val="0"/>
      <w:marBottom w:val="0"/>
      <w:divBdr>
        <w:top w:val="none" w:sz="0" w:space="0" w:color="auto"/>
        <w:left w:val="none" w:sz="0" w:space="0" w:color="auto"/>
        <w:bottom w:val="none" w:sz="0" w:space="0" w:color="auto"/>
        <w:right w:val="none" w:sz="0" w:space="0" w:color="auto"/>
      </w:divBdr>
    </w:div>
    <w:div w:id="1299530567">
      <w:bodyDiv w:val="1"/>
      <w:marLeft w:val="0"/>
      <w:marRight w:val="0"/>
      <w:marTop w:val="0"/>
      <w:marBottom w:val="0"/>
      <w:divBdr>
        <w:top w:val="none" w:sz="0" w:space="0" w:color="auto"/>
        <w:left w:val="none" w:sz="0" w:space="0" w:color="auto"/>
        <w:bottom w:val="none" w:sz="0" w:space="0" w:color="auto"/>
        <w:right w:val="none" w:sz="0" w:space="0" w:color="auto"/>
      </w:divBdr>
    </w:div>
    <w:div w:id="1378965460">
      <w:bodyDiv w:val="1"/>
      <w:marLeft w:val="0"/>
      <w:marRight w:val="0"/>
      <w:marTop w:val="0"/>
      <w:marBottom w:val="0"/>
      <w:divBdr>
        <w:top w:val="none" w:sz="0" w:space="0" w:color="auto"/>
        <w:left w:val="none" w:sz="0" w:space="0" w:color="auto"/>
        <w:bottom w:val="none" w:sz="0" w:space="0" w:color="auto"/>
        <w:right w:val="none" w:sz="0" w:space="0" w:color="auto"/>
      </w:divBdr>
    </w:div>
    <w:div w:id="16209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priseadvisors.com/team/strategic-wealth-advisor-team" TargetMode="External"/><Relationship Id="rId5" Type="http://schemas.openxmlformats.org/officeDocument/2006/relationships/hyperlink" Target="mailto:jennifer.beiler@amp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Ramos</dc:creator>
  <cp:lastModifiedBy>Beiler, Jennifer</cp:lastModifiedBy>
  <cp:revision>4</cp:revision>
  <cp:lastPrinted>2015-12-18T19:45:00Z</cp:lastPrinted>
  <dcterms:created xsi:type="dcterms:W3CDTF">2020-11-19T16:07:00Z</dcterms:created>
  <dcterms:modified xsi:type="dcterms:W3CDTF">2021-03-30T17:54:00Z</dcterms:modified>
</cp:coreProperties>
</file>