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8206" w14:textId="77777777" w:rsidR="00FF0778" w:rsidRDefault="00FF0778" w:rsidP="00FF0778">
      <w:pPr>
        <w:shd w:val="clear" w:color="auto" w:fill="FFFFFF"/>
        <w:rPr>
          <w:rFonts w:ascii="Arial" w:hAnsi="Arial" w:cs="Arial"/>
          <w:b/>
          <w:bCs/>
          <w:color w:val="444444"/>
          <w:sz w:val="20"/>
          <w:szCs w:val="20"/>
          <w14:ligatures w14:val="none"/>
        </w:rPr>
      </w:pPr>
      <w:r>
        <w:rPr>
          <w:rFonts w:ascii="Arial" w:hAnsi="Arial" w:cs="Arial"/>
          <w:b/>
          <w:bCs/>
          <w:color w:val="444444"/>
          <w:sz w:val="20"/>
          <w:szCs w:val="20"/>
        </w:rPr>
        <w:t>Wage / Salary</w:t>
      </w:r>
    </w:p>
    <w:p w14:paraId="426EF287" w14:textId="77777777" w:rsidR="00FF0778" w:rsidRDefault="00FF0778" w:rsidP="00FF0778">
      <w:pPr>
        <w:shd w:val="clear" w:color="auto" w:fill="FFFFFF"/>
        <w:rPr>
          <w:rFonts w:ascii="Arial" w:hAnsi="Arial" w:cs="Arial"/>
          <w:color w:val="444444"/>
          <w:sz w:val="20"/>
          <w:szCs w:val="20"/>
        </w:rPr>
      </w:pPr>
      <w:r>
        <w:rPr>
          <w:rFonts w:ascii="Arial" w:hAnsi="Arial" w:cs="Arial"/>
          <w:color w:val="444444"/>
          <w:sz w:val="20"/>
          <w:szCs w:val="20"/>
        </w:rPr>
        <w:t>55,000-65,000</w:t>
      </w:r>
    </w:p>
    <w:p w14:paraId="355AF06C" w14:textId="77777777" w:rsidR="00FF0778" w:rsidRDefault="00FF0778" w:rsidP="00FF0778">
      <w:pPr>
        <w:shd w:val="clear" w:color="auto" w:fill="FFFFFF"/>
        <w:rPr>
          <w:rFonts w:ascii="Arial" w:hAnsi="Arial" w:cs="Arial"/>
          <w:color w:val="444444"/>
          <w:sz w:val="20"/>
          <w:szCs w:val="20"/>
        </w:rPr>
      </w:pPr>
      <w:r>
        <w:rPr>
          <w:rFonts w:ascii="Arial" w:hAnsi="Arial" w:cs="Arial"/>
          <w:color w:val="444444"/>
          <w:sz w:val="20"/>
          <w:szCs w:val="20"/>
        </w:rPr>
        <w:t>Full-Time</w:t>
      </w:r>
    </w:p>
    <w:p w14:paraId="7CC62EBB" w14:textId="77777777" w:rsidR="00FF0778" w:rsidRDefault="00FF0778" w:rsidP="00FF0778">
      <w:pPr>
        <w:pStyle w:val="Heading3"/>
        <w:shd w:val="clear" w:color="auto" w:fill="FFFFFF"/>
        <w:spacing w:before="0" w:beforeAutospacing="0" w:after="300" w:afterAutospacing="0"/>
        <w:rPr>
          <w:rFonts w:ascii="inherit" w:eastAsia="Times New Roman" w:hAnsi="inherit"/>
          <w:color w:val="444444"/>
          <w:sz w:val="33"/>
          <w:szCs w:val="33"/>
        </w:rPr>
      </w:pPr>
      <w:r>
        <w:rPr>
          <w:rFonts w:ascii="inherit" w:eastAsia="Times New Roman" w:hAnsi="inherit"/>
          <w:color w:val="444444"/>
          <w:sz w:val="33"/>
          <w:szCs w:val="33"/>
        </w:rPr>
        <w:t>Job Description</w:t>
      </w:r>
    </w:p>
    <w:p w14:paraId="59FBB16B"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xml:space="preserve">Step into an instrumental role. Help conduct the smooth operation of a fast-paced—and friendly—financial planning office. Work as an employee of an independent advisor franchisee with a financial advisory practice of Ameriprise Financial. Assist financial advisor(s) and associate financial advisor(s) in managing and organizing office </w:t>
      </w:r>
      <w:proofErr w:type="gramStart"/>
      <w:r>
        <w:rPr>
          <w:rFonts w:ascii="Arial" w:hAnsi="Arial" w:cs="Arial"/>
          <w:color w:val="444444"/>
          <w:sz w:val="20"/>
          <w:szCs w:val="20"/>
        </w:rPr>
        <w:t>work flow</w:t>
      </w:r>
      <w:proofErr w:type="gramEnd"/>
      <w:r>
        <w:rPr>
          <w:rFonts w:ascii="Arial" w:hAnsi="Arial" w:cs="Arial"/>
          <w:color w:val="444444"/>
          <w:sz w:val="20"/>
          <w:szCs w:val="20"/>
        </w:rPr>
        <w:t xml:space="preserve"> with an emphasis on creating and delivering a unique client experience that defines and differentiates the practice. This position will consistently follow high standards of business and professional ethics and legal and regulatory requirements when dealing with others and/or performing work activities.</w:t>
      </w:r>
    </w:p>
    <w:p w14:paraId="27D24EE2"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Responsibilities and Time Allocation – Will change over time to meet the needs of the practice and can include other duties as assigned by the advisor.</w:t>
      </w:r>
    </w:p>
    <w:p w14:paraId="4A28F4FD"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Style w:val="Strong"/>
          <w:rFonts w:ascii="Arial" w:hAnsi="Arial" w:cs="Arial"/>
          <w:color w:val="444444"/>
          <w:sz w:val="20"/>
          <w:szCs w:val="20"/>
        </w:rPr>
        <w:t>Position Functions:</w:t>
      </w:r>
    </w:p>
    <w:p w14:paraId="204B734A"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Prepare preliminary financial planning recommendations and initial product solutions for advisor review and use in client meetings  </w:t>
      </w:r>
    </w:p>
    <w:p w14:paraId="0992AE82"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Develop portfolio/robust product solution recommendations that will fit the client’s risk tolerance and time frame as well as develop appropriate product deliverables</w:t>
      </w:r>
    </w:p>
    <w:p w14:paraId="5B3D75C9"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xml:space="preserve">• Maintain client contact during the financial planning process. Answer questions and provide readily available information to clients, if requested and as allowable, as it relates to servicing their </w:t>
      </w:r>
      <w:proofErr w:type="gramStart"/>
      <w:r>
        <w:rPr>
          <w:rFonts w:ascii="Arial" w:hAnsi="Arial" w:cs="Arial"/>
          <w:color w:val="444444"/>
          <w:sz w:val="20"/>
          <w:szCs w:val="20"/>
        </w:rPr>
        <w:t>accounts</w:t>
      </w:r>
      <w:proofErr w:type="gramEnd"/>
    </w:p>
    <w:p w14:paraId="5FDC8193"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Review and update client information as needed for client review meetings. Attend and participate in client meetings if necessary.</w:t>
      </w:r>
    </w:p>
    <w:p w14:paraId="2963D146"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Manage and resolve client service problems</w:t>
      </w:r>
    </w:p>
    <w:p w14:paraId="75604158"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Assess the client’s risk tolerance</w:t>
      </w:r>
    </w:p>
    <w:p w14:paraId="08B7C1C9"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Assess the client’s goals and time frame</w:t>
      </w:r>
    </w:p>
    <w:p w14:paraId="0C91F664"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xml:space="preserve">• Recommend portfolio/robust product solution that will fit the client’s risk tolerance, </w:t>
      </w:r>
      <w:proofErr w:type="gramStart"/>
      <w:r>
        <w:rPr>
          <w:rFonts w:ascii="Arial" w:hAnsi="Arial" w:cs="Arial"/>
          <w:color w:val="444444"/>
          <w:sz w:val="20"/>
          <w:szCs w:val="20"/>
        </w:rPr>
        <w:t>goals</w:t>
      </w:r>
      <w:proofErr w:type="gramEnd"/>
      <w:r>
        <w:rPr>
          <w:rFonts w:ascii="Arial" w:hAnsi="Arial" w:cs="Arial"/>
          <w:color w:val="444444"/>
          <w:sz w:val="20"/>
          <w:szCs w:val="20"/>
        </w:rPr>
        <w:t xml:space="preserve"> and time frame</w:t>
      </w:r>
    </w:p>
    <w:p w14:paraId="56A620E9"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Run illustrations and hypotheticals</w:t>
      </w:r>
    </w:p>
    <w:p w14:paraId="3E496888"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Execute appropriate trades to align with proposed portfolio</w:t>
      </w:r>
    </w:p>
    <w:p w14:paraId="213BF3BD"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Monitor economy, markets, and world events to determine any required strategic rebalancing • Manage wholesaler relationships</w:t>
      </w:r>
    </w:p>
    <w:p w14:paraId="14025455"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Conduct transactions on behalf of clients</w:t>
      </w:r>
    </w:p>
    <w:p w14:paraId="3869FCF9"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Style w:val="Strong"/>
          <w:rFonts w:ascii="Arial" w:hAnsi="Arial" w:cs="Arial"/>
          <w:color w:val="444444"/>
          <w:sz w:val="20"/>
          <w:szCs w:val="20"/>
        </w:rPr>
        <w:t>Education and other designations</w:t>
      </w:r>
    </w:p>
    <w:p w14:paraId="551AA9DB"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xml:space="preserve">: • College degree or higher • Already have or be able to study for and pass exams for federal and state licenses and registrations for securities, including Series 7, Series 66, and State life, accident and health insurance </w:t>
      </w:r>
      <w:proofErr w:type="gramStart"/>
      <w:r>
        <w:rPr>
          <w:rFonts w:ascii="Arial" w:hAnsi="Arial" w:cs="Arial"/>
          <w:color w:val="444444"/>
          <w:sz w:val="20"/>
          <w:szCs w:val="20"/>
        </w:rPr>
        <w:t>license</w:t>
      </w:r>
      <w:proofErr w:type="gramEnd"/>
    </w:p>
    <w:p w14:paraId="7AF328BF" w14:textId="77777777" w:rsidR="00FF0778" w:rsidRDefault="00FF0778" w:rsidP="00FF0778">
      <w:pPr>
        <w:pStyle w:val="NormalWeb"/>
        <w:shd w:val="clear" w:color="auto" w:fill="FFFFFF"/>
        <w:spacing w:before="0" w:beforeAutospacing="0" w:after="150" w:afterAutospacing="0"/>
        <w:rPr>
          <w:rFonts w:ascii="Arial" w:hAnsi="Arial" w:cs="Arial"/>
          <w:color w:val="444444"/>
          <w:sz w:val="20"/>
          <w:szCs w:val="20"/>
        </w:rPr>
      </w:pPr>
      <w:r>
        <w:rPr>
          <w:rFonts w:ascii="Arial" w:hAnsi="Arial" w:cs="Arial"/>
          <w:color w:val="444444"/>
          <w:sz w:val="20"/>
          <w:szCs w:val="20"/>
        </w:rPr>
        <w:t>** We are located south of Houston in Webster, TX. </w:t>
      </w:r>
    </w:p>
    <w:p w14:paraId="5D6F20B2" w14:textId="77777777" w:rsidR="00FF0778" w:rsidRDefault="00FF0778" w:rsidP="00FF0778">
      <w:pPr>
        <w:pStyle w:val="Heading3"/>
        <w:shd w:val="clear" w:color="auto" w:fill="FFFFFF"/>
        <w:spacing w:before="0" w:beforeAutospacing="0" w:after="300" w:afterAutospacing="0"/>
        <w:rPr>
          <w:rFonts w:ascii="inherit" w:eastAsia="Times New Roman" w:hAnsi="inherit"/>
          <w:color w:val="444444"/>
          <w:sz w:val="33"/>
          <w:szCs w:val="33"/>
        </w:rPr>
      </w:pPr>
      <w:r>
        <w:rPr>
          <w:rFonts w:ascii="inherit" w:eastAsia="Times New Roman" w:hAnsi="inherit"/>
          <w:color w:val="444444"/>
          <w:sz w:val="33"/>
          <w:szCs w:val="33"/>
        </w:rPr>
        <w:t>Job Dates</w:t>
      </w:r>
    </w:p>
    <w:p w14:paraId="0B462981"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Application Begins On</w:t>
      </w:r>
    </w:p>
    <w:p w14:paraId="1DB2EF5D"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02/13/2023, 9:00am CST</w:t>
      </w:r>
    </w:p>
    <w:p w14:paraId="749590C8"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Application Deadline</w:t>
      </w:r>
    </w:p>
    <w:p w14:paraId="28E04C3B"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lastRenderedPageBreak/>
        <w:t>12/31/2023, 1:00pm CST</w:t>
      </w:r>
    </w:p>
    <w:p w14:paraId="3FD94BC6"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Anticipated Job Start Date</w:t>
      </w:r>
    </w:p>
    <w:p w14:paraId="0E3CCAB1"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w:t>
      </w:r>
    </w:p>
    <w:p w14:paraId="4D38A105"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How do you plan on reviewing your applicants?</w:t>
      </w:r>
    </w:p>
    <w:p w14:paraId="108629EA" w14:textId="77777777" w:rsidR="00FF0778" w:rsidRDefault="00FF0778" w:rsidP="00FF0778">
      <w:pPr>
        <w:shd w:val="clear" w:color="auto" w:fill="FFFFFF"/>
        <w:ind w:left="720"/>
        <w:rPr>
          <w:rFonts w:ascii="Arial" w:hAnsi="Arial" w:cs="Arial"/>
          <w:color w:val="444444"/>
          <w:sz w:val="20"/>
          <w:szCs w:val="20"/>
        </w:rPr>
      </w:pPr>
      <w:r>
        <w:rPr>
          <w:rStyle w:val="ng-binding"/>
          <w:rFonts w:ascii="Arial" w:hAnsi="Arial" w:cs="Arial"/>
          <w:color w:val="444444"/>
          <w:sz w:val="20"/>
          <w:szCs w:val="20"/>
        </w:rPr>
        <w:t xml:space="preserve">I will review applicants as they come in, and may close the job posting </w:t>
      </w:r>
      <w:proofErr w:type="gramStart"/>
      <w:r>
        <w:rPr>
          <w:rStyle w:val="ng-binding"/>
          <w:rFonts w:ascii="Arial" w:hAnsi="Arial" w:cs="Arial"/>
          <w:color w:val="444444"/>
          <w:sz w:val="20"/>
          <w:szCs w:val="20"/>
        </w:rPr>
        <w:t>early</w:t>
      </w:r>
      <w:proofErr w:type="gramEnd"/>
    </w:p>
    <w:p w14:paraId="0602BB78" w14:textId="77777777" w:rsidR="00FF0778" w:rsidRDefault="00FF0778" w:rsidP="00FF0778">
      <w:pPr>
        <w:pStyle w:val="Heading3"/>
        <w:shd w:val="clear" w:color="auto" w:fill="FFFFFF"/>
        <w:spacing w:before="0" w:beforeAutospacing="0" w:after="300" w:afterAutospacing="0"/>
        <w:rPr>
          <w:rFonts w:ascii="inherit" w:eastAsia="Times New Roman" w:hAnsi="inherit"/>
          <w:color w:val="444444"/>
          <w:sz w:val="33"/>
          <w:szCs w:val="33"/>
        </w:rPr>
      </w:pPr>
      <w:r>
        <w:rPr>
          <w:rFonts w:ascii="inherit" w:eastAsia="Times New Roman" w:hAnsi="inherit"/>
          <w:color w:val="444444"/>
          <w:sz w:val="33"/>
          <w:szCs w:val="33"/>
        </w:rPr>
        <w:t>Application Information</w:t>
      </w:r>
    </w:p>
    <w:p w14:paraId="31DEACAF"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Application Method(s)</w:t>
      </w:r>
    </w:p>
    <w:p w14:paraId="469370FE" w14:textId="77777777" w:rsidR="00FF0778" w:rsidRDefault="00FF0778" w:rsidP="00FF0778">
      <w:pPr>
        <w:pStyle w:val="ng-scope"/>
        <w:numPr>
          <w:ilvl w:val="0"/>
          <w:numId w:val="1"/>
        </w:numPr>
        <w:shd w:val="clear" w:color="auto" w:fill="FFFFFF"/>
        <w:ind w:left="1440"/>
        <w:rPr>
          <w:rFonts w:ascii="Arial" w:hAnsi="Arial" w:cs="Arial"/>
          <w:color w:val="444444"/>
          <w:sz w:val="20"/>
          <w:szCs w:val="20"/>
        </w:rPr>
      </w:pPr>
      <w:r>
        <w:rPr>
          <w:rFonts w:ascii="Arial" w:hAnsi="Arial" w:cs="Arial"/>
          <w:color w:val="444444"/>
          <w:sz w:val="20"/>
          <w:szCs w:val="20"/>
        </w:rPr>
        <w:t>Apply via This Site</w:t>
      </w:r>
    </w:p>
    <w:p w14:paraId="21629BB0" w14:textId="77777777" w:rsidR="00FF0778" w:rsidRDefault="00FF0778" w:rsidP="00FF0778">
      <w:pPr>
        <w:pStyle w:val="ng-scope"/>
        <w:numPr>
          <w:ilvl w:val="0"/>
          <w:numId w:val="1"/>
        </w:numPr>
        <w:shd w:val="clear" w:color="auto" w:fill="FFFFFF"/>
        <w:ind w:left="1440"/>
        <w:rPr>
          <w:rFonts w:ascii="Arial" w:hAnsi="Arial" w:cs="Arial"/>
          <w:color w:val="444444"/>
          <w:sz w:val="20"/>
          <w:szCs w:val="20"/>
        </w:rPr>
      </w:pPr>
      <w:r>
        <w:rPr>
          <w:rFonts w:ascii="Arial" w:hAnsi="Arial" w:cs="Arial"/>
          <w:color w:val="444444"/>
          <w:sz w:val="20"/>
          <w:szCs w:val="20"/>
        </w:rPr>
        <w:t>Apply via Email:</w:t>
      </w:r>
      <w:hyperlink r:id="rId5" w:history="1">
        <w:r>
          <w:rPr>
            <w:rStyle w:val="Hyperlink"/>
            <w:rFonts w:ascii="Arial" w:hAnsi="Arial" w:cs="Arial"/>
            <w:color w:val="CB9F5B"/>
            <w:sz w:val="20"/>
            <w:szCs w:val="20"/>
          </w:rPr>
          <w:t>susan.e.richards@ampf.com</w:t>
        </w:r>
      </w:hyperlink>
    </w:p>
    <w:p w14:paraId="5EFB797D"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Application Documents</w:t>
      </w:r>
    </w:p>
    <w:p w14:paraId="7070A658"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Resume (</w:t>
      </w:r>
      <w:r>
        <w:rPr>
          <w:rStyle w:val="ng-scope1"/>
          <w:rFonts w:ascii="Arial" w:hAnsi="Arial" w:cs="Arial"/>
          <w:color w:val="444444"/>
          <w:sz w:val="20"/>
          <w:szCs w:val="20"/>
        </w:rPr>
        <w:t>Required</w:t>
      </w:r>
      <w:r>
        <w:rPr>
          <w:rFonts w:ascii="Arial" w:hAnsi="Arial" w:cs="Arial"/>
          <w:color w:val="444444"/>
          <w:sz w:val="20"/>
          <w:szCs w:val="20"/>
        </w:rPr>
        <w:t>)</w:t>
      </w:r>
    </w:p>
    <w:p w14:paraId="2CAA7A6D"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Cover Letter (</w:t>
      </w:r>
      <w:r>
        <w:rPr>
          <w:rStyle w:val="ng-scope1"/>
          <w:rFonts w:ascii="Arial" w:hAnsi="Arial" w:cs="Arial"/>
          <w:color w:val="444444"/>
          <w:sz w:val="20"/>
          <w:szCs w:val="20"/>
        </w:rPr>
        <w:t>Optional</w:t>
      </w:r>
      <w:r>
        <w:rPr>
          <w:rFonts w:ascii="Arial" w:hAnsi="Arial" w:cs="Arial"/>
          <w:color w:val="444444"/>
          <w:sz w:val="20"/>
          <w:szCs w:val="20"/>
        </w:rPr>
        <w:t>)</w:t>
      </w:r>
    </w:p>
    <w:p w14:paraId="23277633"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Other (</w:t>
      </w:r>
      <w:r>
        <w:rPr>
          <w:rStyle w:val="ng-scope1"/>
          <w:rFonts w:ascii="Arial" w:hAnsi="Arial" w:cs="Arial"/>
          <w:color w:val="444444"/>
          <w:sz w:val="20"/>
          <w:szCs w:val="20"/>
        </w:rPr>
        <w:t>Optional</w:t>
      </w:r>
      <w:r>
        <w:rPr>
          <w:rFonts w:ascii="Arial" w:hAnsi="Arial" w:cs="Arial"/>
          <w:color w:val="444444"/>
          <w:sz w:val="20"/>
          <w:szCs w:val="20"/>
        </w:rPr>
        <w:t>)</w:t>
      </w:r>
    </w:p>
    <w:p w14:paraId="3BEE4AC2" w14:textId="77777777" w:rsidR="00FF0778" w:rsidRDefault="00FF0778" w:rsidP="00FF0778">
      <w:pPr>
        <w:pStyle w:val="Heading3"/>
        <w:shd w:val="clear" w:color="auto" w:fill="FFFFFF"/>
        <w:spacing w:before="0" w:beforeAutospacing="0" w:after="300" w:afterAutospacing="0"/>
        <w:rPr>
          <w:rFonts w:ascii="inherit" w:eastAsia="Times New Roman" w:hAnsi="inherit"/>
          <w:color w:val="444444"/>
          <w:sz w:val="33"/>
          <w:szCs w:val="33"/>
        </w:rPr>
      </w:pPr>
      <w:r>
        <w:rPr>
          <w:rFonts w:ascii="inherit" w:eastAsia="Times New Roman" w:hAnsi="inherit"/>
          <w:color w:val="444444"/>
          <w:sz w:val="33"/>
          <w:szCs w:val="33"/>
        </w:rPr>
        <w:t>Applicant Notifications</w:t>
      </w:r>
    </w:p>
    <w:p w14:paraId="3FB6D236"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 xml:space="preserve">Notify primary job contact of new </w:t>
      </w:r>
      <w:proofErr w:type="gramStart"/>
      <w:r>
        <w:rPr>
          <w:rFonts w:ascii="Arial" w:hAnsi="Arial" w:cs="Arial"/>
          <w:b/>
          <w:bCs/>
          <w:color w:val="444444"/>
          <w:sz w:val="20"/>
          <w:szCs w:val="20"/>
        </w:rPr>
        <w:t>applications</w:t>
      </w:r>
      <w:proofErr w:type="gramEnd"/>
    </w:p>
    <w:p w14:paraId="63AB445F"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Yes</w:t>
      </w:r>
    </w:p>
    <w:p w14:paraId="3C6AD9C9"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 xml:space="preserve">Notify primary job contact with application packet at the job posting </w:t>
      </w:r>
      <w:proofErr w:type="gramStart"/>
      <w:r>
        <w:rPr>
          <w:rFonts w:ascii="Arial" w:hAnsi="Arial" w:cs="Arial"/>
          <w:b/>
          <w:bCs/>
          <w:color w:val="444444"/>
          <w:sz w:val="20"/>
          <w:szCs w:val="20"/>
        </w:rPr>
        <w:t>deadline</w:t>
      </w:r>
      <w:proofErr w:type="gramEnd"/>
    </w:p>
    <w:p w14:paraId="6A31D5B9"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No</w:t>
      </w:r>
    </w:p>
    <w:p w14:paraId="14E11504" w14:textId="77777777" w:rsidR="00FF0778" w:rsidRDefault="00FF0778" w:rsidP="00FF0778">
      <w:pPr>
        <w:pStyle w:val="Heading3"/>
        <w:shd w:val="clear" w:color="auto" w:fill="FFFFFF"/>
        <w:spacing w:before="0" w:beforeAutospacing="0" w:after="300" w:afterAutospacing="0"/>
        <w:rPr>
          <w:rFonts w:ascii="inherit" w:eastAsia="Times New Roman" w:hAnsi="inherit"/>
          <w:color w:val="444444"/>
          <w:sz w:val="33"/>
          <w:szCs w:val="33"/>
        </w:rPr>
      </w:pPr>
      <w:r>
        <w:rPr>
          <w:rFonts w:ascii="inherit" w:eastAsia="Times New Roman" w:hAnsi="inherit"/>
          <w:color w:val="444444"/>
          <w:sz w:val="33"/>
          <w:szCs w:val="33"/>
        </w:rPr>
        <w:t>Primary Job Contact</w:t>
      </w:r>
    </w:p>
    <w:p w14:paraId="19F00921"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Contact</w:t>
      </w:r>
    </w:p>
    <w:p w14:paraId="289B0630"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Susan Richards</w:t>
      </w:r>
    </w:p>
    <w:p w14:paraId="5E49390D"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Chief Operating Officer</w:t>
      </w:r>
    </w:p>
    <w:p w14:paraId="3A1E8ADA" w14:textId="77777777" w:rsidR="00FF0778" w:rsidRDefault="00FF0778" w:rsidP="00FF0778">
      <w:pPr>
        <w:shd w:val="clear" w:color="auto" w:fill="FFFFFF"/>
        <w:ind w:left="720"/>
        <w:rPr>
          <w:rFonts w:ascii="Arial" w:hAnsi="Arial" w:cs="Arial"/>
          <w:color w:val="444444"/>
          <w:sz w:val="20"/>
          <w:szCs w:val="20"/>
        </w:rPr>
      </w:pPr>
      <w:hyperlink r:id="rId6" w:history="1">
        <w:r>
          <w:rPr>
            <w:rStyle w:val="Hyperlink"/>
            <w:rFonts w:ascii="Arial" w:hAnsi="Arial" w:cs="Arial"/>
            <w:sz w:val="20"/>
            <w:szCs w:val="20"/>
          </w:rPr>
          <w:t>susan.e.richards@ampf.com</w:t>
        </w:r>
      </w:hyperlink>
    </w:p>
    <w:p w14:paraId="40C1B2F3"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281-724-9612</w:t>
      </w:r>
    </w:p>
    <w:p w14:paraId="61FAE160"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711 W. Bay Area Blvd., Ste 500, Webster - TX, United States (USA), 77598</w:t>
      </w:r>
    </w:p>
    <w:p w14:paraId="5B404B9C" w14:textId="77777777" w:rsidR="00FF0778" w:rsidRDefault="00FF0778" w:rsidP="00FF0778">
      <w:pPr>
        <w:pStyle w:val="Heading3"/>
        <w:shd w:val="clear" w:color="auto" w:fill="FFFFFF"/>
        <w:spacing w:before="0" w:beforeAutospacing="0" w:after="0" w:afterAutospacing="0"/>
        <w:rPr>
          <w:rFonts w:ascii="inherit" w:eastAsia="Times New Roman" w:hAnsi="inherit"/>
          <w:color w:val="444444"/>
          <w:sz w:val="33"/>
          <w:szCs w:val="33"/>
        </w:rPr>
      </w:pPr>
    </w:p>
    <w:p w14:paraId="70A51C8E" w14:textId="5BA81BD3" w:rsidR="00FF0778" w:rsidRDefault="00FF0778" w:rsidP="00FF0778">
      <w:pPr>
        <w:pStyle w:val="Heading3"/>
        <w:shd w:val="clear" w:color="auto" w:fill="FFFFFF"/>
        <w:spacing w:before="0" w:beforeAutospacing="0" w:after="0" w:afterAutospacing="0"/>
        <w:rPr>
          <w:rFonts w:ascii="inherit" w:eastAsia="Times New Roman" w:hAnsi="inherit"/>
          <w:color w:val="444444"/>
          <w:sz w:val="33"/>
          <w:szCs w:val="33"/>
        </w:rPr>
      </w:pPr>
      <w:r>
        <w:rPr>
          <w:rFonts w:ascii="inherit" w:eastAsia="Times New Roman" w:hAnsi="inherit"/>
          <w:color w:val="444444"/>
          <w:sz w:val="33"/>
          <w:szCs w:val="33"/>
        </w:rPr>
        <w:t>Eligibility</w:t>
      </w:r>
    </w:p>
    <w:p w14:paraId="09455705" w14:textId="77777777" w:rsidR="00FF0778" w:rsidRDefault="00FF0778" w:rsidP="00FF0778">
      <w:pPr>
        <w:shd w:val="clear" w:color="auto" w:fill="FFFFFF"/>
        <w:rPr>
          <w:rFonts w:ascii="Arial" w:hAnsi="Arial" w:cs="Arial"/>
          <w:color w:val="757575"/>
          <w:sz w:val="18"/>
          <w:szCs w:val="18"/>
        </w:rPr>
      </w:pPr>
      <w:r>
        <w:rPr>
          <w:rFonts w:ascii="Arial" w:hAnsi="Arial" w:cs="Arial"/>
          <w:color w:val="757575"/>
          <w:sz w:val="18"/>
          <w:szCs w:val="18"/>
        </w:rPr>
        <w:t xml:space="preserve">The criteria below </w:t>
      </w:r>
      <w:proofErr w:type="gramStart"/>
      <w:r>
        <w:rPr>
          <w:rFonts w:ascii="Arial" w:hAnsi="Arial" w:cs="Arial"/>
          <w:color w:val="757575"/>
          <w:sz w:val="18"/>
          <w:szCs w:val="18"/>
        </w:rPr>
        <w:t>determines</w:t>
      </w:r>
      <w:proofErr w:type="gramEnd"/>
      <w:r>
        <w:rPr>
          <w:rFonts w:ascii="Arial" w:hAnsi="Arial" w:cs="Arial"/>
          <w:color w:val="757575"/>
          <w:sz w:val="18"/>
          <w:szCs w:val="18"/>
        </w:rPr>
        <w:t xml:space="preserve"> who can view and apply.</w:t>
      </w:r>
    </w:p>
    <w:p w14:paraId="44280FCA"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Student Group</w:t>
      </w:r>
    </w:p>
    <w:p w14:paraId="4FF2A255"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Current Students, Alumni</w:t>
      </w:r>
    </w:p>
    <w:p w14:paraId="2A4A6A93"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Degree Level</w:t>
      </w:r>
    </w:p>
    <w:p w14:paraId="03E75F20"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Bachelor's, Master's, Doctorate, Certificate</w:t>
      </w:r>
    </w:p>
    <w:p w14:paraId="5E38FA4F" w14:textId="77777777" w:rsidR="00FF0778" w:rsidRDefault="00FF0778" w:rsidP="00FF0778">
      <w:pPr>
        <w:shd w:val="clear" w:color="auto" w:fill="FFFFFF"/>
        <w:rPr>
          <w:rFonts w:ascii="Arial" w:hAnsi="Arial" w:cs="Arial"/>
          <w:b/>
          <w:bCs/>
          <w:color w:val="444444"/>
          <w:sz w:val="20"/>
          <w:szCs w:val="20"/>
        </w:rPr>
      </w:pPr>
      <w:r>
        <w:rPr>
          <w:rFonts w:ascii="Arial" w:hAnsi="Arial" w:cs="Arial"/>
          <w:b/>
          <w:bCs/>
          <w:color w:val="444444"/>
          <w:sz w:val="20"/>
          <w:szCs w:val="20"/>
        </w:rPr>
        <w:t>Major/Academic Program</w:t>
      </w:r>
    </w:p>
    <w:p w14:paraId="4AE77E91" w14:textId="77777777" w:rsidR="00FF0778" w:rsidRDefault="00FF0778" w:rsidP="00FF0778">
      <w:pPr>
        <w:shd w:val="clear" w:color="auto" w:fill="FFFFFF"/>
        <w:ind w:left="720"/>
        <w:rPr>
          <w:rFonts w:ascii="Arial" w:hAnsi="Arial" w:cs="Arial"/>
          <w:color w:val="444444"/>
          <w:sz w:val="20"/>
          <w:szCs w:val="20"/>
        </w:rPr>
      </w:pPr>
      <w:r>
        <w:rPr>
          <w:rFonts w:ascii="Arial" w:hAnsi="Arial" w:cs="Arial"/>
          <w:color w:val="444444"/>
          <w:sz w:val="20"/>
          <w:szCs w:val="20"/>
        </w:rPr>
        <w:t>Finance Investments</w:t>
      </w:r>
    </w:p>
    <w:p w14:paraId="2DEF60A9" w14:textId="77777777" w:rsidR="00FF0778" w:rsidRDefault="00FF0778" w:rsidP="00FF0778"/>
    <w:p w14:paraId="2F15061C" w14:textId="77777777" w:rsidR="008C53F0" w:rsidRDefault="008C53F0"/>
    <w:sectPr w:rsidR="008C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27A91"/>
    <w:multiLevelType w:val="multilevel"/>
    <w:tmpl w:val="C9E4ED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5285255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78"/>
    <w:rsid w:val="008C53F0"/>
    <w:rsid w:val="00FF0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198C"/>
  <w15:chartTrackingRefBased/>
  <w15:docId w15:val="{A15DEB55-784C-46F5-91E1-9CE50907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78"/>
    <w:pPr>
      <w:spacing w:after="0" w:line="240" w:lineRule="auto"/>
    </w:pPr>
    <w:rPr>
      <w:rFonts w:ascii="Calibri" w:hAnsi="Calibri" w:cs="Calibri"/>
      <w14:ligatures w14:val="standardContextual"/>
    </w:rPr>
  </w:style>
  <w:style w:type="paragraph" w:styleId="Heading3">
    <w:name w:val="heading 3"/>
    <w:basedOn w:val="Normal"/>
    <w:link w:val="Heading3Char"/>
    <w:uiPriority w:val="9"/>
    <w:semiHidden/>
    <w:unhideWhenUsed/>
    <w:qFormat/>
    <w:rsid w:val="00FF0778"/>
    <w:pPr>
      <w:spacing w:before="100" w:beforeAutospacing="1" w:after="100" w:afterAutospacing="1"/>
      <w:outlineLvl w:val="2"/>
    </w:pPr>
    <w:rPr>
      <w:b/>
      <w:bCs/>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F0778"/>
    <w:rPr>
      <w:rFonts w:ascii="Calibri" w:hAnsi="Calibri" w:cs="Calibri"/>
      <w:b/>
      <w:bCs/>
      <w:sz w:val="27"/>
      <w:szCs w:val="27"/>
    </w:rPr>
  </w:style>
  <w:style w:type="character" w:styleId="Hyperlink">
    <w:name w:val="Hyperlink"/>
    <w:basedOn w:val="DefaultParagraphFont"/>
    <w:uiPriority w:val="99"/>
    <w:semiHidden/>
    <w:unhideWhenUsed/>
    <w:rsid w:val="00FF0778"/>
    <w:rPr>
      <w:color w:val="0563C1"/>
      <w:u w:val="single"/>
    </w:rPr>
  </w:style>
  <w:style w:type="paragraph" w:styleId="NormalWeb">
    <w:name w:val="Normal (Web)"/>
    <w:basedOn w:val="Normal"/>
    <w:uiPriority w:val="99"/>
    <w:semiHidden/>
    <w:unhideWhenUsed/>
    <w:rsid w:val="00FF0778"/>
    <w:pPr>
      <w:spacing w:before="100" w:beforeAutospacing="1" w:after="100" w:afterAutospacing="1"/>
    </w:pPr>
    <w:rPr>
      <w14:ligatures w14:val="none"/>
    </w:rPr>
  </w:style>
  <w:style w:type="paragraph" w:customStyle="1" w:styleId="ng-scope">
    <w:name w:val="ng-scope"/>
    <w:basedOn w:val="Normal"/>
    <w:uiPriority w:val="99"/>
    <w:semiHidden/>
    <w:rsid w:val="00FF0778"/>
    <w:pPr>
      <w:spacing w:before="100" w:beforeAutospacing="1" w:after="100" w:afterAutospacing="1"/>
    </w:pPr>
    <w:rPr>
      <w14:ligatures w14:val="none"/>
    </w:rPr>
  </w:style>
  <w:style w:type="character" w:customStyle="1" w:styleId="ng-binding">
    <w:name w:val="ng-binding"/>
    <w:basedOn w:val="DefaultParagraphFont"/>
    <w:rsid w:val="00FF0778"/>
  </w:style>
  <w:style w:type="character" w:customStyle="1" w:styleId="ng-scope1">
    <w:name w:val="ng-scope1"/>
    <w:basedOn w:val="DefaultParagraphFont"/>
    <w:rsid w:val="00FF0778"/>
  </w:style>
  <w:style w:type="character" w:styleId="Strong">
    <w:name w:val="Strong"/>
    <w:basedOn w:val="DefaultParagraphFont"/>
    <w:uiPriority w:val="22"/>
    <w:qFormat/>
    <w:rsid w:val="00FF07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64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e.richards@ampf.com" TargetMode="External"/><Relationship Id="rId5" Type="http://schemas.openxmlformats.org/officeDocument/2006/relationships/hyperlink" Target="mailto:susan.e.richards@amp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Currie, Elizabeth</dc:creator>
  <cp:keywords/>
  <dc:description/>
  <cp:lastModifiedBy>Currie, Elizabeth</cp:lastModifiedBy>
  <cp:revision>1</cp:revision>
  <dcterms:created xsi:type="dcterms:W3CDTF">2023-03-14T16:48:00Z</dcterms:created>
  <dcterms:modified xsi:type="dcterms:W3CDTF">2023-03-14T16:50:00Z</dcterms:modified>
</cp:coreProperties>
</file>