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2F67" w14:textId="31E40C52" w:rsidR="009A3E83" w:rsidRDefault="009A3E83">
      <w:pPr>
        <w:rPr>
          <w:rFonts w:ascii="Times New Roman" w:hAnsi="Times New Roman" w:cs="Times New Roman"/>
          <w:b/>
          <w:bCs/>
        </w:rPr>
      </w:pPr>
      <w:r w:rsidRPr="009A3E83">
        <w:rPr>
          <w:rFonts w:ascii="Times New Roman" w:hAnsi="Times New Roman" w:cs="Times New Roman"/>
          <w:b/>
          <w:bCs/>
        </w:rPr>
        <w:t>ON CAMPUS RESIDENCE HALL POLICIES REGARDING GUESTS</w:t>
      </w:r>
    </w:p>
    <w:p w14:paraId="3A83FB8E" w14:textId="1E8FBE31" w:rsidR="009A3E83" w:rsidRPr="009A3E83" w:rsidRDefault="009A3E83">
      <w:pPr>
        <w:rPr>
          <w:rFonts w:ascii="Times New Roman" w:hAnsi="Times New Roman" w:cs="Times New Roman"/>
          <w:b/>
          <w:bCs/>
        </w:rPr>
      </w:pPr>
      <w:r w:rsidRPr="009A3E83">
        <w:rPr>
          <w:rFonts w:ascii="Times New Roman" w:hAnsi="Times New Roman" w:cs="Times New Roman"/>
          <w:b/>
          <w:bCs/>
        </w:rPr>
        <w:t xml:space="preserve">Courtesy and Quiet Hours </w:t>
      </w:r>
    </w:p>
    <w:p w14:paraId="7E3E6DF1" w14:textId="77777777" w:rsidR="009A3E83" w:rsidRDefault="009A3E83">
      <w:pPr>
        <w:rPr>
          <w:rFonts w:ascii="Times New Roman" w:hAnsi="Times New Roman" w:cs="Times New Roman"/>
          <w:sz w:val="22"/>
          <w:szCs w:val="22"/>
        </w:rPr>
      </w:pPr>
      <w:r w:rsidRPr="009A3E83">
        <w:rPr>
          <w:rFonts w:ascii="Times New Roman" w:hAnsi="Times New Roman" w:cs="Times New Roman"/>
          <w:sz w:val="22"/>
          <w:szCs w:val="22"/>
        </w:rPr>
        <w:t xml:space="preserve">An environment conducive to studying and privacy should always exist in the residence halls. Courtesy hours are in effect 24 hours a day. Quiet hours are designated Sunday - Thursday from 10:00 p.m. to 10:00 a.m., and Friday and Saturday from 12:00 a.m. (Midnight) to 10:00 a.m. the next day. Everyone should be aware of the impact of their behaviors on others. Should a student indicate the noise level is bothersome, the noise level should be lowered immediately. Residents are responsible for their guests and will be held accountable for their guests’ behavior regarding noise violations. From individual study day through finals, quiet hours are extended to 24 hours daily to support student academic success.  </w:t>
      </w:r>
    </w:p>
    <w:p w14:paraId="4E1F639E" w14:textId="77777777" w:rsidR="009A3E83" w:rsidRPr="009A3E83" w:rsidRDefault="009A3E83">
      <w:pPr>
        <w:rPr>
          <w:rFonts w:ascii="Times New Roman" w:hAnsi="Times New Roman" w:cs="Times New Roman"/>
          <w:b/>
          <w:bCs/>
          <w:i/>
          <w:iCs/>
          <w:sz w:val="22"/>
          <w:szCs w:val="22"/>
        </w:rPr>
      </w:pPr>
      <w:r w:rsidRPr="009A3E83">
        <w:rPr>
          <w:rFonts w:ascii="Times New Roman" w:hAnsi="Times New Roman" w:cs="Times New Roman"/>
          <w:b/>
          <w:bCs/>
          <w:i/>
          <w:iCs/>
          <w:sz w:val="22"/>
          <w:szCs w:val="22"/>
        </w:rPr>
        <w:t xml:space="preserve">Potential Violation: Violation of Published University Policies </w:t>
      </w:r>
    </w:p>
    <w:p w14:paraId="46AA3318" w14:textId="77777777" w:rsidR="009A3E83" w:rsidRPr="009A3E83" w:rsidRDefault="009A3E83">
      <w:pPr>
        <w:rPr>
          <w:rFonts w:ascii="Times New Roman" w:hAnsi="Times New Roman" w:cs="Times New Roman"/>
          <w:b/>
          <w:bCs/>
        </w:rPr>
      </w:pPr>
      <w:r w:rsidRPr="009A3E83">
        <w:rPr>
          <w:rFonts w:ascii="Times New Roman" w:hAnsi="Times New Roman" w:cs="Times New Roman"/>
          <w:b/>
          <w:bCs/>
        </w:rPr>
        <w:t xml:space="preserve">Escort </w:t>
      </w:r>
    </w:p>
    <w:p w14:paraId="34F292DA" w14:textId="1164620C" w:rsidR="009A3E83" w:rsidRDefault="009A3E83">
      <w:pPr>
        <w:rPr>
          <w:rFonts w:ascii="Times New Roman" w:hAnsi="Times New Roman" w:cs="Times New Roman"/>
          <w:sz w:val="22"/>
          <w:szCs w:val="22"/>
        </w:rPr>
      </w:pPr>
      <w:r w:rsidRPr="009A3E83">
        <w:rPr>
          <w:rFonts w:ascii="Times New Roman" w:hAnsi="Times New Roman" w:cs="Times New Roman"/>
          <w:sz w:val="22"/>
          <w:szCs w:val="22"/>
        </w:rPr>
        <w:t xml:space="preserve">The hosting resident must </w:t>
      </w:r>
      <w:proofErr w:type="gramStart"/>
      <w:r w:rsidRPr="009A3E83">
        <w:rPr>
          <w:rFonts w:ascii="Times New Roman" w:hAnsi="Times New Roman" w:cs="Times New Roman"/>
          <w:sz w:val="22"/>
          <w:szCs w:val="22"/>
        </w:rPr>
        <w:t>escort guests at all times</w:t>
      </w:r>
      <w:proofErr w:type="gramEnd"/>
      <w:r w:rsidRPr="009A3E83">
        <w:rPr>
          <w:rFonts w:ascii="Times New Roman" w:hAnsi="Times New Roman" w:cs="Times New Roman"/>
          <w:sz w:val="22"/>
          <w:szCs w:val="22"/>
        </w:rPr>
        <w:t xml:space="preserve">. Residents are responsible for any violations which occur because of their guests, regardless of whether the resident is physically present. Guest behavior must follow all residence hall and institutional policies, as well as local, state, and federal laws.  </w:t>
      </w:r>
    </w:p>
    <w:p w14:paraId="53E18EF0" w14:textId="77777777" w:rsidR="009A3E83" w:rsidRPr="009A3E83" w:rsidRDefault="009A3E83">
      <w:pPr>
        <w:rPr>
          <w:rFonts w:ascii="Times New Roman" w:hAnsi="Times New Roman" w:cs="Times New Roman"/>
          <w:b/>
          <w:bCs/>
          <w:i/>
          <w:iCs/>
          <w:sz w:val="22"/>
          <w:szCs w:val="22"/>
        </w:rPr>
      </w:pPr>
      <w:r w:rsidRPr="009A3E83">
        <w:rPr>
          <w:rFonts w:ascii="Times New Roman" w:hAnsi="Times New Roman" w:cs="Times New Roman"/>
          <w:b/>
          <w:bCs/>
          <w:i/>
          <w:iCs/>
          <w:sz w:val="22"/>
          <w:szCs w:val="22"/>
        </w:rPr>
        <w:t xml:space="preserve">Potential Violation: Violation of Published University Policies </w:t>
      </w:r>
    </w:p>
    <w:p w14:paraId="11C6664D" w14:textId="77777777" w:rsidR="009A3E83" w:rsidRPr="009A3E83" w:rsidRDefault="009A3E83">
      <w:pPr>
        <w:rPr>
          <w:rFonts w:ascii="Times New Roman" w:hAnsi="Times New Roman" w:cs="Times New Roman"/>
          <w:b/>
          <w:bCs/>
        </w:rPr>
      </w:pPr>
      <w:r w:rsidRPr="009A3E83">
        <w:rPr>
          <w:rFonts w:ascii="Times New Roman" w:hAnsi="Times New Roman" w:cs="Times New Roman"/>
          <w:b/>
          <w:bCs/>
        </w:rPr>
        <w:t xml:space="preserve">Guests </w:t>
      </w:r>
    </w:p>
    <w:p w14:paraId="79B7E9ED" w14:textId="77777777" w:rsidR="009A3E83" w:rsidRDefault="009A3E83">
      <w:pPr>
        <w:rPr>
          <w:rFonts w:ascii="Times New Roman" w:hAnsi="Times New Roman" w:cs="Times New Roman"/>
          <w:sz w:val="22"/>
          <w:szCs w:val="22"/>
        </w:rPr>
      </w:pPr>
      <w:r w:rsidRPr="009A3E83">
        <w:rPr>
          <w:rFonts w:ascii="Times New Roman" w:hAnsi="Times New Roman" w:cs="Times New Roman"/>
          <w:sz w:val="22"/>
          <w:szCs w:val="22"/>
        </w:rPr>
        <w:t xml:space="preserve">Visitation hours are 24/7. Courtesy should be extended to roommates/suite/apartment-mates regarding guests, and the number of guests should not impede egress from the room.  </w:t>
      </w:r>
    </w:p>
    <w:p w14:paraId="5E7C0390" w14:textId="77777777" w:rsidR="009A3E83" w:rsidRDefault="009A3E83">
      <w:pPr>
        <w:rPr>
          <w:rFonts w:ascii="Times New Roman" w:hAnsi="Times New Roman" w:cs="Times New Roman"/>
          <w:sz w:val="22"/>
          <w:szCs w:val="22"/>
        </w:rPr>
      </w:pPr>
      <w:r w:rsidRPr="009A3E83">
        <w:rPr>
          <w:rFonts w:ascii="Times New Roman" w:hAnsi="Times New Roman" w:cs="Times New Roman"/>
          <w:sz w:val="22"/>
          <w:szCs w:val="22"/>
        </w:rPr>
        <w:t xml:space="preserve">One overnight guest of the same gender as the host is permitted with the permission of the roommate/suite/apartment-mates and should not exceed more than three consecutive nights. Additionally, the overnight guest’s host will be responsible for ensuring the guest is familiar with and observes all residence hall and institutional policies, as well as local, state, and federal laws. The host and guest will both be held accountable for policy violations, damages, and/or loss of property.  </w:t>
      </w:r>
    </w:p>
    <w:p w14:paraId="108EB789" w14:textId="77777777" w:rsidR="009A3E83" w:rsidRPr="009A3E83" w:rsidRDefault="009A3E83">
      <w:pPr>
        <w:rPr>
          <w:rFonts w:ascii="Times New Roman" w:hAnsi="Times New Roman" w:cs="Times New Roman"/>
          <w:b/>
          <w:bCs/>
          <w:i/>
          <w:iCs/>
          <w:sz w:val="22"/>
          <w:szCs w:val="22"/>
        </w:rPr>
      </w:pPr>
      <w:r w:rsidRPr="009A3E83">
        <w:rPr>
          <w:rFonts w:ascii="Times New Roman" w:hAnsi="Times New Roman" w:cs="Times New Roman"/>
          <w:b/>
          <w:bCs/>
          <w:i/>
          <w:iCs/>
          <w:sz w:val="22"/>
          <w:szCs w:val="22"/>
        </w:rPr>
        <w:t xml:space="preserve">Potential Violation: Violation of Published University Policies </w:t>
      </w:r>
    </w:p>
    <w:p w14:paraId="4EE1D4B7" w14:textId="77777777" w:rsidR="009A3E83" w:rsidRPr="009A3E83" w:rsidRDefault="009A3E83">
      <w:pPr>
        <w:rPr>
          <w:rFonts w:ascii="Times New Roman" w:hAnsi="Times New Roman" w:cs="Times New Roman"/>
          <w:b/>
          <w:bCs/>
        </w:rPr>
      </w:pPr>
      <w:r w:rsidRPr="009A3E83">
        <w:rPr>
          <w:rFonts w:ascii="Times New Roman" w:hAnsi="Times New Roman" w:cs="Times New Roman"/>
          <w:b/>
          <w:bCs/>
        </w:rPr>
        <w:t xml:space="preserve">Guest Restroom and Bathroom Use </w:t>
      </w:r>
    </w:p>
    <w:p w14:paraId="4B3C3791" w14:textId="77777777" w:rsidR="009A3E83" w:rsidRDefault="009A3E83">
      <w:pPr>
        <w:rPr>
          <w:rFonts w:ascii="Times New Roman" w:hAnsi="Times New Roman" w:cs="Times New Roman"/>
          <w:sz w:val="22"/>
          <w:szCs w:val="22"/>
        </w:rPr>
      </w:pPr>
      <w:r w:rsidRPr="009A3E83">
        <w:rPr>
          <w:rFonts w:ascii="Times New Roman" w:hAnsi="Times New Roman" w:cs="Times New Roman"/>
          <w:sz w:val="22"/>
          <w:szCs w:val="22"/>
        </w:rPr>
        <w:t xml:space="preserve">In a single-gender hall, guests differing from the designated gender of the hall are not permitted to use bathrooms containing showers, toilets, and sinks. These guests must be escorted to the public restroom facility, which only contains toilets and sinks, located in the lobby of each residence hall.  </w:t>
      </w:r>
    </w:p>
    <w:p w14:paraId="2B7E8A9D" w14:textId="77777777" w:rsidR="009A3E83" w:rsidRDefault="009A3E83">
      <w:pPr>
        <w:rPr>
          <w:rFonts w:ascii="Times New Roman" w:hAnsi="Times New Roman" w:cs="Times New Roman"/>
          <w:sz w:val="22"/>
          <w:szCs w:val="22"/>
        </w:rPr>
      </w:pPr>
      <w:r w:rsidRPr="009A3E83">
        <w:rPr>
          <w:rFonts w:ascii="Times New Roman" w:hAnsi="Times New Roman" w:cs="Times New Roman"/>
          <w:sz w:val="22"/>
          <w:szCs w:val="22"/>
        </w:rPr>
        <w:t xml:space="preserve">In a co-ed hall, guests differing from the designated gender of the floor are not permitted to use bathrooms containing showers, toilets, and sinks on that floor. Guests must be escorted to a bathroom designated for the guests’ gender or to the public restroom facility, which only contains toilets and sinks, located in the lobby of each residence hall.  </w:t>
      </w:r>
    </w:p>
    <w:p w14:paraId="7D7170D4" w14:textId="602CA338" w:rsidR="00C23B3A" w:rsidRDefault="009A3E83">
      <w:pPr>
        <w:rPr>
          <w:rFonts w:ascii="Times New Roman" w:hAnsi="Times New Roman" w:cs="Times New Roman"/>
          <w:b/>
          <w:bCs/>
          <w:i/>
          <w:iCs/>
          <w:sz w:val="22"/>
          <w:szCs w:val="22"/>
        </w:rPr>
      </w:pPr>
      <w:r w:rsidRPr="009A3E83">
        <w:rPr>
          <w:rFonts w:ascii="Times New Roman" w:hAnsi="Times New Roman" w:cs="Times New Roman"/>
          <w:b/>
          <w:bCs/>
          <w:i/>
          <w:iCs/>
          <w:sz w:val="22"/>
          <w:szCs w:val="22"/>
        </w:rPr>
        <w:t>Potential Violation: Violation of Published University Policies</w:t>
      </w:r>
    </w:p>
    <w:p w14:paraId="645D8E81" w14:textId="77777777" w:rsidR="009A3E83" w:rsidRDefault="009A3E83">
      <w:pPr>
        <w:rPr>
          <w:rFonts w:ascii="Times New Roman" w:hAnsi="Times New Roman" w:cs="Times New Roman"/>
          <w:b/>
          <w:bCs/>
          <w:i/>
          <w:iCs/>
          <w:sz w:val="22"/>
          <w:szCs w:val="22"/>
        </w:rPr>
      </w:pPr>
    </w:p>
    <w:p w14:paraId="2480361D" w14:textId="77777777" w:rsidR="009A3E83" w:rsidRPr="009A3E83" w:rsidRDefault="009A3E83">
      <w:pPr>
        <w:rPr>
          <w:rFonts w:ascii="Times New Roman" w:hAnsi="Times New Roman" w:cs="Times New Roman"/>
          <w:b/>
          <w:bCs/>
        </w:rPr>
      </w:pPr>
      <w:r w:rsidRPr="009A3E83">
        <w:rPr>
          <w:rFonts w:ascii="Times New Roman" w:hAnsi="Times New Roman" w:cs="Times New Roman"/>
          <w:b/>
          <w:bCs/>
        </w:rPr>
        <w:t xml:space="preserve">Theft, Damage, or Unauthorized Use </w:t>
      </w:r>
    </w:p>
    <w:p w14:paraId="35A77892" w14:textId="77777777" w:rsidR="009A3E83" w:rsidRDefault="009A3E83">
      <w:pPr>
        <w:rPr>
          <w:rFonts w:ascii="Times New Roman" w:hAnsi="Times New Roman" w:cs="Times New Roman"/>
          <w:sz w:val="22"/>
          <w:szCs w:val="22"/>
        </w:rPr>
      </w:pPr>
      <w:r w:rsidRPr="009A3E83">
        <w:rPr>
          <w:rFonts w:ascii="Times New Roman" w:hAnsi="Times New Roman" w:cs="Times New Roman"/>
          <w:sz w:val="22"/>
          <w:szCs w:val="22"/>
        </w:rPr>
        <w:lastRenderedPageBreak/>
        <w:t>The intentional or unintentional misuse of residence hall facilities, equipment, and furniture is a violation of policy. This includes, but is not limited to:</w:t>
      </w:r>
    </w:p>
    <w:p w14:paraId="50198EC1" w14:textId="77777777" w:rsidR="009A3E83" w:rsidRDefault="009A3E83" w:rsidP="009A3E83">
      <w:pPr>
        <w:pStyle w:val="ListParagraph"/>
        <w:numPr>
          <w:ilvl w:val="0"/>
          <w:numId w:val="1"/>
        </w:numPr>
        <w:rPr>
          <w:rFonts w:ascii="Times New Roman" w:hAnsi="Times New Roman" w:cs="Times New Roman"/>
          <w:sz w:val="22"/>
          <w:szCs w:val="22"/>
        </w:rPr>
      </w:pPr>
      <w:r w:rsidRPr="009A3E83">
        <w:rPr>
          <w:rFonts w:ascii="Times New Roman" w:hAnsi="Times New Roman" w:cs="Times New Roman"/>
          <w:sz w:val="22"/>
          <w:szCs w:val="22"/>
        </w:rPr>
        <w:t>Vandalism – Any willful behavior intended to destroy, alter, dismantle or deface property belonging to the University or another individual.</w:t>
      </w:r>
    </w:p>
    <w:p w14:paraId="7565BBE5" w14:textId="77777777" w:rsidR="009A3E83" w:rsidRDefault="009A3E83" w:rsidP="009A3E83">
      <w:pPr>
        <w:pStyle w:val="ListParagraph"/>
        <w:numPr>
          <w:ilvl w:val="0"/>
          <w:numId w:val="1"/>
        </w:numPr>
        <w:rPr>
          <w:rFonts w:ascii="Times New Roman" w:hAnsi="Times New Roman" w:cs="Times New Roman"/>
          <w:sz w:val="22"/>
          <w:szCs w:val="22"/>
        </w:rPr>
      </w:pPr>
      <w:r w:rsidRPr="009A3E83">
        <w:rPr>
          <w:rFonts w:ascii="Times New Roman" w:hAnsi="Times New Roman" w:cs="Times New Roman"/>
          <w:sz w:val="22"/>
          <w:szCs w:val="22"/>
        </w:rPr>
        <w:t>Public Area Furniture - Furniture in public areas of the residence halls is to remain in its place for the convenience of all residents and their guests.</w:t>
      </w:r>
    </w:p>
    <w:p w14:paraId="48E47EA0" w14:textId="77777777" w:rsidR="009A3E83" w:rsidRDefault="009A3E83" w:rsidP="009A3E83">
      <w:pPr>
        <w:pStyle w:val="ListParagraph"/>
        <w:numPr>
          <w:ilvl w:val="0"/>
          <w:numId w:val="1"/>
        </w:numPr>
        <w:rPr>
          <w:rFonts w:ascii="Times New Roman" w:hAnsi="Times New Roman" w:cs="Times New Roman"/>
          <w:sz w:val="22"/>
          <w:szCs w:val="22"/>
        </w:rPr>
      </w:pPr>
      <w:r w:rsidRPr="009A3E83">
        <w:rPr>
          <w:rFonts w:ascii="Times New Roman" w:hAnsi="Times New Roman" w:cs="Times New Roman"/>
          <w:sz w:val="22"/>
          <w:szCs w:val="22"/>
        </w:rPr>
        <w:t>Room Furniture - Removal or dismantling of any furniture and/or fixtures in the residence halls is considered vandalism and/or theft of state property.</w:t>
      </w:r>
    </w:p>
    <w:p w14:paraId="4A828B77" w14:textId="77777777" w:rsidR="009A3E83" w:rsidRDefault="009A3E83" w:rsidP="009A3E83">
      <w:pPr>
        <w:pStyle w:val="ListParagraph"/>
        <w:numPr>
          <w:ilvl w:val="0"/>
          <w:numId w:val="1"/>
        </w:numPr>
        <w:rPr>
          <w:rFonts w:ascii="Times New Roman" w:hAnsi="Times New Roman" w:cs="Times New Roman"/>
          <w:sz w:val="22"/>
          <w:szCs w:val="22"/>
        </w:rPr>
      </w:pPr>
      <w:r w:rsidRPr="009A3E83">
        <w:rPr>
          <w:rFonts w:ascii="Times New Roman" w:hAnsi="Times New Roman" w:cs="Times New Roman"/>
          <w:sz w:val="22"/>
          <w:szCs w:val="22"/>
        </w:rPr>
        <w:t>Elevator Misuse – Persons who misuse an elevator (e.g., jumping, intentionally abusing with carts, excessively and repeatedly pressing and/or punch(</w:t>
      </w:r>
      <w:proofErr w:type="spellStart"/>
      <w:r w:rsidRPr="009A3E83">
        <w:rPr>
          <w:rFonts w:ascii="Times New Roman" w:hAnsi="Times New Roman" w:cs="Times New Roman"/>
          <w:sz w:val="22"/>
          <w:szCs w:val="22"/>
        </w:rPr>
        <w:t>ing</w:t>
      </w:r>
      <w:proofErr w:type="spellEnd"/>
      <w:r w:rsidRPr="009A3E83">
        <w:rPr>
          <w:rFonts w:ascii="Times New Roman" w:hAnsi="Times New Roman" w:cs="Times New Roman"/>
          <w:sz w:val="22"/>
          <w:szCs w:val="22"/>
        </w:rPr>
        <w:t>) the buttons, and prying elevator doors open) may be subject to disciplinary action and held financially responsible for any damage.</w:t>
      </w:r>
    </w:p>
    <w:p w14:paraId="4F45B393" w14:textId="762C5A43" w:rsidR="009A3E83" w:rsidRPr="009A3E83" w:rsidRDefault="009A3E83" w:rsidP="009A3E83">
      <w:pPr>
        <w:pStyle w:val="ListParagraph"/>
        <w:numPr>
          <w:ilvl w:val="0"/>
          <w:numId w:val="1"/>
        </w:numPr>
        <w:rPr>
          <w:rFonts w:ascii="Times New Roman" w:hAnsi="Times New Roman" w:cs="Times New Roman"/>
          <w:sz w:val="22"/>
          <w:szCs w:val="22"/>
        </w:rPr>
      </w:pPr>
      <w:r w:rsidRPr="009A3E83">
        <w:rPr>
          <w:rFonts w:ascii="Times New Roman" w:hAnsi="Times New Roman" w:cs="Times New Roman"/>
          <w:sz w:val="22"/>
          <w:szCs w:val="22"/>
        </w:rPr>
        <w:t xml:space="preserve">Sealed Windows, Window Stoppers, and Cranks – Window ledges are not to be used for storage. Students may be held personally liable for any damage to property and/or any personal injury resulting from items being thrown from windows or falling from ledges. Some residence halls have window stoppers. If a window stopper is removed, a replacement fee will be assessed to the resident(s) of the room. Window stopper replacement is a minimum of $50. Other halls have sealed windows that must remain sealed for safety reasons. If they are opened in any way, a charge is assessed to the </w:t>
      </w:r>
      <w:proofErr w:type="gramStart"/>
      <w:r w:rsidRPr="009A3E83">
        <w:rPr>
          <w:rFonts w:ascii="Times New Roman" w:hAnsi="Times New Roman" w:cs="Times New Roman"/>
          <w:sz w:val="22"/>
          <w:szCs w:val="22"/>
        </w:rPr>
        <w:t>resident</w:t>
      </w:r>
      <w:proofErr w:type="gramEnd"/>
      <w:r w:rsidRPr="009A3E83">
        <w:rPr>
          <w:rFonts w:ascii="Times New Roman" w:hAnsi="Times New Roman" w:cs="Times New Roman"/>
          <w:sz w:val="22"/>
          <w:szCs w:val="22"/>
        </w:rPr>
        <w:t xml:space="preserve">(s) of the room to reseal the windows. Resealing one or more windows will be a minimum of $50. Windows with cranks, if broken, will be a minimum cost of $150.  </w:t>
      </w:r>
    </w:p>
    <w:p w14:paraId="0026B5C2" w14:textId="34F25222" w:rsidR="009A3E83" w:rsidRPr="009A3E83" w:rsidRDefault="009A3E83" w:rsidP="009A3E83">
      <w:pPr>
        <w:rPr>
          <w:rFonts w:ascii="Times New Roman" w:hAnsi="Times New Roman" w:cs="Times New Roman"/>
          <w:i/>
          <w:iCs/>
          <w:sz w:val="22"/>
          <w:szCs w:val="22"/>
        </w:rPr>
      </w:pPr>
      <w:r w:rsidRPr="009A3E83">
        <w:rPr>
          <w:rFonts w:ascii="Times New Roman" w:hAnsi="Times New Roman" w:cs="Times New Roman"/>
          <w:b/>
          <w:bCs/>
          <w:i/>
          <w:iCs/>
          <w:sz w:val="22"/>
          <w:szCs w:val="22"/>
        </w:rPr>
        <w:t>NOTE:</w:t>
      </w:r>
      <w:r w:rsidRPr="009A3E83">
        <w:rPr>
          <w:rFonts w:ascii="Times New Roman" w:hAnsi="Times New Roman" w:cs="Times New Roman"/>
          <w:i/>
          <w:iCs/>
          <w:sz w:val="22"/>
          <w:szCs w:val="22"/>
        </w:rPr>
        <w:t xml:space="preserve"> For Texas Tech University’s policy on Theft, Damage, Littering, or Unauthorized Use please refer to the </w:t>
      </w:r>
      <w:hyperlink r:id="rId5" w:history="1">
        <w:r w:rsidRPr="009A3E83">
          <w:rPr>
            <w:rStyle w:val="Hyperlink"/>
            <w:rFonts w:ascii="Times New Roman" w:hAnsi="Times New Roman" w:cs="Times New Roman"/>
            <w:i/>
            <w:iCs/>
            <w:sz w:val="22"/>
            <w:szCs w:val="22"/>
          </w:rPr>
          <w:t>Student Handbook, Code of Student Conduct, Misconduct</w:t>
        </w:r>
      </w:hyperlink>
      <w:r w:rsidRPr="009A3E83">
        <w:rPr>
          <w:rFonts w:ascii="Times New Roman" w:hAnsi="Times New Roman" w:cs="Times New Roman"/>
          <w:i/>
          <w:iCs/>
          <w:sz w:val="22"/>
          <w:szCs w:val="22"/>
        </w:rPr>
        <w:t xml:space="preserve">. </w:t>
      </w:r>
    </w:p>
    <w:p w14:paraId="0203CA7F" w14:textId="329458FD" w:rsidR="009A3E83" w:rsidRPr="009A3E83" w:rsidRDefault="009A3E83">
      <w:pPr>
        <w:rPr>
          <w:rFonts w:ascii="Times New Roman" w:hAnsi="Times New Roman" w:cs="Times New Roman"/>
          <w:b/>
          <w:bCs/>
          <w:i/>
          <w:iCs/>
          <w:sz w:val="22"/>
          <w:szCs w:val="22"/>
        </w:rPr>
      </w:pPr>
      <w:r w:rsidRPr="009A3E83">
        <w:rPr>
          <w:rFonts w:ascii="Times New Roman" w:hAnsi="Times New Roman" w:cs="Times New Roman"/>
          <w:b/>
          <w:bCs/>
          <w:i/>
          <w:iCs/>
          <w:sz w:val="22"/>
          <w:szCs w:val="22"/>
        </w:rPr>
        <w:t xml:space="preserve">Potential Violation: Theft, Damage, Littering, or Unauthorized Use; or Violation of Published University Policies   </w:t>
      </w:r>
    </w:p>
    <w:sectPr w:rsidR="009A3E83" w:rsidRPr="009A3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17675"/>
    <w:multiLevelType w:val="hybridMultilevel"/>
    <w:tmpl w:val="66F8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29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83"/>
    <w:rsid w:val="000C2278"/>
    <w:rsid w:val="006D467F"/>
    <w:rsid w:val="009A3E83"/>
    <w:rsid w:val="00BF7B11"/>
    <w:rsid w:val="00C2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88E1"/>
  <w15:chartTrackingRefBased/>
  <w15:docId w15:val="{FAA78E8F-6FF8-4CA4-A73D-4A4794FD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E83"/>
    <w:rPr>
      <w:rFonts w:eastAsiaTheme="majorEastAsia" w:cstheme="majorBidi"/>
      <w:color w:val="272727" w:themeColor="text1" w:themeTint="D8"/>
    </w:rPr>
  </w:style>
  <w:style w:type="paragraph" w:styleId="Title">
    <w:name w:val="Title"/>
    <w:basedOn w:val="Normal"/>
    <w:next w:val="Normal"/>
    <w:link w:val="TitleChar"/>
    <w:uiPriority w:val="10"/>
    <w:qFormat/>
    <w:rsid w:val="009A3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E83"/>
    <w:pPr>
      <w:spacing w:before="160"/>
      <w:jc w:val="center"/>
    </w:pPr>
    <w:rPr>
      <w:i/>
      <w:iCs/>
      <w:color w:val="404040" w:themeColor="text1" w:themeTint="BF"/>
    </w:rPr>
  </w:style>
  <w:style w:type="character" w:customStyle="1" w:styleId="QuoteChar">
    <w:name w:val="Quote Char"/>
    <w:basedOn w:val="DefaultParagraphFont"/>
    <w:link w:val="Quote"/>
    <w:uiPriority w:val="29"/>
    <w:rsid w:val="009A3E83"/>
    <w:rPr>
      <w:i/>
      <w:iCs/>
      <w:color w:val="404040" w:themeColor="text1" w:themeTint="BF"/>
    </w:rPr>
  </w:style>
  <w:style w:type="paragraph" w:styleId="ListParagraph">
    <w:name w:val="List Paragraph"/>
    <w:basedOn w:val="Normal"/>
    <w:uiPriority w:val="34"/>
    <w:qFormat/>
    <w:rsid w:val="009A3E83"/>
    <w:pPr>
      <w:ind w:left="720"/>
      <w:contextualSpacing/>
    </w:pPr>
  </w:style>
  <w:style w:type="character" w:styleId="IntenseEmphasis">
    <w:name w:val="Intense Emphasis"/>
    <w:basedOn w:val="DefaultParagraphFont"/>
    <w:uiPriority w:val="21"/>
    <w:qFormat/>
    <w:rsid w:val="009A3E83"/>
    <w:rPr>
      <w:i/>
      <w:iCs/>
      <w:color w:val="0F4761" w:themeColor="accent1" w:themeShade="BF"/>
    </w:rPr>
  </w:style>
  <w:style w:type="paragraph" w:styleId="IntenseQuote">
    <w:name w:val="Intense Quote"/>
    <w:basedOn w:val="Normal"/>
    <w:next w:val="Normal"/>
    <w:link w:val="IntenseQuoteChar"/>
    <w:uiPriority w:val="30"/>
    <w:qFormat/>
    <w:rsid w:val="009A3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E83"/>
    <w:rPr>
      <w:i/>
      <w:iCs/>
      <w:color w:val="0F4761" w:themeColor="accent1" w:themeShade="BF"/>
    </w:rPr>
  </w:style>
  <w:style w:type="character" w:styleId="IntenseReference">
    <w:name w:val="Intense Reference"/>
    <w:basedOn w:val="DefaultParagraphFont"/>
    <w:uiPriority w:val="32"/>
    <w:qFormat/>
    <w:rsid w:val="009A3E83"/>
    <w:rPr>
      <w:b/>
      <w:bCs/>
      <w:smallCaps/>
      <w:color w:val="0F4761" w:themeColor="accent1" w:themeShade="BF"/>
      <w:spacing w:val="5"/>
    </w:rPr>
  </w:style>
  <w:style w:type="character" w:styleId="Hyperlink">
    <w:name w:val="Hyperlink"/>
    <w:basedOn w:val="DefaultParagraphFont"/>
    <w:uiPriority w:val="99"/>
    <w:unhideWhenUsed/>
    <w:rsid w:val="009A3E83"/>
    <w:rPr>
      <w:color w:val="467886" w:themeColor="hyperlink"/>
      <w:u w:val="single"/>
    </w:rPr>
  </w:style>
  <w:style w:type="character" w:styleId="UnresolvedMention">
    <w:name w:val="Unresolved Mention"/>
    <w:basedOn w:val="DefaultParagraphFont"/>
    <w:uiPriority w:val="99"/>
    <w:semiHidden/>
    <w:unhideWhenUsed/>
    <w:rsid w:val="009A3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pts.ttu.edu/dos/handbook.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757</Words>
  <Characters>4006</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Brannon, Morgan</dc:creator>
  <cp:keywords/>
  <dc:description/>
  <cp:lastModifiedBy>Brannon, Morgan</cp:lastModifiedBy>
  <cp:revision>1</cp:revision>
  <dcterms:created xsi:type="dcterms:W3CDTF">2025-12-23T16:01:00Z</dcterms:created>
  <dcterms:modified xsi:type="dcterms:W3CDTF">2025-12-23T16:33:00Z</dcterms:modified>
</cp:coreProperties>
</file>