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EC450D" w14:textId="2F0A155C" w:rsidR="003B52F2" w:rsidRPr="00DC1584" w:rsidRDefault="003B52F2" w:rsidP="3821DE98">
      <w:pPr>
        <w:rPr>
          <w:b/>
          <w:bCs/>
          <w:sz w:val="28"/>
          <w:szCs w:val="24"/>
        </w:rPr>
      </w:pPr>
      <w:r w:rsidRPr="00DC1584">
        <w:rPr>
          <w:b/>
          <w:bCs/>
          <w:sz w:val="28"/>
          <w:szCs w:val="24"/>
        </w:rPr>
        <w:t>Supplementary Materials</w:t>
      </w:r>
    </w:p>
    <w:p w14:paraId="30E23055" w14:textId="77777777" w:rsidR="00DC1584" w:rsidRPr="004E03B1" w:rsidRDefault="00DC1584" w:rsidP="00DC1584">
      <w:pPr>
        <w:pStyle w:val="Title"/>
        <w:ind w:right="720"/>
        <w:jc w:val="both"/>
        <w:rPr>
          <w:sz w:val="28"/>
          <w:szCs w:val="28"/>
        </w:rPr>
      </w:pPr>
      <w:r>
        <w:rPr>
          <w:sz w:val="28"/>
          <w:szCs w:val="28"/>
        </w:rPr>
        <w:t>Alpha Particle Detection in High Magnetic Fields with Applications in Designing Fission Fragment Rocket Engine</w:t>
      </w:r>
    </w:p>
    <w:p w14:paraId="7064F269" w14:textId="77777777" w:rsidR="00DC1584" w:rsidRPr="004E03B1" w:rsidRDefault="00DC1584" w:rsidP="00DC1584">
      <w:pPr>
        <w:pStyle w:val="AuthorList"/>
        <w:ind w:right="720"/>
        <w:rPr>
          <w:b w:val="0"/>
        </w:rPr>
      </w:pPr>
      <w:r w:rsidRPr="004E03B1">
        <w:rPr>
          <w:b w:val="0"/>
        </w:rPr>
        <w:t>Sandeep Puri*</w:t>
      </w:r>
      <w:r w:rsidRPr="004E03B1">
        <w:rPr>
          <w:b w:val="0"/>
          <w:vertAlign w:val="superscript"/>
        </w:rPr>
        <w:t>1</w:t>
      </w:r>
      <w:r w:rsidRPr="004E03B1">
        <w:rPr>
          <w:b w:val="0"/>
        </w:rPr>
        <w:t>, Cuikun Lin</w:t>
      </w:r>
      <w:r w:rsidRPr="004E03B1">
        <w:rPr>
          <w:b w:val="0"/>
          <w:vertAlign w:val="superscript"/>
        </w:rPr>
        <w:t>1</w:t>
      </w:r>
      <w:r w:rsidRPr="004E03B1">
        <w:rPr>
          <w:b w:val="0"/>
        </w:rPr>
        <w:t>, Andrew Gillespie</w:t>
      </w:r>
      <w:r w:rsidRPr="004E03B1">
        <w:rPr>
          <w:b w:val="0"/>
          <w:vertAlign w:val="superscript"/>
        </w:rPr>
        <w:t>1</w:t>
      </w:r>
      <w:r w:rsidRPr="004E03B1">
        <w:rPr>
          <w:b w:val="0"/>
        </w:rPr>
        <w:t>, Ian Jones</w:t>
      </w:r>
      <w:r w:rsidRPr="004E03B1">
        <w:rPr>
          <w:b w:val="0"/>
          <w:vertAlign w:val="superscript"/>
        </w:rPr>
        <w:t>1</w:t>
      </w:r>
      <w:r w:rsidRPr="004E03B1">
        <w:rPr>
          <w:b w:val="0"/>
        </w:rPr>
        <w:t>, Christopher Carty</w:t>
      </w:r>
      <w:r w:rsidRPr="004E03B1">
        <w:rPr>
          <w:b w:val="0"/>
          <w:vertAlign w:val="superscript"/>
        </w:rPr>
        <w:t>1</w:t>
      </w:r>
      <w:r w:rsidRPr="004E03B1">
        <w:rPr>
          <w:b w:val="0"/>
        </w:rPr>
        <w:t xml:space="preserve">, </w:t>
      </w:r>
      <w:r>
        <w:rPr>
          <w:b w:val="0"/>
        </w:rPr>
        <w:t>Mitchell Kelley</w:t>
      </w:r>
      <w:r w:rsidRPr="004E03B1">
        <w:rPr>
          <w:b w:val="0"/>
          <w:vertAlign w:val="superscript"/>
        </w:rPr>
        <w:t>1</w:t>
      </w:r>
      <w:r>
        <w:rPr>
          <w:b w:val="0"/>
        </w:rPr>
        <w:t xml:space="preserve">, </w:t>
      </w:r>
      <w:r w:rsidRPr="004E03B1">
        <w:rPr>
          <w:b w:val="0"/>
        </w:rPr>
        <w:t>Ryan Weed</w:t>
      </w:r>
      <w:r w:rsidRPr="004E03B1">
        <w:rPr>
          <w:b w:val="0"/>
          <w:vertAlign w:val="superscript"/>
        </w:rPr>
        <w:t>2</w:t>
      </w:r>
      <w:r w:rsidRPr="004E03B1">
        <w:rPr>
          <w:b w:val="0"/>
        </w:rPr>
        <w:t>, Robert V. Duncan</w:t>
      </w:r>
      <w:r w:rsidRPr="004E03B1">
        <w:rPr>
          <w:b w:val="0"/>
          <w:vertAlign w:val="superscript"/>
        </w:rPr>
        <w:t>1</w:t>
      </w:r>
    </w:p>
    <w:p w14:paraId="6BB49590" w14:textId="77777777" w:rsidR="00DC1584" w:rsidRPr="004E03B1" w:rsidRDefault="00DC1584" w:rsidP="00DC1584">
      <w:pPr>
        <w:spacing w:before="240" w:after="0"/>
        <w:ind w:right="720"/>
        <w:rPr>
          <w:rFonts w:cs="Times New Roman"/>
          <w:b/>
          <w:szCs w:val="24"/>
        </w:rPr>
      </w:pPr>
      <w:r w:rsidRPr="004E03B1">
        <w:rPr>
          <w:rFonts w:cs="Times New Roman"/>
          <w:szCs w:val="24"/>
          <w:vertAlign w:val="superscript"/>
        </w:rPr>
        <w:t>1</w:t>
      </w:r>
      <w:r w:rsidRPr="004E03B1">
        <w:rPr>
          <w:rFonts w:cs="Times New Roman"/>
          <w:szCs w:val="24"/>
        </w:rPr>
        <w:t>Center for Emerging Energy Sciences, Department of Physics and Astronomy, Texas Tech University, Lubbock, Texas, USA</w:t>
      </w:r>
    </w:p>
    <w:p w14:paraId="09DA930D" w14:textId="77777777" w:rsidR="00DC1584" w:rsidRPr="004E03B1" w:rsidRDefault="00DC1584" w:rsidP="00DC1584">
      <w:pPr>
        <w:spacing w:after="0"/>
        <w:ind w:right="720"/>
        <w:rPr>
          <w:rFonts w:cs="Times New Roman"/>
          <w:b/>
          <w:szCs w:val="24"/>
          <w:vertAlign w:val="superscript"/>
        </w:rPr>
      </w:pPr>
      <w:r w:rsidRPr="004E03B1">
        <w:rPr>
          <w:rFonts w:cs="Times New Roman"/>
          <w:szCs w:val="24"/>
          <w:vertAlign w:val="superscript"/>
        </w:rPr>
        <w:t>2</w:t>
      </w:r>
      <w:r w:rsidRPr="004E03B1">
        <w:rPr>
          <w:rFonts w:cs="Times New Roman"/>
          <w:szCs w:val="24"/>
        </w:rPr>
        <w:t>Positron Dynamics, Livermore, CA</w:t>
      </w:r>
    </w:p>
    <w:p w14:paraId="21481631" w14:textId="77777777" w:rsidR="00DC1584" w:rsidRPr="004E03B1" w:rsidRDefault="00DC1584" w:rsidP="00DC1584">
      <w:pPr>
        <w:spacing w:after="0"/>
        <w:ind w:right="720"/>
        <w:rPr>
          <w:rFonts w:cs="Times New Roman"/>
          <w:b/>
          <w:szCs w:val="24"/>
        </w:rPr>
      </w:pPr>
      <w:r w:rsidRPr="004E03B1">
        <w:rPr>
          <w:rFonts w:cs="Times New Roman"/>
          <w:b/>
          <w:szCs w:val="24"/>
        </w:rPr>
        <w:t>* Correspond</w:t>
      </w:r>
      <w:r>
        <w:rPr>
          <w:rFonts w:cs="Times New Roman"/>
          <w:b/>
          <w:szCs w:val="24"/>
        </w:rPr>
        <w:t>ing Author</w:t>
      </w:r>
      <w:r w:rsidRPr="004E03B1">
        <w:rPr>
          <w:rFonts w:cs="Times New Roman"/>
          <w:b/>
          <w:szCs w:val="24"/>
        </w:rPr>
        <w:t>:</w:t>
      </w:r>
      <w:r w:rsidRPr="00324999">
        <w:t xml:space="preserve"> sandpuri@ttu.edu</w:t>
      </w:r>
    </w:p>
    <w:p w14:paraId="65881FAE" w14:textId="77777777" w:rsidR="00DC1584" w:rsidRDefault="00DC1584" w:rsidP="00DC1584">
      <w:pPr>
        <w:pStyle w:val="AuthorList"/>
        <w:ind w:left="1440" w:right="720" w:hanging="1440"/>
      </w:pPr>
      <w:r w:rsidRPr="004E03B1">
        <w:t xml:space="preserve">Keywords: </w:t>
      </w:r>
      <w:r>
        <w:tab/>
        <w:t>Nuclear Diagnostics</w:t>
      </w:r>
      <w:r w:rsidRPr="004E03B1">
        <w:t xml:space="preserve">, </w:t>
      </w:r>
      <w:r>
        <w:t>Rocketry</w:t>
      </w:r>
      <w:r w:rsidRPr="004E03B1">
        <w:t xml:space="preserve">, </w:t>
      </w:r>
      <w:r>
        <w:t>Nuclear Detection</w:t>
      </w:r>
      <w:r w:rsidRPr="004E03B1">
        <w:t xml:space="preserve">, </w:t>
      </w:r>
      <w:r>
        <w:t>Magnetic Fields</w:t>
      </w:r>
      <w:r w:rsidRPr="004E03B1">
        <w:t xml:space="preserve">, </w:t>
      </w:r>
      <w:r>
        <w:t xml:space="preserve">Optics </w:t>
      </w:r>
    </w:p>
    <w:p w14:paraId="6CF9A5E6" w14:textId="77777777" w:rsidR="00107A01" w:rsidRDefault="00107A01" w:rsidP="00107A01"/>
    <w:p w14:paraId="677291C3" w14:textId="77777777" w:rsidR="00107A01" w:rsidRDefault="00107A01" w:rsidP="00107A01"/>
    <w:p w14:paraId="0407FA1C" w14:textId="77777777" w:rsidR="00107A01" w:rsidRDefault="00107A01" w:rsidP="00107A01"/>
    <w:p w14:paraId="3EC5378D" w14:textId="77777777" w:rsidR="00107A01" w:rsidRDefault="00107A01" w:rsidP="00107A01"/>
    <w:p w14:paraId="7CCD270C" w14:textId="02AC6900" w:rsidR="00107A01" w:rsidRDefault="00107A01">
      <w:pPr>
        <w:spacing w:before="0" w:after="200" w:line="276" w:lineRule="auto"/>
      </w:pPr>
      <w:r>
        <w:br w:type="page"/>
      </w:r>
    </w:p>
    <w:p w14:paraId="762640D1" w14:textId="45596CE1" w:rsidR="004005B6" w:rsidRDefault="004005B6" w:rsidP="00BD3DAF">
      <w:pPr>
        <w:spacing w:before="0" w:after="200" w:line="276" w:lineRule="auto"/>
        <w:rPr>
          <w:rFonts w:cs="Times New Roman"/>
          <w:b/>
          <w:bCs/>
          <w:noProof/>
          <w:szCs w:val="24"/>
        </w:rPr>
      </w:pPr>
      <w:r>
        <w:rPr>
          <w:rFonts w:cs="Times New Roman"/>
          <w:b/>
          <w:bCs/>
          <w:noProof/>
          <w:szCs w:val="24"/>
        </w:rPr>
        <w:lastRenderedPageBreak/>
        <w:t>1. COMSOL Simulation parameters:</w:t>
      </w:r>
    </w:p>
    <w:p w14:paraId="79F9F497" w14:textId="1C78629D" w:rsidR="004005B6" w:rsidRDefault="004005B6" w:rsidP="004005B6">
      <w:pPr>
        <w:spacing w:before="0" w:after="200" w:line="276" w:lineRule="auto"/>
        <w:jc w:val="both"/>
      </w:pPr>
      <w:r w:rsidRPr="00592162">
        <w:rPr>
          <w:b/>
          <w:bCs/>
        </w:rPr>
        <w:t xml:space="preserve">Table </w:t>
      </w:r>
      <w:r>
        <w:rPr>
          <w:b/>
          <w:bCs/>
        </w:rPr>
        <w:t>S1</w:t>
      </w:r>
      <w:r w:rsidRPr="00592162">
        <w:rPr>
          <w:b/>
          <w:bCs/>
        </w:rPr>
        <w:t>:</w:t>
      </w:r>
      <w:r>
        <w:t xml:space="preserve"> COMSOL Simulation Parameters.</w:t>
      </w:r>
    </w:p>
    <w:tbl>
      <w:tblPr>
        <w:tblW w:w="9270" w:type="dxa"/>
        <w:tblBorders>
          <w:top w:val="single" w:sz="4" w:space="0" w:color="auto"/>
          <w:bottom w:val="single" w:sz="4" w:space="0" w:color="auto"/>
        </w:tblBorders>
        <w:tblLook w:val="04A0" w:firstRow="1" w:lastRow="0" w:firstColumn="1" w:lastColumn="0" w:noHBand="0" w:noVBand="1"/>
      </w:tblPr>
      <w:tblGrid>
        <w:gridCol w:w="2500"/>
        <w:gridCol w:w="2630"/>
        <w:gridCol w:w="4140"/>
      </w:tblGrid>
      <w:tr w:rsidR="004005B6" w:rsidRPr="00F47403" w14:paraId="3F7F3EE5" w14:textId="77777777" w:rsidTr="00117197">
        <w:trPr>
          <w:trHeight w:val="300"/>
        </w:trPr>
        <w:tc>
          <w:tcPr>
            <w:tcW w:w="2500" w:type="dxa"/>
            <w:tcBorders>
              <w:bottom w:val="single" w:sz="4" w:space="0" w:color="auto"/>
            </w:tcBorders>
            <w:shd w:val="clear" w:color="auto" w:fill="auto"/>
            <w:vAlign w:val="center"/>
            <w:hideMark/>
          </w:tcPr>
          <w:p w14:paraId="0529480F" w14:textId="77777777" w:rsidR="004005B6" w:rsidRPr="00F47403" w:rsidRDefault="004005B6" w:rsidP="00117197">
            <w:pPr>
              <w:spacing w:before="0" w:after="0"/>
              <w:jc w:val="center"/>
              <w:rPr>
                <w:rFonts w:eastAsia="Times New Roman" w:cs="Times New Roman"/>
                <w:b/>
                <w:bCs/>
                <w:color w:val="000000"/>
                <w:sz w:val="22"/>
                <w:lang w:bidi="ne-NP"/>
              </w:rPr>
            </w:pPr>
            <w:r w:rsidRPr="00F47403">
              <w:rPr>
                <w:rFonts w:eastAsia="Times New Roman" w:cs="Times New Roman"/>
                <w:b/>
                <w:bCs/>
                <w:color w:val="000000"/>
                <w:sz w:val="22"/>
                <w:lang w:bidi="ne-NP"/>
              </w:rPr>
              <w:t>Category</w:t>
            </w:r>
          </w:p>
        </w:tc>
        <w:tc>
          <w:tcPr>
            <w:tcW w:w="2630" w:type="dxa"/>
            <w:tcBorders>
              <w:bottom w:val="single" w:sz="4" w:space="0" w:color="auto"/>
            </w:tcBorders>
            <w:shd w:val="clear" w:color="auto" w:fill="auto"/>
            <w:vAlign w:val="center"/>
            <w:hideMark/>
          </w:tcPr>
          <w:p w14:paraId="1BBE1D07" w14:textId="77777777" w:rsidR="004005B6" w:rsidRPr="00F47403" w:rsidRDefault="004005B6" w:rsidP="00117197">
            <w:pPr>
              <w:spacing w:before="0" w:after="0"/>
              <w:jc w:val="center"/>
              <w:rPr>
                <w:rFonts w:eastAsia="Times New Roman" w:cs="Times New Roman"/>
                <w:b/>
                <w:bCs/>
                <w:color w:val="000000"/>
                <w:sz w:val="22"/>
                <w:lang w:bidi="ne-NP"/>
              </w:rPr>
            </w:pPr>
            <w:r w:rsidRPr="00F47403">
              <w:rPr>
                <w:rFonts w:eastAsia="Times New Roman" w:cs="Times New Roman"/>
                <w:b/>
                <w:bCs/>
                <w:color w:val="000000"/>
                <w:sz w:val="22"/>
                <w:lang w:bidi="ne-NP"/>
              </w:rPr>
              <w:t>Parameter</w:t>
            </w:r>
          </w:p>
        </w:tc>
        <w:tc>
          <w:tcPr>
            <w:tcW w:w="4140" w:type="dxa"/>
            <w:tcBorders>
              <w:bottom w:val="single" w:sz="4" w:space="0" w:color="auto"/>
            </w:tcBorders>
            <w:shd w:val="clear" w:color="auto" w:fill="auto"/>
            <w:vAlign w:val="center"/>
            <w:hideMark/>
          </w:tcPr>
          <w:p w14:paraId="676C4425" w14:textId="77777777" w:rsidR="004005B6" w:rsidRPr="00F47403" w:rsidRDefault="004005B6" w:rsidP="00117197">
            <w:pPr>
              <w:spacing w:before="0" w:after="0"/>
              <w:jc w:val="center"/>
              <w:rPr>
                <w:rFonts w:eastAsia="Times New Roman" w:cs="Times New Roman"/>
                <w:b/>
                <w:bCs/>
                <w:color w:val="000000"/>
                <w:sz w:val="22"/>
                <w:lang w:bidi="ne-NP"/>
              </w:rPr>
            </w:pPr>
            <w:r w:rsidRPr="00F47403">
              <w:rPr>
                <w:rFonts w:eastAsia="Times New Roman" w:cs="Times New Roman"/>
                <w:b/>
                <w:bCs/>
                <w:color w:val="000000"/>
                <w:sz w:val="22"/>
                <w:lang w:bidi="ne-NP"/>
              </w:rPr>
              <w:t>Value / Description</w:t>
            </w:r>
          </w:p>
        </w:tc>
      </w:tr>
      <w:tr w:rsidR="004005B6" w:rsidRPr="00F47403" w14:paraId="26AA3DB7" w14:textId="77777777" w:rsidTr="002B0D90">
        <w:trPr>
          <w:trHeight w:val="197"/>
        </w:trPr>
        <w:tc>
          <w:tcPr>
            <w:tcW w:w="2500" w:type="dxa"/>
            <w:tcBorders>
              <w:top w:val="single" w:sz="4" w:space="0" w:color="auto"/>
              <w:bottom w:val="nil"/>
            </w:tcBorders>
            <w:shd w:val="clear" w:color="auto" w:fill="auto"/>
            <w:vAlign w:val="center"/>
            <w:hideMark/>
          </w:tcPr>
          <w:p w14:paraId="0F9CAFE9"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Particle Properties</w:t>
            </w:r>
          </w:p>
        </w:tc>
        <w:tc>
          <w:tcPr>
            <w:tcW w:w="2630" w:type="dxa"/>
            <w:tcBorders>
              <w:top w:val="single" w:sz="4" w:space="0" w:color="auto"/>
              <w:bottom w:val="nil"/>
            </w:tcBorders>
            <w:shd w:val="clear" w:color="auto" w:fill="auto"/>
            <w:vAlign w:val="center"/>
            <w:hideMark/>
          </w:tcPr>
          <w:p w14:paraId="09153386"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Particle Type</w:t>
            </w:r>
          </w:p>
        </w:tc>
        <w:tc>
          <w:tcPr>
            <w:tcW w:w="4140" w:type="dxa"/>
            <w:tcBorders>
              <w:top w:val="single" w:sz="4" w:space="0" w:color="auto"/>
              <w:bottom w:val="nil"/>
            </w:tcBorders>
            <w:shd w:val="clear" w:color="auto" w:fill="auto"/>
            <w:vAlign w:val="center"/>
            <w:hideMark/>
          </w:tcPr>
          <w:p w14:paraId="0D663FCC"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 xml:space="preserve">Alpha particles </w:t>
            </w:r>
          </w:p>
        </w:tc>
      </w:tr>
      <w:tr w:rsidR="004005B6" w:rsidRPr="00F47403" w14:paraId="6283E916" w14:textId="77777777" w:rsidTr="002B0D90">
        <w:trPr>
          <w:trHeight w:val="270"/>
        </w:trPr>
        <w:tc>
          <w:tcPr>
            <w:tcW w:w="2500" w:type="dxa"/>
            <w:tcBorders>
              <w:top w:val="nil"/>
            </w:tcBorders>
            <w:shd w:val="clear" w:color="auto" w:fill="auto"/>
            <w:vAlign w:val="center"/>
            <w:hideMark/>
          </w:tcPr>
          <w:p w14:paraId="6C0E6FB1" w14:textId="77777777" w:rsidR="004005B6" w:rsidRPr="00F47403" w:rsidRDefault="004005B6" w:rsidP="00117197">
            <w:pPr>
              <w:spacing w:before="0" w:after="0"/>
              <w:rPr>
                <w:rFonts w:eastAsia="Times New Roman" w:cs="Times New Roman"/>
                <w:color w:val="000000"/>
                <w:sz w:val="22"/>
                <w:lang w:bidi="ne-NP"/>
              </w:rPr>
            </w:pPr>
          </w:p>
        </w:tc>
        <w:tc>
          <w:tcPr>
            <w:tcW w:w="2630" w:type="dxa"/>
            <w:tcBorders>
              <w:top w:val="nil"/>
            </w:tcBorders>
            <w:shd w:val="clear" w:color="auto" w:fill="auto"/>
            <w:vAlign w:val="center"/>
            <w:hideMark/>
          </w:tcPr>
          <w:p w14:paraId="00DFCDD2"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Beam Velocity (</w:t>
            </w:r>
            <w:proofErr w:type="spellStart"/>
            <w:r w:rsidRPr="00F47403">
              <w:rPr>
                <w:rFonts w:eastAsia="Times New Roman" w:cs="Times New Roman"/>
                <w:i/>
                <w:iCs/>
                <w:color w:val="000000"/>
                <w:sz w:val="22"/>
                <w:lang w:bidi="ne-NP"/>
              </w:rPr>
              <w:t>v</w:t>
            </w:r>
            <w:r w:rsidRPr="00F47403">
              <w:rPr>
                <w:rFonts w:eastAsia="Times New Roman" w:cs="Times New Roman"/>
                <w:color w:val="000000"/>
                <w:sz w:val="22"/>
                <w:vertAlign w:val="subscript"/>
                <w:lang w:bidi="ne-NP"/>
              </w:rPr>
              <w:t>beam</w:t>
            </w:r>
            <w:proofErr w:type="spellEnd"/>
            <w:r w:rsidRPr="00F47403">
              <w:rPr>
                <w:rFonts w:eastAsia="Times New Roman" w:cs="Times New Roman"/>
                <w:color w:val="000000"/>
                <w:sz w:val="22"/>
                <w:lang w:bidi="ne-NP"/>
              </w:rPr>
              <w:t>​)</w:t>
            </w:r>
          </w:p>
        </w:tc>
        <w:tc>
          <w:tcPr>
            <w:tcW w:w="4140" w:type="dxa"/>
            <w:tcBorders>
              <w:top w:val="nil"/>
            </w:tcBorders>
            <w:shd w:val="clear" w:color="auto" w:fill="auto"/>
            <w:vAlign w:val="center"/>
            <w:hideMark/>
          </w:tcPr>
          <w:p w14:paraId="24E78FC9"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1.63×10</w:t>
            </w:r>
            <w:r w:rsidRPr="00F47403">
              <w:rPr>
                <w:rFonts w:eastAsia="Times New Roman" w:cs="Times New Roman"/>
                <w:color w:val="000000"/>
                <w:sz w:val="22"/>
                <w:vertAlign w:val="superscript"/>
                <w:lang w:bidi="ne-NP"/>
              </w:rPr>
              <w:t>7</w:t>
            </w:r>
            <w:r w:rsidRPr="00F47403">
              <w:rPr>
                <w:rFonts w:eastAsia="Times New Roman" w:cs="Times New Roman"/>
                <w:color w:val="000000"/>
                <w:sz w:val="22"/>
                <w:lang w:bidi="ne-NP"/>
              </w:rPr>
              <w:t xml:space="preserve"> m/s</w:t>
            </w:r>
            <w:r>
              <w:rPr>
                <w:rFonts w:eastAsia="Times New Roman" w:cs="Times New Roman"/>
                <w:color w:val="000000"/>
                <w:sz w:val="22"/>
                <w:lang w:bidi="ne-NP"/>
              </w:rPr>
              <w:t xml:space="preserve"> </w:t>
            </w:r>
            <w:r w:rsidRPr="00F47403">
              <w:rPr>
                <w:rFonts w:eastAsia="Times New Roman" w:cs="Times New Roman"/>
                <w:color w:val="000000"/>
                <w:sz w:val="22"/>
                <w:lang w:bidi="ne-NP"/>
              </w:rPr>
              <w:t>(</w:t>
            </w:r>
            <w:r w:rsidRPr="00F47403">
              <w:rPr>
                <w:rFonts w:eastAsia="Times New Roman" w:cs="Times New Roman"/>
                <w:color w:val="000000"/>
                <w:sz w:val="22"/>
                <w:vertAlign w:val="superscript"/>
                <w:lang w:bidi="ne-NP"/>
              </w:rPr>
              <w:t>241</w:t>
            </w:r>
            <w:r w:rsidRPr="00F47403">
              <w:rPr>
                <w:rFonts w:eastAsia="Times New Roman" w:cs="Times New Roman"/>
                <w:color w:val="000000"/>
                <w:sz w:val="22"/>
                <w:lang w:bidi="ne-NP"/>
              </w:rPr>
              <w:t>Am, ~ 5.5 MeV)</w:t>
            </w:r>
          </w:p>
        </w:tc>
      </w:tr>
      <w:tr w:rsidR="004005B6" w:rsidRPr="00F47403" w14:paraId="27938CCD" w14:textId="77777777" w:rsidTr="002B0D90">
        <w:trPr>
          <w:trHeight w:val="252"/>
        </w:trPr>
        <w:tc>
          <w:tcPr>
            <w:tcW w:w="2500" w:type="dxa"/>
            <w:shd w:val="clear" w:color="auto" w:fill="auto"/>
            <w:vAlign w:val="center"/>
            <w:hideMark/>
          </w:tcPr>
          <w:p w14:paraId="7991D8E1"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6B3A16D6"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Beam Current (</w:t>
            </w:r>
            <w:proofErr w:type="spellStart"/>
            <w:r w:rsidRPr="00F47403">
              <w:rPr>
                <w:rFonts w:eastAsia="Times New Roman" w:cs="Times New Roman"/>
                <w:i/>
                <w:iCs/>
                <w:color w:val="000000"/>
                <w:sz w:val="22"/>
                <w:lang w:bidi="ne-NP"/>
              </w:rPr>
              <w:t>I</w:t>
            </w:r>
            <w:r w:rsidRPr="00F47403">
              <w:rPr>
                <w:rFonts w:eastAsia="Times New Roman" w:cs="Times New Roman"/>
                <w:color w:val="000000"/>
                <w:sz w:val="22"/>
                <w:vertAlign w:val="subscript"/>
                <w:lang w:bidi="ne-NP"/>
              </w:rPr>
              <w:t>beam</w:t>
            </w:r>
            <w:proofErr w:type="spellEnd"/>
            <w:r w:rsidRPr="00F47403">
              <w:rPr>
                <w:rFonts w:eastAsia="Times New Roman" w:cs="Times New Roman"/>
                <w:color w:val="000000"/>
                <w:sz w:val="22"/>
                <w:lang w:bidi="ne-NP"/>
              </w:rPr>
              <w:t>​)</w:t>
            </w:r>
          </w:p>
        </w:tc>
        <w:tc>
          <w:tcPr>
            <w:tcW w:w="4140" w:type="dxa"/>
            <w:shd w:val="clear" w:color="auto" w:fill="auto"/>
            <w:vAlign w:val="center"/>
            <w:hideMark/>
          </w:tcPr>
          <w:p w14:paraId="2E8B0D8C"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 xml:space="preserve">38 </w:t>
            </w:r>
            <w:proofErr w:type="spellStart"/>
            <w:r w:rsidRPr="00F47403">
              <w:rPr>
                <w:rFonts w:eastAsia="Times New Roman" w:cs="Times New Roman"/>
                <w:color w:val="000000"/>
                <w:sz w:val="22"/>
                <w:lang w:bidi="ne-NP"/>
              </w:rPr>
              <w:t>fA</w:t>
            </w:r>
            <w:proofErr w:type="spellEnd"/>
          </w:p>
        </w:tc>
      </w:tr>
      <w:tr w:rsidR="004005B6" w:rsidRPr="00F47403" w14:paraId="5623EA68" w14:textId="77777777" w:rsidTr="002B0D90">
        <w:trPr>
          <w:trHeight w:val="225"/>
        </w:trPr>
        <w:tc>
          <w:tcPr>
            <w:tcW w:w="2500" w:type="dxa"/>
            <w:shd w:val="clear" w:color="auto" w:fill="auto"/>
            <w:vAlign w:val="center"/>
            <w:hideMark/>
          </w:tcPr>
          <w:p w14:paraId="628D5F40"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648BFEBA"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Relativistic Factor (γ)</w:t>
            </w:r>
          </w:p>
        </w:tc>
        <w:tc>
          <w:tcPr>
            <w:tcW w:w="4140" w:type="dxa"/>
            <w:shd w:val="clear" w:color="auto" w:fill="auto"/>
            <w:vAlign w:val="center"/>
            <w:hideMark/>
          </w:tcPr>
          <w:p w14:paraId="69B815A9"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1.0015</w:t>
            </w:r>
          </w:p>
        </w:tc>
      </w:tr>
      <w:tr w:rsidR="004005B6" w:rsidRPr="00F47403" w14:paraId="1D46246D" w14:textId="77777777" w:rsidTr="002B0D90">
        <w:trPr>
          <w:trHeight w:val="297"/>
        </w:trPr>
        <w:tc>
          <w:tcPr>
            <w:tcW w:w="2500" w:type="dxa"/>
            <w:tcBorders>
              <w:bottom w:val="single" w:sz="4" w:space="0" w:color="auto"/>
            </w:tcBorders>
            <w:shd w:val="clear" w:color="auto" w:fill="auto"/>
            <w:vAlign w:val="center"/>
            <w:hideMark/>
          </w:tcPr>
          <w:p w14:paraId="3AE474D8" w14:textId="77777777" w:rsidR="004005B6" w:rsidRPr="00F47403" w:rsidRDefault="004005B6" w:rsidP="00117197">
            <w:pPr>
              <w:spacing w:before="0" w:after="0"/>
              <w:jc w:val="right"/>
              <w:rPr>
                <w:rFonts w:eastAsia="Times New Roman" w:cs="Times New Roman"/>
                <w:color w:val="000000"/>
                <w:sz w:val="22"/>
                <w:lang w:bidi="ne-NP"/>
              </w:rPr>
            </w:pPr>
          </w:p>
        </w:tc>
        <w:tc>
          <w:tcPr>
            <w:tcW w:w="2630" w:type="dxa"/>
            <w:tcBorders>
              <w:bottom w:val="single" w:sz="4" w:space="0" w:color="auto"/>
            </w:tcBorders>
            <w:shd w:val="clear" w:color="auto" w:fill="auto"/>
            <w:vAlign w:val="center"/>
            <w:hideMark/>
          </w:tcPr>
          <w:p w14:paraId="69634CDF"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Generalized Perveance (</w:t>
            </w:r>
            <w:r w:rsidRPr="00F47403">
              <w:rPr>
                <w:rFonts w:eastAsia="Times New Roman" w:cs="Times New Roman"/>
                <w:i/>
                <w:iCs/>
                <w:color w:val="000000"/>
                <w:sz w:val="22"/>
                <w:lang w:bidi="ne-NP"/>
              </w:rPr>
              <w:t>K</w:t>
            </w:r>
            <w:r w:rsidRPr="00F47403">
              <w:rPr>
                <w:rFonts w:eastAsia="Times New Roman" w:cs="Times New Roman"/>
                <w:color w:val="000000"/>
                <w:sz w:val="22"/>
                <w:lang w:bidi="ne-NP"/>
              </w:rPr>
              <w:t>)</w:t>
            </w:r>
          </w:p>
        </w:tc>
        <w:tc>
          <w:tcPr>
            <w:tcW w:w="4140" w:type="dxa"/>
            <w:tcBorders>
              <w:bottom w:val="single" w:sz="4" w:space="0" w:color="auto"/>
            </w:tcBorders>
            <w:shd w:val="clear" w:color="auto" w:fill="auto"/>
            <w:vAlign w:val="center"/>
            <w:hideMark/>
          </w:tcPr>
          <w:p w14:paraId="2188EF04" w14:textId="77777777" w:rsidR="004005B6" w:rsidRPr="00F47403" w:rsidRDefault="004005B6" w:rsidP="002B0D90">
            <w:pPr>
              <w:spacing w:before="0" w:after="0" w:line="276" w:lineRule="auto"/>
              <w:rPr>
                <w:rFonts w:eastAsia="Times New Roman" w:cs="Times New Roman"/>
                <w:color w:val="000000"/>
                <w:sz w:val="22"/>
                <w:lang w:bidi="ne-NP"/>
              </w:rPr>
            </w:pPr>
            <w:r w:rsidRPr="00F47403">
              <w:rPr>
                <w:rFonts w:eastAsia="Times New Roman" w:cs="Times New Roman"/>
                <w:color w:val="000000"/>
                <w:sz w:val="22"/>
                <w:lang w:bidi="ne-NP"/>
              </w:rPr>
              <w:t>7.5153×10</w:t>
            </w:r>
            <w:r w:rsidRPr="00F47403">
              <w:rPr>
                <w:rFonts w:eastAsia="Times New Roman" w:cs="Times New Roman"/>
                <w:color w:val="000000"/>
                <w:sz w:val="22"/>
                <w:vertAlign w:val="superscript"/>
                <w:lang w:bidi="ne-NP"/>
              </w:rPr>
              <w:t>−12</w:t>
            </w:r>
          </w:p>
        </w:tc>
      </w:tr>
      <w:tr w:rsidR="004005B6" w:rsidRPr="00F47403" w14:paraId="0FDF9C25" w14:textId="77777777" w:rsidTr="00117197">
        <w:trPr>
          <w:trHeight w:val="300"/>
        </w:trPr>
        <w:tc>
          <w:tcPr>
            <w:tcW w:w="2500" w:type="dxa"/>
            <w:tcBorders>
              <w:top w:val="single" w:sz="4" w:space="0" w:color="auto"/>
              <w:bottom w:val="nil"/>
            </w:tcBorders>
            <w:shd w:val="clear" w:color="auto" w:fill="auto"/>
            <w:vAlign w:val="center"/>
            <w:hideMark/>
          </w:tcPr>
          <w:p w14:paraId="26F03760"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Source Configuration</w:t>
            </w:r>
          </w:p>
        </w:tc>
        <w:tc>
          <w:tcPr>
            <w:tcW w:w="2630" w:type="dxa"/>
            <w:tcBorders>
              <w:top w:val="single" w:sz="4" w:space="0" w:color="auto"/>
              <w:bottom w:val="nil"/>
            </w:tcBorders>
            <w:shd w:val="clear" w:color="auto" w:fill="auto"/>
            <w:vAlign w:val="center"/>
            <w:hideMark/>
          </w:tcPr>
          <w:p w14:paraId="6889262E"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Number of Sources</w:t>
            </w:r>
          </w:p>
        </w:tc>
        <w:tc>
          <w:tcPr>
            <w:tcW w:w="4140" w:type="dxa"/>
            <w:tcBorders>
              <w:top w:val="single" w:sz="4" w:space="0" w:color="auto"/>
              <w:bottom w:val="nil"/>
            </w:tcBorders>
            <w:shd w:val="clear" w:color="auto" w:fill="auto"/>
            <w:vAlign w:val="center"/>
            <w:hideMark/>
          </w:tcPr>
          <w:p w14:paraId="708A9769"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4 point-like sources</w:t>
            </w:r>
          </w:p>
        </w:tc>
      </w:tr>
      <w:tr w:rsidR="004005B6" w:rsidRPr="00F47403" w14:paraId="26E5D52E" w14:textId="77777777" w:rsidTr="00117197">
        <w:trPr>
          <w:trHeight w:val="600"/>
        </w:trPr>
        <w:tc>
          <w:tcPr>
            <w:tcW w:w="2500" w:type="dxa"/>
            <w:tcBorders>
              <w:top w:val="nil"/>
            </w:tcBorders>
            <w:shd w:val="clear" w:color="auto" w:fill="auto"/>
            <w:vAlign w:val="center"/>
            <w:hideMark/>
          </w:tcPr>
          <w:p w14:paraId="1075FACE" w14:textId="77777777" w:rsidR="004005B6" w:rsidRPr="00F47403" w:rsidRDefault="004005B6" w:rsidP="00117197">
            <w:pPr>
              <w:spacing w:before="0" w:after="0"/>
              <w:rPr>
                <w:rFonts w:eastAsia="Times New Roman" w:cs="Times New Roman"/>
                <w:color w:val="000000"/>
                <w:sz w:val="22"/>
                <w:lang w:bidi="ne-NP"/>
              </w:rPr>
            </w:pPr>
          </w:p>
        </w:tc>
        <w:tc>
          <w:tcPr>
            <w:tcW w:w="2630" w:type="dxa"/>
            <w:tcBorders>
              <w:top w:val="nil"/>
            </w:tcBorders>
            <w:shd w:val="clear" w:color="auto" w:fill="auto"/>
            <w:vAlign w:val="center"/>
            <w:hideMark/>
          </w:tcPr>
          <w:p w14:paraId="19236FA1"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Radius of Each Source (</w:t>
            </w:r>
            <w:proofErr w:type="spellStart"/>
            <w:r w:rsidRPr="00F47403">
              <w:rPr>
                <w:rFonts w:eastAsia="Times New Roman" w:cs="Times New Roman"/>
                <w:i/>
                <w:iCs/>
                <w:color w:val="000000"/>
                <w:sz w:val="22"/>
                <w:lang w:bidi="ne-NP"/>
              </w:rPr>
              <w:t>r</w:t>
            </w:r>
            <w:r w:rsidRPr="00F47403">
              <w:rPr>
                <w:rFonts w:eastAsia="Times New Roman" w:cs="Times New Roman"/>
                <w:color w:val="000000"/>
                <w:sz w:val="22"/>
                <w:vertAlign w:val="subscript"/>
                <w:lang w:bidi="ne-NP"/>
              </w:rPr>
              <w:t>beam</w:t>
            </w:r>
            <w:proofErr w:type="spellEnd"/>
            <w:r w:rsidRPr="00F47403">
              <w:rPr>
                <w:rFonts w:eastAsia="Times New Roman" w:cs="Times New Roman"/>
                <w:color w:val="000000"/>
                <w:sz w:val="22"/>
                <w:lang w:bidi="ne-NP"/>
              </w:rPr>
              <w:t>​)</w:t>
            </w:r>
          </w:p>
        </w:tc>
        <w:tc>
          <w:tcPr>
            <w:tcW w:w="4140" w:type="dxa"/>
            <w:tcBorders>
              <w:top w:val="nil"/>
            </w:tcBorders>
            <w:shd w:val="clear" w:color="auto" w:fill="auto"/>
            <w:vAlign w:val="center"/>
            <w:hideMark/>
          </w:tcPr>
          <w:p w14:paraId="7F7E2F34"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1.5 mm</w:t>
            </w:r>
          </w:p>
        </w:tc>
      </w:tr>
      <w:tr w:rsidR="004005B6" w:rsidRPr="00F47403" w14:paraId="58962B74" w14:textId="77777777" w:rsidTr="00117197">
        <w:trPr>
          <w:trHeight w:val="300"/>
        </w:trPr>
        <w:tc>
          <w:tcPr>
            <w:tcW w:w="2500" w:type="dxa"/>
            <w:shd w:val="clear" w:color="auto" w:fill="auto"/>
            <w:vAlign w:val="center"/>
            <w:hideMark/>
          </w:tcPr>
          <w:p w14:paraId="5A2FFFC7"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7E746CBA"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Emission Pattern</w:t>
            </w:r>
          </w:p>
        </w:tc>
        <w:tc>
          <w:tcPr>
            <w:tcW w:w="4140" w:type="dxa"/>
            <w:shd w:val="clear" w:color="auto" w:fill="auto"/>
            <w:vAlign w:val="center"/>
            <w:hideMark/>
          </w:tcPr>
          <w:p w14:paraId="537C09F0"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Isotropic</w:t>
            </w:r>
          </w:p>
        </w:tc>
      </w:tr>
      <w:tr w:rsidR="004005B6" w:rsidRPr="00F47403" w14:paraId="29C9B719" w14:textId="77777777" w:rsidTr="00117197">
        <w:trPr>
          <w:trHeight w:val="300"/>
        </w:trPr>
        <w:tc>
          <w:tcPr>
            <w:tcW w:w="2500" w:type="dxa"/>
            <w:shd w:val="clear" w:color="auto" w:fill="auto"/>
            <w:vAlign w:val="center"/>
            <w:hideMark/>
          </w:tcPr>
          <w:p w14:paraId="140DF73B"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76D25019"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Particles per Release (</w:t>
            </w:r>
            <w:r w:rsidRPr="00F47403">
              <w:rPr>
                <w:rFonts w:eastAsia="Times New Roman" w:cs="Times New Roman"/>
                <w:i/>
                <w:iCs/>
                <w:color w:val="000000"/>
                <w:sz w:val="22"/>
                <w:lang w:bidi="ne-NP"/>
              </w:rPr>
              <w:t>N</w:t>
            </w:r>
            <w:r w:rsidRPr="00F47403">
              <w:rPr>
                <w:rFonts w:eastAsia="Times New Roman" w:cs="Times New Roman"/>
                <w:color w:val="000000"/>
                <w:sz w:val="22"/>
                <w:lang w:bidi="ne-NP"/>
              </w:rPr>
              <w:t>)</w:t>
            </w:r>
          </w:p>
        </w:tc>
        <w:tc>
          <w:tcPr>
            <w:tcW w:w="4140" w:type="dxa"/>
            <w:shd w:val="clear" w:color="auto" w:fill="auto"/>
            <w:vAlign w:val="center"/>
            <w:hideMark/>
          </w:tcPr>
          <w:p w14:paraId="7D57BBBA" w14:textId="75F8CE61"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1</w:t>
            </w:r>
            <w:r w:rsidR="005E299B">
              <w:rPr>
                <w:rFonts w:eastAsia="Times New Roman" w:cs="Times New Roman"/>
                <w:color w:val="000000"/>
                <w:sz w:val="22"/>
                <w:lang w:bidi="ne-NP"/>
              </w:rPr>
              <w:t>,</w:t>
            </w:r>
            <w:r w:rsidRPr="00F47403">
              <w:rPr>
                <w:rFonts w:eastAsia="Times New Roman" w:cs="Times New Roman"/>
                <w:color w:val="000000"/>
                <w:sz w:val="22"/>
                <w:lang w:bidi="ne-NP"/>
              </w:rPr>
              <w:t>000</w:t>
            </w:r>
          </w:p>
        </w:tc>
      </w:tr>
      <w:tr w:rsidR="004005B6" w:rsidRPr="00F47403" w14:paraId="10CA3FF3" w14:textId="77777777" w:rsidTr="00117197">
        <w:trPr>
          <w:trHeight w:val="300"/>
        </w:trPr>
        <w:tc>
          <w:tcPr>
            <w:tcW w:w="2500" w:type="dxa"/>
            <w:tcBorders>
              <w:bottom w:val="single" w:sz="4" w:space="0" w:color="auto"/>
            </w:tcBorders>
            <w:shd w:val="clear" w:color="auto" w:fill="auto"/>
            <w:vAlign w:val="center"/>
            <w:hideMark/>
          </w:tcPr>
          <w:p w14:paraId="3A81FC8B" w14:textId="77777777" w:rsidR="004005B6" w:rsidRPr="00F47403" w:rsidRDefault="004005B6" w:rsidP="00117197">
            <w:pPr>
              <w:spacing w:before="0" w:after="0"/>
              <w:jc w:val="right"/>
              <w:rPr>
                <w:rFonts w:eastAsia="Times New Roman" w:cs="Times New Roman"/>
                <w:color w:val="000000"/>
                <w:sz w:val="22"/>
                <w:lang w:bidi="ne-NP"/>
              </w:rPr>
            </w:pPr>
          </w:p>
        </w:tc>
        <w:tc>
          <w:tcPr>
            <w:tcW w:w="2630" w:type="dxa"/>
            <w:tcBorders>
              <w:bottom w:val="single" w:sz="4" w:space="0" w:color="auto"/>
            </w:tcBorders>
            <w:shd w:val="clear" w:color="auto" w:fill="auto"/>
            <w:vAlign w:val="center"/>
            <w:hideMark/>
          </w:tcPr>
          <w:p w14:paraId="27C23EC2"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Total Particles Simulated</w:t>
            </w:r>
          </w:p>
        </w:tc>
        <w:tc>
          <w:tcPr>
            <w:tcW w:w="4140" w:type="dxa"/>
            <w:tcBorders>
              <w:bottom w:val="single" w:sz="4" w:space="0" w:color="auto"/>
            </w:tcBorders>
            <w:shd w:val="clear" w:color="auto" w:fill="auto"/>
            <w:vAlign w:val="center"/>
            <w:hideMark/>
          </w:tcPr>
          <w:p w14:paraId="61EE5F48"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200,000</w:t>
            </w:r>
          </w:p>
        </w:tc>
      </w:tr>
      <w:tr w:rsidR="004005B6" w:rsidRPr="00F47403" w14:paraId="11A6E3C3" w14:textId="77777777" w:rsidTr="00117197">
        <w:trPr>
          <w:trHeight w:val="300"/>
        </w:trPr>
        <w:tc>
          <w:tcPr>
            <w:tcW w:w="2500" w:type="dxa"/>
            <w:tcBorders>
              <w:top w:val="single" w:sz="4" w:space="0" w:color="auto"/>
              <w:bottom w:val="nil"/>
            </w:tcBorders>
            <w:shd w:val="clear" w:color="auto" w:fill="auto"/>
            <w:vAlign w:val="center"/>
            <w:hideMark/>
          </w:tcPr>
          <w:p w14:paraId="3A040B3E"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Geometry</w:t>
            </w:r>
          </w:p>
        </w:tc>
        <w:tc>
          <w:tcPr>
            <w:tcW w:w="2630" w:type="dxa"/>
            <w:tcBorders>
              <w:top w:val="single" w:sz="4" w:space="0" w:color="auto"/>
              <w:bottom w:val="nil"/>
            </w:tcBorders>
            <w:shd w:val="clear" w:color="auto" w:fill="auto"/>
            <w:vAlign w:val="center"/>
            <w:hideMark/>
          </w:tcPr>
          <w:p w14:paraId="48302BAE"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Chamber Type</w:t>
            </w:r>
          </w:p>
        </w:tc>
        <w:tc>
          <w:tcPr>
            <w:tcW w:w="4140" w:type="dxa"/>
            <w:tcBorders>
              <w:top w:val="single" w:sz="4" w:space="0" w:color="auto"/>
              <w:bottom w:val="nil"/>
            </w:tcBorders>
            <w:shd w:val="clear" w:color="auto" w:fill="auto"/>
            <w:vAlign w:val="center"/>
            <w:hideMark/>
          </w:tcPr>
          <w:p w14:paraId="7B088A19"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Cylindrical</w:t>
            </w:r>
          </w:p>
        </w:tc>
      </w:tr>
      <w:tr w:rsidR="004005B6" w:rsidRPr="00F47403" w14:paraId="2E925D79" w14:textId="77777777" w:rsidTr="00117197">
        <w:trPr>
          <w:trHeight w:val="300"/>
        </w:trPr>
        <w:tc>
          <w:tcPr>
            <w:tcW w:w="2500" w:type="dxa"/>
            <w:tcBorders>
              <w:top w:val="nil"/>
              <w:bottom w:val="single" w:sz="4" w:space="0" w:color="auto"/>
            </w:tcBorders>
            <w:shd w:val="clear" w:color="auto" w:fill="auto"/>
            <w:vAlign w:val="center"/>
            <w:hideMark/>
          </w:tcPr>
          <w:p w14:paraId="4A7C5AEC" w14:textId="77777777" w:rsidR="004005B6" w:rsidRPr="00F47403" w:rsidRDefault="004005B6" w:rsidP="00117197">
            <w:pPr>
              <w:spacing w:before="0" w:after="0"/>
              <w:rPr>
                <w:rFonts w:eastAsia="Times New Roman" w:cs="Times New Roman"/>
                <w:color w:val="000000"/>
                <w:sz w:val="22"/>
                <w:lang w:bidi="ne-NP"/>
              </w:rPr>
            </w:pPr>
          </w:p>
        </w:tc>
        <w:tc>
          <w:tcPr>
            <w:tcW w:w="2630" w:type="dxa"/>
            <w:tcBorders>
              <w:top w:val="nil"/>
              <w:bottom w:val="single" w:sz="4" w:space="0" w:color="auto"/>
            </w:tcBorders>
            <w:shd w:val="clear" w:color="auto" w:fill="auto"/>
            <w:vAlign w:val="center"/>
            <w:hideMark/>
          </w:tcPr>
          <w:p w14:paraId="1FB8FA96"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Chamber Radius</w:t>
            </w:r>
          </w:p>
        </w:tc>
        <w:tc>
          <w:tcPr>
            <w:tcW w:w="4140" w:type="dxa"/>
            <w:tcBorders>
              <w:top w:val="nil"/>
              <w:bottom w:val="single" w:sz="4" w:space="0" w:color="auto"/>
            </w:tcBorders>
            <w:shd w:val="clear" w:color="auto" w:fill="auto"/>
            <w:vAlign w:val="center"/>
            <w:hideMark/>
          </w:tcPr>
          <w:p w14:paraId="167200B8"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0.17145 m (6.25 inch)</w:t>
            </w:r>
          </w:p>
        </w:tc>
      </w:tr>
      <w:tr w:rsidR="004005B6" w:rsidRPr="00F47403" w14:paraId="236EAAAA" w14:textId="77777777" w:rsidTr="00117197">
        <w:trPr>
          <w:trHeight w:val="300"/>
        </w:trPr>
        <w:tc>
          <w:tcPr>
            <w:tcW w:w="2500" w:type="dxa"/>
            <w:tcBorders>
              <w:top w:val="single" w:sz="4" w:space="0" w:color="auto"/>
              <w:bottom w:val="single" w:sz="4" w:space="0" w:color="auto"/>
            </w:tcBorders>
            <w:shd w:val="clear" w:color="auto" w:fill="auto"/>
            <w:vAlign w:val="center"/>
            <w:hideMark/>
          </w:tcPr>
          <w:p w14:paraId="4018C180"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Fields</w:t>
            </w:r>
          </w:p>
        </w:tc>
        <w:tc>
          <w:tcPr>
            <w:tcW w:w="2630" w:type="dxa"/>
            <w:tcBorders>
              <w:top w:val="single" w:sz="4" w:space="0" w:color="auto"/>
              <w:bottom w:val="single" w:sz="4" w:space="0" w:color="auto"/>
            </w:tcBorders>
            <w:shd w:val="clear" w:color="auto" w:fill="auto"/>
            <w:vAlign w:val="center"/>
            <w:hideMark/>
          </w:tcPr>
          <w:p w14:paraId="10C41D7A"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Magnetic Field Strength (</w:t>
            </w:r>
            <w:r w:rsidRPr="00F47403">
              <w:rPr>
                <w:rFonts w:eastAsia="Times New Roman" w:cs="Times New Roman"/>
                <w:i/>
                <w:iCs/>
                <w:color w:val="000000"/>
                <w:sz w:val="22"/>
                <w:lang w:bidi="ne-NP"/>
              </w:rPr>
              <w:t>B</w:t>
            </w:r>
            <w:r w:rsidRPr="00F47403">
              <w:rPr>
                <w:rFonts w:eastAsia="Times New Roman" w:cs="Times New Roman"/>
                <w:color w:val="000000"/>
                <w:sz w:val="22"/>
                <w:lang w:bidi="ne-NP"/>
              </w:rPr>
              <w:t>)</w:t>
            </w:r>
          </w:p>
        </w:tc>
        <w:tc>
          <w:tcPr>
            <w:tcW w:w="4140" w:type="dxa"/>
            <w:tcBorders>
              <w:top w:val="single" w:sz="4" w:space="0" w:color="auto"/>
              <w:bottom w:val="single" w:sz="4" w:space="0" w:color="auto"/>
            </w:tcBorders>
            <w:shd w:val="clear" w:color="auto" w:fill="auto"/>
            <w:vAlign w:val="center"/>
            <w:hideMark/>
          </w:tcPr>
          <w:p w14:paraId="4EAB79DB"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 T and 3 T (uniform axial)</w:t>
            </w:r>
          </w:p>
        </w:tc>
      </w:tr>
      <w:tr w:rsidR="004005B6" w:rsidRPr="00F47403" w14:paraId="6C018D86" w14:textId="77777777" w:rsidTr="00117197">
        <w:trPr>
          <w:trHeight w:val="300"/>
        </w:trPr>
        <w:tc>
          <w:tcPr>
            <w:tcW w:w="2500" w:type="dxa"/>
            <w:tcBorders>
              <w:top w:val="single" w:sz="4" w:space="0" w:color="auto"/>
              <w:bottom w:val="nil"/>
            </w:tcBorders>
            <w:shd w:val="clear" w:color="auto" w:fill="auto"/>
            <w:vAlign w:val="center"/>
            <w:hideMark/>
          </w:tcPr>
          <w:p w14:paraId="67960902"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Meshing</w:t>
            </w:r>
          </w:p>
        </w:tc>
        <w:tc>
          <w:tcPr>
            <w:tcW w:w="2630" w:type="dxa"/>
            <w:tcBorders>
              <w:top w:val="single" w:sz="4" w:space="0" w:color="auto"/>
              <w:bottom w:val="nil"/>
            </w:tcBorders>
            <w:shd w:val="clear" w:color="auto" w:fill="auto"/>
            <w:vAlign w:val="center"/>
            <w:hideMark/>
          </w:tcPr>
          <w:p w14:paraId="01E475FC"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Max Element Size</w:t>
            </w:r>
          </w:p>
        </w:tc>
        <w:tc>
          <w:tcPr>
            <w:tcW w:w="4140" w:type="dxa"/>
            <w:tcBorders>
              <w:top w:val="single" w:sz="4" w:space="0" w:color="auto"/>
              <w:bottom w:val="nil"/>
            </w:tcBorders>
            <w:shd w:val="clear" w:color="auto" w:fill="auto"/>
            <w:vAlign w:val="center"/>
            <w:hideMark/>
          </w:tcPr>
          <w:p w14:paraId="348EF95F"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0.0391 m</w:t>
            </w:r>
          </w:p>
        </w:tc>
      </w:tr>
      <w:tr w:rsidR="004005B6" w:rsidRPr="00F47403" w14:paraId="0631B0E9" w14:textId="77777777" w:rsidTr="00117197">
        <w:trPr>
          <w:trHeight w:val="300"/>
        </w:trPr>
        <w:tc>
          <w:tcPr>
            <w:tcW w:w="2500" w:type="dxa"/>
            <w:tcBorders>
              <w:top w:val="nil"/>
            </w:tcBorders>
            <w:shd w:val="clear" w:color="auto" w:fill="auto"/>
            <w:vAlign w:val="center"/>
            <w:hideMark/>
          </w:tcPr>
          <w:p w14:paraId="129F409F" w14:textId="77777777" w:rsidR="004005B6" w:rsidRPr="00F47403" w:rsidRDefault="004005B6" w:rsidP="00117197">
            <w:pPr>
              <w:spacing w:before="0" w:after="0"/>
              <w:rPr>
                <w:rFonts w:eastAsia="Times New Roman" w:cs="Times New Roman"/>
                <w:color w:val="000000"/>
                <w:sz w:val="22"/>
                <w:lang w:bidi="ne-NP"/>
              </w:rPr>
            </w:pPr>
          </w:p>
        </w:tc>
        <w:tc>
          <w:tcPr>
            <w:tcW w:w="2630" w:type="dxa"/>
            <w:tcBorders>
              <w:top w:val="nil"/>
            </w:tcBorders>
            <w:shd w:val="clear" w:color="auto" w:fill="auto"/>
            <w:vAlign w:val="center"/>
            <w:hideMark/>
          </w:tcPr>
          <w:p w14:paraId="027EDFD1"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Min Element Size</w:t>
            </w:r>
          </w:p>
        </w:tc>
        <w:tc>
          <w:tcPr>
            <w:tcW w:w="4140" w:type="dxa"/>
            <w:tcBorders>
              <w:top w:val="nil"/>
            </w:tcBorders>
            <w:shd w:val="clear" w:color="auto" w:fill="auto"/>
            <w:vAlign w:val="center"/>
            <w:hideMark/>
          </w:tcPr>
          <w:p w14:paraId="585D1669"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0.00284 m</w:t>
            </w:r>
          </w:p>
        </w:tc>
      </w:tr>
      <w:tr w:rsidR="004005B6" w:rsidRPr="00F47403" w14:paraId="31E16E31" w14:textId="77777777" w:rsidTr="00117197">
        <w:trPr>
          <w:trHeight w:val="300"/>
        </w:trPr>
        <w:tc>
          <w:tcPr>
            <w:tcW w:w="2500" w:type="dxa"/>
            <w:shd w:val="clear" w:color="auto" w:fill="auto"/>
            <w:vAlign w:val="center"/>
            <w:hideMark/>
          </w:tcPr>
          <w:p w14:paraId="3B5CA14D"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6BA4EBD3"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Element Growth Rate</w:t>
            </w:r>
          </w:p>
        </w:tc>
        <w:tc>
          <w:tcPr>
            <w:tcW w:w="4140" w:type="dxa"/>
            <w:shd w:val="clear" w:color="auto" w:fill="auto"/>
            <w:vAlign w:val="center"/>
            <w:hideMark/>
          </w:tcPr>
          <w:p w14:paraId="30F7EA3A"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1.4</w:t>
            </w:r>
          </w:p>
        </w:tc>
      </w:tr>
      <w:tr w:rsidR="004005B6" w:rsidRPr="00F47403" w14:paraId="65312AA1" w14:textId="77777777" w:rsidTr="00117197">
        <w:trPr>
          <w:trHeight w:val="300"/>
        </w:trPr>
        <w:tc>
          <w:tcPr>
            <w:tcW w:w="2500" w:type="dxa"/>
            <w:shd w:val="clear" w:color="auto" w:fill="auto"/>
            <w:vAlign w:val="center"/>
            <w:hideMark/>
          </w:tcPr>
          <w:p w14:paraId="304D0D57" w14:textId="77777777" w:rsidR="004005B6" w:rsidRPr="00F47403" w:rsidRDefault="004005B6" w:rsidP="00117197">
            <w:pPr>
              <w:spacing w:before="0" w:after="0"/>
              <w:jc w:val="right"/>
              <w:rPr>
                <w:rFonts w:eastAsia="Times New Roman" w:cs="Times New Roman"/>
                <w:color w:val="000000"/>
                <w:sz w:val="22"/>
                <w:lang w:bidi="ne-NP"/>
              </w:rPr>
            </w:pPr>
          </w:p>
        </w:tc>
        <w:tc>
          <w:tcPr>
            <w:tcW w:w="2630" w:type="dxa"/>
            <w:shd w:val="clear" w:color="auto" w:fill="auto"/>
            <w:vAlign w:val="center"/>
            <w:hideMark/>
          </w:tcPr>
          <w:p w14:paraId="17059DA5"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Curvature Factor</w:t>
            </w:r>
          </w:p>
        </w:tc>
        <w:tc>
          <w:tcPr>
            <w:tcW w:w="4140" w:type="dxa"/>
            <w:shd w:val="clear" w:color="auto" w:fill="auto"/>
            <w:vAlign w:val="center"/>
            <w:hideMark/>
          </w:tcPr>
          <w:p w14:paraId="4D7D9104"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0.4</w:t>
            </w:r>
          </w:p>
        </w:tc>
      </w:tr>
      <w:tr w:rsidR="004005B6" w:rsidRPr="00F47403" w14:paraId="4B01F1D9" w14:textId="77777777" w:rsidTr="00117197">
        <w:trPr>
          <w:trHeight w:val="300"/>
        </w:trPr>
        <w:tc>
          <w:tcPr>
            <w:tcW w:w="2500" w:type="dxa"/>
            <w:tcBorders>
              <w:bottom w:val="single" w:sz="4" w:space="0" w:color="auto"/>
            </w:tcBorders>
            <w:shd w:val="clear" w:color="auto" w:fill="auto"/>
            <w:vAlign w:val="center"/>
            <w:hideMark/>
          </w:tcPr>
          <w:p w14:paraId="2A3D5D13" w14:textId="77777777" w:rsidR="004005B6" w:rsidRPr="00F47403" w:rsidRDefault="004005B6" w:rsidP="00117197">
            <w:pPr>
              <w:spacing w:before="0" w:after="0"/>
              <w:jc w:val="right"/>
              <w:rPr>
                <w:rFonts w:eastAsia="Times New Roman" w:cs="Times New Roman"/>
                <w:color w:val="000000"/>
                <w:sz w:val="22"/>
                <w:lang w:bidi="ne-NP"/>
              </w:rPr>
            </w:pPr>
          </w:p>
        </w:tc>
        <w:tc>
          <w:tcPr>
            <w:tcW w:w="2630" w:type="dxa"/>
            <w:tcBorders>
              <w:bottom w:val="single" w:sz="4" w:space="0" w:color="auto"/>
            </w:tcBorders>
            <w:shd w:val="clear" w:color="auto" w:fill="auto"/>
            <w:vAlign w:val="center"/>
            <w:hideMark/>
          </w:tcPr>
          <w:p w14:paraId="0F285BAD"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Narrow Region Resolution</w:t>
            </w:r>
          </w:p>
        </w:tc>
        <w:tc>
          <w:tcPr>
            <w:tcW w:w="4140" w:type="dxa"/>
            <w:tcBorders>
              <w:bottom w:val="single" w:sz="4" w:space="0" w:color="auto"/>
            </w:tcBorders>
            <w:shd w:val="clear" w:color="auto" w:fill="auto"/>
            <w:vAlign w:val="center"/>
            <w:hideMark/>
          </w:tcPr>
          <w:p w14:paraId="1A51B10D"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0.7</w:t>
            </w:r>
          </w:p>
        </w:tc>
      </w:tr>
      <w:tr w:rsidR="004005B6" w:rsidRPr="00F47403" w14:paraId="76563BB1" w14:textId="77777777" w:rsidTr="00117197">
        <w:trPr>
          <w:trHeight w:val="600"/>
        </w:trPr>
        <w:tc>
          <w:tcPr>
            <w:tcW w:w="2500" w:type="dxa"/>
            <w:tcBorders>
              <w:top w:val="single" w:sz="4" w:space="0" w:color="auto"/>
              <w:bottom w:val="nil"/>
            </w:tcBorders>
            <w:shd w:val="clear" w:color="auto" w:fill="auto"/>
            <w:vAlign w:val="center"/>
            <w:hideMark/>
          </w:tcPr>
          <w:p w14:paraId="24A7FF87" w14:textId="77777777" w:rsidR="004005B6" w:rsidRPr="00F47403" w:rsidRDefault="004005B6" w:rsidP="00117197">
            <w:pPr>
              <w:spacing w:before="0" w:after="0"/>
              <w:rPr>
                <w:rFonts w:eastAsia="Times New Roman" w:cs="Times New Roman"/>
                <w:b/>
                <w:bCs/>
                <w:color w:val="000000"/>
                <w:sz w:val="22"/>
                <w:lang w:bidi="ne-NP"/>
              </w:rPr>
            </w:pPr>
            <w:r w:rsidRPr="00F47403">
              <w:rPr>
                <w:rFonts w:eastAsia="Times New Roman" w:cs="Times New Roman"/>
                <w:b/>
                <w:bCs/>
                <w:color w:val="000000"/>
                <w:sz w:val="22"/>
                <w:lang w:bidi="ne-NP"/>
              </w:rPr>
              <w:t>Solver Settings</w:t>
            </w:r>
          </w:p>
        </w:tc>
        <w:tc>
          <w:tcPr>
            <w:tcW w:w="2630" w:type="dxa"/>
            <w:tcBorders>
              <w:top w:val="single" w:sz="4" w:space="0" w:color="auto"/>
              <w:bottom w:val="nil"/>
            </w:tcBorders>
            <w:shd w:val="clear" w:color="auto" w:fill="auto"/>
            <w:vAlign w:val="center"/>
            <w:hideMark/>
          </w:tcPr>
          <w:p w14:paraId="5C02B4E2"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Study Type</w:t>
            </w:r>
          </w:p>
        </w:tc>
        <w:tc>
          <w:tcPr>
            <w:tcW w:w="4140" w:type="dxa"/>
            <w:tcBorders>
              <w:top w:val="single" w:sz="4" w:space="0" w:color="auto"/>
              <w:bottom w:val="nil"/>
            </w:tcBorders>
            <w:shd w:val="clear" w:color="auto" w:fill="auto"/>
            <w:vAlign w:val="center"/>
            <w:hideMark/>
          </w:tcPr>
          <w:p w14:paraId="6EE22FF2"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Stationary (field) + Time-dependent (particle tracing)</w:t>
            </w:r>
          </w:p>
        </w:tc>
      </w:tr>
      <w:tr w:rsidR="004005B6" w:rsidRPr="00F47403" w14:paraId="343D513B" w14:textId="77777777" w:rsidTr="00117197">
        <w:trPr>
          <w:trHeight w:val="300"/>
        </w:trPr>
        <w:tc>
          <w:tcPr>
            <w:tcW w:w="2500" w:type="dxa"/>
            <w:tcBorders>
              <w:top w:val="nil"/>
            </w:tcBorders>
            <w:shd w:val="clear" w:color="auto" w:fill="auto"/>
            <w:vAlign w:val="center"/>
            <w:hideMark/>
          </w:tcPr>
          <w:p w14:paraId="653CDAFA" w14:textId="77777777" w:rsidR="004005B6" w:rsidRPr="00F47403" w:rsidRDefault="004005B6" w:rsidP="00117197">
            <w:pPr>
              <w:spacing w:before="0" w:after="0"/>
              <w:rPr>
                <w:rFonts w:eastAsia="Times New Roman" w:cs="Times New Roman"/>
                <w:color w:val="000000"/>
                <w:sz w:val="22"/>
                <w:lang w:bidi="ne-NP"/>
              </w:rPr>
            </w:pPr>
          </w:p>
        </w:tc>
        <w:tc>
          <w:tcPr>
            <w:tcW w:w="2630" w:type="dxa"/>
            <w:tcBorders>
              <w:top w:val="nil"/>
            </w:tcBorders>
            <w:shd w:val="clear" w:color="auto" w:fill="auto"/>
            <w:vAlign w:val="center"/>
            <w:hideMark/>
          </w:tcPr>
          <w:p w14:paraId="6AA99564"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Time Range</w:t>
            </w:r>
          </w:p>
        </w:tc>
        <w:tc>
          <w:tcPr>
            <w:tcW w:w="4140" w:type="dxa"/>
            <w:tcBorders>
              <w:top w:val="nil"/>
            </w:tcBorders>
            <w:shd w:val="clear" w:color="auto" w:fill="auto"/>
            <w:vAlign w:val="center"/>
            <w:hideMark/>
          </w:tcPr>
          <w:p w14:paraId="06D4FEBD"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0 to 2.5×10</w:t>
            </w:r>
            <w:r w:rsidRPr="00F47403">
              <w:rPr>
                <w:rFonts w:eastAsia="Times New Roman" w:cs="Times New Roman"/>
                <w:color w:val="000000"/>
                <w:sz w:val="22"/>
                <w:vertAlign w:val="superscript"/>
                <w:lang w:bidi="ne-NP"/>
              </w:rPr>
              <w:t>−7</w:t>
            </w:r>
            <w:r w:rsidRPr="00F47403">
              <w:rPr>
                <w:rFonts w:eastAsia="Times New Roman" w:cs="Times New Roman"/>
                <w:color w:val="000000"/>
                <w:sz w:val="22"/>
                <w:lang w:bidi="ne-NP"/>
              </w:rPr>
              <w:t xml:space="preserve"> s</w:t>
            </w:r>
          </w:p>
        </w:tc>
      </w:tr>
      <w:tr w:rsidR="004005B6" w:rsidRPr="00F47403" w14:paraId="109AC15E" w14:textId="77777777" w:rsidTr="00117197">
        <w:trPr>
          <w:trHeight w:val="300"/>
        </w:trPr>
        <w:tc>
          <w:tcPr>
            <w:tcW w:w="2500" w:type="dxa"/>
            <w:shd w:val="clear" w:color="auto" w:fill="auto"/>
            <w:vAlign w:val="center"/>
            <w:hideMark/>
          </w:tcPr>
          <w:p w14:paraId="2F622398"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62FC4BEB"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Time Step Size</w:t>
            </w:r>
          </w:p>
        </w:tc>
        <w:tc>
          <w:tcPr>
            <w:tcW w:w="4140" w:type="dxa"/>
            <w:shd w:val="clear" w:color="auto" w:fill="auto"/>
            <w:vAlign w:val="center"/>
            <w:hideMark/>
          </w:tcPr>
          <w:p w14:paraId="03F95E13"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3.0×10</w:t>
            </w:r>
            <w:r w:rsidRPr="00F47403">
              <w:rPr>
                <w:rFonts w:eastAsia="Times New Roman" w:cs="Times New Roman"/>
                <w:color w:val="000000"/>
                <w:sz w:val="22"/>
                <w:vertAlign w:val="superscript"/>
                <w:lang w:bidi="ne-NP"/>
              </w:rPr>
              <w:t>−9</w:t>
            </w:r>
            <w:r w:rsidRPr="00F47403">
              <w:rPr>
                <w:rFonts w:eastAsia="Times New Roman" w:cs="Times New Roman"/>
                <w:color w:val="000000"/>
                <w:sz w:val="22"/>
                <w:lang w:bidi="ne-NP"/>
              </w:rPr>
              <w:t xml:space="preserve"> s</w:t>
            </w:r>
          </w:p>
        </w:tc>
      </w:tr>
      <w:tr w:rsidR="004005B6" w:rsidRPr="00F47403" w14:paraId="2EAD38B1" w14:textId="77777777" w:rsidTr="00117197">
        <w:trPr>
          <w:trHeight w:val="300"/>
        </w:trPr>
        <w:tc>
          <w:tcPr>
            <w:tcW w:w="2500" w:type="dxa"/>
            <w:shd w:val="clear" w:color="auto" w:fill="auto"/>
            <w:vAlign w:val="center"/>
            <w:hideMark/>
          </w:tcPr>
          <w:p w14:paraId="1BF8EB0C" w14:textId="77777777" w:rsidR="004005B6" w:rsidRPr="00F47403" w:rsidRDefault="004005B6" w:rsidP="00117197">
            <w:pPr>
              <w:spacing w:before="0" w:after="0"/>
              <w:rPr>
                <w:rFonts w:eastAsia="Times New Roman" w:cs="Times New Roman"/>
                <w:color w:val="000000"/>
                <w:sz w:val="22"/>
                <w:lang w:bidi="ne-NP"/>
              </w:rPr>
            </w:pPr>
          </w:p>
        </w:tc>
        <w:tc>
          <w:tcPr>
            <w:tcW w:w="2630" w:type="dxa"/>
            <w:shd w:val="clear" w:color="auto" w:fill="auto"/>
            <w:vAlign w:val="center"/>
            <w:hideMark/>
          </w:tcPr>
          <w:p w14:paraId="375DF22B"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Relative Tolerance</w:t>
            </w:r>
          </w:p>
        </w:tc>
        <w:tc>
          <w:tcPr>
            <w:tcW w:w="4140" w:type="dxa"/>
            <w:shd w:val="clear" w:color="auto" w:fill="auto"/>
            <w:vAlign w:val="center"/>
            <w:hideMark/>
          </w:tcPr>
          <w:p w14:paraId="2A20280D" w14:textId="77777777" w:rsidR="004005B6" w:rsidRPr="00F47403" w:rsidRDefault="004005B6" w:rsidP="00117197">
            <w:pPr>
              <w:spacing w:before="0" w:after="0"/>
              <w:rPr>
                <w:rFonts w:eastAsia="Times New Roman" w:cs="Times New Roman"/>
                <w:color w:val="000000"/>
                <w:sz w:val="22"/>
                <w:lang w:bidi="ne-NP"/>
              </w:rPr>
            </w:pPr>
            <w:r w:rsidRPr="00F47403">
              <w:rPr>
                <w:rFonts w:eastAsia="Times New Roman" w:cs="Times New Roman"/>
                <w:color w:val="000000"/>
                <w:sz w:val="22"/>
                <w:lang w:bidi="ne-NP"/>
              </w:rPr>
              <w:t>1×10</w:t>
            </w:r>
            <w:r w:rsidRPr="00F47403">
              <w:rPr>
                <w:rFonts w:eastAsia="Times New Roman" w:cs="Times New Roman"/>
                <w:color w:val="000000"/>
                <w:sz w:val="22"/>
                <w:vertAlign w:val="superscript"/>
                <w:lang w:bidi="ne-NP"/>
              </w:rPr>
              <w:t>−5</w:t>
            </w:r>
          </w:p>
        </w:tc>
      </w:tr>
    </w:tbl>
    <w:p w14:paraId="46649A18" w14:textId="77777777" w:rsidR="004005B6" w:rsidRDefault="004005B6" w:rsidP="004005B6">
      <w:pPr>
        <w:spacing w:before="0" w:after="0"/>
        <w:jc w:val="both"/>
        <w:rPr>
          <w:rFonts w:eastAsia="Times New Roman" w:cs="Times New Roman"/>
          <w:b/>
          <w:bCs/>
          <w:szCs w:val="24"/>
          <w:lang w:val="en-GB" w:eastAsia="en-GB"/>
        </w:rPr>
      </w:pPr>
    </w:p>
    <w:p w14:paraId="4872E158" w14:textId="4D98A7DF" w:rsidR="00956235" w:rsidRDefault="00956235">
      <w:pPr>
        <w:spacing w:before="0" w:after="200" w:line="276" w:lineRule="auto"/>
        <w:rPr>
          <w:rFonts w:cs="Times New Roman"/>
          <w:b/>
          <w:bCs/>
          <w:noProof/>
          <w:szCs w:val="24"/>
        </w:rPr>
      </w:pPr>
      <w:r>
        <w:rPr>
          <w:rFonts w:cs="Times New Roman"/>
          <w:b/>
          <w:bCs/>
          <w:noProof/>
          <w:szCs w:val="24"/>
        </w:rPr>
        <w:br w:type="page"/>
      </w:r>
    </w:p>
    <w:p w14:paraId="3CB82BA7" w14:textId="12B2E064" w:rsidR="00BD3DAF" w:rsidRDefault="004005B6" w:rsidP="002B0D90">
      <w:pPr>
        <w:spacing w:before="0" w:after="200" w:line="276" w:lineRule="auto"/>
        <w:rPr>
          <w:b/>
          <w:bCs/>
          <w:noProof/>
        </w:rPr>
      </w:pPr>
      <w:r>
        <w:rPr>
          <w:rFonts w:cs="Times New Roman"/>
          <w:b/>
          <w:bCs/>
          <w:noProof/>
          <w:szCs w:val="24"/>
        </w:rPr>
        <w:lastRenderedPageBreak/>
        <w:t>2</w:t>
      </w:r>
      <w:r w:rsidR="00BD3DAF">
        <w:rPr>
          <w:rFonts w:cs="Times New Roman"/>
          <w:b/>
          <w:bCs/>
          <w:noProof/>
          <w:szCs w:val="24"/>
        </w:rPr>
        <w:t>. Alpha particle trajectories as a function of beam current</w:t>
      </w:r>
      <w:r>
        <w:rPr>
          <w:rFonts w:cs="Times New Roman"/>
          <w:b/>
          <w:bCs/>
          <w:noProof/>
          <w:szCs w:val="24"/>
        </w:rPr>
        <w:t>:</w:t>
      </w:r>
      <w:r w:rsidR="00BD3DAF">
        <w:rPr>
          <w:b/>
          <w:bCs/>
          <w:noProof/>
        </w:rPr>
        <w:t xml:space="preserve"> </w:t>
      </w:r>
    </w:p>
    <w:p w14:paraId="3DF598D1" w14:textId="5B9572DF" w:rsidR="00640903" w:rsidRDefault="00012467" w:rsidP="00134BC5">
      <w:pPr>
        <w:spacing w:before="0" w:after="200" w:line="276" w:lineRule="auto"/>
        <w:jc w:val="center"/>
        <w:rPr>
          <w:b/>
          <w:bCs/>
        </w:rPr>
      </w:pPr>
      <w:r>
        <w:rPr>
          <w:noProof/>
        </w:rPr>
        <w:drawing>
          <wp:inline distT="0" distB="0" distL="0" distR="0" wp14:anchorId="7D4B2F0D" wp14:editId="7DA00ECE">
            <wp:extent cx="5943600" cy="2151380"/>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3600" cy="2151380"/>
                    </a:xfrm>
                    <a:prstGeom prst="rect">
                      <a:avLst/>
                    </a:prstGeom>
                  </pic:spPr>
                </pic:pic>
              </a:graphicData>
            </a:graphic>
          </wp:inline>
        </w:drawing>
      </w:r>
    </w:p>
    <w:p w14:paraId="78C5201D" w14:textId="7EAE0DD4" w:rsidR="00205B67" w:rsidRDefault="00640903" w:rsidP="00EB17A1">
      <w:pPr>
        <w:spacing w:before="0" w:after="200" w:line="276" w:lineRule="auto"/>
        <w:ind w:left="720"/>
        <w:jc w:val="both"/>
      </w:pPr>
      <w:r>
        <w:rPr>
          <w:b/>
          <w:bCs/>
        </w:rPr>
        <w:t xml:space="preserve">Figure </w:t>
      </w:r>
      <w:r w:rsidR="004005B6">
        <w:rPr>
          <w:b/>
          <w:bCs/>
        </w:rPr>
        <w:t>S1</w:t>
      </w:r>
      <w:r>
        <w:rPr>
          <w:b/>
          <w:bCs/>
        </w:rPr>
        <w:t xml:space="preserve">: </w:t>
      </w:r>
      <w:r w:rsidRPr="0018775C">
        <w:rPr>
          <w:b/>
          <w:bCs/>
        </w:rPr>
        <w:t>Alpha particle trajectories as a function of beam current.</w:t>
      </w:r>
      <w:r w:rsidRPr="0018775C">
        <w:br/>
        <w:t xml:space="preserve">(a–c) show the trajectories of an alpha particle beam emitted at a 30° angle from a source with a radius of 1 cm, with an energy comparable to that of </w:t>
      </w:r>
      <w:r>
        <w:rPr>
          <w:vertAlign w:val="superscript"/>
        </w:rPr>
        <w:t>241</w:t>
      </w:r>
      <w:r>
        <w:t>Am</w:t>
      </w:r>
      <w:r w:rsidRPr="0018775C">
        <w:t xml:space="preserve"> alpha particles. The applied axial magnetic field is 3 T. The beam current is varied as follows: (a) 3 A, (b) 30 A, and (c) 300 A. </w:t>
      </w:r>
    </w:p>
    <w:p w14:paraId="3832705F" w14:textId="03E1C119" w:rsidR="00D87C1B" w:rsidRPr="006350EA" w:rsidRDefault="00A42D84" w:rsidP="00D87C1B">
      <w:pPr>
        <w:spacing w:before="100" w:beforeAutospacing="1" w:after="100" w:afterAutospacing="1"/>
        <w:ind w:firstLine="720"/>
        <w:jc w:val="both"/>
        <w:rPr>
          <w:rFonts w:eastAsia="Times New Roman"/>
          <w:lang w:bidi="ne-NP"/>
        </w:rPr>
      </w:pPr>
      <w:r>
        <w:rPr>
          <w:rFonts w:eastAsia="Times New Roman"/>
          <w:lang w:bidi="ne-NP"/>
        </w:rPr>
        <w:t xml:space="preserve">COMSOL </w:t>
      </w:r>
      <w:r w:rsidR="00D87C1B" w:rsidRPr="006350EA">
        <w:rPr>
          <w:rFonts w:eastAsia="Times New Roman"/>
          <w:lang w:bidi="ne-NP"/>
        </w:rPr>
        <w:t xml:space="preserve">simulations </w:t>
      </w:r>
      <w:r w:rsidR="00E60377">
        <w:rPr>
          <w:rFonts w:eastAsia="Times New Roman"/>
          <w:lang w:bidi="ne-NP"/>
        </w:rPr>
        <w:t xml:space="preserve">were conducted </w:t>
      </w:r>
      <w:r w:rsidR="00D87C1B" w:rsidRPr="006350EA">
        <w:rPr>
          <w:rFonts w:eastAsia="Times New Roman"/>
          <w:lang w:bidi="ne-NP"/>
        </w:rPr>
        <w:t>using Particle Tracing Module</w:t>
      </w:r>
      <w:r>
        <w:rPr>
          <w:rFonts w:eastAsia="Times New Roman"/>
          <w:lang w:bidi="ne-NP"/>
        </w:rPr>
        <w:t xml:space="preserve"> to investigate the impact of space charge effects on the</w:t>
      </w:r>
      <w:r w:rsidRPr="005B0BBC">
        <w:t xml:space="preserve"> </w:t>
      </w:r>
      <w:r w:rsidRPr="006350EA">
        <w:rPr>
          <w:rFonts w:eastAsia="Times New Roman"/>
          <w:lang w:bidi="ne-NP"/>
        </w:rPr>
        <w:t xml:space="preserve">alpha particle </w:t>
      </w:r>
      <w:r w:rsidRPr="005B0BBC">
        <w:t>trajectories as a function of beam current, shown in</w:t>
      </w:r>
      <w:r w:rsidRPr="00A42D84">
        <w:rPr>
          <w:b/>
          <w:bCs/>
        </w:rPr>
        <w:t xml:space="preserve"> </w:t>
      </w:r>
      <w:r w:rsidRPr="005B0BBC">
        <w:rPr>
          <w:b/>
          <w:bCs/>
        </w:rPr>
        <w:t xml:space="preserve">Figure </w:t>
      </w:r>
      <w:r w:rsidR="00012467" w:rsidRPr="005B0BBC">
        <w:rPr>
          <w:b/>
          <w:bCs/>
        </w:rPr>
        <w:t>S</w:t>
      </w:r>
      <w:r w:rsidR="00012467">
        <w:rPr>
          <w:b/>
          <w:bCs/>
        </w:rPr>
        <w:t xml:space="preserve">1 </w:t>
      </w:r>
      <w:r>
        <w:rPr>
          <w:b/>
          <w:bCs/>
        </w:rPr>
        <w:t>(a—c)</w:t>
      </w:r>
      <w:r w:rsidRPr="005B0BBC">
        <w:t xml:space="preserve">, under an applied axial magnetic field of 3 T. The alpha particle beam was emitted at a 30° angle from a source with a radius of 1 cm, </w:t>
      </w:r>
      <w:r w:rsidR="00CA5903">
        <w:t xml:space="preserve">with an </w:t>
      </w:r>
      <w:r w:rsidRPr="005B0BBC">
        <w:t>energ</w:t>
      </w:r>
      <w:r>
        <w:t>y</w:t>
      </w:r>
      <w:r w:rsidRPr="005B0BBC">
        <w:t xml:space="preserve"> comparable to those of </w:t>
      </w:r>
      <w:r w:rsidR="00323375" w:rsidRPr="00323375">
        <w:rPr>
          <w:vertAlign w:val="superscript"/>
        </w:rPr>
        <w:t>241</w:t>
      </w:r>
      <w:r w:rsidRPr="005B0BBC">
        <w:t>Am alpha particles</w:t>
      </w:r>
      <w:r w:rsidR="00EB17A1">
        <w:t xml:space="preserve"> (5.5 MeV)</w:t>
      </w:r>
      <w:r w:rsidRPr="005B0BBC">
        <w:t>. The beam current was varied across three levels:</w:t>
      </w:r>
      <w:r w:rsidR="00D87C1B" w:rsidRPr="006350EA">
        <w:rPr>
          <w:rFonts w:eastAsia="Times New Roman"/>
          <w:lang w:bidi="ne-NP"/>
        </w:rPr>
        <w:t xml:space="preserve"> </w:t>
      </w:r>
      <w:r>
        <w:rPr>
          <w:rFonts w:eastAsia="Times New Roman"/>
          <w:lang w:bidi="ne-NP"/>
        </w:rPr>
        <w:t>keeping emission angle fixed at 30</w:t>
      </w:r>
      <w:r w:rsidRPr="0018775C">
        <w:t>°</w:t>
      </w:r>
      <w:r>
        <w:t xml:space="preserve"> and</w:t>
      </w:r>
      <w:r w:rsidRPr="006350EA">
        <w:rPr>
          <w:rFonts w:eastAsia="Times New Roman"/>
          <w:lang w:bidi="ne-NP"/>
        </w:rPr>
        <w:t xml:space="preserve"> </w:t>
      </w:r>
      <w:r w:rsidR="00D87C1B" w:rsidRPr="006350EA">
        <w:rPr>
          <w:rFonts w:eastAsia="Times New Roman"/>
          <w:lang w:bidi="ne-NP"/>
        </w:rPr>
        <w:t>varying the emission current magnitude across three cases: 3 A, 30 A, and 300 A</w:t>
      </w:r>
      <w:r w:rsidR="00D87C1B" w:rsidRPr="00277F03">
        <w:t>.</w:t>
      </w:r>
      <w:r w:rsidR="00277F03" w:rsidRPr="00277F03">
        <w:t xml:space="preserve"> </w:t>
      </w:r>
      <w:r w:rsidR="00277F03" w:rsidRPr="005B0BBC">
        <w:t>The alpha particle beam was emitted at a 30° angle from a source with a radius of 1 cm, and the particle energ</w:t>
      </w:r>
      <w:r w:rsidR="00277F03">
        <w:t>y</w:t>
      </w:r>
      <w:r w:rsidR="00277F03" w:rsidRPr="005B0BBC">
        <w:t xml:space="preserve"> comparable to those of </w:t>
      </w:r>
      <w:r w:rsidR="00277F03" w:rsidRPr="00970371">
        <w:rPr>
          <w:vertAlign w:val="superscript"/>
        </w:rPr>
        <w:t>241</w:t>
      </w:r>
      <w:r w:rsidR="00277F03" w:rsidRPr="005B0BBC">
        <w:t xml:space="preserve">Am alpha </w:t>
      </w:r>
      <w:r w:rsidR="00601189" w:rsidRPr="005B0BBC">
        <w:t>particles.</w:t>
      </w:r>
      <w:r w:rsidR="00D87C1B">
        <w:rPr>
          <w:b/>
          <w:bCs/>
        </w:rPr>
        <w:t xml:space="preserve"> </w:t>
      </w:r>
      <w:r w:rsidR="00D87C1B" w:rsidRPr="006350EA">
        <w:rPr>
          <w:rFonts w:eastAsia="Times New Roman"/>
          <w:lang w:bidi="ne-NP"/>
        </w:rPr>
        <w:t xml:space="preserve">For each case, we maintained the number of particles per release, </w:t>
      </w:r>
      <w:r w:rsidR="00D87C1B" w:rsidRPr="006350EA">
        <w:rPr>
          <w:rFonts w:eastAsia="Times New Roman"/>
          <w:i/>
          <w:iCs/>
          <w:lang w:bidi="ne-NP"/>
        </w:rPr>
        <w:t>N</w:t>
      </w:r>
      <w:r w:rsidR="00D87C1B" w:rsidRPr="006350EA">
        <w:rPr>
          <w:rFonts w:eastAsia="Times New Roman"/>
          <w:lang w:bidi="ne-NP"/>
        </w:rPr>
        <w:t xml:space="preserve"> = 1000</w:t>
      </w:r>
      <w:r w:rsidR="00D96AED">
        <w:rPr>
          <w:rFonts w:eastAsia="Times New Roman"/>
          <w:lang w:bidi="ne-NP"/>
        </w:rPr>
        <w:t>.</w:t>
      </w:r>
      <w:r w:rsidR="007D44E1">
        <w:rPr>
          <w:rFonts w:eastAsia="Times New Roman"/>
          <w:lang w:bidi="ne-NP"/>
        </w:rPr>
        <w:t xml:space="preserve"> </w:t>
      </w:r>
      <w:r w:rsidR="0070314A">
        <w:rPr>
          <w:rFonts w:eastAsia="Times New Roman"/>
          <w:lang w:bidi="ne-NP"/>
        </w:rPr>
        <w:t>T</w:t>
      </w:r>
      <w:r w:rsidR="00D87C1B" w:rsidRPr="006350EA">
        <w:rPr>
          <w:rFonts w:eastAsia="Times New Roman"/>
          <w:lang w:bidi="ne-NP"/>
        </w:rPr>
        <w:t>he effective</w:t>
      </w:r>
      <w:r w:rsidR="007D44E1">
        <w:rPr>
          <w:rFonts w:eastAsia="Times New Roman"/>
          <w:lang w:bidi="ne-NP"/>
        </w:rPr>
        <w:t xml:space="preserve"> </w:t>
      </w:r>
      <w:r w:rsidR="00D87C1B" w:rsidRPr="006350EA">
        <w:rPr>
          <w:rFonts w:eastAsia="Times New Roman"/>
          <w:lang w:bidi="ne-NP"/>
        </w:rPr>
        <w:t>frequency</w:t>
      </w:r>
      <w:r w:rsidR="007D44E1" w:rsidRPr="007D44E1">
        <w:rPr>
          <w:rFonts w:eastAsia="Times New Roman"/>
          <w:lang w:bidi="ne-NP"/>
        </w:rPr>
        <w:t xml:space="preserve"> </w:t>
      </w:r>
      <w:r w:rsidR="007D44E1" w:rsidRPr="006350EA">
        <w:rPr>
          <w:rFonts w:eastAsia="Times New Roman"/>
          <w:lang w:bidi="ne-NP"/>
        </w:rPr>
        <w:t xml:space="preserve">of particle release </w:t>
      </w:r>
      <w:r w:rsidR="00AA120A">
        <w:rPr>
          <w:rFonts w:eastAsia="Times New Roman"/>
          <w:lang w:bidi="ne-NP"/>
        </w:rPr>
        <w:t>can be calculated using following equation</w:t>
      </w:r>
      <w:r w:rsidR="00F84CC0">
        <w:rPr>
          <w:rFonts w:eastAsia="Times New Roman"/>
          <w:lang w:bidi="ne-NP"/>
        </w:rPr>
        <w:t xml:space="preserve"> S1</w:t>
      </w:r>
      <w:r w:rsidR="003E5A9D">
        <w:rPr>
          <w:rFonts w:eastAsia="Times New Roman"/>
          <w:lang w:bidi="ne-NP"/>
        </w:rPr>
        <w:t>.</w:t>
      </w:r>
      <w:r w:rsidR="00D87C1B">
        <w:rPr>
          <w:rFonts w:eastAsia="Times New Roman"/>
          <w:lang w:bidi="ne-NP"/>
        </w:rPr>
        <w:fldChar w:fldCharType="begin"/>
      </w:r>
      <w:r w:rsidR="00510508">
        <w:rPr>
          <w:rFonts w:eastAsia="Times New Roman"/>
          <w:lang w:bidi="ne-NP"/>
        </w:rPr>
        <w:instrText xml:space="preserve"> ADDIN ZOTERO_ITEM CSL_CITATION {"citationID":"WkmltQz9","properties":{"formattedCitation":"\\super 1\\nosupersub{}","plainCitation":"1","noteIndex":0},"citationItems":[{"id":620,"uris":["http://zotero.org/users/12939551/items/E6HF8JJU"],"itemData":{"id":620,"type":"article-journal","collection-title":"6.1","title":"Particle Tracing Module User's Guide.  https://doc.comsol.com/6.1/doc/com.comsol.help.particle/ParticleTracingModuleUsersGuide.pdf","URL":"https://doc.comsol.com/6.1/doc/com.comsol.help.particle/ParticleTracingModuleUsersGuide.pdf"}}],"schema":"https://github.com/citation-style-language/schema/raw/master/csl-citation.json"} </w:instrText>
      </w:r>
      <w:r w:rsidR="00D87C1B">
        <w:rPr>
          <w:rFonts w:eastAsia="Times New Roman"/>
          <w:lang w:bidi="ne-NP"/>
        </w:rPr>
        <w:fldChar w:fldCharType="separate"/>
      </w:r>
      <w:r w:rsidR="00510508" w:rsidRPr="00510508">
        <w:rPr>
          <w:rFonts w:cs="Times New Roman"/>
          <w:szCs w:val="24"/>
          <w:vertAlign w:val="superscript"/>
        </w:rPr>
        <w:t>1</w:t>
      </w:r>
      <w:r w:rsidR="00D87C1B">
        <w:rPr>
          <w:rFonts w:eastAsia="Times New Roman"/>
          <w:lang w:bidi="ne-NP"/>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35"/>
        <w:gridCol w:w="925"/>
      </w:tblGrid>
      <w:tr w:rsidR="00D87C1B" w14:paraId="4D49EC63" w14:textId="77777777" w:rsidTr="00283B6E">
        <w:tc>
          <w:tcPr>
            <w:tcW w:w="8435" w:type="dxa"/>
          </w:tcPr>
          <w:p w14:paraId="020DCDFF" w14:textId="12889E96" w:rsidR="00D87C1B" w:rsidRPr="000B370A" w:rsidRDefault="00000000" w:rsidP="00C51A47">
            <w:pPr>
              <w:spacing w:before="0"/>
              <w:jc w:val="center"/>
            </w:pPr>
            <m:oMathPara>
              <m:oMath>
                <m:sSub>
                  <m:sSubPr>
                    <m:ctrlPr>
                      <w:rPr>
                        <w:rFonts w:ascii="Cambria Math" w:eastAsia="Times New Roman" w:hAnsi="Cambria Math"/>
                        <w:i/>
                        <w:iCs/>
                        <w:lang w:bidi="ne-NP"/>
                      </w:rPr>
                    </m:ctrlPr>
                  </m:sSubPr>
                  <m:e>
                    <m:r>
                      <w:rPr>
                        <w:rFonts w:ascii="Cambria Math" w:eastAsia="Times New Roman" w:hAnsi="Cambria Math"/>
                        <w:lang w:bidi="ne-NP"/>
                      </w:rPr>
                      <m:t>f</m:t>
                    </m:r>
                  </m:e>
                  <m:sub>
                    <m:r>
                      <m:rPr>
                        <m:sty m:val="p"/>
                      </m:rPr>
                      <w:rPr>
                        <w:rFonts w:ascii="Cambria Math" w:eastAsia="Times New Roman" w:hAnsi="Cambria Math"/>
                        <w:vertAlign w:val="subscript"/>
                        <w:lang w:bidi="ne-NP"/>
                      </w:rPr>
                      <m:t>rel</m:t>
                    </m:r>
                  </m:sub>
                </m:sSub>
                <m:r>
                  <w:rPr>
                    <w:rFonts w:ascii="Cambria Math" w:eastAsia="Times New Roman" w:hAnsi="Cambria Math"/>
                    <w:lang w:bidi="ne-NP"/>
                  </w:rPr>
                  <m:t>=</m:t>
                </m:r>
                <m:f>
                  <m:fPr>
                    <m:ctrlPr>
                      <w:rPr>
                        <w:rFonts w:ascii="Cambria Math" w:eastAsia="Times New Roman" w:hAnsi="Cambria Math"/>
                        <w:i/>
                        <w:iCs/>
                        <w:lang w:bidi="ne-NP"/>
                      </w:rPr>
                    </m:ctrlPr>
                  </m:fPr>
                  <m:num>
                    <m:r>
                      <w:rPr>
                        <w:rFonts w:ascii="Cambria Math" w:eastAsia="Times New Roman" w:hAnsi="Cambria Math"/>
                        <w:lang w:bidi="ne-NP"/>
                      </w:rPr>
                      <m:t>I</m:t>
                    </m:r>
                  </m:num>
                  <m:den>
                    <m:r>
                      <m:rPr>
                        <m:sty m:val="p"/>
                      </m:rPr>
                      <w:rPr>
                        <w:rFonts w:ascii="Cambria Math" w:eastAsia="Times New Roman" w:hAnsi="Cambria Math" w:cs="Cambria Math"/>
                        <w:lang w:bidi="ne-NP"/>
                      </w:rPr>
                      <m:t>∣</m:t>
                    </m:r>
                    <m:r>
                      <w:rPr>
                        <w:rFonts w:ascii="Cambria Math" w:eastAsia="Times New Roman" w:hAnsi="Cambria Math"/>
                        <w:lang w:bidi="ne-NP"/>
                      </w:rPr>
                      <m:t>q</m:t>
                    </m:r>
                    <m:r>
                      <m:rPr>
                        <m:sty m:val="p"/>
                      </m:rPr>
                      <w:rPr>
                        <w:rFonts w:ascii="Cambria Math" w:eastAsia="Times New Roman" w:hAnsi="Cambria Math" w:cs="Cambria Math"/>
                        <w:lang w:bidi="ne-NP"/>
                      </w:rPr>
                      <m:t>∣</m:t>
                    </m:r>
                    <m:r>
                      <w:rPr>
                        <w:rFonts w:ascii="Cambria Math" w:eastAsia="Times New Roman" w:hAnsi="Cambria Math"/>
                        <w:lang w:bidi="ne-NP"/>
                      </w:rPr>
                      <m:t>N</m:t>
                    </m:r>
                  </m:den>
                </m:f>
              </m:oMath>
            </m:oMathPara>
          </w:p>
        </w:tc>
        <w:tc>
          <w:tcPr>
            <w:tcW w:w="925" w:type="dxa"/>
          </w:tcPr>
          <w:p w14:paraId="66A46F2D" w14:textId="77777777" w:rsidR="00D87C1B" w:rsidRDefault="00D87C1B" w:rsidP="00C51A47">
            <w:pPr>
              <w:spacing w:before="0"/>
            </w:pPr>
            <w:r>
              <w:t>(S1)</w:t>
            </w:r>
          </w:p>
        </w:tc>
      </w:tr>
    </w:tbl>
    <w:p w14:paraId="2D43E547" w14:textId="62731B60" w:rsidR="0043258F" w:rsidRDefault="00C51A47" w:rsidP="00FF2B5C">
      <w:pPr>
        <w:spacing w:before="0" w:after="200" w:line="276" w:lineRule="auto"/>
        <w:jc w:val="both"/>
      </w:pPr>
      <w:r w:rsidRPr="00E831E4">
        <w:rPr>
          <w:rFonts w:eastAsia="Times New Roman" w:cs="Times New Roman"/>
          <w:szCs w:val="24"/>
          <w:lang w:bidi="ne-NP"/>
        </w:rPr>
        <w:t>W</w:t>
      </w:r>
      <w:r w:rsidR="00D87C1B" w:rsidRPr="00E831E4">
        <w:rPr>
          <w:rFonts w:eastAsia="Times New Roman" w:cs="Times New Roman"/>
          <w:szCs w:val="24"/>
          <w:lang w:bidi="ne-NP"/>
        </w:rPr>
        <w:t>here</w:t>
      </w:r>
      <w:r>
        <w:rPr>
          <w:rFonts w:eastAsia="Times New Roman" w:cs="Times New Roman"/>
          <w:szCs w:val="24"/>
          <w:lang w:bidi="ne-NP"/>
        </w:rPr>
        <w:t>,</w:t>
      </w:r>
      <w:r w:rsidR="00D87C1B" w:rsidRPr="00E831E4">
        <w:rPr>
          <w:rFonts w:eastAsia="Times New Roman" w:cs="Times New Roman"/>
          <w:szCs w:val="24"/>
          <w:lang w:bidi="ne-NP"/>
        </w:rPr>
        <w:t xml:space="preserve"> </w:t>
      </w:r>
      <w:r w:rsidR="00D87C1B" w:rsidRPr="006350EA">
        <w:rPr>
          <w:rFonts w:eastAsia="Times New Roman" w:cs="Times New Roman"/>
          <w:i/>
          <w:iCs/>
          <w:szCs w:val="24"/>
          <w:lang w:bidi="ne-NP"/>
        </w:rPr>
        <w:t>I</w:t>
      </w:r>
      <w:r w:rsidR="00D87C1B">
        <w:rPr>
          <w:rFonts w:eastAsia="Times New Roman" w:cs="Times New Roman"/>
          <w:szCs w:val="24"/>
          <w:lang w:bidi="ne-NP"/>
        </w:rPr>
        <w:t xml:space="preserve"> </w:t>
      </w:r>
      <w:r w:rsidR="00D87C1B" w:rsidRPr="00E831E4">
        <w:rPr>
          <w:rFonts w:eastAsia="Times New Roman" w:cs="Times New Roman"/>
          <w:szCs w:val="24"/>
          <w:lang w:bidi="ne-NP"/>
        </w:rPr>
        <w:t xml:space="preserve">is the specified release current magnitude, </w:t>
      </w:r>
      <w:r w:rsidR="00D87C1B">
        <w:rPr>
          <w:rFonts w:eastAsia="Times New Roman" w:cs="Times New Roman"/>
          <w:i/>
          <w:iCs/>
          <w:szCs w:val="24"/>
          <w:lang w:bidi="ne-NP"/>
        </w:rPr>
        <w:t>N</w:t>
      </w:r>
      <w:r w:rsidR="00D87C1B" w:rsidRPr="00E831E4">
        <w:rPr>
          <w:rFonts w:eastAsia="Times New Roman" w:cs="Times New Roman"/>
          <w:szCs w:val="24"/>
          <w:lang w:bidi="ne-NP"/>
        </w:rPr>
        <w:t xml:space="preserve"> is the number of particles per release, and </w:t>
      </w:r>
      <w:r w:rsidR="00D87C1B">
        <w:rPr>
          <w:rFonts w:eastAsia="Times New Roman" w:cs="Times New Roman"/>
          <w:i/>
          <w:iCs/>
          <w:szCs w:val="24"/>
          <w:lang w:bidi="ne-NP"/>
        </w:rPr>
        <w:t>q</w:t>
      </w:r>
      <w:r w:rsidR="00D87C1B" w:rsidRPr="00E831E4">
        <w:rPr>
          <w:rFonts w:eastAsia="Times New Roman" w:cs="Times New Roman"/>
          <w:szCs w:val="24"/>
          <w:lang w:bidi="ne-NP"/>
        </w:rPr>
        <w:t xml:space="preserve"> is the elementary charge of an alpha particle (</w:t>
      </w:r>
      <w:r w:rsidR="00D87C1B">
        <w:rPr>
          <w:rFonts w:eastAsia="Times New Roman" w:cs="Times New Roman"/>
          <w:szCs w:val="24"/>
          <w:lang w:bidi="ne-NP"/>
        </w:rPr>
        <w:t>~</w:t>
      </w:r>
      <w:r w:rsidR="00D87C1B" w:rsidRPr="00E831E4">
        <w:rPr>
          <w:rFonts w:eastAsia="Times New Roman" w:cs="Times New Roman"/>
          <w:szCs w:val="24"/>
          <w:lang w:bidi="ne-NP"/>
        </w:rPr>
        <w:t xml:space="preserve"> </w:t>
      </w:r>
      <w:proofErr w:type="gramStart"/>
      <w:r w:rsidR="00D87C1B" w:rsidRPr="00E831E4">
        <w:rPr>
          <w:rFonts w:eastAsia="Times New Roman" w:cs="Times New Roman"/>
          <w:szCs w:val="24"/>
          <w:lang w:bidi="ne-NP"/>
        </w:rPr>
        <w:t>3.2×10</w:t>
      </w:r>
      <w:r w:rsidR="00D87C1B" w:rsidRPr="00E831E4">
        <w:rPr>
          <w:rFonts w:eastAsia="Times New Roman" w:cs="Times New Roman"/>
          <w:szCs w:val="24"/>
          <w:vertAlign w:val="superscript"/>
          <w:lang w:bidi="ne-NP"/>
        </w:rPr>
        <w:t>−19</w:t>
      </w:r>
      <w:proofErr w:type="gramEnd"/>
      <w:r w:rsidR="00D87C1B" w:rsidRPr="00E831E4">
        <w:rPr>
          <w:rFonts w:eastAsia="Times New Roman" w:cs="Times New Roman"/>
          <w:szCs w:val="24"/>
          <w:lang w:bidi="ne-NP"/>
        </w:rPr>
        <w:t> C, accounting for its +2e charge). Using this expression, the estimated release frequencies for 3 A, 30 A, and 300 A are approximately 9.375×10</w:t>
      </w:r>
      <w:r w:rsidR="00D87C1B" w:rsidRPr="003A3DAC">
        <w:rPr>
          <w:rFonts w:eastAsia="Times New Roman" w:cs="Times New Roman"/>
          <w:szCs w:val="24"/>
          <w:vertAlign w:val="superscript"/>
          <w:lang w:bidi="ne-NP"/>
        </w:rPr>
        <w:t>15</w:t>
      </w:r>
      <w:r w:rsidR="00D87C1B" w:rsidRPr="00E831E4">
        <w:rPr>
          <w:rFonts w:eastAsia="Times New Roman" w:cs="Times New Roman"/>
          <w:szCs w:val="24"/>
          <w:lang w:bidi="ne-NP"/>
        </w:rPr>
        <w:t>, 9.375×10</w:t>
      </w:r>
      <w:r w:rsidR="00D87C1B" w:rsidRPr="003A3DAC">
        <w:rPr>
          <w:rFonts w:eastAsia="Times New Roman" w:cs="Times New Roman"/>
          <w:szCs w:val="24"/>
          <w:vertAlign w:val="superscript"/>
          <w:lang w:bidi="ne-NP"/>
        </w:rPr>
        <w:t>16</w:t>
      </w:r>
      <w:r w:rsidR="00D87C1B" w:rsidRPr="00E831E4">
        <w:rPr>
          <w:rFonts w:eastAsia="Times New Roman" w:cs="Times New Roman"/>
          <w:szCs w:val="24"/>
          <w:lang w:bidi="ne-NP"/>
        </w:rPr>
        <w:t>, and 9.375×10</w:t>
      </w:r>
      <w:r w:rsidR="00D87C1B" w:rsidRPr="003A3DAC">
        <w:rPr>
          <w:rFonts w:eastAsia="Times New Roman" w:cs="Times New Roman"/>
          <w:szCs w:val="24"/>
          <w:vertAlign w:val="superscript"/>
          <w:lang w:bidi="ne-NP"/>
        </w:rPr>
        <w:t>17</w:t>
      </w:r>
      <w:r w:rsidR="00D87C1B" w:rsidRPr="00E831E4">
        <w:rPr>
          <w:rFonts w:eastAsia="Times New Roman" w:cs="Times New Roman"/>
          <w:szCs w:val="24"/>
          <w:lang w:bidi="ne-NP"/>
        </w:rPr>
        <w:t xml:space="preserve"> releases per second, respectively. These values illustrate the scaling behavior of particle injection as a function of emission current and allow us to analyze the resulting space charge-driven trajectory divergence, as shown in</w:t>
      </w:r>
      <w:r w:rsidR="00D87C1B" w:rsidRPr="00D87C1B">
        <w:rPr>
          <w:b/>
          <w:bCs/>
        </w:rPr>
        <w:t xml:space="preserve"> </w:t>
      </w:r>
      <w:r w:rsidR="00BF3E0A" w:rsidRPr="005B0BBC">
        <w:rPr>
          <w:b/>
          <w:bCs/>
        </w:rPr>
        <w:t>Figure</w:t>
      </w:r>
      <w:r w:rsidR="00D87C1B" w:rsidRPr="005B0BBC">
        <w:rPr>
          <w:b/>
          <w:bCs/>
        </w:rPr>
        <w:t xml:space="preserve"> S</w:t>
      </w:r>
      <w:r w:rsidR="002650C6">
        <w:rPr>
          <w:b/>
          <w:bCs/>
        </w:rPr>
        <w:t>3</w:t>
      </w:r>
      <w:r w:rsidR="00BF3E0A">
        <w:rPr>
          <w:b/>
          <w:bCs/>
        </w:rPr>
        <w:t xml:space="preserve"> (a—c)</w:t>
      </w:r>
      <w:r w:rsidR="00D87C1B" w:rsidRPr="00E831E4">
        <w:rPr>
          <w:rFonts w:eastAsia="Times New Roman" w:cs="Times New Roman"/>
          <w:szCs w:val="24"/>
          <w:lang w:bidi="ne-NP"/>
        </w:rPr>
        <w:t>.</w:t>
      </w:r>
      <w:r w:rsidR="00510508">
        <w:rPr>
          <w:rFonts w:eastAsia="Times New Roman" w:cs="Times New Roman"/>
          <w:szCs w:val="24"/>
          <w:lang w:bidi="ne-NP"/>
        </w:rPr>
        <w:t xml:space="preserve"> </w:t>
      </w:r>
      <w:r w:rsidR="00EB17A1">
        <w:t xml:space="preserve">The color axis represents the radial displacement of each particle from its initial position, highlighting the degree of trajectory deflection due to space charge effects. As the beam current increases, mutual Coulomb repulsion leads to visible distortion in particle paths. Although these high current regimes </w:t>
      </w:r>
      <w:r w:rsidR="00EB17A1">
        <w:lastRenderedPageBreak/>
        <w:t xml:space="preserve">exceed the conditions in our current experimental setup, we include this scenario to illustrate the onset of space charge effects under intense beam conditions. </w:t>
      </w:r>
      <w:r w:rsidR="00510508" w:rsidRPr="0018775C">
        <w:t xml:space="preserve">It is observed that significant beam divergence occurs only at very high currents (300 A), which is practically unattainable. Note that actual fission fragments </w:t>
      </w:r>
      <w:r w:rsidR="004310D8">
        <w:t>(</w:t>
      </w:r>
      <w:r w:rsidR="004310D8">
        <w:rPr>
          <w:i/>
          <w:iCs/>
        </w:rPr>
        <w:t xml:space="preserve">q </w:t>
      </w:r>
      <w:r w:rsidR="004310D8">
        <w:t>= +22e</w:t>
      </w:r>
      <w:r w:rsidR="00B75D36">
        <w:t>)</w:t>
      </w:r>
      <w:r>
        <w:t xml:space="preserve"> </w:t>
      </w:r>
      <w:r w:rsidR="00510508" w:rsidRPr="0018775C">
        <w:t>will exhibit greater divergence (&gt;2×) due to their higher charge-to-mass ratio and broader energy distribution.</w:t>
      </w:r>
      <w:r w:rsidR="00EB17A1">
        <w:t xml:space="preserve"> </w:t>
      </w:r>
      <w:r w:rsidR="0043258F">
        <w:t>These results support the broader conceptual development of high-current alpha particle confinement for advanced propulsion systems, such as the FFRE.</w:t>
      </w:r>
    </w:p>
    <w:p w14:paraId="54693D58" w14:textId="77777777" w:rsidR="00956235" w:rsidRDefault="00956235" w:rsidP="00FF2B5C">
      <w:pPr>
        <w:spacing w:before="0" w:after="200" w:line="276" w:lineRule="auto"/>
        <w:jc w:val="both"/>
      </w:pPr>
    </w:p>
    <w:p w14:paraId="64B68D1E" w14:textId="5CB9E33F" w:rsidR="00072376" w:rsidRPr="00ED4AF3" w:rsidRDefault="00510508" w:rsidP="00A74232">
      <w:pPr>
        <w:spacing w:before="0" w:after="200" w:line="276" w:lineRule="auto"/>
        <w:jc w:val="both"/>
        <w:rPr>
          <w:b/>
          <w:bCs/>
        </w:rPr>
      </w:pPr>
      <w:r w:rsidRPr="00ED4AF3">
        <w:rPr>
          <w:b/>
          <w:bCs/>
        </w:rPr>
        <w:t>Reference:</w:t>
      </w:r>
    </w:p>
    <w:p w14:paraId="37880C55" w14:textId="097F3E7D" w:rsidR="00510508" w:rsidRDefault="00510508" w:rsidP="002B0D90">
      <w:pPr>
        <w:pStyle w:val="Bibliography"/>
        <w:spacing w:line="276" w:lineRule="auto"/>
        <w:rPr>
          <w:rFonts w:cs="Times New Roman"/>
        </w:rPr>
      </w:pPr>
      <w:r>
        <w:fldChar w:fldCharType="begin"/>
      </w:r>
      <w:r>
        <w:instrText xml:space="preserve"> ADDIN ZOTERO_BIBL {"uncited":[],"omitted":[],"custom":[]} CSL_BIBLIOGRAPHY </w:instrText>
      </w:r>
      <w:r>
        <w:fldChar w:fldCharType="separate"/>
      </w:r>
      <w:r w:rsidRPr="00510508">
        <w:rPr>
          <w:rFonts w:cs="Times New Roman"/>
        </w:rPr>
        <w:t>1.</w:t>
      </w:r>
      <w:r w:rsidRPr="00510508">
        <w:rPr>
          <w:rFonts w:cs="Times New Roman"/>
        </w:rPr>
        <w:tab/>
        <w:t>Particle Tracing Module User’s Guide.  https://doc.comsol.com/6.1/doc/com.comsol.help.particle/ParticleTracingModuleUsersGuide.pdf.</w:t>
      </w:r>
    </w:p>
    <w:p w14:paraId="4B334342" w14:textId="761A1721" w:rsidR="00510508" w:rsidRPr="00A74232" w:rsidRDefault="00510508" w:rsidP="00A74232">
      <w:pPr>
        <w:spacing w:before="0" w:after="200" w:line="276" w:lineRule="auto"/>
        <w:jc w:val="both"/>
      </w:pPr>
      <w:r>
        <w:fldChar w:fldCharType="end"/>
      </w:r>
    </w:p>
    <w:sectPr w:rsidR="00510508" w:rsidRPr="00A74232" w:rsidSect="0021590A">
      <w:footerReference w:type="even" r:id="rId11"/>
      <w:footerReference w:type="default" r:id="rId12"/>
      <w:headerReference w:type="first" r:id="rId13"/>
      <w:pgSz w:w="12240" w:h="15840"/>
      <w:pgMar w:top="1440" w:right="1440" w:bottom="1440" w:left="1440" w:header="288" w:footer="50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FF259C" w14:textId="77777777" w:rsidR="002B1696" w:rsidRDefault="002B1696" w:rsidP="00117666">
      <w:pPr>
        <w:spacing w:after="0"/>
      </w:pPr>
      <w:r>
        <w:separator/>
      </w:r>
    </w:p>
  </w:endnote>
  <w:endnote w:type="continuationSeparator" w:id="0">
    <w:p w14:paraId="59AADEE1" w14:textId="77777777" w:rsidR="002B1696" w:rsidRDefault="002B1696" w:rsidP="00117666">
      <w:pPr>
        <w:spacing w:after="0"/>
      </w:pPr>
      <w:r>
        <w:continuationSeparator/>
      </w:r>
    </w:p>
  </w:endnote>
  <w:endnote w:type="continuationNotice" w:id="1">
    <w:p w14:paraId="13ECB714" w14:textId="77777777" w:rsidR="002B1696" w:rsidRDefault="002B1696">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0FCB79" w14:textId="77777777" w:rsidR="00117197" w:rsidRPr="00577C4C" w:rsidRDefault="00117197">
    <w:pPr>
      <w:pStyle w:val="Footer"/>
      <w:rPr>
        <w:color w:val="C00000"/>
        <w:szCs w:val="24"/>
      </w:rPr>
    </w:pPr>
    <w:r w:rsidRPr="00577C4C">
      <w:rPr>
        <w:noProof/>
        <w:color w:val="C00000"/>
        <w:szCs w:val="24"/>
        <w:lang w:val="en-GB" w:eastAsia="en-GB"/>
      </w:rPr>
      <mc:AlternateContent>
        <mc:Choice Requires="wps">
          <w:drawing>
            <wp:anchor distT="0" distB="0" distL="114300" distR="114300" simplePos="0" relativeHeight="251658242" behindDoc="0" locked="0" layoutInCell="1" allowOverlap="1" wp14:anchorId="5744FF29" wp14:editId="0CFDB4C5">
              <wp:simplePos x="0" y="0"/>
              <wp:positionH relativeFrom="column">
                <wp:posOffset>-108280</wp:posOffset>
              </wp:positionH>
              <wp:positionV relativeFrom="paragraph">
                <wp:posOffset>-58420</wp:posOffset>
              </wp:positionV>
              <wp:extent cx="3672231" cy="1403985"/>
              <wp:effectExtent l="0" t="0" r="4445" b="0"/>
              <wp:wrapNone/>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2231" cy="1403985"/>
                      </a:xfrm>
                      <a:prstGeom prst="rect">
                        <a:avLst/>
                      </a:prstGeom>
                      <a:solidFill>
                        <a:srgbClr val="FFFFFF"/>
                      </a:solidFill>
                      <a:ln w="9525">
                        <a:noFill/>
                        <a:miter lim="800000"/>
                        <a:headEnd/>
                        <a:tailEnd/>
                      </a:ln>
                    </wps:spPr>
                    <wps:txbx>
                      <w:txbxContent>
                        <w:p w14:paraId="7B187B51" w14:textId="270E2CDD" w:rsidR="00117197" w:rsidRPr="00E9561B" w:rsidRDefault="00117197">
                          <w:pPr>
                            <w:rPr>
                              <w:color w:val="C00000"/>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744FF29" id="_x0000_t202" coordsize="21600,21600" o:spt="202" path="m,l,21600r21600,l21600,xe">
              <v:stroke joinstyle="miter"/>
              <v:path gradientshapeok="t" o:connecttype="rect"/>
            </v:shapetype>
            <v:shape id="Text Box 307" o:spid="_x0000_s1026" type="#_x0000_t202" style="position:absolute;margin-left:-8.55pt;margin-top:-4.6pt;width:289.15pt;height:110.55pt;z-index:25165824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" stroked="f">
              <v:textbox style="mso-fit-shape-to-text:t">
                <w:txbxContent>
                  <w:p w14:paraId="7B187B51" w14:textId="270E2CDD" w:rsidR="00117197" w:rsidRPr="00E9561B" w:rsidRDefault="00117197">
                    <w:pPr>
                      <w:rPr>
                        <w:color w:val="C00000"/>
                      </w:rPr>
                    </w:pPr>
                  </w:p>
                </w:txbxContent>
              </v:textbox>
            </v:shape>
          </w:pict>
        </mc:Fallback>
      </mc:AlternateContent>
    </w:r>
    <w:r>
      <w:rPr>
        <w:noProof/>
        <w:lang w:val="en-GB" w:eastAsia="en-GB"/>
      </w:rPr>
      <mc:AlternateContent>
        <mc:Choice Requires="wps">
          <w:drawing>
            <wp:anchor distT="0" distB="0" distL="114300" distR="114300" simplePos="0" relativeHeight="251658241" behindDoc="0" locked="0" layoutInCell="1" allowOverlap="1" wp14:anchorId="7C0C9A1E" wp14:editId="0A8165B7">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B86276A" w14:textId="77777777" w:rsidR="00117197" w:rsidRPr="00577C4C" w:rsidRDefault="00117197">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4</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7C0C9A1E" id="Text Box 1" o:spid="_x0000_s1027" type="#_x0000_t202" style="position:absolute;margin-left:67.6pt;margin-top:0;width:118.8pt;height:31.15pt;z-index:251658241;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" filled="f" stroked="f" strokeweight=".5pt">
              <v:textbox style="mso-fit-shape-to-text:t">
                <w:txbxContent>
                  <w:p w14:paraId="2B86276A" w14:textId="77777777" w:rsidR="00117197" w:rsidRPr="00577C4C" w:rsidRDefault="00117197">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4</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8A60F" w14:textId="77777777" w:rsidR="00117197" w:rsidRPr="00577C4C" w:rsidRDefault="00117197">
    <w:pPr>
      <w:pStyle w:val="Footer"/>
      <w:rPr>
        <w:b/>
        <w:sz w:val="20"/>
        <w:szCs w:val="24"/>
      </w:rPr>
    </w:pPr>
    <w:r>
      <w:rPr>
        <w:noProof/>
        <w:lang w:val="en-GB" w:eastAsia="en-GB"/>
      </w:rPr>
      <mc:AlternateContent>
        <mc:Choice Requires="wps">
          <w:drawing>
            <wp:anchor distT="0" distB="0" distL="114300" distR="114300" simplePos="0" relativeHeight="251658240" behindDoc="0" locked="0" layoutInCell="1" allowOverlap="1" wp14:anchorId="2127D7DA" wp14:editId="10908CC8">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4C0BEFB" w14:textId="77777777" w:rsidR="00117197" w:rsidRPr="00577C4C" w:rsidRDefault="00117197">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127D7DA" id="_x0000_t202" coordsize="21600,21600" o:spt="202" path="m,l,21600r21600,l21600,xe">
              <v:stroke joinstyle="miter"/>
              <v:path gradientshapeok="t" o:connecttype="rect"/>
            </v:shapetype>
            <v:shape id="Text Box 56" o:spid="_x0000_s1028" type="#_x0000_t202" style="position:absolute;margin-left:67.6pt;margin-top:0;width:118.8pt;height:31.15pt;z-index:251658240;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" filled="f" stroked="f" strokeweight=".5pt">
              <v:textbox style="mso-fit-shape-to-text:t">
                <w:txbxContent>
                  <w:p w14:paraId="04C0BEFB" w14:textId="77777777" w:rsidR="00117197" w:rsidRPr="00577C4C" w:rsidRDefault="00117197">
                    <w:pPr>
                      <w:pStyle w:val="Foote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Pr="0088513A">
                      <w:rPr>
                        <w:noProof/>
                        <w:color w:val="000000" w:themeColor="text1"/>
                        <w:sz w:val="22"/>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D26BE3" w14:textId="77777777" w:rsidR="002B1696" w:rsidRDefault="002B1696" w:rsidP="00117666">
      <w:pPr>
        <w:spacing w:after="0"/>
      </w:pPr>
      <w:r>
        <w:separator/>
      </w:r>
    </w:p>
  </w:footnote>
  <w:footnote w:type="continuationSeparator" w:id="0">
    <w:p w14:paraId="14409075" w14:textId="77777777" w:rsidR="002B1696" w:rsidRDefault="002B1696" w:rsidP="00117666">
      <w:pPr>
        <w:spacing w:after="0"/>
      </w:pPr>
      <w:r>
        <w:continuationSeparator/>
      </w:r>
    </w:p>
  </w:footnote>
  <w:footnote w:type="continuationNotice" w:id="1">
    <w:p w14:paraId="76D0A13C" w14:textId="77777777" w:rsidR="002B1696" w:rsidRDefault="002B1696">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4DC69" w14:textId="040D938D" w:rsidR="00117197" w:rsidRDefault="00117197" w:rsidP="00A53000">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B7666"/>
    <w:multiLevelType w:val="multilevel"/>
    <w:tmpl w:val="4432892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7D64303"/>
    <w:multiLevelType w:val="multilevel"/>
    <w:tmpl w:val="37CA90A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8A03CD"/>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EC0601A"/>
    <w:multiLevelType w:val="multilevel"/>
    <w:tmpl w:val="C6A8CCEA"/>
    <w:styleLink w:val="Headings"/>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5" w15:restartNumberingAfterBreak="0">
    <w:nsid w:val="1F287CF8"/>
    <w:multiLevelType w:val="hybridMultilevel"/>
    <w:tmpl w:val="E1AE783C"/>
    <w:lvl w:ilvl="0" w:tplc="A17C9FC6">
      <w:start w:val="1"/>
      <w:numFmt w:val="bullet"/>
      <w:lvlText w:val="-"/>
      <w:lvlJc w:val="left"/>
      <w:pPr>
        <w:ind w:left="720" w:hanging="360"/>
      </w:pPr>
      <w:rPr>
        <w:rFonts w:ascii="Segoe UI" w:eastAsiaTheme="minorHAnsi" w:hAnsi="Segoe UI" w:cs="Segoe UI" w:hint="default"/>
        <w:color w:val="242424"/>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302A7CAC"/>
    <w:multiLevelType w:val="multilevel"/>
    <w:tmpl w:val="C6A8CCEA"/>
    <w:numStyleLink w:val="Headings"/>
  </w:abstractNum>
  <w:abstractNum w:abstractNumId="8" w15:restartNumberingAfterBreak="0">
    <w:nsid w:val="36D30736"/>
    <w:multiLevelType w:val="hybridMultilevel"/>
    <w:tmpl w:val="BC1E7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17787E"/>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AE92CDE"/>
    <w:multiLevelType w:val="hybridMultilevel"/>
    <w:tmpl w:val="294E0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C1539C0"/>
    <w:multiLevelType w:val="hybridMultilevel"/>
    <w:tmpl w:val="675E0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8E502C"/>
    <w:multiLevelType w:val="hybridMultilevel"/>
    <w:tmpl w:val="C2165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216449"/>
    <w:multiLevelType w:val="hybridMultilevel"/>
    <w:tmpl w:val="60E244E0"/>
    <w:lvl w:ilvl="0" w:tplc="BB925A6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D8113DE"/>
    <w:multiLevelType w:val="multilevel"/>
    <w:tmpl w:val="ADB20CA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FA822FD"/>
    <w:multiLevelType w:val="hybridMultilevel"/>
    <w:tmpl w:val="881E45F6"/>
    <w:lvl w:ilvl="0" w:tplc="E9BEE3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7345CB"/>
    <w:multiLevelType w:val="multilevel"/>
    <w:tmpl w:val="83EC9418"/>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290D83"/>
    <w:multiLevelType w:val="hybridMultilevel"/>
    <w:tmpl w:val="D1E4BA92"/>
    <w:lvl w:ilvl="0" w:tplc="E9807BE6">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B92079"/>
    <w:multiLevelType w:val="multilevel"/>
    <w:tmpl w:val="E6E6A3B4"/>
    <w:lvl w:ilvl="0">
      <w:start w:val="1"/>
      <w:numFmt w:val="decimal"/>
      <w:lvlText w:val="%1.0"/>
      <w:lvlJc w:val="left"/>
      <w:pPr>
        <w:ind w:left="1440" w:hanging="360"/>
      </w:pPr>
      <w:rPr>
        <w:rFonts w:hint="default"/>
      </w:rPr>
    </w:lvl>
    <w:lvl w:ilvl="1">
      <w:start w:val="1"/>
      <w:numFmt w:val="decimal"/>
      <w:lvlText w:val="%1.%2"/>
      <w:lvlJc w:val="left"/>
      <w:pPr>
        <w:ind w:left="2160" w:hanging="36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576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560" w:hanging="1440"/>
      </w:pPr>
      <w:rPr>
        <w:rFonts w:hint="default"/>
      </w:rPr>
    </w:lvl>
    <w:lvl w:ilvl="8">
      <w:start w:val="1"/>
      <w:numFmt w:val="decimal"/>
      <w:lvlText w:val="%1.%2.%3.%4.%5.%6.%7.%8.%9"/>
      <w:lvlJc w:val="left"/>
      <w:pPr>
        <w:ind w:left="8640" w:hanging="1800"/>
      </w:pPr>
      <w:rPr>
        <w:rFonts w:hint="default"/>
      </w:rPr>
    </w:lvl>
  </w:abstractNum>
  <w:abstractNum w:abstractNumId="21" w15:restartNumberingAfterBreak="0">
    <w:nsid w:val="7DBC6F29"/>
    <w:multiLevelType w:val="multilevel"/>
    <w:tmpl w:val="C6A8CCEA"/>
    <w:numStyleLink w:val="Headings"/>
  </w:abstractNum>
  <w:abstractNum w:abstractNumId="22" w15:restartNumberingAfterBreak="0">
    <w:nsid w:val="7F983756"/>
    <w:multiLevelType w:val="multilevel"/>
    <w:tmpl w:val="F300CEF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1619409418">
    <w:abstractNumId w:val="0"/>
  </w:num>
  <w:num w:numId="2" w16cid:durableId="1102532887">
    <w:abstractNumId w:val="17"/>
  </w:num>
  <w:num w:numId="3" w16cid:durableId="1225720988">
    <w:abstractNumId w:val="2"/>
  </w:num>
  <w:num w:numId="4" w16cid:durableId="163057382">
    <w:abstractNumId w:val="19"/>
  </w:num>
  <w:num w:numId="5" w16cid:durableId="154035879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52449898">
    <w:abstractNumId w:val="12"/>
  </w:num>
  <w:num w:numId="7" w16cid:durableId="2096003646">
    <w:abstractNumId w:val="10"/>
  </w:num>
  <w:num w:numId="8" w16cid:durableId="427582216">
    <w:abstractNumId w:val="8"/>
  </w:num>
  <w:num w:numId="9" w16cid:durableId="935600524">
    <w:abstractNumId w:val="11"/>
  </w:num>
  <w:num w:numId="10" w16cid:durableId="1354107974">
    <w:abstractNumId w:val="9"/>
  </w:num>
  <w:num w:numId="11" w16cid:durableId="709459803">
    <w:abstractNumId w:val="3"/>
  </w:num>
  <w:num w:numId="12" w16cid:durableId="529805431">
    <w:abstractNumId w:val="22"/>
  </w:num>
  <w:num w:numId="13" w16cid:durableId="241185295">
    <w:abstractNumId w:val="14"/>
  </w:num>
  <w:num w:numId="14" w16cid:durableId="650795789">
    <w:abstractNumId w:val="6"/>
  </w:num>
  <w:num w:numId="15" w16cid:durableId="1440875627">
    <w:abstractNumId w:val="13"/>
  </w:num>
  <w:num w:numId="16" w16cid:durableId="384186816">
    <w:abstractNumId w:val="18"/>
  </w:num>
  <w:num w:numId="17" w16cid:durableId="133179566">
    <w:abstractNumId w:val="4"/>
    <w:lvlOverride w:ilvl="0">
      <w:lvl w:ilvl="0">
        <w:start w:val="1"/>
        <w:numFmt w:val="decimal"/>
        <w:lvlText w:val="%1"/>
        <w:lvlJc w:val="left"/>
        <w:pPr>
          <w:tabs>
            <w:tab w:val="num" w:pos="567"/>
          </w:tabs>
          <w:ind w:left="567" w:hanging="567"/>
        </w:pPr>
        <w:rPr>
          <w:rFonts w:hint="default"/>
        </w:rPr>
      </w:lvl>
    </w:lvlOverride>
    <w:lvlOverride w:ilvl="1">
      <w:lvl w:ilvl="1">
        <w:start w:val="1"/>
        <w:numFmt w:val="decimal"/>
        <w:lvlText w:val="%1.%2"/>
        <w:lvlJc w:val="left"/>
        <w:pPr>
          <w:tabs>
            <w:tab w:val="num" w:pos="567"/>
          </w:tabs>
          <w:ind w:left="567" w:hanging="567"/>
        </w:pPr>
        <w:rPr>
          <w:rFonts w:hint="default"/>
        </w:rPr>
      </w:lvl>
    </w:lvlOverride>
    <w:lvlOverride w:ilvl="2">
      <w:lvl w:ilvl="2">
        <w:start w:val="1"/>
        <w:numFmt w:val="decimal"/>
        <w:lvlText w:val="%1.%2.%3"/>
        <w:lvlJc w:val="left"/>
        <w:pPr>
          <w:tabs>
            <w:tab w:val="num" w:pos="567"/>
          </w:tabs>
          <w:ind w:left="567" w:hanging="567"/>
        </w:pPr>
        <w:rPr>
          <w:rFonts w:hint="default"/>
        </w:rPr>
      </w:lvl>
    </w:lvlOverride>
    <w:lvlOverride w:ilvl="3">
      <w:lvl w:ilvl="3">
        <w:start w:val="1"/>
        <w:numFmt w:val="decimal"/>
        <w:lvlText w:val="%1.%2.%3.%4"/>
        <w:lvlJc w:val="left"/>
        <w:pPr>
          <w:tabs>
            <w:tab w:val="num" w:pos="567"/>
          </w:tabs>
          <w:ind w:left="567" w:hanging="567"/>
        </w:pPr>
        <w:rPr>
          <w:rFonts w:hint="default"/>
        </w:rPr>
      </w:lvl>
    </w:lvlOverride>
    <w:lvlOverride w:ilvl="4">
      <w:lvl w:ilvl="4">
        <w:start w:val="1"/>
        <w:numFmt w:val="decimal"/>
        <w:lvlText w:val="%1.%2.%3.%4.%5"/>
        <w:lvlJc w:val="left"/>
        <w:pPr>
          <w:tabs>
            <w:tab w:val="num" w:pos="567"/>
          </w:tabs>
          <w:ind w:left="567" w:hanging="567"/>
        </w:pPr>
        <w:rPr>
          <w:rFonts w:hint="default"/>
        </w:rPr>
      </w:lvl>
    </w:lvlOverride>
    <w:lvlOverride w:ilvl="5">
      <w:lvl w:ilvl="5">
        <w:start w:val="1"/>
        <w:numFmt w:val="lowerRoman"/>
        <w:lvlText w:val="%6."/>
        <w:lvlJc w:val="right"/>
        <w:pPr>
          <w:tabs>
            <w:tab w:val="num" w:pos="567"/>
          </w:tabs>
          <w:ind w:left="567" w:hanging="567"/>
        </w:pPr>
        <w:rPr>
          <w:rFonts w:hint="default"/>
        </w:rPr>
      </w:lvl>
    </w:lvlOverride>
    <w:lvlOverride w:ilvl="6">
      <w:lvl w:ilvl="6">
        <w:start w:val="1"/>
        <w:numFmt w:val="decimal"/>
        <w:lvlText w:val="%7."/>
        <w:lvlJc w:val="left"/>
        <w:pPr>
          <w:tabs>
            <w:tab w:val="num" w:pos="567"/>
          </w:tabs>
          <w:ind w:left="567" w:hanging="567"/>
        </w:pPr>
        <w:rPr>
          <w:rFonts w:hint="default"/>
        </w:rPr>
      </w:lvl>
    </w:lvlOverride>
    <w:lvlOverride w:ilvl="7">
      <w:lvl w:ilvl="7">
        <w:start w:val="1"/>
        <w:numFmt w:val="lowerLetter"/>
        <w:lvlText w:val="%8."/>
        <w:lvlJc w:val="left"/>
        <w:pPr>
          <w:tabs>
            <w:tab w:val="num" w:pos="567"/>
          </w:tabs>
          <w:ind w:left="567" w:hanging="567"/>
        </w:pPr>
        <w:rPr>
          <w:rFonts w:hint="default"/>
        </w:rPr>
      </w:lvl>
    </w:lvlOverride>
    <w:lvlOverride w:ilvl="8">
      <w:lvl w:ilvl="8">
        <w:start w:val="1"/>
        <w:numFmt w:val="lowerRoman"/>
        <w:lvlText w:val="%9."/>
        <w:lvlJc w:val="right"/>
        <w:pPr>
          <w:tabs>
            <w:tab w:val="num" w:pos="567"/>
          </w:tabs>
          <w:ind w:left="567" w:hanging="567"/>
        </w:pPr>
        <w:rPr>
          <w:rFonts w:hint="default"/>
        </w:rPr>
      </w:lvl>
    </w:lvlOverride>
  </w:num>
  <w:num w:numId="18" w16cid:durableId="7274587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08995050">
    <w:abstractNumId w:val="7"/>
  </w:num>
  <w:num w:numId="20" w16cid:durableId="439186316">
    <w:abstractNumId w:val="21"/>
  </w:num>
  <w:num w:numId="21" w16cid:durableId="1223181165">
    <w:abstractNumId w:val="4"/>
  </w:num>
  <w:num w:numId="22" w16cid:durableId="2058434385">
    <w:abstractNumId w:val="4"/>
    <w:lvlOverride w:ilvl="0">
      <w:startOverride w:val="1"/>
      <w:lvl w:ilvl="0">
        <w:start w:val="1"/>
        <w:numFmt w:val="decimal"/>
        <w:lvlText w:val="%1"/>
        <w:lvlJc w:val="left"/>
        <w:pPr>
          <w:tabs>
            <w:tab w:val="num" w:pos="567"/>
          </w:tabs>
          <w:ind w:left="567" w:hanging="567"/>
        </w:pPr>
      </w:lvl>
    </w:lvlOverride>
    <w:lvlOverride w:ilvl="1">
      <w:startOverride w:val="1"/>
      <w:lvl w:ilvl="1">
        <w:start w:val="1"/>
        <w:numFmt w:val="decimal"/>
        <w:lvlText w:val="%1.%2"/>
        <w:lvlJc w:val="left"/>
        <w:pPr>
          <w:tabs>
            <w:tab w:val="num" w:pos="567"/>
          </w:tabs>
          <w:ind w:left="567" w:hanging="567"/>
        </w:p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3" w16cid:durableId="912735902">
    <w:abstractNumId w:val="4"/>
    <w:lvlOverride w:ilvl="0">
      <w:lvl w:ilvl="0">
        <w:start w:val="1"/>
        <w:numFmt w:val="decimal"/>
        <w:lvlText w:val="%1"/>
        <w:lvlJc w:val="left"/>
        <w:pPr>
          <w:tabs>
            <w:tab w:val="num" w:pos="567"/>
          </w:tabs>
          <w:ind w:left="567" w:hanging="567"/>
        </w:pPr>
        <w:rPr>
          <w:rFonts w:hint="default"/>
        </w:rPr>
      </w:lvl>
    </w:lvlOverride>
    <w:lvlOverride w:ilvl="1">
      <w:lvl w:ilvl="1">
        <w:start w:val="1"/>
        <w:numFmt w:val="decimal"/>
        <w:lvlText w:val="%1.%2"/>
        <w:lvlJc w:val="left"/>
        <w:pPr>
          <w:tabs>
            <w:tab w:val="num" w:pos="567"/>
          </w:tabs>
          <w:ind w:left="567" w:hanging="567"/>
        </w:pPr>
        <w:rPr>
          <w:rFonts w:hint="default"/>
        </w:rPr>
      </w:lvl>
    </w:lvlOverride>
    <w:lvlOverride w:ilvl="2">
      <w:lvl w:ilvl="2">
        <w:start w:val="1"/>
        <w:numFmt w:val="decimal"/>
        <w:lvlText w:val="%1.%2.%3"/>
        <w:lvlJc w:val="left"/>
        <w:pPr>
          <w:tabs>
            <w:tab w:val="num" w:pos="567"/>
          </w:tabs>
          <w:ind w:left="567" w:hanging="567"/>
        </w:pPr>
        <w:rPr>
          <w:rFonts w:hint="default"/>
        </w:rPr>
      </w:lvl>
    </w:lvlOverride>
    <w:lvlOverride w:ilvl="3">
      <w:lvl w:ilvl="3">
        <w:start w:val="1"/>
        <w:numFmt w:val="decimal"/>
        <w:lvlText w:val="%1.%2.%3.%4"/>
        <w:lvlJc w:val="left"/>
        <w:pPr>
          <w:tabs>
            <w:tab w:val="num" w:pos="567"/>
          </w:tabs>
          <w:ind w:left="567" w:hanging="567"/>
        </w:pPr>
        <w:rPr>
          <w:rFonts w:hint="default"/>
        </w:rPr>
      </w:lvl>
    </w:lvlOverride>
    <w:lvlOverride w:ilvl="4">
      <w:lvl w:ilvl="4">
        <w:start w:val="1"/>
        <w:numFmt w:val="decimal"/>
        <w:lvlText w:val="%1.%2.%3.%4.%5"/>
        <w:lvlJc w:val="left"/>
        <w:pPr>
          <w:tabs>
            <w:tab w:val="num" w:pos="567"/>
          </w:tabs>
          <w:ind w:left="567" w:hanging="567"/>
        </w:pPr>
        <w:rPr>
          <w:rFonts w:hint="default"/>
        </w:rPr>
      </w:lvl>
    </w:lvlOverride>
    <w:lvlOverride w:ilvl="5">
      <w:lvl w:ilvl="5">
        <w:start w:val="1"/>
        <w:numFmt w:val="lowerRoman"/>
        <w:lvlText w:val="%6."/>
        <w:lvlJc w:val="right"/>
        <w:pPr>
          <w:tabs>
            <w:tab w:val="num" w:pos="567"/>
          </w:tabs>
          <w:ind w:left="567" w:hanging="567"/>
        </w:pPr>
        <w:rPr>
          <w:rFonts w:hint="default"/>
        </w:rPr>
      </w:lvl>
    </w:lvlOverride>
    <w:lvlOverride w:ilvl="6">
      <w:lvl w:ilvl="6">
        <w:start w:val="1"/>
        <w:numFmt w:val="decimal"/>
        <w:lvlText w:val="%7."/>
        <w:lvlJc w:val="left"/>
        <w:pPr>
          <w:tabs>
            <w:tab w:val="num" w:pos="567"/>
          </w:tabs>
          <w:ind w:left="567" w:hanging="567"/>
        </w:pPr>
        <w:rPr>
          <w:rFonts w:hint="default"/>
        </w:rPr>
      </w:lvl>
    </w:lvlOverride>
    <w:lvlOverride w:ilvl="7">
      <w:lvl w:ilvl="7">
        <w:start w:val="1"/>
        <w:numFmt w:val="lowerLetter"/>
        <w:lvlText w:val="%8."/>
        <w:lvlJc w:val="left"/>
        <w:pPr>
          <w:tabs>
            <w:tab w:val="num" w:pos="567"/>
          </w:tabs>
          <w:ind w:left="567" w:hanging="567"/>
        </w:pPr>
        <w:rPr>
          <w:rFonts w:hint="default"/>
        </w:rPr>
      </w:lvl>
    </w:lvlOverride>
    <w:lvlOverride w:ilvl="8">
      <w:lvl w:ilvl="8">
        <w:start w:val="1"/>
        <w:numFmt w:val="lowerRoman"/>
        <w:lvlText w:val="%9."/>
        <w:lvlJc w:val="right"/>
        <w:pPr>
          <w:tabs>
            <w:tab w:val="num" w:pos="567"/>
          </w:tabs>
          <w:ind w:left="567" w:hanging="567"/>
        </w:pPr>
        <w:rPr>
          <w:rFonts w:hint="default"/>
        </w:rPr>
      </w:lvl>
    </w:lvlOverride>
  </w:num>
  <w:num w:numId="24" w16cid:durableId="4985189">
    <w:abstractNumId w:val="4"/>
    <w:lvlOverride w:ilvl="0">
      <w:startOverride w:val="1"/>
      <w:lvl w:ilvl="0">
        <w:start w:val="1"/>
        <w:numFmt w:val="decimal"/>
        <w:lvlText w:val="%1"/>
        <w:lvlJc w:val="left"/>
        <w:pPr>
          <w:tabs>
            <w:tab w:val="num" w:pos="567"/>
          </w:tabs>
          <w:ind w:left="567" w:hanging="567"/>
        </w:pPr>
      </w:lvl>
    </w:lvlOverride>
    <w:lvlOverride w:ilvl="1">
      <w:startOverride w:val="1"/>
      <w:lvl w:ilvl="1">
        <w:start w:val="1"/>
        <w:numFmt w:val="decimal"/>
        <w:lvlText w:val="%1.%2"/>
        <w:lvlJc w:val="left"/>
        <w:pPr>
          <w:tabs>
            <w:tab w:val="num" w:pos="567"/>
          </w:tabs>
          <w:ind w:left="567" w:hanging="567"/>
        </w:pPr>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5" w16cid:durableId="1054163186">
    <w:abstractNumId w:val="15"/>
  </w:num>
  <w:num w:numId="26" w16cid:durableId="167327420">
    <w:abstractNumId w:val="20"/>
  </w:num>
  <w:num w:numId="27" w16cid:durableId="1935086286">
    <w:abstractNumId w:val="1"/>
  </w:num>
  <w:num w:numId="28" w16cid:durableId="105975814">
    <w:abstractNumId w:val="16"/>
  </w:num>
  <w:num w:numId="29" w16cid:durableId="16562275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attachedTemplate r:id="rId1"/>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0420"/>
    <w:rsid w:val="00000193"/>
    <w:rsid w:val="000001BE"/>
    <w:rsid w:val="00000EA0"/>
    <w:rsid w:val="00001136"/>
    <w:rsid w:val="00002D87"/>
    <w:rsid w:val="00002F4A"/>
    <w:rsid w:val="00003640"/>
    <w:rsid w:val="00003DAC"/>
    <w:rsid w:val="00004D55"/>
    <w:rsid w:val="0000501A"/>
    <w:rsid w:val="000052C8"/>
    <w:rsid w:val="00006A51"/>
    <w:rsid w:val="00006EE6"/>
    <w:rsid w:val="00007768"/>
    <w:rsid w:val="0001123B"/>
    <w:rsid w:val="000115DA"/>
    <w:rsid w:val="00011EC7"/>
    <w:rsid w:val="00012041"/>
    <w:rsid w:val="00012467"/>
    <w:rsid w:val="00013019"/>
    <w:rsid w:val="000144CB"/>
    <w:rsid w:val="00015942"/>
    <w:rsid w:val="00015D7B"/>
    <w:rsid w:val="00020301"/>
    <w:rsid w:val="000204BE"/>
    <w:rsid w:val="000208F2"/>
    <w:rsid w:val="00020B7B"/>
    <w:rsid w:val="0002273A"/>
    <w:rsid w:val="0002323D"/>
    <w:rsid w:val="000238BC"/>
    <w:rsid w:val="000264B1"/>
    <w:rsid w:val="000267BA"/>
    <w:rsid w:val="00026A68"/>
    <w:rsid w:val="00026EA0"/>
    <w:rsid w:val="000272CC"/>
    <w:rsid w:val="00027CE7"/>
    <w:rsid w:val="00030519"/>
    <w:rsid w:val="00030A51"/>
    <w:rsid w:val="00030F78"/>
    <w:rsid w:val="000317DA"/>
    <w:rsid w:val="00031DF9"/>
    <w:rsid w:val="000332CA"/>
    <w:rsid w:val="00033E99"/>
    <w:rsid w:val="00034240"/>
    <w:rsid w:val="00034304"/>
    <w:rsid w:val="00035434"/>
    <w:rsid w:val="00035460"/>
    <w:rsid w:val="00035E3B"/>
    <w:rsid w:val="00036B6E"/>
    <w:rsid w:val="00036B84"/>
    <w:rsid w:val="00040163"/>
    <w:rsid w:val="00041919"/>
    <w:rsid w:val="000450CF"/>
    <w:rsid w:val="00045678"/>
    <w:rsid w:val="000458E4"/>
    <w:rsid w:val="00047000"/>
    <w:rsid w:val="0004791F"/>
    <w:rsid w:val="00050953"/>
    <w:rsid w:val="00050D7A"/>
    <w:rsid w:val="00051559"/>
    <w:rsid w:val="00053CAB"/>
    <w:rsid w:val="00056E0A"/>
    <w:rsid w:val="000627DF"/>
    <w:rsid w:val="000630BF"/>
    <w:rsid w:val="00063AE8"/>
    <w:rsid w:val="00063D84"/>
    <w:rsid w:val="0006636D"/>
    <w:rsid w:val="0006645F"/>
    <w:rsid w:val="00070BDF"/>
    <w:rsid w:val="00071865"/>
    <w:rsid w:val="00071EC0"/>
    <w:rsid w:val="00072376"/>
    <w:rsid w:val="000729BD"/>
    <w:rsid w:val="00072D19"/>
    <w:rsid w:val="00073EC2"/>
    <w:rsid w:val="000745DA"/>
    <w:rsid w:val="00075225"/>
    <w:rsid w:val="00077D53"/>
    <w:rsid w:val="000804DD"/>
    <w:rsid w:val="00081394"/>
    <w:rsid w:val="00081895"/>
    <w:rsid w:val="00082C5E"/>
    <w:rsid w:val="00082E99"/>
    <w:rsid w:val="000835A4"/>
    <w:rsid w:val="00083F72"/>
    <w:rsid w:val="0008427F"/>
    <w:rsid w:val="00084336"/>
    <w:rsid w:val="000864D4"/>
    <w:rsid w:val="00086797"/>
    <w:rsid w:val="00087470"/>
    <w:rsid w:val="00087645"/>
    <w:rsid w:val="00087FEC"/>
    <w:rsid w:val="00092ABC"/>
    <w:rsid w:val="00093470"/>
    <w:rsid w:val="00093B8E"/>
    <w:rsid w:val="0009455D"/>
    <w:rsid w:val="00095448"/>
    <w:rsid w:val="00096259"/>
    <w:rsid w:val="0009686A"/>
    <w:rsid w:val="0009766F"/>
    <w:rsid w:val="000A01B2"/>
    <w:rsid w:val="000A028D"/>
    <w:rsid w:val="000A1FA0"/>
    <w:rsid w:val="000A4FDC"/>
    <w:rsid w:val="000A504A"/>
    <w:rsid w:val="000A513D"/>
    <w:rsid w:val="000A7254"/>
    <w:rsid w:val="000A742D"/>
    <w:rsid w:val="000B2965"/>
    <w:rsid w:val="000B2AE2"/>
    <w:rsid w:val="000B31D0"/>
    <w:rsid w:val="000B34BD"/>
    <w:rsid w:val="000B5972"/>
    <w:rsid w:val="000B63CA"/>
    <w:rsid w:val="000B6631"/>
    <w:rsid w:val="000B6B89"/>
    <w:rsid w:val="000C17F5"/>
    <w:rsid w:val="000C2941"/>
    <w:rsid w:val="000C394F"/>
    <w:rsid w:val="000C507F"/>
    <w:rsid w:val="000C5DFA"/>
    <w:rsid w:val="000C5E23"/>
    <w:rsid w:val="000C62B0"/>
    <w:rsid w:val="000C6F66"/>
    <w:rsid w:val="000C75FA"/>
    <w:rsid w:val="000C7E2A"/>
    <w:rsid w:val="000D09A9"/>
    <w:rsid w:val="000D0CD2"/>
    <w:rsid w:val="000D13C3"/>
    <w:rsid w:val="000D3C02"/>
    <w:rsid w:val="000D411A"/>
    <w:rsid w:val="000D5676"/>
    <w:rsid w:val="000D58F7"/>
    <w:rsid w:val="000D66B1"/>
    <w:rsid w:val="000D7FD6"/>
    <w:rsid w:val="000E01EE"/>
    <w:rsid w:val="000E0E54"/>
    <w:rsid w:val="000E25E3"/>
    <w:rsid w:val="000E28C0"/>
    <w:rsid w:val="000E31E8"/>
    <w:rsid w:val="000E5410"/>
    <w:rsid w:val="000E555A"/>
    <w:rsid w:val="000E5671"/>
    <w:rsid w:val="000E68AC"/>
    <w:rsid w:val="000E6BAC"/>
    <w:rsid w:val="000F3166"/>
    <w:rsid w:val="000F4CFB"/>
    <w:rsid w:val="000F58B6"/>
    <w:rsid w:val="000F5C47"/>
    <w:rsid w:val="000F756F"/>
    <w:rsid w:val="001019D1"/>
    <w:rsid w:val="00101C61"/>
    <w:rsid w:val="001033BF"/>
    <w:rsid w:val="0010359A"/>
    <w:rsid w:val="00103C8B"/>
    <w:rsid w:val="001040A6"/>
    <w:rsid w:val="00104241"/>
    <w:rsid w:val="00104FB0"/>
    <w:rsid w:val="00105471"/>
    <w:rsid w:val="0010581C"/>
    <w:rsid w:val="00105E5A"/>
    <w:rsid w:val="0010708A"/>
    <w:rsid w:val="00107A01"/>
    <w:rsid w:val="00110428"/>
    <w:rsid w:val="00111942"/>
    <w:rsid w:val="00111C91"/>
    <w:rsid w:val="00114245"/>
    <w:rsid w:val="00116459"/>
    <w:rsid w:val="00116A23"/>
    <w:rsid w:val="00117197"/>
    <w:rsid w:val="001172D8"/>
    <w:rsid w:val="00117666"/>
    <w:rsid w:val="00117AB4"/>
    <w:rsid w:val="00120C53"/>
    <w:rsid w:val="001223A7"/>
    <w:rsid w:val="0012258A"/>
    <w:rsid w:val="001225B2"/>
    <w:rsid w:val="001226A3"/>
    <w:rsid w:val="00122A2F"/>
    <w:rsid w:val="00123CE2"/>
    <w:rsid w:val="00125A4E"/>
    <w:rsid w:val="001278BF"/>
    <w:rsid w:val="00127AAF"/>
    <w:rsid w:val="001304D4"/>
    <w:rsid w:val="0013055D"/>
    <w:rsid w:val="0013071D"/>
    <w:rsid w:val="00134256"/>
    <w:rsid w:val="00134BC5"/>
    <w:rsid w:val="00134DB1"/>
    <w:rsid w:val="00135025"/>
    <w:rsid w:val="001373D4"/>
    <w:rsid w:val="00140795"/>
    <w:rsid w:val="00141A0F"/>
    <w:rsid w:val="00141A80"/>
    <w:rsid w:val="001422F1"/>
    <w:rsid w:val="00142F51"/>
    <w:rsid w:val="00143C3D"/>
    <w:rsid w:val="00147395"/>
    <w:rsid w:val="001475C3"/>
    <w:rsid w:val="0014781F"/>
    <w:rsid w:val="00152039"/>
    <w:rsid w:val="00152161"/>
    <w:rsid w:val="0015241D"/>
    <w:rsid w:val="00152853"/>
    <w:rsid w:val="001546CC"/>
    <w:rsid w:val="0015505A"/>
    <w:rsid w:val="001552C9"/>
    <w:rsid w:val="00155579"/>
    <w:rsid w:val="00156063"/>
    <w:rsid w:val="001562E7"/>
    <w:rsid w:val="001564E9"/>
    <w:rsid w:val="001605E0"/>
    <w:rsid w:val="0016452E"/>
    <w:rsid w:val="00164A32"/>
    <w:rsid w:val="00165995"/>
    <w:rsid w:val="0017026C"/>
    <w:rsid w:val="001712A7"/>
    <w:rsid w:val="001722BE"/>
    <w:rsid w:val="0017430A"/>
    <w:rsid w:val="001769A1"/>
    <w:rsid w:val="001769B1"/>
    <w:rsid w:val="00177D84"/>
    <w:rsid w:val="00180DB3"/>
    <w:rsid w:val="00180F3E"/>
    <w:rsid w:val="0018115C"/>
    <w:rsid w:val="00184618"/>
    <w:rsid w:val="00184962"/>
    <w:rsid w:val="0018774A"/>
    <w:rsid w:val="0018775C"/>
    <w:rsid w:val="001878A9"/>
    <w:rsid w:val="00187984"/>
    <w:rsid w:val="00191650"/>
    <w:rsid w:val="0019168E"/>
    <w:rsid w:val="001921BE"/>
    <w:rsid w:val="0019335B"/>
    <w:rsid w:val="00193DA0"/>
    <w:rsid w:val="0019493A"/>
    <w:rsid w:val="001964A4"/>
    <w:rsid w:val="001964EF"/>
    <w:rsid w:val="00196CA8"/>
    <w:rsid w:val="00196E20"/>
    <w:rsid w:val="001A1296"/>
    <w:rsid w:val="001A130F"/>
    <w:rsid w:val="001A2895"/>
    <w:rsid w:val="001A297E"/>
    <w:rsid w:val="001A4354"/>
    <w:rsid w:val="001A4F16"/>
    <w:rsid w:val="001A5FAC"/>
    <w:rsid w:val="001A6BC6"/>
    <w:rsid w:val="001A7321"/>
    <w:rsid w:val="001A7C0D"/>
    <w:rsid w:val="001A7CE8"/>
    <w:rsid w:val="001B1A2C"/>
    <w:rsid w:val="001B1FD0"/>
    <w:rsid w:val="001B46CF"/>
    <w:rsid w:val="001B586B"/>
    <w:rsid w:val="001B75B8"/>
    <w:rsid w:val="001B796B"/>
    <w:rsid w:val="001C00F5"/>
    <w:rsid w:val="001C0114"/>
    <w:rsid w:val="001C039C"/>
    <w:rsid w:val="001C1137"/>
    <w:rsid w:val="001C25C9"/>
    <w:rsid w:val="001C3231"/>
    <w:rsid w:val="001C5BB5"/>
    <w:rsid w:val="001C6848"/>
    <w:rsid w:val="001C70A3"/>
    <w:rsid w:val="001C7297"/>
    <w:rsid w:val="001C730B"/>
    <w:rsid w:val="001C7FB5"/>
    <w:rsid w:val="001D1033"/>
    <w:rsid w:val="001D1550"/>
    <w:rsid w:val="001D197E"/>
    <w:rsid w:val="001D2AAB"/>
    <w:rsid w:val="001D2B48"/>
    <w:rsid w:val="001D49B2"/>
    <w:rsid w:val="001D4CB3"/>
    <w:rsid w:val="001D5503"/>
    <w:rsid w:val="001D5BEE"/>
    <w:rsid w:val="001D5C23"/>
    <w:rsid w:val="001D6B32"/>
    <w:rsid w:val="001D6F1E"/>
    <w:rsid w:val="001D7AB6"/>
    <w:rsid w:val="001D7E98"/>
    <w:rsid w:val="001E0794"/>
    <w:rsid w:val="001E1AFF"/>
    <w:rsid w:val="001E27B5"/>
    <w:rsid w:val="001E2A99"/>
    <w:rsid w:val="001E2FEE"/>
    <w:rsid w:val="001E30B3"/>
    <w:rsid w:val="001E3D26"/>
    <w:rsid w:val="001E3D9B"/>
    <w:rsid w:val="001E4E8B"/>
    <w:rsid w:val="001E4F08"/>
    <w:rsid w:val="001E589B"/>
    <w:rsid w:val="001E7AC6"/>
    <w:rsid w:val="001F08A5"/>
    <w:rsid w:val="001F14C6"/>
    <w:rsid w:val="001F1CAD"/>
    <w:rsid w:val="001F3DE4"/>
    <w:rsid w:val="001F3F4B"/>
    <w:rsid w:val="001F4C07"/>
    <w:rsid w:val="001F6E0D"/>
    <w:rsid w:val="001F6ED7"/>
    <w:rsid w:val="001F7C5D"/>
    <w:rsid w:val="00200762"/>
    <w:rsid w:val="002021E3"/>
    <w:rsid w:val="00202ECD"/>
    <w:rsid w:val="002033D6"/>
    <w:rsid w:val="00203AA3"/>
    <w:rsid w:val="00203F92"/>
    <w:rsid w:val="002041EA"/>
    <w:rsid w:val="00205B67"/>
    <w:rsid w:val="00205FE3"/>
    <w:rsid w:val="00206322"/>
    <w:rsid w:val="0020643B"/>
    <w:rsid w:val="00207257"/>
    <w:rsid w:val="002128C1"/>
    <w:rsid w:val="00213873"/>
    <w:rsid w:val="0021590A"/>
    <w:rsid w:val="00215D68"/>
    <w:rsid w:val="00216382"/>
    <w:rsid w:val="0021725B"/>
    <w:rsid w:val="00217A1B"/>
    <w:rsid w:val="00217BA1"/>
    <w:rsid w:val="002208B1"/>
    <w:rsid w:val="00220AEA"/>
    <w:rsid w:val="00220DF5"/>
    <w:rsid w:val="00221BE3"/>
    <w:rsid w:val="00222019"/>
    <w:rsid w:val="002224F1"/>
    <w:rsid w:val="002226F6"/>
    <w:rsid w:val="0022354E"/>
    <w:rsid w:val="00223DB0"/>
    <w:rsid w:val="0022446D"/>
    <w:rsid w:val="00225050"/>
    <w:rsid w:val="00225E12"/>
    <w:rsid w:val="002265C9"/>
    <w:rsid w:val="0022680E"/>
    <w:rsid w:val="00226954"/>
    <w:rsid w:val="00226C69"/>
    <w:rsid w:val="00230ADC"/>
    <w:rsid w:val="00233310"/>
    <w:rsid w:val="00233AEE"/>
    <w:rsid w:val="002341F3"/>
    <w:rsid w:val="0023624D"/>
    <w:rsid w:val="002368CB"/>
    <w:rsid w:val="00236F5B"/>
    <w:rsid w:val="002372F3"/>
    <w:rsid w:val="002375F6"/>
    <w:rsid w:val="00237757"/>
    <w:rsid w:val="00240A3E"/>
    <w:rsid w:val="00241A3C"/>
    <w:rsid w:val="00242BA5"/>
    <w:rsid w:val="00243E4B"/>
    <w:rsid w:val="002440BC"/>
    <w:rsid w:val="0024424B"/>
    <w:rsid w:val="0024694A"/>
    <w:rsid w:val="0025033D"/>
    <w:rsid w:val="00250E66"/>
    <w:rsid w:val="0025404F"/>
    <w:rsid w:val="00255EE1"/>
    <w:rsid w:val="0025654D"/>
    <w:rsid w:val="002565EA"/>
    <w:rsid w:val="00257162"/>
    <w:rsid w:val="00257762"/>
    <w:rsid w:val="002601C9"/>
    <w:rsid w:val="00260B00"/>
    <w:rsid w:val="00260D90"/>
    <w:rsid w:val="0026178F"/>
    <w:rsid w:val="00262035"/>
    <w:rsid w:val="00262899"/>
    <w:rsid w:val="002629A3"/>
    <w:rsid w:val="00262CC1"/>
    <w:rsid w:val="002632D8"/>
    <w:rsid w:val="002650C6"/>
    <w:rsid w:val="00265660"/>
    <w:rsid w:val="00265D00"/>
    <w:rsid w:val="00267779"/>
    <w:rsid w:val="002677A0"/>
    <w:rsid w:val="00267B72"/>
    <w:rsid w:val="00267D18"/>
    <w:rsid w:val="00270065"/>
    <w:rsid w:val="00270138"/>
    <w:rsid w:val="0027042F"/>
    <w:rsid w:val="00270693"/>
    <w:rsid w:val="0027427F"/>
    <w:rsid w:val="00274F64"/>
    <w:rsid w:val="002766F9"/>
    <w:rsid w:val="002771C1"/>
    <w:rsid w:val="00277C15"/>
    <w:rsid w:val="00277C1F"/>
    <w:rsid w:val="00277F03"/>
    <w:rsid w:val="00280F3D"/>
    <w:rsid w:val="00281168"/>
    <w:rsid w:val="002812D3"/>
    <w:rsid w:val="00281A64"/>
    <w:rsid w:val="002827AB"/>
    <w:rsid w:val="002828EC"/>
    <w:rsid w:val="00283B6E"/>
    <w:rsid w:val="00283BD3"/>
    <w:rsid w:val="00285D05"/>
    <w:rsid w:val="00286434"/>
    <w:rsid w:val="0028655D"/>
    <w:rsid w:val="002868E2"/>
    <w:rsid w:val="002869AB"/>
    <w:rsid w:val="002869C3"/>
    <w:rsid w:val="00290317"/>
    <w:rsid w:val="00291A1C"/>
    <w:rsid w:val="00291F9B"/>
    <w:rsid w:val="0029221A"/>
    <w:rsid w:val="002936E4"/>
    <w:rsid w:val="0029398E"/>
    <w:rsid w:val="0029682C"/>
    <w:rsid w:val="00296B88"/>
    <w:rsid w:val="002A00E3"/>
    <w:rsid w:val="002A0A66"/>
    <w:rsid w:val="002A0D92"/>
    <w:rsid w:val="002A260D"/>
    <w:rsid w:val="002A3060"/>
    <w:rsid w:val="002A33A2"/>
    <w:rsid w:val="002A3B82"/>
    <w:rsid w:val="002A3C34"/>
    <w:rsid w:val="002A7A5A"/>
    <w:rsid w:val="002A7A87"/>
    <w:rsid w:val="002B0196"/>
    <w:rsid w:val="002B0D90"/>
    <w:rsid w:val="002B1696"/>
    <w:rsid w:val="002B2011"/>
    <w:rsid w:val="002B32A7"/>
    <w:rsid w:val="002B5D9F"/>
    <w:rsid w:val="002B5DEA"/>
    <w:rsid w:val="002B678E"/>
    <w:rsid w:val="002C0CD5"/>
    <w:rsid w:val="002C1B68"/>
    <w:rsid w:val="002C28EE"/>
    <w:rsid w:val="002C2B4D"/>
    <w:rsid w:val="002C37C3"/>
    <w:rsid w:val="002C3CCD"/>
    <w:rsid w:val="002C3D7D"/>
    <w:rsid w:val="002C4415"/>
    <w:rsid w:val="002C4465"/>
    <w:rsid w:val="002C4A1F"/>
    <w:rsid w:val="002C5A01"/>
    <w:rsid w:val="002C7473"/>
    <w:rsid w:val="002C74CA"/>
    <w:rsid w:val="002C76AC"/>
    <w:rsid w:val="002D031C"/>
    <w:rsid w:val="002D0A9E"/>
    <w:rsid w:val="002D0DB3"/>
    <w:rsid w:val="002D0F05"/>
    <w:rsid w:val="002D323A"/>
    <w:rsid w:val="002D4222"/>
    <w:rsid w:val="002D4E3E"/>
    <w:rsid w:val="002D70A3"/>
    <w:rsid w:val="002D7827"/>
    <w:rsid w:val="002D7BAA"/>
    <w:rsid w:val="002E0CC4"/>
    <w:rsid w:val="002E0D1C"/>
    <w:rsid w:val="002E1DD6"/>
    <w:rsid w:val="002E26BD"/>
    <w:rsid w:val="002E29E3"/>
    <w:rsid w:val="002E3C54"/>
    <w:rsid w:val="002E4638"/>
    <w:rsid w:val="002E67A7"/>
    <w:rsid w:val="002F05B0"/>
    <w:rsid w:val="002F10DA"/>
    <w:rsid w:val="002F1989"/>
    <w:rsid w:val="002F2FEC"/>
    <w:rsid w:val="002F4E6B"/>
    <w:rsid w:val="002F4F7D"/>
    <w:rsid w:val="002F601B"/>
    <w:rsid w:val="002F70B2"/>
    <w:rsid w:val="002F744D"/>
    <w:rsid w:val="002F7AB3"/>
    <w:rsid w:val="0030029F"/>
    <w:rsid w:val="00300E35"/>
    <w:rsid w:val="00301297"/>
    <w:rsid w:val="00301CE8"/>
    <w:rsid w:val="00303DE6"/>
    <w:rsid w:val="00303E04"/>
    <w:rsid w:val="003042D0"/>
    <w:rsid w:val="003047D3"/>
    <w:rsid w:val="003062B7"/>
    <w:rsid w:val="003067A9"/>
    <w:rsid w:val="003067E9"/>
    <w:rsid w:val="00307762"/>
    <w:rsid w:val="00307C3C"/>
    <w:rsid w:val="00307FB6"/>
    <w:rsid w:val="00310124"/>
    <w:rsid w:val="003101C8"/>
    <w:rsid w:val="00311FE1"/>
    <w:rsid w:val="003122A9"/>
    <w:rsid w:val="00312BA2"/>
    <w:rsid w:val="00313FE2"/>
    <w:rsid w:val="0031519A"/>
    <w:rsid w:val="003163AC"/>
    <w:rsid w:val="00316A5C"/>
    <w:rsid w:val="00317843"/>
    <w:rsid w:val="00317F08"/>
    <w:rsid w:val="00320D0B"/>
    <w:rsid w:val="0032102E"/>
    <w:rsid w:val="003214F5"/>
    <w:rsid w:val="00321CBF"/>
    <w:rsid w:val="00321DA7"/>
    <w:rsid w:val="00322306"/>
    <w:rsid w:val="0032288F"/>
    <w:rsid w:val="003232C0"/>
    <w:rsid w:val="00323375"/>
    <w:rsid w:val="00324999"/>
    <w:rsid w:val="00324BD5"/>
    <w:rsid w:val="0032530C"/>
    <w:rsid w:val="00325A16"/>
    <w:rsid w:val="00325DCF"/>
    <w:rsid w:val="003262B8"/>
    <w:rsid w:val="00327056"/>
    <w:rsid w:val="00330DBF"/>
    <w:rsid w:val="0033137F"/>
    <w:rsid w:val="00332DB8"/>
    <w:rsid w:val="00336484"/>
    <w:rsid w:val="00336ABA"/>
    <w:rsid w:val="00336F43"/>
    <w:rsid w:val="00340847"/>
    <w:rsid w:val="00340FC4"/>
    <w:rsid w:val="0034110B"/>
    <w:rsid w:val="00341508"/>
    <w:rsid w:val="003443CE"/>
    <w:rsid w:val="00345300"/>
    <w:rsid w:val="00346623"/>
    <w:rsid w:val="003472BE"/>
    <w:rsid w:val="0034784E"/>
    <w:rsid w:val="00350548"/>
    <w:rsid w:val="00350773"/>
    <w:rsid w:val="00352E4D"/>
    <w:rsid w:val="00353461"/>
    <w:rsid w:val="003537F0"/>
    <w:rsid w:val="0035441D"/>
    <w:rsid w:val="003544FB"/>
    <w:rsid w:val="00354995"/>
    <w:rsid w:val="003554BE"/>
    <w:rsid w:val="00355B49"/>
    <w:rsid w:val="00357452"/>
    <w:rsid w:val="00357ACF"/>
    <w:rsid w:val="003611C2"/>
    <w:rsid w:val="00361D2A"/>
    <w:rsid w:val="003621DF"/>
    <w:rsid w:val="00363E78"/>
    <w:rsid w:val="00365D63"/>
    <w:rsid w:val="00366043"/>
    <w:rsid w:val="00366430"/>
    <w:rsid w:val="0036793B"/>
    <w:rsid w:val="00367A61"/>
    <w:rsid w:val="00370639"/>
    <w:rsid w:val="00370F44"/>
    <w:rsid w:val="003715A8"/>
    <w:rsid w:val="00371887"/>
    <w:rsid w:val="00372682"/>
    <w:rsid w:val="003726A1"/>
    <w:rsid w:val="003727F8"/>
    <w:rsid w:val="003744B6"/>
    <w:rsid w:val="00374AAB"/>
    <w:rsid w:val="00375F14"/>
    <w:rsid w:val="00376CC5"/>
    <w:rsid w:val="00377821"/>
    <w:rsid w:val="0037793E"/>
    <w:rsid w:val="003779E2"/>
    <w:rsid w:val="00377AEE"/>
    <w:rsid w:val="00377C98"/>
    <w:rsid w:val="00377F71"/>
    <w:rsid w:val="003802DB"/>
    <w:rsid w:val="003808F0"/>
    <w:rsid w:val="00380C17"/>
    <w:rsid w:val="00380C4E"/>
    <w:rsid w:val="00381B3E"/>
    <w:rsid w:val="00382D91"/>
    <w:rsid w:val="003838ED"/>
    <w:rsid w:val="003912E4"/>
    <w:rsid w:val="003919E3"/>
    <w:rsid w:val="00391BA7"/>
    <w:rsid w:val="003938DF"/>
    <w:rsid w:val="00393A1C"/>
    <w:rsid w:val="00394BBD"/>
    <w:rsid w:val="00395933"/>
    <w:rsid w:val="00396380"/>
    <w:rsid w:val="0039693B"/>
    <w:rsid w:val="00397930"/>
    <w:rsid w:val="00397DF7"/>
    <w:rsid w:val="003A09C0"/>
    <w:rsid w:val="003A2382"/>
    <w:rsid w:val="003A2EDE"/>
    <w:rsid w:val="003A2F38"/>
    <w:rsid w:val="003A3AFB"/>
    <w:rsid w:val="003A4184"/>
    <w:rsid w:val="003A611A"/>
    <w:rsid w:val="003A6706"/>
    <w:rsid w:val="003A7FC6"/>
    <w:rsid w:val="003B06AA"/>
    <w:rsid w:val="003B0E54"/>
    <w:rsid w:val="003B12C5"/>
    <w:rsid w:val="003B3C40"/>
    <w:rsid w:val="003B3FEF"/>
    <w:rsid w:val="003B5173"/>
    <w:rsid w:val="003B52A8"/>
    <w:rsid w:val="003B52F2"/>
    <w:rsid w:val="003B6A47"/>
    <w:rsid w:val="003B70B2"/>
    <w:rsid w:val="003B755F"/>
    <w:rsid w:val="003B7E70"/>
    <w:rsid w:val="003C046C"/>
    <w:rsid w:val="003C0CA7"/>
    <w:rsid w:val="003C0F20"/>
    <w:rsid w:val="003C1CC4"/>
    <w:rsid w:val="003C46D5"/>
    <w:rsid w:val="003C48D1"/>
    <w:rsid w:val="003C59C8"/>
    <w:rsid w:val="003C5C24"/>
    <w:rsid w:val="003D0718"/>
    <w:rsid w:val="003D123C"/>
    <w:rsid w:val="003D193D"/>
    <w:rsid w:val="003D2560"/>
    <w:rsid w:val="003D2F2D"/>
    <w:rsid w:val="003D42E5"/>
    <w:rsid w:val="003D51E9"/>
    <w:rsid w:val="003D5922"/>
    <w:rsid w:val="003D638A"/>
    <w:rsid w:val="003D70B5"/>
    <w:rsid w:val="003D758F"/>
    <w:rsid w:val="003D7FF5"/>
    <w:rsid w:val="003E3376"/>
    <w:rsid w:val="003E4136"/>
    <w:rsid w:val="003E4EDE"/>
    <w:rsid w:val="003E5A9D"/>
    <w:rsid w:val="003E5FC8"/>
    <w:rsid w:val="003E6510"/>
    <w:rsid w:val="003E6DF5"/>
    <w:rsid w:val="003F01FD"/>
    <w:rsid w:val="003F1B4E"/>
    <w:rsid w:val="003F20B6"/>
    <w:rsid w:val="003F2F87"/>
    <w:rsid w:val="003F4371"/>
    <w:rsid w:val="003F47A7"/>
    <w:rsid w:val="003F6281"/>
    <w:rsid w:val="003F6E29"/>
    <w:rsid w:val="004002C7"/>
    <w:rsid w:val="004005B6"/>
    <w:rsid w:val="00400B65"/>
    <w:rsid w:val="00401319"/>
    <w:rsid w:val="004014E2"/>
    <w:rsid w:val="00401590"/>
    <w:rsid w:val="00401DC1"/>
    <w:rsid w:val="004043F6"/>
    <w:rsid w:val="00404CBE"/>
    <w:rsid w:val="004055DD"/>
    <w:rsid w:val="00410FE9"/>
    <w:rsid w:val="004122B2"/>
    <w:rsid w:val="0041235B"/>
    <w:rsid w:val="00412D52"/>
    <w:rsid w:val="00413477"/>
    <w:rsid w:val="00414333"/>
    <w:rsid w:val="0041463E"/>
    <w:rsid w:val="00420B75"/>
    <w:rsid w:val="00420D3C"/>
    <w:rsid w:val="00421B8F"/>
    <w:rsid w:val="00422CA8"/>
    <w:rsid w:val="00422F3C"/>
    <w:rsid w:val="00423689"/>
    <w:rsid w:val="00424229"/>
    <w:rsid w:val="004255B2"/>
    <w:rsid w:val="00427B6D"/>
    <w:rsid w:val="004308E9"/>
    <w:rsid w:val="004310D8"/>
    <w:rsid w:val="00431BBE"/>
    <w:rsid w:val="0043258F"/>
    <w:rsid w:val="0043468B"/>
    <w:rsid w:val="00434992"/>
    <w:rsid w:val="00434B73"/>
    <w:rsid w:val="004358A9"/>
    <w:rsid w:val="00436CC8"/>
    <w:rsid w:val="00440470"/>
    <w:rsid w:val="00440AE3"/>
    <w:rsid w:val="00441104"/>
    <w:rsid w:val="00441D51"/>
    <w:rsid w:val="00442D58"/>
    <w:rsid w:val="004432F4"/>
    <w:rsid w:val="00445D54"/>
    <w:rsid w:val="00446271"/>
    <w:rsid w:val="00446381"/>
    <w:rsid w:val="00446E4C"/>
    <w:rsid w:val="00447147"/>
    <w:rsid w:val="00447B9B"/>
    <w:rsid w:val="0045022F"/>
    <w:rsid w:val="004502C3"/>
    <w:rsid w:val="00450348"/>
    <w:rsid w:val="0045069C"/>
    <w:rsid w:val="00450BC4"/>
    <w:rsid w:val="0045188A"/>
    <w:rsid w:val="00452F08"/>
    <w:rsid w:val="00452F82"/>
    <w:rsid w:val="00453D54"/>
    <w:rsid w:val="004546AD"/>
    <w:rsid w:val="004548ED"/>
    <w:rsid w:val="004612D8"/>
    <w:rsid w:val="00461CA7"/>
    <w:rsid w:val="00462513"/>
    <w:rsid w:val="00462C23"/>
    <w:rsid w:val="004633F3"/>
    <w:rsid w:val="00463E3D"/>
    <w:rsid w:val="00463FF5"/>
    <w:rsid w:val="004645AE"/>
    <w:rsid w:val="00465E73"/>
    <w:rsid w:val="0046782C"/>
    <w:rsid w:val="004678A9"/>
    <w:rsid w:val="0046792E"/>
    <w:rsid w:val="004679C9"/>
    <w:rsid w:val="004705D7"/>
    <w:rsid w:val="00470D73"/>
    <w:rsid w:val="00473E14"/>
    <w:rsid w:val="00475E04"/>
    <w:rsid w:val="00475E43"/>
    <w:rsid w:val="00475FE0"/>
    <w:rsid w:val="00477FB1"/>
    <w:rsid w:val="004801DD"/>
    <w:rsid w:val="004832A1"/>
    <w:rsid w:val="004834A4"/>
    <w:rsid w:val="0048425F"/>
    <w:rsid w:val="00484749"/>
    <w:rsid w:val="00485CD6"/>
    <w:rsid w:val="00485F07"/>
    <w:rsid w:val="00487592"/>
    <w:rsid w:val="004906AD"/>
    <w:rsid w:val="00490A54"/>
    <w:rsid w:val="004910DF"/>
    <w:rsid w:val="00491308"/>
    <w:rsid w:val="00492122"/>
    <w:rsid w:val="00492244"/>
    <w:rsid w:val="00492A66"/>
    <w:rsid w:val="00493BB0"/>
    <w:rsid w:val="00493CF8"/>
    <w:rsid w:val="00494E7E"/>
    <w:rsid w:val="00495843"/>
    <w:rsid w:val="00496116"/>
    <w:rsid w:val="00496F15"/>
    <w:rsid w:val="004A0D2D"/>
    <w:rsid w:val="004A1859"/>
    <w:rsid w:val="004A1E57"/>
    <w:rsid w:val="004A277A"/>
    <w:rsid w:val="004A30E0"/>
    <w:rsid w:val="004A3EEC"/>
    <w:rsid w:val="004A3F8D"/>
    <w:rsid w:val="004A46CB"/>
    <w:rsid w:val="004A47AB"/>
    <w:rsid w:val="004A4A41"/>
    <w:rsid w:val="004A5A76"/>
    <w:rsid w:val="004A5CB6"/>
    <w:rsid w:val="004B1F7C"/>
    <w:rsid w:val="004B5157"/>
    <w:rsid w:val="004B560A"/>
    <w:rsid w:val="004B631E"/>
    <w:rsid w:val="004B64A6"/>
    <w:rsid w:val="004B6E76"/>
    <w:rsid w:val="004C1166"/>
    <w:rsid w:val="004C1A04"/>
    <w:rsid w:val="004C2F53"/>
    <w:rsid w:val="004C4BE1"/>
    <w:rsid w:val="004C4F43"/>
    <w:rsid w:val="004C7E3C"/>
    <w:rsid w:val="004C7EE4"/>
    <w:rsid w:val="004D08E0"/>
    <w:rsid w:val="004D1441"/>
    <w:rsid w:val="004D1D3B"/>
    <w:rsid w:val="004D360B"/>
    <w:rsid w:val="004D38F2"/>
    <w:rsid w:val="004D3E33"/>
    <w:rsid w:val="004D576D"/>
    <w:rsid w:val="004D62F6"/>
    <w:rsid w:val="004D6CB9"/>
    <w:rsid w:val="004E03B1"/>
    <w:rsid w:val="004E3047"/>
    <w:rsid w:val="004E3142"/>
    <w:rsid w:val="004E49C3"/>
    <w:rsid w:val="004E4B7B"/>
    <w:rsid w:val="004E56C3"/>
    <w:rsid w:val="004E5AA9"/>
    <w:rsid w:val="004E6A2A"/>
    <w:rsid w:val="004E6F0B"/>
    <w:rsid w:val="004F0C51"/>
    <w:rsid w:val="004F2853"/>
    <w:rsid w:val="004F49A5"/>
    <w:rsid w:val="004F551D"/>
    <w:rsid w:val="004F5D99"/>
    <w:rsid w:val="004F5FBF"/>
    <w:rsid w:val="004F6070"/>
    <w:rsid w:val="00500AB3"/>
    <w:rsid w:val="00500E05"/>
    <w:rsid w:val="00504C85"/>
    <w:rsid w:val="005062B0"/>
    <w:rsid w:val="0050640D"/>
    <w:rsid w:val="00510508"/>
    <w:rsid w:val="00510770"/>
    <w:rsid w:val="00511126"/>
    <w:rsid w:val="0051148A"/>
    <w:rsid w:val="00513278"/>
    <w:rsid w:val="00513FA7"/>
    <w:rsid w:val="0051459C"/>
    <w:rsid w:val="00514882"/>
    <w:rsid w:val="00514A36"/>
    <w:rsid w:val="00514FAE"/>
    <w:rsid w:val="0051522C"/>
    <w:rsid w:val="005161FD"/>
    <w:rsid w:val="005162AF"/>
    <w:rsid w:val="00517D5C"/>
    <w:rsid w:val="00517EDD"/>
    <w:rsid w:val="0052040A"/>
    <w:rsid w:val="00520F1D"/>
    <w:rsid w:val="00521A6D"/>
    <w:rsid w:val="0052252B"/>
    <w:rsid w:val="00522A32"/>
    <w:rsid w:val="00523A39"/>
    <w:rsid w:val="00523B05"/>
    <w:rsid w:val="005250F2"/>
    <w:rsid w:val="005256C5"/>
    <w:rsid w:val="0052727C"/>
    <w:rsid w:val="00531209"/>
    <w:rsid w:val="0053343E"/>
    <w:rsid w:val="005343AB"/>
    <w:rsid w:val="0053655A"/>
    <w:rsid w:val="00536CDB"/>
    <w:rsid w:val="00540C37"/>
    <w:rsid w:val="005441D4"/>
    <w:rsid w:val="0054517F"/>
    <w:rsid w:val="00545AAF"/>
    <w:rsid w:val="00546187"/>
    <w:rsid w:val="00547581"/>
    <w:rsid w:val="00547CAE"/>
    <w:rsid w:val="00550302"/>
    <w:rsid w:val="0055095B"/>
    <w:rsid w:val="00551485"/>
    <w:rsid w:val="00551FE8"/>
    <w:rsid w:val="00553B18"/>
    <w:rsid w:val="00553DFB"/>
    <w:rsid w:val="005544EC"/>
    <w:rsid w:val="00554A63"/>
    <w:rsid w:val="00554BA2"/>
    <w:rsid w:val="005562B2"/>
    <w:rsid w:val="00557A57"/>
    <w:rsid w:val="00560885"/>
    <w:rsid w:val="00561251"/>
    <w:rsid w:val="005622A6"/>
    <w:rsid w:val="005624A7"/>
    <w:rsid w:val="005628B8"/>
    <w:rsid w:val="00563CDB"/>
    <w:rsid w:val="00564CEF"/>
    <w:rsid w:val="00565629"/>
    <w:rsid w:val="00567ECA"/>
    <w:rsid w:val="00571BFF"/>
    <w:rsid w:val="0057206A"/>
    <w:rsid w:val="005723C1"/>
    <w:rsid w:val="005818F7"/>
    <w:rsid w:val="00581F2B"/>
    <w:rsid w:val="00582AAD"/>
    <w:rsid w:val="005834F4"/>
    <w:rsid w:val="0058393E"/>
    <w:rsid w:val="00583FBA"/>
    <w:rsid w:val="0058541F"/>
    <w:rsid w:val="00587BBC"/>
    <w:rsid w:val="00592162"/>
    <w:rsid w:val="00592BA6"/>
    <w:rsid w:val="00593501"/>
    <w:rsid w:val="0059513D"/>
    <w:rsid w:val="005958FF"/>
    <w:rsid w:val="00596E6B"/>
    <w:rsid w:val="005A0D8D"/>
    <w:rsid w:val="005A0FEA"/>
    <w:rsid w:val="005A1BD7"/>
    <w:rsid w:val="005A1D84"/>
    <w:rsid w:val="005A43FA"/>
    <w:rsid w:val="005A521E"/>
    <w:rsid w:val="005A5247"/>
    <w:rsid w:val="005A70EA"/>
    <w:rsid w:val="005A711D"/>
    <w:rsid w:val="005A7513"/>
    <w:rsid w:val="005B0BBC"/>
    <w:rsid w:val="005B1207"/>
    <w:rsid w:val="005B23EC"/>
    <w:rsid w:val="005B308E"/>
    <w:rsid w:val="005B3793"/>
    <w:rsid w:val="005B37C9"/>
    <w:rsid w:val="005B430D"/>
    <w:rsid w:val="005B431D"/>
    <w:rsid w:val="005B482F"/>
    <w:rsid w:val="005B4B5E"/>
    <w:rsid w:val="005B5998"/>
    <w:rsid w:val="005B6063"/>
    <w:rsid w:val="005B64F5"/>
    <w:rsid w:val="005B79BD"/>
    <w:rsid w:val="005C01E0"/>
    <w:rsid w:val="005C0841"/>
    <w:rsid w:val="005C125E"/>
    <w:rsid w:val="005C188A"/>
    <w:rsid w:val="005C2753"/>
    <w:rsid w:val="005C2FEA"/>
    <w:rsid w:val="005C3274"/>
    <w:rsid w:val="005C3963"/>
    <w:rsid w:val="005C4A11"/>
    <w:rsid w:val="005C4BE2"/>
    <w:rsid w:val="005C4F42"/>
    <w:rsid w:val="005C5F60"/>
    <w:rsid w:val="005C6045"/>
    <w:rsid w:val="005C7BA3"/>
    <w:rsid w:val="005D1840"/>
    <w:rsid w:val="005D1841"/>
    <w:rsid w:val="005D2163"/>
    <w:rsid w:val="005D27C3"/>
    <w:rsid w:val="005D2B8A"/>
    <w:rsid w:val="005D35E4"/>
    <w:rsid w:val="005D3BA6"/>
    <w:rsid w:val="005D4CA7"/>
    <w:rsid w:val="005D5821"/>
    <w:rsid w:val="005D7910"/>
    <w:rsid w:val="005D7CB9"/>
    <w:rsid w:val="005E0886"/>
    <w:rsid w:val="005E2747"/>
    <w:rsid w:val="005E299B"/>
    <w:rsid w:val="005E2E2B"/>
    <w:rsid w:val="005E471D"/>
    <w:rsid w:val="005E5CF0"/>
    <w:rsid w:val="005E62A0"/>
    <w:rsid w:val="005E72BB"/>
    <w:rsid w:val="005F11F7"/>
    <w:rsid w:val="005F26A3"/>
    <w:rsid w:val="005F2EF9"/>
    <w:rsid w:val="005F322A"/>
    <w:rsid w:val="005F3769"/>
    <w:rsid w:val="005F430C"/>
    <w:rsid w:val="005F51EF"/>
    <w:rsid w:val="005F5958"/>
    <w:rsid w:val="005F5B5B"/>
    <w:rsid w:val="005F5F74"/>
    <w:rsid w:val="005F66D5"/>
    <w:rsid w:val="005F79E8"/>
    <w:rsid w:val="005F7E0D"/>
    <w:rsid w:val="00600539"/>
    <w:rsid w:val="00600837"/>
    <w:rsid w:val="00600C43"/>
    <w:rsid w:val="00601189"/>
    <w:rsid w:val="00601562"/>
    <w:rsid w:val="00601EAC"/>
    <w:rsid w:val="00604049"/>
    <w:rsid w:val="006048FD"/>
    <w:rsid w:val="00604F73"/>
    <w:rsid w:val="00605BE5"/>
    <w:rsid w:val="0060655C"/>
    <w:rsid w:val="00606884"/>
    <w:rsid w:val="00607111"/>
    <w:rsid w:val="00614C68"/>
    <w:rsid w:val="00615C26"/>
    <w:rsid w:val="00616473"/>
    <w:rsid w:val="006179B3"/>
    <w:rsid w:val="006208B2"/>
    <w:rsid w:val="0062154F"/>
    <w:rsid w:val="006216CE"/>
    <w:rsid w:val="00621EDA"/>
    <w:rsid w:val="0062257B"/>
    <w:rsid w:val="00622F25"/>
    <w:rsid w:val="006233AA"/>
    <w:rsid w:val="006245ED"/>
    <w:rsid w:val="00624A22"/>
    <w:rsid w:val="00624BA2"/>
    <w:rsid w:val="0062502B"/>
    <w:rsid w:val="00625E20"/>
    <w:rsid w:val="00626026"/>
    <w:rsid w:val="0062625F"/>
    <w:rsid w:val="006262B3"/>
    <w:rsid w:val="00626470"/>
    <w:rsid w:val="006312D1"/>
    <w:rsid w:val="006313F0"/>
    <w:rsid w:val="00631A8C"/>
    <w:rsid w:val="00631FA0"/>
    <w:rsid w:val="0063362E"/>
    <w:rsid w:val="006350EA"/>
    <w:rsid w:val="00635EAA"/>
    <w:rsid w:val="0063752B"/>
    <w:rsid w:val="0063798A"/>
    <w:rsid w:val="00640903"/>
    <w:rsid w:val="0064226A"/>
    <w:rsid w:val="00643F67"/>
    <w:rsid w:val="0064535D"/>
    <w:rsid w:val="0064535E"/>
    <w:rsid w:val="00646451"/>
    <w:rsid w:val="006473C5"/>
    <w:rsid w:val="006513A5"/>
    <w:rsid w:val="00651A1C"/>
    <w:rsid w:val="00651CA2"/>
    <w:rsid w:val="00651E07"/>
    <w:rsid w:val="00652D91"/>
    <w:rsid w:val="00652DD2"/>
    <w:rsid w:val="00653D60"/>
    <w:rsid w:val="00654167"/>
    <w:rsid w:val="0065482B"/>
    <w:rsid w:val="00655F82"/>
    <w:rsid w:val="00657389"/>
    <w:rsid w:val="006576A3"/>
    <w:rsid w:val="006579B4"/>
    <w:rsid w:val="00660D05"/>
    <w:rsid w:val="006615BF"/>
    <w:rsid w:val="00661FC4"/>
    <w:rsid w:val="0066296E"/>
    <w:rsid w:val="00664253"/>
    <w:rsid w:val="00665A9B"/>
    <w:rsid w:val="00665FDD"/>
    <w:rsid w:val="00666F8B"/>
    <w:rsid w:val="006702C5"/>
    <w:rsid w:val="00670B28"/>
    <w:rsid w:val="00671D9A"/>
    <w:rsid w:val="00672645"/>
    <w:rsid w:val="00672666"/>
    <w:rsid w:val="006730B7"/>
    <w:rsid w:val="00673952"/>
    <w:rsid w:val="00673EBF"/>
    <w:rsid w:val="006742AF"/>
    <w:rsid w:val="0067466C"/>
    <w:rsid w:val="00674FA7"/>
    <w:rsid w:val="00675183"/>
    <w:rsid w:val="006768E8"/>
    <w:rsid w:val="00677F2A"/>
    <w:rsid w:val="00677FA3"/>
    <w:rsid w:val="00680D93"/>
    <w:rsid w:val="00681270"/>
    <w:rsid w:val="006815FB"/>
    <w:rsid w:val="00681829"/>
    <w:rsid w:val="00682068"/>
    <w:rsid w:val="006831F7"/>
    <w:rsid w:val="00685998"/>
    <w:rsid w:val="00685CEC"/>
    <w:rsid w:val="00686C9D"/>
    <w:rsid w:val="00687813"/>
    <w:rsid w:val="00691A9F"/>
    <w:rsid w:val="00693423"/>
    <w:rsid w:val="00693488"/>
    <w:rsid w:val="00693BF2"/>
    <w:rsid w:val="00694799"/>
    <w:rsid w:val="0069490B"/>
    <w:rsid w:val="00694E06"/>
    <w:rsid w:val="006952C4"/>
    <w:rsid w:val="006960C7"/>
    <w:rsid w:val="00697254"/>
    <w:rsid w:val="006A0AD7"/>
    <w:rsid w:val="006A19FA"/>
    <w:rsid w:val="006A2081"/>
    <w:rsid w:val="006A2B65"/>
    <w:rsid w:val="006A3FA6"/>
    <w:rsid w:val="006A5F07"/>
    <w:rsid w:val="006B08AB"/>
    <w:rsid w:val="006B0964"/>
    <w:rsid w:val="006B0D57"/>
    <w:rsid w:val="006B1F43"/>
    <w:rsid w:val="006B22C7"/>
    <w:rsid w:val="006B272C"/>
    <w:rsid w:val="006B29E4"/>
    <w:rsid w:val="006B2D5B"/>
    <w:rsid w:val="006B4085"/>
    <w:rsid w:val="006B4E3C"/>
    <w:rsid w:val="006B523C"/>
    <w:rsid w:val="006B6777"/>
    <w:rsid w:val="006B7D14"/>
    <w:rsid w:val="006B7D6E"/>
    <w:rsid w:val="006C186D"/>
    <w:rsid w:val="006C192D"/>
    <w:rsid w:val="006C1E1F"/>
    <w:rsid w:val="006C1F57"/>
    <w:rsid w:val="006C2240"/>
    <w:rsid w:val="006C2424"/>
    <w:rsid w:val="006C3A4D"/>
    <w:rsid w:val="006C5478"/>
    <w:rsid w:val="006C68BE"/>
    <w:rsid w:val="006C7291"/>
    <w:rsid w:val="006C7B38"/>
    <w:rsid w:val="006C7D09"/>
    <w:rsid w:val="006D12BC"/>
    <w:rsid w:val="006D151F"/>
    <w:rsid w:val="006D16F8"/>
    <w:rsid w:val="006D1AB2"/>
    <w:rsid w:val="006D2BF9"/>
    <w:rsid w:val="006D33FC"/>
    <w:rsid w:val="006D36CD"/>
    <w:rsid w:val="006D4829"/>
    <w:rsid w:val="006D51A9"/>
    <w:rsid w:val="006D5B93"/>
    <w:rsid w:val="006D66CD"/>
    <w:rsid w:val="006D781E"/>
    <w:rsid w:val="006E0678"/>
    <w:rsid w:val="006E09F3"/>
    <w:rsid w:val="006E18DE"/>
    <w:rsid w:val="006E3A2D"/>
    <w:rsid w:val="006E4AAC"/>
    <w:rsid w:val="006E4DAF"/>
    <w:rsid w:val="006E54C5"/>
    <w:rsid w:val="006E5D56"/>
    <w:rsid w:val="006F0B92"/>
    <w:rsid w:val="006F2712"/>
    <w:rsid w:val="006F320E"/>
    <w:rsid w:val="006F4621"/>
    <w:rsid w:val="006F582A"/>
    <w:rsid w:val="006F5A49"/>
    <w:rsid w:val="006F5BE7"/>
    <w:rsid w:val="006F5C8F"/>
    <w:rsid w:val="006F67DB"/>
    <w:rsid w:val="00700E60"/>
    <w:rsid w:val="00701CDC"/>
    <w:rsid w:val="007024C7"/>
    <w:rsid w:val="00702BD5"/>
    <w:rsid w:val="00702FD0"/>
    <w:rsid w:val="0070314A"/>
    <w:rsid w:val="00703F31"/>
    <w:rsid w:val="00704B4D"/>
    <w:rsid w:val="00704D21"/>
    <w:rsid w:val="00705881"/>
    <w:rsid w:val="007059A7"/>
    <w:rsid w:val="00705ADE"/>
    <w:rsid w:val="00705C85"/>
    <w:rsid w:val="00706828"/>
    <w:rsid w:val="00706CD5"/>
    <w:rsid w:val="00706E97"/>
    <w:rsid w:val="00711624"/>
    <w:rsid w:val="00713831"/>
    <w:rsid w:val="007145EE"/>
    <w:rsid w:val="00715073"/>
    <w:rsid w:val="0071587B"/>
    <w:rsid w:val="007163D1"/>
    <w:rsid w:val="007170F9"/>
    <w:rsid w:val="007203CD"/>
    <w:rsid w:val="007206F0"/>
    <w:rsid w:val="00720813"/>
    <w:rsid w:val="00720E69"/>
    <w:rsid w:val="00721E59"/>
    <w:rsid w:val="00722C00"/>
    <w:rsid w:val="007239C8"/>
    <w:rsid w:val="0072519C"/>
    <w:rsid w:val="007257ED"/>
    <w:rsid w:val="00725A7D"/>
    <w:rsid w:val="007263D0"/>
    <w:rsid w:val="00726838"/>
    <w:rsid w:val="0072694F"/>
    <w:rsid w:val="00726981"/>
    <w:rsid w:val="00726C82"/>
    <w:rsid w:val="00727093"/>
    <w:rsid w:val="007277EF"/>
    <w:rsid w:val="00727FED"/>
    <w:rsid w:val="0073085C"/>
    <w:rsid w:val="00730C25"/>
    <w:rsid w:val="00731209"/>
    <w:rsid w:val="00732BA8"/>
    <w:rsid w:val="00733216"/>
    <w:rsid w:val="00734DAE"/>
    <w:rsid w:val="0073704A"/>
    <w:rsid w:val="00737FA6"/>
    <w:rsid w:val="00737FD7"/>
    <w:rsid w:val="0074054B"/>
    <w:rsid w:val="00740C01"/>
    <w:rsid w:val="007413BD"/>
    <w:rsid w:val="00741A0A"/>
    <w:rsid w:val="00742061"/>
    <w:rsid w:val="0074210A"/>
    <w:rsid w:val="00742B69"/>
    <w:rsid w:val="00743790"/>
    <w:rsid w:val="00744329"/>
    <w:rsid w:val="00745FE3"/>
    <w:rsid w:val="00746505"/>
    <w:rsid w:val="0074665B"/>
    <w:rsid w:val="00747210"/>
    <w:rsid w:val="0074787C"/>
    <w:rsid w:val="00751765"/>
    <w:rsid w:val="00751DE2"/>
    <w:rsid w:val="00751F2A"/>
    <w:rsid w:val="00752912"/>
    <w:rsid w:val="00752FD1"/>
    <w:rsid w:val="00754691"/>
    <w:rsid w:val="00755808"/>
    <w:rsid w:val="0075644E"/>
    <w:rsid w:val="00756CF0"/>
    <w:rsid w:val="00757C52"/>
    <w:rsid w:val="0076121C"/>
    <w:rsid w:val="007621C7"/>
    <w:rsid w:val="0076256C"/>
    <w:rsid w:val="00763DB0"/>
    <w:rsid w:val="00765C07"/>
    <w:rsid w:val="00766E2A"/>
    <w:rsid w:val="007676C5"/>
    <w:rsid w:val="00770191"/>
    <w:rsid w:val="00770832"/>
    <w:rsid w:val="00772897"/>
    <w:rsid w:val="00772BB4"/>
    <w:rsid w:val="00772D61"/>
    <w:rsid w:val="0077445C"/>
    <w:rsid w:val="00776655"/>
    <w:rsid w:val="0077676B"/>
    <w:rsid w:val="00780BD3"/>
    <w:rsid w:val="00781032"/>
    <w:rsid w:val="00782559"/>
    <w:rsid w:val="00783227"/>
    <w:rsid w:val="0078350D"/>
    <w:rsid w:val="007835F3"/>
    <w:rsid w:val="00784654"/>
    <w:rsid w:val="00785EBF"/>
    <w:rsid w:val="00787B9C"/>
    <w:rsid w:val="00787E2B"/>
    <w:rsid w:val="00790BB3"/>
    <w:rsid w:val="00790BE5"/>
    <w:rsid w:val="007917A4"/>
    <w:rsid w:val="00791CF7"/>
    <w:rsid w:val="00791F43"/>
    <w:rsid w:val="00792043"/>
    <w:rsid w:val="007921D0"/>
    <w:rsid w:val="007929D1"/>
    <w:rsid w:val="0079635D"/>
    <w:rsid w:val="00796FDA"/>
    <w:rsid w:val="00796FEC"/>
    <w:rsid w:val="00797EDD"/>
    <w:rsid w:val="007A0C73"/>
    <w:rsid w:val="007A0FFE"/>
    <w:rsid w:val="007A522C"/>
    <w:rsid w:val="007A523A"/>
    <w:rsid w:val="007A5F2D"/>
    <w:rsid w:val="007A6EDB"/>
    <w:rsid w:val="007B010A"/>
    <w:rsid w:val="007B0322"/>
    <w:rsid w:val="007B1A46"/>
    <w:rsid w:val="007B2CB1"/>
    <w:rsid w:val="007B2E33"/>
    <w:rsid w:val="007B2F6D"/>
    <w:rsid w:val="007B3085"/>
    <w:rsid w:val="007B3372"/>
    <w:rsid w:val="007B47EE"/>
    <w:rsid w:val="007B4B55"/>
    <w:rsid w:val="007B5BCA"/>
    <w:rsid w:val="007B5DD7"/>
    <w:rsid w:val="007B5E44"/>
    <w:rsid w:val="007C011A"/>
    <w:rsid w:val="007C044D"/>
    <w:rsid w:val="007C05B6"/>
    <w:rsid w:val="007C0E3F"/>
    <w:rsid w:val="007C0F94"/>
    <w:rsid w:val="007C1653"/>
    <w:rsid w:val="007C1844"/>
    <w:rsid w:val="007C206C"/>
    <w:rsid w:val="007C23D7"/>
    <w:rsid w:val="007C2652"/>
    <w:rsid w:val="007C348D"/>
    <w:rsid w:val="007C42C6"/>
    <w:rsid w:val="007C45B4"/>
    <w:rsid w:val="007C5729"/>
    <w:rsid w:val="007C5B0F"/>
    <w:rsid w:val="007C62A5"/>
    <w:rsid w:val="007C668E"/>
    <w:rsid w:val="007C74ED"/>
    <w:rsid w:val="007C7926"/>
    <w:rsid w:val="007D05F2"/>
    <w:rsid w:val="007D1AD1"/>
    <w:rsid w:val="007D317F"/>
    <w:rsid w:val="007D322A"/>
    <w:rsid w:val="007D3418"/>
    <w:rsid w:val="007D3A85"/>
    <w:rsid w:val="007D44E1"/>
    <w:rsid w:val="007D4D27"/>
    <w:rsid w:val="007D7C35"/>
    <w:rsid w:val="007E0175"/>
    <w:rsid w:val="007E0C5C"/>
    <w:rsid w:val="007E1500"/>
    <w:rsid w:val="007E154F"/>
    <w:rsid w:val="007E15C8"/>
    <w:rsid w:val="007E1793"/>
    <w:rsid w:val="007E2DA7"/>
    <w:rsid w:val="007E3B1B"/>
    <w:rsid w:val="007E45E9"/>
    <w:rsid w:val="007E5DD5"/>
    <w:rsid w:val="007E64DA"/>
    <w:rsid w:val="007E6A59"/>
    <w:rsid w:val="007F03CD"/>
    <w:rsid w:val="007F3164"/>
    <w:rsid w:val="007F3AD4"/>
    <w:rsid w:val="007F4908"/>
    <w:rsid w:val="007F4D30"/>
    <w:rsid w:val="007F520F"/>
    <w:rsid w:val="007F6132"/>
    <w:rsid w:val="007F68C4"/>
    <w:rsid w:val="007F6A29"/>
    <w:rsid w:val="008009F9"/>
    <w:rsid w:val="00800EB5"/>
    <w:rsid w:val="00801234"/>
    <w:rsid w:val="008017E6"/>
    <w:rsid w:val="00802E77"/>
    <w:rsid w:val="00803179"/>
    <w:rsid w:val="0080438E"/>
    <w:rsid w:val="008045C3"/>
    <w:rsid w:val="008050CE"/>
    <w:rsid w:val="008062AD"/>
    <w:rsid w:val="00807E0C"/>
    <w:rsid w:val="008111E4"/>
    <w:rsid w:val="0081301C"/>
    <w:rsid w:val="008130E6"/>
    <w:rsid w:val="00813BC6"/>
    <w:rsid w:val="00813E39"/>
    <w:rsid w:val="008143BC"/>
    <w:rsid w:val="008162AA"/>
    <w:rsid w:val="00816939"/>
    <w:rsid w:val="00817062"/>
    <w:rsid w:val="00817DD6"/>
    <w:rsid w:val="0082028E"/>
    <w:rsid w:val="0082039F"/>
    <w:rsid w:val="008208A4"/>
    <w:rsid w:val="00820924"/>
    <w:rsid w:val="00823349"/>
    <w:rsid w:val="0082404C"/>
    <w:rsid w:val="00824813"/>
    <w:rsid w:val="00824A30"/>
    <w:rsid w:val="00826D39"/>
    <w:rsid w:val="00827593"/>
    <w:rsid w:val="0082779D"/>
    <w:rsid w:val="00830898"/>
    <w:rsid w:val="008325FF"/>
    <w:rsid w:val="00833960"/>
    <w:rsid w:val="008345E7"/>
    <w:rsid w:val="00834EB3"/>
    <w:rsid w:val="00835B4C"/>
    <w:rsid w:val="00835C06"/>
    <w:rsid w:val="00836BDD"/>
    <w:rsid w:val="008370A3"/>
    <w:rsid w:val="0084233C"/>
    <w:rsid w:val="0084285A"/>
    <w:rsid w:val="00843179"/>
    <w:rsid w:val="008442D1"/>
    <w:rsid w:val="00845AA7"/>
    <w:rsid w:val="00847568"/>
    <w:rsid w:val="00847B08"/>
    <w:rsid w:val="00847BE5"/>
    <w:rsid w:val="00851ACF"/>
    <w:rsid w:val="00851DF5"/>
    <w:rsid w:val="00852657"/>
    <w:rsid w:val="008543D3"/>
    <w:rsid w:val="008554C8"/>
    <w:rsid w:val="008569F5"/>
    <w:rsid w:val="008571B2"/>
    <w:rsid w:val="00857F9F"/>
    <w:rsid w:val="00860E01"/>
    <w:rsid w:val="008629A9"/>
    <w:rsid w:val="00863AD6"/>
    <w:rsid w:val="008649D9"/>
    <w:rsid w:val="00864C57"/>
    <w:rsid w:val="00865445"/>
    <w:rsid w:val="0086552C"/>
    <w:rsid w:val="00865680"/>
    <w:rsid w:val="00865F3B"/>
    <w:rsid w:val="00866C1B"/>
    <w:rsid w:val="008720FA"/>
    <w:rsid w:val="00872BD6"/>
    <w:rsid w:val="00875225"/>
    <w:rsid w:val="00875DFC"/>
    <w:rsid w:val="00875F69"/>
    <w:rsid w:val="00876374"/>
    <w:rsid w:val="008841A6"/>
    <w:rsid w:val="0088513A"/>
    <w:rsid w:val="008851C9"/>
    <w:rsid w:val="00885CAE"/>
    <w:rsid w:val="00886205"/>
    <w:rsid w:val="0088748F"/>
    <w:rsid w:val="008875F7"/>
    <w:rsid w:val="0089051C"/>
    <w:rsid w:val="00890B8E"/>
    <w:rsid w:val="008917C2"/>
    <w:rsid w:val="00892CA8"/>
    <w:rsid w:val="00893158"/>
    <w:rsid w:val="00893732"/>
    <w:rsid w:val="008938F5"/>
    <w:rsid w:val="00893C19"/>
    <w:rsid w:val="008943F0"/>
    <w:rsid w:val="00895308"/>
    <w:rsid w:val="00895A7A"/>
    <w:rsid w:val="00895EE6"/>
    <w:rsid w:val="008961AE"/>
    <w:rsid w:val="008979C6"/>
    <w:rsid w:val="00897BBE"/>
    <w:rsid w:val="00897F3A"/>
    <w:rsid w:val="008A0240"/>
    <w:rsid w:val="008A1F85"/>
    <w:rsid w:val="008A21B5"/>
    <w:rsid w:val="008A3578"/>
    <w:rsid w:val="008B0F78"/>
    <w:rsid w:val="008B1F68"/>
    <w:rsid w:val="008B219E"/>
    <w:rsid w:val="008B22E1"/>
    <w:rsid w:val="008B276A"/>
    <w:rsid w:val="008B36F0"/>
    <w:rsid w:val="008B4095"/>
    <w:rsid w:val="008B4B64"/>
    <w:rsid w:val="008B4BA7"/>
    <w:rsid w:val="008B4D46"/>
    <w:rsid w:val="008B4F50"/>
    <w:rsid w:val="008B51E3"/>
    <w:rsid w:val="008B541C"/>
    <w:rsid w:val="008B5719"/>
    <w:rsid w:val="008B6231"/>
    <w:rsid w:val="008C3C96"/>
    <w:rsid w:val="008C4364"/>
    <w:rsid w:val="008C5DE9"/>
    <w:rsid w:val="008C5FEB"/>
    <w:rsid w:val="008C6D7A"/>
    <w:rsid w:val="008C6F4A"/>
    <w:rsid w:val="008C771D"/>
    <w:rsid w:val="008C7A9E"/>
    <w:rsid w:val="008C7FD3"/>
    <w:rsid w:val="008D00F0"/>
    <w:rsid w:val="008D1663"/>
    <w:rsid w:val="008D2254"/>
    <w:rsid w:val="008D30EB"/>
    <w:rsid w:val="008D64EB"/>
    <w:rsid w:val="008D6C40"/>
    <w:rsid w:val="008D6C8D"/>
    <w:rsid w:val="008D71A7"/>
    <w:rsid w:val="008D71AC"/>
    <w:rsid w:val="008D7A11"/>
    <w:rsid w:val="008E0704"/>
    <w:rsid w:val="008E1E74"/>
    <w:rsid w:val="008E1E7B"/>
    <w:rsid w:val="008E2B54"/>
    <w:rsid w:val="008E4404"/>
    <w:rsid w:val="008E4AAA"/>
    <w:rsid w:val="008E4C5C"/>
    <w:rsid w:val="008E4F45"/>
    <w:rsid w:val="008E58C7"/>
    <w:rsid w:val="008E58DD"/>
    <w:rsid w:val="008E62A3"/>
    <w:rsid w:val="008E670A"/>
    <w:rsid w:val="008F0FCA"/>
    <w:rsid w:val="008F2975"/>
    <w:rsid w:val="008F3070"/>
    <w:rsid w:val="008F37A5"/>
    <w:rsid w:val="008F3B88"/>
    <w:rsid w:val="008F3D67"/>
    <w:rsid w:val="008F4412"/>
    <w:rsid w:val="008F5021"/>
    <w:rsid w:val="008F5EB1"/>
    <w:rsid w:val="008F6D48"/>
    <w:rsid w:val="008F7BEC"/>
    <w:rsid w:val="009015E5"/>
    <w:rsid w:val="00901B64"/>
    <w:rsid w:val="00901E70"/>
    <w:rsid w:val="00903D79"/>
    <w:rsid w:val="00904FD2"/>
    <w:rsid w:val="00905BEA"/>
    <w:rsid w:val="00906578"/>
    <w:rsid w:val="009067E0"/>
    <w:rsid w:val="009108D3"/>
    <w:rsid w:val="00911CCC"/>
    <w:rsid w:val="00911F57"/>
    <w:rsid w:val="00913F8E"/>
    <w:rsid w:val="00917459"/>
    <w:rsid w:val="009216AB"/>
    <w:rsid w:val="00921BC6"/>
    <w:rsid w:val="00924C68"/>
    <w:rsid w:val="00926354"/>
    <w:rsid w:val="00927D57"/>
    <w:rsid w:val="009305BE"/>
    <w:rsid w:val="009349A2"/>
    <w:rsid w:val="00934FB4"/>
    <w:rsid w:val="00942CD6"/>
    <w:rsid w:val="00943573"/>
    <w:rsid w:val="00946F7F"/>
    <w:rsid w:val="00947435"/>
    <w:rsid w:val="00950F88"/>
    <w:rsid w:val="009521AB"/>
    <w:rsid w:val="0095232D"/>
    <w:rsid w:val="00952718"/>
    <w:rsid w:val="0095368F"/>
    <w:rsid w:val="009545E1"/>
    <w:rsid w:val="0095500E"/>
    <w:rsid w:val="009559E1"/>
    <w:rsid w:val="009561CD"/>
    <w:rsid w:val="00956235"/>
    <w:rsid w:val="00956684"/>
    <w:rsid w:val="00956749"/>
    <w:rsid w:val="00957A50"/>
    <w:rsid w:val="0096018D"/>
    <w:rsid w:val="00962C29"/>
    <w:rsid w:val="00962CB2"/>
    <w:rsid w:val="009630F4"/>
    <w:rsid w:val="009633E9"/>
    <w:rsid w:val="00964F6B"/>
    <w:rsid w:val="009668C2"/>
    <w:rsid w:val="00970371"/>
    <w:rsid w:val="00971B61"/>
    <w:rsid w:val="00971C49"/>
    <w:rsid w:val="00972243"/>
    <w:rsid w:val="009722CA"/>
    <w:rsid w:val="00973DA6"/>
    <w:rsid w:val="0097471E"/>
    <w:rsid w:val="00976075"/>
    <w:rsid w:val="00977CFE"/>
    <w:rsid w:val="00980466"/>
    <w:rsid w:val="00980C31"/>
    <w:rsid w:val="00980D03"/>
    <w:rsid w:val="00981E2A"/>
    <w:rsid w:val="00981ED7"/>
    <w:rsid w:val="00982746"/>
    <w:rsid w:val="009830E2"/>
    <w:rsid w:val="009839C5"/>
    <w:rsid w:val="00985912"/>
    <w:rsid w:val="009874C4"/>
    <w:rsid w:val="009877BC"/>
    <w:rsid w:val="0099017C"/>
    <w:rsid w:val="00990C4D"/>
    <w:rsid w:val="009912A3"/>
    <w:rsid w:val="00991539"/>
    <w:rsid w:val="0099294B"/>
    <w:rsid w:val="0099517A"/>
    <w:rsid w:val="009955FF"/>
    <w:rsid w:val="00996590"/>
    <w:rsid w:val="00996BCD"/>
    <w:rsid w:val="0099789B"/>
    <w:rsid w:val="009A0940"/>
    <w:rsid w:val="009A13C1"/>
    <w:rsid w:val="009A1DF5"/>
    <w:rsid w:val="009A1E7B"/>
    <w:rsid w:val="009A2170"/>
    <w:rsid w:val="009A6F61"/>
    <w:rsid w:val="009B01C2"/>
    <w:rsid w:val="009B238B"/>
    <w:rsid w:val="009B2EE4"/>
    <w:rsid w:val="009B42B4"/>
    <w:rsid w:val="009B4C0D"/>
    <w:rsid w:val="009B4EDA"/>
    <w:rsid w:val="009B4FD6"/>
    <w:rsid w:val="009B6E2D"/>
    <w:rsid w:val="009C0B50"/>
    <w:rsid w:val="009C209F"/>
    <w:rsid w:val="009C2C8C"/>
    <w:rsid w:val="009C5826"/>
    <w:rsid w:val="009C5B63"/>
    <w:rsid w:val="009C6558"/>
    <w:rsid w:val="009C74CE"/>
    <w:rsid w:val="009D05A6"/>
    <w:rsid w:val="009D1C4F"/>
    <w:rsid w:val="009D1E40"/>
    <w:rsid w:val="009D236E"/>
    <w:rsid w:val="009D259D"/>
    <w:rsid w:val="009D2B1B"/>
    <w:rsid w:val="009D5C27"/>
    <w:rsid w:val="009E082B"/>
    <w:rsid w:val="009E0A03"/>
    <w:rsid w:val="009E2169"/>
    <w:rsid w:val="009E2BE4"/>
    <w:rsid w:val="009E362D"/>
    <w:rsid w:val="009E53D1"/>
    <w:rsid w:val="009E59FD"/>
    <w:rsid w:val="009E676E"/>
    <w:rsid w:val="009E700E"/>
    <w:rsid w:val="009E7AFD"/>
    <w:rsid w:val="009F0EF5"/>
    <w:rsid w:val="009F1102"/>
    <w:rsid w:val="009F144E"/>
    <w:rsid w:val="009F1CDA"/>
    <w:rsid w:val="009F23D2"/>
    <w:rsid w:val="009F3880"/>
    <w:rsid w:val="009F3B01"/>
    <w:rsid w:val="009F406C"/>
    <w:rsid w:val="009F456D"/>
    <w:rsid w:val="009F5045"/>
    <w:rsid w:val="009F5775"/>
    <w:rsid w:val="009F5E37"/>
    <w:rsid w:val="009F5FE8"/>
    <w:rsid w:val="009F7694"/>
    <w:rsid w:val="009F7BDD"/>
    <w:rsid w:val="00A00487"/>
    <w:rsid w:val="00A02C80"/>
    <w:rsid w:val="00A03894"/>
    <w:rsid w:val="00A03BF1"/>
    <w:rsid w:val="00A03D5C"/>
    <w:rsid w:val="00A045D1"/>
    <w:rsid w:val="00A07CF6"/>
    <w:rsid w:val="00A07D53"/>
    <w:rsid w:val="00A10424"/>
    <w:rsid w:val="00A11C92"/>
    <w:rsid w:val="00A127A6"/>
    <w:rsid w:val="00A130B2"/>
    <w:rsid w:val="00A1326F"/>
    <w:rsid w:val="00A1570A"/>
    <w:rsid w:val="00A174AF"/>
    <w:rsid w:val="00A17511"/>
    <w:rsid w:val="00A17765"/>
    <w:rsid w:val="00A17D43"/>
    <w:rsid w:val="00A21650"/>
    <w:rsid w:val="00A21D89"/>
    <w:rsid w:val="00A22D82"/>
    <w:rsid w:val="00A23DD8"/>
    <w:rsid w:val="00A24F73"/>
    <w:rsid w:val="00A25752"/>
    <w:rsid w:val="00A25C8C"/>
    <w:rsid w:val="00A25EC1"/>
    <w:rsid w:val="00A277E1"/>
    <w:rsid w:val="00A30EDB"/>
    <w:rsid w:val="00A31404"/>
    <w:rsid w:val="00A319A6"/>
    <w:rsid w:val="00A3279A"/>
    <w:rsid w:val="00A34012"/>
    <w:rsid w:val="00A353B4"/>
    <w:rsid w:val="00A370CA"/>
    <w:rsid w:val="00A37D48"/>
    <w:rsid w:val="00A37DDA"/>
    <w:rsid w:val="00A40A19"/>
    <w:rsid w:val="00A427D3"/>
    <w:rsid w:val="00A42D84"/>
    <w:rsid w:val="00A434A4"/>
    <w:rsid w:val="00A43E4D"/>
    <w:rsid w:val="00A46BAB"/>
    <w:rsid w:val="00A503BB"/>
    <w:rsid w:val="00A504DB"/>
    <w:rsid w:val="00A50676"/>
    <w:rsid w:val="00A509BA"/>
    <w:rsid w:val="00A50BB5"/>
    <w:rsid w:val="00A50C20"/>
    <w:rsid w:val="00A50D9D"/>
    <w:rsid w:val="00A53000"/>
    <w:rsid w:val="00A53287"/>
    <w:rsid w:val="00A53D76"/>
    <w:rsid w:val="00A545C6"/>
    <w:rsid w:val="00A55074"/>
    <w:rsid w:val="00A5522D"/>
    <w:rsid w:val="00A5574D"/>
    <w:rsid w:val="00A55AF1"/>
    <w:rsid w:val="00A55ECF"/>
    <w:rsid w:val="00A5611E"/>
    <w:rsid w:val="00A567CC"/>
    <w:rsid w:val="00A56C05"/>
    <w:rsid w:val="00A57071"/>
    <w:rsid w:val="00A5743E"/>
    <w:rsid w:val="00A5753C"/>
    <w:rsid w:val="00A6127B"/>
    <w:rsid w:val="00A6138C"/>
    <w:rsid w:val="00A61B48"/>
    <w:rsid w:val="00A62421"/>
    <w:rsid w:val="00A62835"/>
    <w:rsid w:val="00A629BD"/>
    <w:rsid w:val="00A6560C"/>
    <w:rsid w:val="00A65EB5"/>
    <w:rsid w:val="00A67244"/>
    <w:rsid w:val="00A70884"/>
    <w:rsid w:val="00A72FD4"/>
    <w:rsid w:val="00A73035"/>
    <w:rsid w:val="00A73284"/>
    <w:rsid w:val="00A74232"/>
    <w:rsid w:val="00A748F6"/>
    <w:rsid w:val="00A74CE1"/>
    <w:rsid w:val="00A75F87"/>
    <w:rsid w:val="00A7677E"/>
    <w:rsid w:val="00A77567"/>
    <w:rsid w:val="00A77B89"/>
    <w:rsid w:val="00A804EE"/>
    <w:rsid w:val="00A80848"/>
    <w:rsid w:val="00A8278D"/>
    <w:rsid w:val="00A83B2E"/>
    <w:rsid w:val="00A870AC"/>
    <w:rsid w:val="00A874CC"/>
    <w:rsid w:val="00A9016F"/>
    <w:rsid w:val="00A914AC"/>
    <w:rsid w:val="00A919F3"/>
    <w:rsid w:val="00A95D8B"/>
    <w:rsid w:val="00A966E5"/>
    <w:rsid w:val="00A96745"/>
    <w:rsid w:val="00A967F6"/>
    <w:rsid w:val="00A96F1D"/>
    <w:rsid w:val="00AA07BF"/>
    <w:rsid w:val="00AA120A"/>
    <w:rsid w:val="00AA19B1"/>
    <w:rsid w:val="00AA1C55"/>
    <w:rsid w:val="00AA1DE7"/>
    <w:rsid w:val="00AA2ADF"/>
    <w:rsid w:val="00AA485F"/>
    <w:rsid w:val="00AA5118"/>
    <w:rsid w:val="00AA5528"/>
    <w:rsid w:val="00AA625C"/>
    <w:rsid w:val="00AA65CF"/>
    <w:rsid w:val="00AA7461"/>
    <w:rsid w:val="00AB0EEF"/>
    <w:rsid w:val="00AB1989"/>
    <w:rsid w:val="00AB4390"/>
    <w:rsid w:val="00AB4438"/>
    <w:rsid w:val="00AB4855"/>
    <w:rsid w:val="00AB5A40"/>
    <w:rsid w:val="00AB5CBC"/>
    <w:rsid w:val="00AC0135"/>
    <w:rsid w:val="00AC0270"/>
    <w:rsid w:val="00AC0751"/>
    <w:rsid w:val="00AC0A8F"/>
    <w:rsid w:val="00AC12DC"/>
    <w:rsid w:val="00AC1AE8"/>
    <w:rsid w:val="00AC1C39"/>
    <w:rsid w:val="00AC29CC"/>
    <w:rsid w:val="00AC310E"/>
    <w:rsid w:val="00AC3EA3"/>
    <w:rsid w:val="00AC4856"/>
    <w:rsid w:val="00AC50CD"/>
    <w:rsid w:val="00AC5790"/>
    <w:rsid w:val="00AC792D"/>
    <w:rsid w:val="00AD07BE"/>
    <w:rsid w:val="00AD1872"/>
    <w:rsid w:val="00AD24F1"/>
    <w:rsid w:val="00AD297B"/>
    <w:rsid w:val="00AD5706"/>
    <w:rsid w:val="00AD78FA"/>
    <w:rsid w:val="00AD7AC3"/>
    <w:rsid w:val="00AD7B3D"/>
    <w:rsid w:val="00AD7CAF"/>
    <w:rsid w:val="00AD7D39"/>
    <w:rsid w:val="00AE0D7C"/>
    <w:rsid w:val="00AE2133"/>
    <w:rsid w:val="00AE24F8"/>
    <w:rsid w:val="00AE2732"/>
    <w:rsid w:val="00AE2C56"/>
    <w:rsid w:val="00AE2EAB"/>
    <w:rsid w:val="00AE3485"/>
    <w:rsid w:val="00AE41E0"/>
    <w:rsid w:val="00AE4B00"/>
    <w:rsid w:val="00AE4B58"/>
    <w:rsid w:val="00AE5F8F"/>
    <w:rsid w:val="00AE695F"/>
    <w:rsid w:val="00AE6D3C"/>
    <w:rsid w:val="00AF0051"/>
    <w:rsid w:val="00AF2515"/>
    <w:rsid w:val="00AF392C"/>
    <w:rsid w:val="00AF4409"/>
    <w:rsid w:val="00AF4D4F"/>
    <w:rsid w:val="00AF64B9"/>
    <w:rsid w:val="00AF7669"/>
    <w:rsid w:val="00B00121"/>
    <w:rsid w:val="00B01939"/>
    <w:rsid w:val="00B0206D"/>
    <w:rsid w:val="00B02568"/>
    <w:rsid w:val="00B02F7C"/>
    <w:rsid w:val="00B030F4"/>
    <w:rsid w:val="00B04796"/>
    <w:rsid w:val="00B0522C"/>
    <w:rsid w:val="00B05BBA"/>
    <w:rsid w:val="00B05BE1"/>
    <w:rsid w:val="00B06EB1"/>
    <w:rsid w:val="00B07ACD"/>
    <w:rsid w:val="00B07DA0"/>
    <w:rsid w:val="00B1006F"/>
    <w:rsid w:val="00B10B0A"/>
    <w:rsid w:val="00B11090"/>
    <w:rsid w:val="00B1179A"/>
    <w:rsid w:val="00B12297"/>
    <w:rsid w:val="00B15564"/>
    <w:rsid w:val="00B155DE"/>
    <w:rsid w:val="00B15F1E"/>
    <w:rsid w:val="00B16B19"/>
    <w:rsid w:val="00B17877"/>
    <w:rsid w:val="00B207DB"/>
    <w:rsid w:val="00B231C0"/>
    <w:rsid w:val="00B23801"/>
    <w:rsid w:val="00B249F3"/>
    <w:rsid w:val="00B24D43"/>
    <w:rsid w:val="00B267B9"/>
    <w:rsid w:val="00B26810"/>
    <w:rsid w:val="00B26A9C"/>
    <w:rsid w:val="00B27869"/>
    <w:rsid w:val="00B27C03"/>
    <w:rsid w:val="00B31424"/>
    <w:rsid w:val="00B318BB"/>
    <w:rsid w:val="00B31FD8"/>
    <w:rsid w:val="00B32542"/>
    <w:rsid w:val="00B33874"/>
    <w:rsid w:val="00B3404F"/>
    <w:rsid w:val="00B35D90"/>
    <w:rsid w:val="00B375F4"/>
    <w:rsid w:val="00B40DC6"/>
    <w:rsid w:val="00B43379"/>
    <w:rsid w:val="00B437FD"/>
    <w:rsid w:val="00B46017"/>
    <w:rsid w:val="00B46237"/>
    <w:rsid w:val="00B4741A"/>
    <w:rsid w:val="00B4771B"/>
    <w:rsid w:val="00B4797F"/>
    <w:rsid w:val="00B47DD6"/>
    <w:rsid w:val="00B514B6"/>
    <w:rsid w:val="00B5194A"/>
    <w:rsid w:val="00B525F5"/>
    <w:rsid w:val="00B52684"/>
    <w:rsid w:val="00B52C42"/>
    <w:rsid w:val="00B536B4"/>
    <w:rsid w:val="00B53C15"/>
    <w:rsid w:val="00B53EF7"/>
    <w:rsid w:val="00B54E06"/>
    <w:rsid w:val="00B569EA"/>
    <w:rsid w:val="00B578F2"/>
    <w:rsid w:val="00B616DB"/>
    <w:rsid w:val="00B61C91"/>
    <w:rsid w:val="00B621C7"/>
    <w:rsid w:val="00B62997"/>
    <w:rsid w:val="00B644D8"/>
    <w:rsid w:val="00B64846"/>
    <w:rsid w:val="00B64A3C"/>
    <w:rsid w:val="00B657B8"/>
    <w:rsid w:val="00B65C08"/>
    <w:rsid w:val="00B65F89"/>
    <w:rsid w:val="00B71732"/>
    <w:rsid w:val="00B71CA3"/>
    <w:rsid w:val="00B720E1"/>
    <w:rsid w:val="00B726F7"/>
    <w:rsid w:val="00B7271C"/>
    <w:rsid w:val="00B738FA"/>
    <w:rsid w:val="00B74711"/>
    <w:rsid w:val="00B74A13"/>
    <w:rsid w:val="00B75D36"/>
    <w:rsid w:val="00B7618B"/>
    <w:rsid w:val="00B7630D"/>
    <w:rsid w:val="00B76BEA"/>
    <w:rsid w:val="00B770EC"/>
    <w:rsid w:val="00B773CB"/>
    <w:rsid w:val="00B7757A"/>
    <w:rsid w:val="00B81948"/>
    <w:rsid w:val="00B8196F"/>
    <w:rsid w:val="00B83472"/>
    <w:rsid w:val="00B83B45"/>
    <w:rsid w:val="00B84920"/>
    <w:rsid w:val="00B8556A"/>
    <w:rsid w:val="00B86481"/>
    <w:rsid w:val="00B86AA9"/>
    <w:rsid w:val="00B87202"/>
    <w:rsid w:val="00B92448"/>
    <w:rsid w:val="00B92681"/>
    <w:rsid w:val="00B9340F"/>
    <w:rsid w:val="00B93F12"/>
    <w:rsid w:val="00B93F53"/>
    <w:rsid w:val="00B942B0"/>
    <w:rsid w:val="00B94D0E"/>
    <w:rsid w:val="00B94EA8"/>
    <w:rsid w:val="00B97C53"/>
    <w:rsid w:val="00BA1B89"/>
    <w:rsid w:val="00BA2193"/>
    <w:rsid w:val="00BA2CAF"/>
    <w:rsid w:val="00BA34E6"/>
    <w:rsid w:val="00BA56A3"/>
    <w:rsid w:val="00BA5EDF"/>
    <w:rsid w:val="00BA6A14"/>
    <w:rsid w:val="00BB1A56"/>
    <w:rsid w:val="00BB2120"/>
    <w:rsid w:val="00BB41CE"/>
    <w:rsid w:val="00BB4B5F"/>
    <w:rsid w:val="00BB58B8"/>
    <w:rsid w:val="00BB6949"/>
    <w:rsid w:val="00BC16C7"/>
    <w:rsid w:val="00BC2EFE"/>
    <w:rsid w:val="00BC33FA"/>
    <w:rsid w:val="00BC47AF"/>
    <w:rsid w:val="00BC4AB0"/>
    <w:rsid w:val="00BC4AF7"/>
    <w:rsid w:val="00BC4CB5"/>
    <w:rsid w:val="00BC6817"/>
    <w:rsid w:val="00BD0175"/>
    <w:rsid w:val="00BD0D3B"/>
    <w:rsid w:val="00BD2601"/>
    <w:rsid w:val="00BD26D2"/>
    <w:rsid w:val="00BD2752"/>
    <w:rsid w:val="00BD30DA"/>
    <w:rsid w:val="00BD313E"/>
    <w:rsid w:val="00BD399F"/>
    <w:rsid w:val="00BD3DAF"/>
    <w:rsid w:val="00BD4D68"/>
    <w:rsid w:val="00BD5E72"/>
    <w:rsid w:val="00BD62A4"/>
    <w:rsid w:val="00BD7C4F"/>
    <w:rsid w:val="00BD7CE2"/>
    <w:rsid w:val="00BE01AA"/>
    <w:rsid w:val="00BE1CCB"/>
    <w:rsid w:val="00BE253B"/>
    <w:rsid w:val="00BE261F"/>
    <w:rsid w:val="00BE3026"/>
    <w:rsid w:val="00BE7BCA"/>
    <w:rsid w:val="00BF0DC4"/>
    <w:rsid w:val="00BF1849"/>
    <w:rsid w:val="00BF1AC4"/>
    <w:rsid w:val="00BF1DB8"/>
    <w:rsid w:val="00BF1FE1"/>
    <w:rsid w:val="00BF2216"/>
    <w:rsid w:val="00BF3D2D"/>
    <w:rsid w:val="00BF3E0A"/>
    <w:rsid w:val="00BF49B2"/>
    <w:rsid w:val="00BF5198"/>
    <w:rsid w:val="00BF562B"/>
    <w:rsid w:val="00BF5D0C"/>
    <w:rsid w:val="00BF77BB"/>
    <w:rsid w:val="00C012A3"/>
    <w:rsid w:val="00C0286C"/>
    <w:rsid w:val="00C03029"/>
    <w:rsid w:val="00C03F85"/>
    <w:rsid w:val="00C05FAD"/>
    <w:rsid w:val="00C07348"/>
    <w:rsid w:val="00C076D7"/>
    <w:rsid w:val="00C10121"/>
    <w:rsid w:val="00C10A07"/>
    <w:rsid w:val="00C117ED"/>
    <w:rsid w:val="00C13BF2"/>
    <w:rsid w:val="00C169EB"/>
    <w:rsid w:val="00C16F19"/>
    <w:rsid w:val="00C17E92"/>
    <w:rsid w:val="00C22A38"/>
    <w:rsid w:val="00C23A6A"/>
    <w:rsid w:val="00C23D79"/>
    <w:rsid w:val="00C24FDC"/>
    <w:rsid w:val="00C253A8"/>
    <w:rsid w:val="00C258D1"/>
    <w:rsid w:val="00C30D63"/>
    <w:rsid w:val="00C30EB1"/>
    <w:rsid w:val="00C32163"/>
    <w:rsid w:val="00C32E44"/>
    <w:rsid w:val="00C33EDD"/>
    <w:rsid w:val="00C35143"/>
    <w:rsid w:val="00C36427"/>
    <w:rsid w:val="00C3792D"/>
    <w:rsid w:val="00C379F4"/>
    <w:rsid w:val="00C406E3"/>
    <w:rsid w:val="00C40763"/>
    <w:rsid w:val="00C41130"/>
    <w:rsid w:val="00C41C62"/>
    <w:rsid w:val="00C44DB3"/>
    <w:rsid w:val="00C451AA"/>
    <w:rsid w:val="00C45BF7"/>
    <w:rsid w:val="00C4614A"/>
    <w:rsid w:val="00C46EED"/>
    <w:rsid w:val="00C47A42"/>
    <w:rsid w:val="00C47C32"/>
    <w:rsid w:val="00C5054F"/>
    <w:rsid w:val="00C51A47"/>
    <w:rsid w:val="00C51B7F"/>
    <w:rsid w:val="00C52A7B"/>
    <w:rsid w:val="00C53A11"/>
    <w:rsid w:val="00C54959"/>
    <w:rsid w:val="00C54B34"/>
    <w:rsid w:val="00C551AE"/>
    <w:rsid w:val="00C557F2"/>
    <w:rsid w:val="00C565A1"/>
    <w:rsid w:val="00C5716F"/>
    <w:rsid w:val="00C60BCC"/>
    <w:rsid w:val="00C60C35"/>
    <w:rsid w:val="00C621E2"/>
    <w:rsid w:val="00C622BD"/>
    <w:rsid w:val="00C623BE"/>
    <w:rsid w:val="00C62495"/>
    <w:rsid w:val="00C624BF"/>
    <w:rsid w:val="00C63021"/>
    <w:rsid w:val="00C6324C"/>
    <w:rsid w:val="00C63F7D"/>
    <w:rsid w:val="00C64B29"/>
    <w:rsid w:val="00C65805"/>
    <w:rsid w:val="00C6598B"/>
    <w:rsid w:val="00C666EC"/>
    <w:rsid w:val="00C66E5D"/>
    <w:rsid w:val="00C66FF8"/>
    <w:rsid w:val="00C679AA"/>
    <w:rsid w:val="00C67AC8"/>
    <w:rsid w:val="00C67DE6"/>
    <w:rsid w:val="00C70AEA"/>
    <w:rsid w:val="00C70C60"/>
    <w:rsid w:val="00C71D87"/>
    <w:rsid w:val="00C724CF"/>
    <w:rsid w:val="00C730E7"/>
    <w:rsid w:val="00C7535F"/>
    <w:rsid w:val="00C754FB"/>
    <w:rsid w:val="00C75654"/>
    <w:rsid w:val="00C75972"/>
    <w:rsid w:val="00C75D70"/>
    <w:rsid w:val="00C769EF"/>
    <w:rsid w:val="00C77B42"/>
    <w:rsid w:val="00C8116D"/>
    <w:rsid w:val="00C8144C"/>
    <w:rsid w:val="00C82792"/>
    <w:rsid w:val="00C82F89"/>
    <w:rsid w:val="00C84074"/>
    <w:rsid w:val="00C853EE"/>
    <w:rsid w:val="00C85CED"/>
    <w:rsid w:val="00C86E89"/>
    <w:rsid w:val="00C87661"/>
    <w:rsid w:val="00C900B1"/>
    <w:rsid w:val="00C90278"/>
    <w:rsid w:val="00C9118E"/>
    <w:rsid w:val="00C91D7C"/>
    <w:rsid w:val="00C948FD"/>
    <w:rsid w:val="00C95157"/>
    <w:rsid w:val="00C95562"/>
    <w:rsid w:val="00C95F19"/>
    <w:rsid w:val="00C962A4"/>
    <w:rsid w:val="00C96CA8"/>
    <w:rsid w:val="00CA1568"/>
    <w:rsid w:val="00CA456E"/>
    <w:rsid w:val="00CA4FD4"/>
    <w:rsid w:val="00CA5903"/>
    <w:rsid w:val="00CA7E4E"/>
    <w:rsid w:val="00CB01E0"/>
    <w:rsid w:val="00CB0956"/>
    <w:rsid w:val="00CB0A32"/>
    <w:rsid w:val="00CB0BD9"/>
    <w:rsid w:val="00CB1268"/>
    <w:rsid w:val="00CB15B8"/>
    <w:rsid w:val="00CB2220"/>
    <w:rsid w:val="00CB38E2"/>
    <w:rsid w:val="00CB43D5"/>
    <w:rsid w:val="00CB561A"/>
    <w:rsid w:val="00CB699B"/>
    <w:rsid w:val="00CB6AC2"/>
    <w:rsid w:val="00CC0AA5"/>
    <w:rsid w:val="00CC1B2A"/>
    <w:rsid w:val="00CC2103"/>
    <w:rsid w:val="00CC29EA"/>
    <w:rsid w:val="00CC2DFF"/>
    <w:rsid w:val="00CC302D"/>
    <w:rsid w:val="00CC3295"/>
    <w:rsid w:val="00CC3AB3"/>
    <w:rsid w:val="00CC3B46"/>
    <w:rsid w:val="00CC4CF9"/>
    <w:rsid w:val="00CC517D"/>
    <w:rsid w:val="00CC55A1"/>
    <w:rsid w:val="00CC6383"/>
    <w:rsid w:val="00CC6657"/>
    <w:rsid w:val="00CC6E63"/>
    <w:rsid w:val="00CC7355"/>
    <w:rsid w:val="00CC76F9"/>
    <w:rsid w:val="00CD066B"/>
    <w:rsid w:val="00CD15C9"/>
    <w:rsid w:val="00CD19EB"/>
    <w:rsid w:val="00CD23BD"/>
    <w:rsid w:val="00CD267B"/>
    <w:rsid w:val="00CD2B4C"/>
    <w:rsid w:val="00CD2EAE"/>
    <w:rsid w:val="00CD3ECE"/>
    <w:rsid w:val="00CD3F91"/>
    <w:rsid w:val="00CD402E"/>
    <w:rsid w:val="00CD466A"/>
    <w:rsid w:val="00CD46E2"/>
    <w:rsid w:val="00CD48D4"/>
    <w:rsid w:val="00CD4FAF"/>
    <w:rsid w:val="00CD6D2F"/>
    <w:rsid w:val="00CD77EB"/>
    <w:rsid w:val="00CD7D68"/>
    <w:rsid w:val="00CE1E1C"/>
    <w:rsid w:val="00CE27C9"/>
    <w:rsid w:val="00CE33C8"/>
    <w:rsid w:val="00CE38EC"/>
    <w:rsid w:val="00CE4AE8"/>
    <w:rsid w:val="00CE5098"/>
    <w:rsid w:val="00CE5D2D"/>
    <w:rsid w:val="00CE6269"/>
    <w:rsid w:val="00CE6460"/>
    <w:rsid w:val="00CE6467"/>
    <w:rsid w:val="00CE64FC"/>
    <w:rsid w:val="00CE7408"/>
    <w:rsid w:val="00CE7C70"/>
    <w:rsid w:val="00CF02CB"/>
    <w:rsid w:val="00CF0427"/>
    <w:rsid w:val="00CF1A94"/>
    <w:rsid w:val="00CF1F09"/>
    <w:rsid w:val="00CF25E9"/>
    <w:rsid w:val="00CF2CF9"/>
    <w:rsid w:val="00CF3476"/>
    <w:rsid w:val="00CF38B6"/>
    <w:rsid w:val="00CF3BAD"/>
    <w:rsid w:val="00CF5332"/>
    <w:rsid w:val="00CF6D4C"/>
    <w:rsid w:val="00CF6DFB"/>
    <w:rsid w:val="00CF7AA8"/>
    <w:rsid w:val="00D00B76"/>
    <w:rsid w:val="00D00D0B"/>
    <w:rsid w:val="00D02283"/>
    <w:rsid w:val="00D03C3F"/>
    <w:rsid w:val="00D04B69"/>
    <w:rsid w:val="00D04BA3"/>
    <w:rsid w:val="00D05EBC"/>
    <w:rsid w:val="00D07CB4"/>
    <w:rsid w:val="00D07D75"/>
    <w:rsid w:val="00D07E4E"/>
    <w:rsid w:val="00D10156"/>
    <w:rsid w:val="00D10654"/>
    <w:rsid w:val="00D106D2"/>
    <w:rsid w:val="00D10EB6"/>
    <w:rsid w:val="00D11573"/>
    <w:rsid w:val="00D12670"/>
    <w:rsid w:val="00D12755"/>
    <w:rsid w:val="00D13AB2"/>
    <w:rsid w:val="00D1675F"/>
    <w:rsid w:val="00D1705F"/>
    <w:rsid w:val="00D17126"/>
    <w:rsid w:val="00D1786E"/>
    <w:rsid w:val="00D17986"/>
    <w:rsid w:val="00D17FBC"/>
    <w:rsid w:val="00D20C2C"/>
    <w:rsid w:val="00D217A1"/>
    <w:rsid w:val="00D218F5"/>
    <w:rsid w:val="00D2225F"/>
    <w:rsid w:val="00D222FC"/>
    <w:rsid w:val="00D22D02"/>
    <w:rsid w:val="00D231CB"/>
    <w:rsid w:val="00D236E9"/>
    <w:rsid w:val="00D24B21"/>
    <w:rsid w:val="00D24EE2"/>
    <w:rsid w:val="00D27AB6"/>
    <w:rsid w:val="00D27E0E"/>
    <w:rsid w:val="00D31C2A"/>
    <w:rsid w:val="00D325D3"/>
    <w:rsid w:val="00D33ACC"/>
    <w:rsid w:val="00D342B8"/>
    <w:rsid w:val="00D34864"/>
    <w:rsid w:val="00D35323"/>
    <w:rsid w:val="00D3753B"/>
    <w:rsid w:val="00D40420"/>
    <w:rsid w:val="00D42068"/>
    <w:rsid w:val="00D42324"/>
    <w:rsid w:val="00D42B4C"/>
    <w:rsid w:val="00D43388"/>
    <w:rsid w:val="00D4508F"/>
    <w:rsid w:val="00D45DE7"/>
    <w:rsid w:val="00D46629"/>
    <w:rsid w:val="00D478A8"/>
    <w:rsid w:val="00D513CC"/>
    <w:rsid w:val="00D513D2"/>
    <w:rsid w:val="00D51D1F"/>
    <w:rsid w:val="00D521C4"/>
    <w:rsid w:val="00D537FA"/>
    <w:rsid w:val="00D5449C"/>
    <w:rsid w:val="00D54978"/>
    <w:rsid w:val="00D54A43"/>
    <w:rsid w:val="00D55F21"/>
    <w:rsid w:val="00D56AAA"/>
    <w:rsid w:val="00D57F6F"/>
    <w:rsid w:val="00D57F78"/>
    <w:rsid w:val="00D611D2"/>
    <w:rsid w:val="00D61BBC"/>
    <w:rsid w:val="00D61D57"/>
    <w:rsid w:val="00D630A3"/>
    <w:rsid w:val="00D6310F"/>
    <w:rsid w:val="00D63EBB"/>
    <w:rsid w:val="00D643F5"/>
    <w:rsid w:val="00D70446"/>
    <w:rsid w:val="00D70FD9"/>
    <w:rsid w:val="00D70FE8"/>
    <w:rsid w:val="00D745AD"/>
    <w:rsid w:val="00D747FD"/>
    <w:rsid w:val="00D750C8"/>
    <w:rsid w:val="00D75409"/>
    <w:rsid w:val="00D77F20"/>
    <w:rsid w:val="00D8089A"/>
    <w:rsid w:val="00D80D99"/>
    <w:rsid w:val="00D81EC3"/>
    <w:rsid w:val="00D8387F"/>
    <w:rsid w:val="00D8480C"/>
    <w:rsid w:val="00D8490B"/>
    <w:rsid w:val="00D858AC"/>
    <w:rsid w:val="00D85AD9"/>
    <w:rsid w:val="00D868B0"/>
    <w:rsid w:val="00D87711"/>
    <w:rsid w:val="00D87C1B"/>
    <w:rsid w:val="00D900AB"/>
    <w:rsid w:val="00D90E11"/>
    <w:rsid w:val="00D911A0"/>
    <w:rsid w:val="00D929DC"/>
    <w:rsid w:val="00D93435"/>
    <w:rsid w:val="00D9503C"/>
    <w:rsid w:val="00D95097"/>
    <w:rsid w:val="00D956FE"/>
    <w:rsid w:val="00D96741"/>
    <w:rsid w:val="00D96AED"/>
    <w:rsid w:val="00D9756C"/>
    <w:rsid w:val="00D97F9D"/>
    <w:rsid w:val="00DA166E"/>
    <w:rsid w:val="00DA2F87"/>
    <w:rsid w:val="00DA3365"/>
    <w:rsid w:val="00DA3731"/>
    <w:rsid w:val="00DA3996"/>
    <w:rsid w:val="00DA4960"/>
    <w:rsid w:val="00DA49C4"/>
    <w:rsid w:val="00DA609A"/>
    <w:rsid w:val="00DA624B"/>
    <w:rsid w:val="00DA68BA"/>
    <w:rsid w:val="00DA788F"/>
    <w:rsid w:val="00DA7F6B"/>
    <w:rsid w:val="00DA7F81"/>
    <w:rsid w:val="00DB134A"/>
    <w:rsid w:val="00DB28F3"/>
    <w:rsid w:val="00DB2F4A"/>
    <w:rsid w:val="00DB4145"/>
    <w:rsid w:val="00DB45C4"/>
    <w:rsid w:val="00DB4757"/>
    <w:rsid w:val="00DB4E71"/>
    <w:rsid w:val="00DB5C36"/>
    <w:rsid w:val="00DB647D"/>
    <w:rsid w:val="00DB680B"/>
    <w:rsid w:val="00DB699C"/>
    <w:rsid w:val="00DB78B5"/>
    <w:rsid w:val="00DB7F66"/>
    <w:rsid w:val="00DC1584"/>
    <w:rsid w:val="00DC19A1"/>
    <w:rsid w:val="00DC327E"/>
    <w:rsid w:val="00DC32B3"/>
    <w:rsid w:val="00DC4801"/>
    <w:rsid w:val="00DD3AD7"/>
    <w:rsid w:val="00DD4DE0"/>
    <w:rsid w:val="00DD6B84"/>
    <w:rsid w:val="00DD6BBE"/>
    <w:rsid w:val="00DD7303"/>
    <w:rsid w:val="00DD73EF"/>
    <w:rsid w:val="00DD7480"/>
    <w:rsid w:val="00DD78DA"/>
    <w:rsid w:val="00DD7C38"/>
    <w:rsid w:val="00DE0B89"/>
    <w:rsid w:val="00DE23E8"/>
    <w:rsid w:val="00DE3CC4"/>
    <w:rsid w:val="00DE4C04"/>
    <w:rsid w:val="00DE5AD7"/>
    <w:rsid w:val="00DE7AE3"/>
    <w:rsid w:val="00DF187F"/>
    <w:rsid w:val="00DF2299"/>
    <w:rsid w:val="00DF263E"/>
    <w:rsid w:val="00DF4DFE"/>
    <w:rsid w:val="00DF71E8"/>
    <w:rsid w:val="00DF744B"/>
    <w:rsid w:val="00E011B7"/>
    <w:rsid w:val="00E0128B"/>
    <w:rsid w:val="00E017DD"/>
    <w:rsid w:val="00E02978"/>
    <w:rsid w:val="00E04813"/>
    <w:rsid w:val="00E057C9"/>
    <w:rsid w:val="00E07365"/>
    <w:rsid w:val="00E07F91"/>
    <w:rsid w:val="00E111E6"/>
    <w:rsid w:val="00E117E3"/>
    <w:rsid w:val="00E11C78"/>
    <w:rsid w:val="00E13AFA"/>
    <w:rsid w:val="00E14139"/>
    <w:rsid w:val="00E149A5"/>
    <w:rsid w:val="00E14C7D"/>
    <w:rsid w:val="00E158FB"/>
    <w:rsid w:val="00E15CA3"/>
    <w:rsid w:val="00E1732E"/>
    <w:rsid w:val="00E2192E"/>
    <w:rsid w:val="00E2196A"/>
    <w:rsid w:val="00E21DBE"/>
    <w:rsid w:val="00E2210C"/>
    <w:rsid w:val="00E2345B"/>
    <w:rsid w:val="00E23683"/>
    <w:rsid w:val="00E25AEF"/>
    <w:rsid w:val="00E2656A"/>
    <w:rsid w:val="00E268D5"/>
    <w:rsid w:val="00E3053E"/>
    <w:rsid w:val="00E30A7B"/>
    <w:rsid w:val="00E31DA6"/>
    <w:rsid w:val="00E33779"/>
    <w:rsid w:val="00E33A72"/>
    <w:rsid w:val="00E33D99"/>
    <w:rsid w:val="00E343D7"/>
    <w:rsid w:val="00E3538D"/>
    <w:rsid w:val="00E35673"/>
    <w:rsid w:val="00E36151"/>
    <w:rsid w:val="00E37F8F"/>
    <w:rsid w:val="00E407B5"/>
    <w:rsid w:val="00E40B72"/>
    <w:rsid w:val="00E413AC"/>
    <w:rsid w:val="00E430D1"/>
    <w:rsid w:val="00E45827"/>
    <w:rsid w:val="00E45CF9"/>
    <w:rsid w:val="00E460B2"/>
    <w:rsid w:val="00E46913"/>
    <w:rsid w:val="00E5055F"/>
    <w:rsid w:val="00E50684"/>
    <w:rsid w:val="00E50978"/>
    <w:rsid w:val="00E5100F"/>
    <w:rsid w:val="00E5526C"/>
    <w:rsid w:val="00E562E9"/>
    <w:rsid w:val="00E56887"/>
    <w:rsid w:val="00E60377"/>
    <w:rsid w:val="00E60554"/>
    <w:rsid w:val="00E60F6F"/>
    <w:rsid w:val="00E62C42"/>
    <w:rsid w:val="00E6370B"/>
    <w:rsid w:val="00E64168"/>
    <w:rsid w:val="00E64E17"/>
    <w:rsid w:val="00E65AB8"/>
    <w:rsid w:val="00E668E4"/>
    <w:rsid w:val="00E672EF"/>
    <w:rsid w:val="00E67B7C"/>
    <w:rsid w:val="00E67D8B"/>
    <w:rsid w:val="00E717BD"/>
    <w:rsid w:val="00E71BF8"/>
    <w:rsid w:val="00E74484"/>
    <w:rsid w:val="00E75F23"/>
    <w:rsid w:val="00E77108"/>
    <w:rsid w:val="00E8027E"/>
    <w:rsid w:val="00E80CB2"/>
    <w:rsid w:val="00E80E3E"/>
    <w:rsid w:val="00E82235"/>
    <w:rsid w:val="00E82242"/>
    <w:rsid w:val="00E82D49"/>
    <w:rsid w:val="00E83537"/>
    <w:rsid w:val="00E8427E"/>
    <w:rsid w:val="00E845DD"/>
    <w:rsid w:val="00E84963"/>
    <w:rsid w:val="00E852EA"/>
    <w:rsid w:val="00E859D8"/>
    <w:rsid w:val="00E862CF"/>
    <w:rsid w:val="00E86406"/>
    <w:rsid w:val="00E879E1"/>
    <w:rsid w:val="00E87DB4"/>
    <w:rsid w:val="00E87F77"/>
    <w:rsid w:val="00E90D87"/>
    <w:rsid w:val="00E91258"/>
    <w:rsid w:val="00E91800"/>
    <w:rsid w:val="00E91C94"/>
    <w:rsid w:val="00E9203F"/>
    <w:rsid w:val="00E928A1"/>
    <w:rsid w:val="00E92F21"/>
    <w:rsid w:val="00E93D8F"/>
    <w:rsid w:val="00E95501"/>
    <w:rsid w:val="00E95E2D"/>
    <w:rsid w:val="00E9710C"/>
    <w:rsid w:val="00E971BF"/>
    <w:rsid w:val="00E973AA"/>
    <w:rsid w:val="00E97EF7"/>
    <w:rsid w:val="00EA00F3"/>
    <w:rsid w:val="00EA09A5"/>
    <w:rsid w:val="00EA0CE6"/>
    <w:rsid w:val="00EA2A7C"/>
    <w:rsid w:val="00EA3D3C"/>
    <w:rsid w:val="00EA40AB"/>
    <w:rsid w:val="00EA4DDD"/>
    <w:rsid w:val="00EA522B"/>
    <w:rsid w:val="00EA5322"/>
    <w:rsid w:val="00EB17A1"/>
    <w:rsid w:val="00EB4D43"/>
    <w:rsid w:val="00EB4FCA"/>
    <w:rsid w:val="00EB52AD"/>
    <w:rsid w:val="00EB5665"/>
    <w:rsid w:val="00EB59B6"/>
    <w:rsid w:val="00EB6BCD"/>
    <w:rsid w:val="00EB7DAD"/>
    <w:rsid w:val="00EC0270"/>
    <w:rsid w:val="00EC10FD"/>
    <w:rsid w:val="00EC148C"/>
    <w:rsid w:val="00EC150E"/>
    <w:rsid w:val="00EC17B8"/>
    <w:rsid w:val="00EC19D4"/>
    <w:rsid w:val="00EC1B60"/>
    <w:rsid w:val="00EC4E7C"/>
    <w:rsid w:val="00EC54DF"/>
    <w:rsid w:val="00EC5C75"/>
    <w:rsid w:val="00EC7218"/>
    <w:rsid w:val="00EC7235"/>
    <w:rsid w:val="00EC7CC3"/>
    <w:rsid w:val="00ED0059"/>
    <w:rsid w:val="00ED0815"/>
    <w:rsid w:val="00ED08DF"/>
    <w:rsid w:val="00ED0C3F"/>
    <w:rsid w:val="00ED10B7"/>
    <w:rsid w:val="00ED1504"/>
    <w:rsid w:val="00ED39E9"/>
    <w:rsid w:val="00ED49DF"/>
    <w:rsid w:val="00ED4AAB"/>
    <w:rsid w:val="00ED4AF3"/>
    <w:rsid w:val="00ED5460"/>
    <w:rsid w:val="00ED575D"/>
    <w:rsid w:val="00ED5A48"/>
    <w:rsid w:val="00ED5FBE"/>
    <w:rsid w:val="00ED652B"/>
    <w:rsid w:val="00ED76E5"/>
    <w:rsid w:val="00ED7826"/>
    <w:rsid w:val="00ED7B6E"/>
    <w:rsid w:val="00EE060F"/>
    <w:rsid w:val="00EE40CE"/>
    <w:rsid w:val="00EE5E3D"/>
    <w:rsid w:val="00EE75C1"/>
    <w:rsid w:val="00EE76CB"/>
    <w:rsid w:val="00EE7C25"/>
    <w:rsid w:val="00EF137D"/>
    <w:rsid w:val="00EF1843"/>
    <w:rsid w:val="00EF1DA1"/>
    <w:rsid w:val="00EF34EE"/>
    <w:rsid w:val="00EF3F7B"/>
    <w:rsid w:val="00EF436C"/>
    <w:rsid w:val="00EF5D9F"/>
    <w:rsid w:val="00EF688B"/>
    <w:rsid w:val="00EF6CD9"/>
    <w:rsid w:val="00F005B3"/>
    <w:rsid w:val="00F0131F"/>
    <w:rsid w:val="00F015FC"/>
    <w:rsid w:val="00F0181B"/>
    <w:rsid w:val="00F03F11"/>
    <w:rsid w:val="00F049B7"/>
    <w:rsid w:val="00F06DAD"/>
    <w:rsid w:val="00F07183"/>
    <w:rsid w:val="00F1002D"/>
    <w:rsid w:val="00F10E93"/>
    <w:rsid w:val="00F11EF1"/>
    <w:rsid w:val="00F13AFC"/>
    <w:rsid w:val="00F1482F"/>
    <w:rsid w:val="00F14CE5"/>
    <w:rsid w:val="00F15323"/>
    <w:rsid w:val="00F15C31"/>
    <w:rsid w:val="00F162C9"/>
    <w:rsid w:val="00F16893"/>
    <w:rsid w:val="00F16928"/>
    <w:rsid w:val="00F16BBD"/>
    <w:rsid w:val="00F17A5C"/>
    <w:rsid w:val="00F201C6"/>
    <w:rsid w:val="00F23007"/>
    <w:rsid w:val="00F23C28"/>
    <w:rsid w:val="00F249DA"/>
    <w:rsid w:val="00F25425"/>
    <w:rsid w:val="00F254A4"/>
    <w:rsid w:val="00F258B6"/>
    <w:rsid w:val="00F25C4E"/>
    <w:rsid w:val="00F25E68"/>
    <w:rsid w:val="00F269F2"/>
    <w:rsid w:val="00F26FCC"/>
    <w:rsid w:val="00F27A8E"/>
    <w:rsid w:val="00F308BA"/>
    <w:rsid w:val="00F31040"/>
    <w:rsid w:val="00F33240"/>
    <w:rsid w:val="00F3379B"/>
    <w:rsid w:val="00F33C09"/>
    <w:rsid w:val="00F34104"/>
    <w:rsid w:val="00F34C37"/>
    <w:rsid w:val="00F34CCD"/>
    <w:rsid w:val="00F35402"/>
    <w:rsid w:val="00F355C0"/>
    <w:rsid w:val="00F357A5"/>
    <w:rsid w:val="00F35AB1"/>
    <w:rsid w:val="00F35D76"/>
    <w:rsid w:val="00F365B8"/>
    <w:rsid w:val="00F40AA6"/>
    <w:rsid w:val="00F40EC3"/>
    <w:rsid w:val="00F4115B"/>
    <w:rsid w:val="00F4258F"/>
    <w:rsid w:val="00F42A44"/>
    <w:rsid w:val="00F42FD8"/>
    <w:rsid w:val="00F437AF"/>
    <w:rsid w:val="00F44515"/>
    <w:rsid w:val="00F445E3"/>
    <w:rsid w:val="00F46494"/>
    <w:rsid w:val="00F46661"/>
    <w:rsid w:val="00F46F84"/>
    <w:rsid w:val="00F47323"/>
    <w:rsid w:val="00F47403"/>
    <w:rsid w:val="00F4744F"/>
    <w:rsid w:val="00F47E04"/>
    <w:rsid w:val="00F5024F"/>
    <w:rsid w:val="00F504AA"/>
    <w:rsid w:val="00F515D4"/>
    <w:rsid w:val="00F529A0"/>
    <w:rsid w:val="00F53094"/>
    <w:rsid w:val="00F53AFB"/>
    <w:rsid w:val="00F558AB"/>
    <w:rsid w:val="00F5631C"/>
    <w:rsid w:val="00F609D6"/>
    <w:rsid w:val="00F61D89"/>
    <w:rsid w:val="00F66C9C"/>
    <w:rsid w:val="00F66DFB"/>
    <w:rsid w:val="00F672DF"/>
    <w:rsid w:val="00F67D4E"/>
    <w:rsid w:val="00F7097E"/>
    <w:rsid w:val="00F728ED"/>
    <w:rsid w:val="00F72D18"/>
    <w:rsid w:val="00F7473C"/>
    <w:rsid w:val="00F80B17"/>
    <w:rsid w:val="00F81ED2"/>
    <w:rsid w:val="00F82233"/>
    <w:rsid w:val="00F82F49"/>
    <w:rsid w:val="00F8388D"/>
    <w:rsid w:val="00F838EC"/>
    <w:rsid w:val="00F84CC0"/>
    <w:rsid w:val="00F8614A"/>
    <w:rsid w:val="00F86ABB"/>
    <w:rsid w:val="00F86F80"/>
    <w:rsid w:val="00F872CE"/>
    <w:rsid w:val="00F875D4"/>
    <w:rsid w:val="00F909FA"/>
    <w:rsid w:val="00F933A2"/>
    <w:rsid w:val="00F938A5"/>
    <w:rsid w:val="00F93F20"/>
    <w:rsid w:val="00F94C6E"/>
    <w:rsid w:val="00F94D20"/>
    <w:rsid w:val="00F96DFC"/>
    <w:rsid w:val="00F97039"/>
    <w:rsid w:val="00FA0E52"/>
    <w:rsid w:val="00FA0ED5"/>
    <w:rsid w:val="00FA11C3"/>
    <w:rsid w:val="00FA1464"/>
    <w:rsid w:val="00FA252F"/>
    <w:rsid w:val="00FA3167"/>
    <w:rsid w:val="00FA4A10"/>
    <w:rsid w:val="00FA4B59"/>
    <w:rsid w:val="00FA561B"/>
    <w:rsid w:val="00FA5E8C"/>
    <w:rsid w:val="00FA63D6"/>
    <w:rsid w:val="00FA673A"/>
    <w:rsid w:val="00FB3135"/>
    <w:rsid w:val="00FB37E4"/>
    <w:rsid w:val="00FB42B2"/>
    <w:rsid w:val="00FB4ACF"/>
    <w:rsid w:val="00FB66F2"/>
    <w:rsid w:val="00FB7613"/>
    <w:rsid w:val="00FC0C5A"/>
    <w:rsid w:val="00FC1864"/>
    <w:rsid w:val="00FC226C"/>
    <w:rsid w:val="00FC23F5"/>
    <w:rsid w:val="00FC2E3A"/>
    <w:rsid w:val="00FC45F8"/>
    <w:rsid w:val="00FC4FBC"/>
    <w:rsid w:val="00FC5209"/>
    <w:rsid w:val="00FC789B"/>
    <w:rsid w:val="00FC7BAC"/>
    <w:rsid w:val="00FD0289"/>
    <w:rsid w:val="00FD0AC1"/>
    <w:rsid w:val="00FD1620"/>
    <w:rsid w:val="00FD1E54"/>
    <w:rsid w:val="00FD2F8B"/>
    <w:rsid w:val="00FD3788"/>
    <w:rsid w:val="00FD4346"/>
    <w:rsid w:val="00FD5587"/>
    <w:rsid w:val="00FD6304"/>
    <w:rsid w:val="00FD6EDB"/>
    <w:rsid w:val="00FD7648"/>
    <w:rsid w:val="00FE0A7D"/>
    <w:rsid w:val="00FE2770"/>
    <w:rsid w:val="00FE4E9F"/>
    <w:rsid w:val="00FE6A96"/>
    <w:rsid w:val="00FF056D"/>
    <w:rsid w:val="00FF0A79"/>
    <w:rsid w:val="00FF15AD"/>
    <w:rsid w:val="00FF2060"/>
    <w:rsid w:val="00FF2B5C"/>
    <w:rsid w:val="00FF330F"/>
    <w:rsid w:val="00FF3476"/>
    <w:rsid w:val="00FF3A2E"/>
    <w:rsid w:val="00FF3C9F"/>
    <w:rsid w:val="00FF6260"/>
    <w:rsid w:val="00FF68A4"/>
    <w:rsid w:val="00FF7FB0"/>
    <w:rsid w:val="03A3628D"/>
    <w:rsid w:val="03A4AFFF"/>
    <w:rsid w:val="040AD853"/>
    <w:rsid w:val="0640CE7B"/>
    <w:rsid w:val="077F2F81"/>
    <w:rsid w:val="0826C1C0"/>
    <w:rsid w:val="0BCF6DAD"/>
    <w:rsid w:val="0CAE361F"/>
    <w:rsid w:val="0D407B1A"/>
    <w:rsid w:val="0DE07EDA"/>
    <w:rsid w:val="10EC0C76"/>
    <w:rsid w:val="12309BAC"/>
    <w:rsid w:val="125EE677"/>
    <w:rsid w:val="14C16097"/>
    <w:rsid w:val="157BF5D3"/>
    <w:rsid w:val="175FEBA6"/>
    <w:rsid w:val="1A2B2ACC"/>
    <w:rsid w:val="1B74DF77"/>
    <w:rsid w:val="1D1D6F4B"/>
    <w:rsid w:val="1DF80439"/>
    <w:rsid w:val="1F8C499B"/>
    <w:rsid w:val="1FF5AB73"/>
    <w:rsid w:val="207B1052"/>
    <w:rsid w:val="20B821BB"/>
    <w:rsid w:val="257B5105"/>
    <w:rsid w:val="29CC1020"/>
    <w:rsid w:val="2AE422D5"/>
    <w:rsid w:val="2EB734CE"/>
    <w:rsid w:val="321C37B2"/>
    <w:rsid w:val="336C09DF"/>
    <w:rsid w:val="34FE86D3"/>
    <w:rsid w:val="365F8DF9"/>
    <w:rsid w:val="36AD84C0"/>
    <w:rsid w:val="36C5A8D1"/>
    <w:rsid w:val="37A84662"/>
    <w:rsid w:val="3821DE98"/>
    <w:rsid w:val="38F9E5F1"/>
    <w:rsid w:val="3B73DCF3"/>
    <w:rsid w:val="3BB8D9CD"/>
    <w:rsid w:val="3CF5302E"/>
    <w:rsid w:val="3DA47278"/>
    <w:rsid w:val="406A3A88"/>
    <w:rsid w:val="414498AD"/>
    <w:rsid w:val="4230F813"/>
    <w:rsid w:val="42F28AF8"/>
    <w:rsid w:val="44E7C2EB"/>
    <w:rsid w:val="44ED122C"/>
    <w:rsid w:val="46963665"/>
    <w:rsid w:val="48BB8838"/>
    <w:rsid w:val="4AEC2C66"/>
    <w:rsid w:val="4B4A5E4B"/>
    <w:rsid w:val="4C6BEFAF"/>
    <w:rsid w:val="4D2B132A"/>
    <w:rsid w:val="4F9CF82E"/>
    <w:rsid w:val="54E857D2"/>
    <w:rsid w:val="556A1AB5"/>
    <w:rsid w:val="56445C6D"/>
    <w:rsid w:val="56B98E6F"/>
    <w:rsid w:val="59442C5A"/>
    <w:rsid w:val="5C950ADA"/>
    <w:rsid w:val="5D51CF97"/>
    <w:rsid w:val="5DD11F60"/>
    <w:rsid w:val="62BFDFA4"/>
    <w:rsid w:val="632ECB0D"/>
    <w:rsid w:val="637FA0FC"/>
    <w:rsid w:val="645CB5AC"/>
    <w:rsid w:val="666DF7BA"/>
    <w:rsid w:val="68C16641"/>
    <w:rsid w:val="699B725B"/>
    <w:rsid w:val="6AA6E0A4"/>
    <w:rsid w:val="6B3E65B0"/>
    <w:rsid w:val="6C728E39"/>
    <w:rsid w:val="6DD2AE90"/>
    <w:rsid w:val="6E566A88"/>
    <w:rsid w:val="71473E0A"/>
    <w:rsid w:val="71950B81"/>
    <w:rsid w:val="7481CC1E"/>
    <w:rsid w:val="75DBC7FF"/>
    <w:rsid w:val="76E7D748"/>
    <w:rsid w:val="77420D2F"/>
    <w:rsid w:val="78A9F51F"/>
    <w:rsid w:val="7999458D"/>
    <w:rsid w:val="79DFBCBA"/>
  </w:rsids>
  <m:mathPr>
    <m:mathFont m:val="Cambria Math"/>
    <m:brkBin m:val="before"/>
    <m:brkBinSub m:val="--"/>
    <m:smallFrac m:val="0"/>
    <m:dispDef/>
    <m:lMargin m:val="0"/>
    <m:rMargin m:val="0"/>
    <m:defJc m:val="centerGroup"/>
    <m:wrapIndent m:val="1440"/>
    <m:intLim m:val="subSup"/>
    <m:naryLim m:val="undOvr"/>
  </m:mathPr>
  <w:themeFontLang w:val="en-US"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BEA237"/>
  <w15:docId w15:val="{4C259062-42A5-4301-B75B-489536034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ajorHAnsi" w:eastAsiaTheme="minorHAnsi" w:hAnsiTheme="maj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D99"/>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D80D99"/>
    <w:pPr>
      <w:numPr>
        <w:numId w:val="0"/>
      </w:numPr>
      <w:tabs>
        <w:tab w:val="num" w:pos="567"/>
      </w:tabs>
      <w:spacing w:before="240"/>
      <w:ind w:left="567" w:hanging="567"/>
      <w:contextualSpacing w:val="0"/>
      <w:outlineLvl w:val="0"/>
    </w:pPr>
    <w:rPr>
      <w:b/>
    </w:rPr>
  </w:style>
  <w:style w:type="paragraph" w:styleId="Heading2">
    <w:name w:val="heading 2"/>
    <w:basedOn w:val="Heading1"/>
    <w:next w:val="Normal"/>
    <w:link w:val="Heading2Char"/>
    <w:uiPriority w:val="2"/>
    <w:qFormat/>
    <w:rsid w:val="00D80D99"/>
    <w:pPr>
      <w:spacing w:after="200"/>
      <w:outlineLvl w:val="1"/>
    </w:pPr>
  </w:style>
  <w:style w:type="paragraph" w:styleId="Heading3">
    <w:name w:val="heading 3"/>
    <w:basedOn w:val="Normal"/>
    <w:next w:val="Normal"/>
    <w:link w:val="Heading3Char"/>
    <w:uiPriority w:val="2"/>
    <w:qFormat/>
    <w:rsid w:val="00D80D99"/>
    <w:pPr>
      <w:keepNext/>
      <w:keepLines/>
      <w:tabs>
        <w:tab w:val="num" w:pos="567"/>
      </w:tabs>
      <w:spacing w:before="40" w:after="120"/>
      <w:ind w:left="567" w:hanging="567"/>
      <w:outlineLvl w:val="2"/>
    </w:pPr>
    <w:rPr>
      <w:rFonts w:eastAsiaTheme="majorEastAsia" w:cstheme="majorBidi"/>
      <w:b/>
      <w:szCs w:val="24"/>
    </w:rPr>
  </w:style>
  <w:style w:type="paragraph" w:styleId="Heading4">
    <w:name w:val="heading 4"/>
    <w:basedOn w:val="Heading3"/>
    <w:next w:val="Normal"/>
    <w:link w:val="Heading4Char"/>
    <w:uiPriority w:val="2"/>
    <w:qFormat/>
    <w:rsid w:val="00D80D99"/>
    <w:pPr>
      <w:outlineLvl w:val="3"/>
    </w:pPr>
    <w:rPr>
      <w:iCs/>
    </w:rPr>
  </w:style>
  <w:style w:type="paragraph" w:styleId="Heading5">
    <w:name w:val="heading 5"/>
    <w:basedOn w:val="Heading4"/>
    <w:next w:val="Normal"/>
    <w:link w:val="Heading5Char"/>
    <w:uiPriority w:val="2"/>
    <w:qFormat/>
    <w:rsid w:val="00D80D99"/>
    <w:pPr>
      <w:outlineLvl w:val="4"/>
    </w:pPr>
  </w:style>
  <w:style w:type="paragraph" w:styleId="Heading6">
    <w:name w:val="heading 6"/>
    <w:basedOn w:val="Normal"/>
    <w:next w:val="Normal"/>
    <w:link w:val="Heading6Char"/>
    <w:uiPriority w:val="9"/>
    <w:semiHidden/>
    <w:qFormat/>
    <w:rsid w:val="002372F3"/>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14739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147395"/>
    <w:rPr>
      <w:rFonts w:ascii="Times New Roman" w:eastAsia="Cambria" w:hAnsi="Times New Roman" w:cs="Times New Roman"/>
      <w:b/>
      <w:sz w:val="24"/>
      <w:szCs w:val="24"/>
    </w:rPr>
  </w:style>
  <w:style w:type="character" w:styleId="Emphasis">
    <w:name w:val="Emphasis"/>
    <w:basedOn w:val="DefaultParagraphFont"/>
    <w:uiPriority w:val="20"/>
    <w:qFormat/>
    <w:rsid w:val="00C724CF"/>
    <w:rPr>
      <w:rFonts w:ascii="Times New Roman" w:hAnsi="Times New Roman"/>
      <w:i/>
      <w:iCs/>
    </w:rPr>
  </w:style>
  <w:style w:type="paragraph" w:styleId="ListParagraph">
    <w:name w:val="List Paragraph"/>
    <w:basedOn w:val="Normal"/>
    <w:uiPriority w:val="34"/>
    <w:qFormat/>
    <w:rsid w:val="00310124"/>
    <w:pPr>
      <w:numPr>
        <w:numId w:val="14"/>
      </w:numPr>
      <w:ind w:left="1434" w:hanging="357"/>
      <w:contextualSpacing/>
    </w:pPr>
    <w:rPr>
      <w:rFonts w:eastAsia="Cambria" w:cs="Times New Roman"/>
      <w:szCs w:val="24"/>
    </w:rPr>
  </w:style>
  <w:style w:type="character" w:styleId="Strong">
    <w:name w:val="Strong"/>
    <w:basedOn w:val="DefaultParagraphFont"/>
    <w:uiPriority w:val="22"/>
    <w:qFormat/>
    <w:rsid w:val="00C724CF"/>
    <w:rPr>
      <w:rFonts w:ascii="Times New Roman" w:hAnsi="Times New Roman"/>
      <w:b/>
      <w:bCs/>
    </w:rPr>
  </w:style>
  <w:style w:type="paragraph" w:styleId="NormalWeb">
    <w:name w:val="Normal (Web)"/>
    <w:basedOn w:val="Normal"/>
    <w:uiPriority w:val="99"/>
    <w:unhideWhenUsed/>
    <w:rsid w:val="00117666"/>
    <w:pPr>
      <w:spacing w:before="100" w:beforeAutospacing="1" w:after="100" w:afterAutospacing="1"/>
    </w:pPr>
    <w:rPr>
      <w:rFonts w:eastAsia="Times New Roman" w:cs="Times New Roman"/>
      <w:szCs w:val="24"/>
    </w:rPr>
  </w:style>
  <w:style w:type="paragraph" w:styleId="Header">
    <w:name w:val="header"/>
    <w:basedOn w:val="Normal"/>
    <w:link w:val="HeaderChar"/>
    <w:uiPriority w:val="99"/>
    <w:unhideWhenUsed/>
    <w:rsid w:val="00A53000"/>
    <w:pPr>
      <w:tabs>
        <w:tab w:val="center" w:pos="4844"/>
        <w:tab w:val="right" w:pos="9689"/>
      </w:tabs>
    </w:pPr>
    <w:rPr>
      <w:b/>
    </w:rPr>
  </w:style>
  <w:style w:type="character" w:customStyle="1" w:styleId="HeaderChar">
    <w:name w:val="Header Char"/>
    <w:basedOn w:val="DefaultParagraphFont"/>
    <w:link w:val="Header"/>
    <w:uiPriority w:val="99"/>
    <w:rsid w:val="00A53000"/>
    <w:rPr>
      <w:rFonts w:ascii="Times New Roman" w:hAnsi="Times New Roman"/>
      <w:b/>
      <w:sz w:val="24"/>
    </w:rPr>
  </w:style>
  <w:style w:type="paragraph" w:styleId="Footer">
    <w:name w:val="footer"/>
    <w:basedOn w:val="Normal"/>
    <w:link w:val="FooterChar"/>
    <w:uiPriority w:val="99"/>
    <w:unhideWhenUsed/>
    <w:rsid w:val="00117666"/>
    <w:pPr>
      <w:tabs>
        <w:tab w:val="center" w:pos="4844"/>
        <w:tab w:val="right" w:pos="9689"/>
      </w:tabs>
      <w:spacing w:after="0"/>
    </w:pPr>
  </w:style>
  <w:style w:type="character" w:customStyle="1" w:styleId="FooterChar">
    <w:name w:val="Footer Char"/>
    <w:basedOn w:val="DefaultParagraphFont"/>
    <w:link w:val="Footer"/>
    <w:uiPriority w:val="99"/>
    <w:rsid w:val="00117666"/>
  </w:style>
  <w:style w:type="table" w:styleId="TableGrid">
    <w:name w:val="Table Grid"/>
    <w:basedOn w:val="TableNormal"/>
    <w:uiPriority w:val="39"/>
    <w:rsid w:val="001176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17666"/>
    <w:pPr>
      <w:spacing w:after="0"/>
    </w:pPr>
    <w:rPr>
      <w:sz w:val="20"/>
      <w:szCs w:val="20"/>
    </w:rPr>
  </w:style>
  <w:style w:type="character" w:customStyle="1" w:styleId="FootnoteTextChar">
    <w:name w:val="Footnote Text Char"/>
    <w:basedOn w:val="DefaultParagraphFont"/>
    <w:link w:val="FootnoteText"/>
    <w:uiPriority w:val="99"/>
    <w:semiHidden/>
    <w:rsid w:val="00117666"/>
    <w:rPr>
      <w:sz w:val="20"/>
      <w:szCs w:val="20"/>
    </w:rPr>
  </w:style>
  <w:style w:type="character" w:styleId="FootnoteReference">
    <w:name w:val="footnote reference"/>
    <w:basedOn w:val="DefaultParagraphFont"/>
    <w:uiPriority w:val="99"/>
    <w:semiHidden/>
    <w:unhideWhenUsed/>
    <w:rsid w:val="00117666"/>
    <w:rPr>
      <w:vertAlign w:val="superscript"/>
    </w:rPr>
  </w:style>
  <w:style w:type="paragraph" w:styleId="Caption">
    <w:name w:val="caption"/>
    <w:basedOn w:val="Normal"/>
    <w:next w:val="NoSpacing"/>
    <w:uiPriority w:val="35"/>
    <w:unhideWhenUsed/>
    <w:qFormat/>
    <w:rsid w:val="00A53000"/>
    <w:pPr>
      <w:keepNext/>
    </w:pPr>
    <w:rPr>
      <w:rFonts w:cs="Times New Roman"/>
      <w:b/>
      <w:bCs/>
      <w:szCs w:val="24"/>
    </w:rPr>
  </w:style>
  <w:style w:type="paragraph" w:styleId="BalloonText">
    <w:name w:val="Balloon Text"/>
    <w:basedOn w:val="Normal"/>
    <w:link w:val="BalloonTextChar"/>
    <w:uiPriority w:val="99"/>
    <w:semiHidden/>
    <w:unhideWhenUsed/>
    <w:rsid w:val="00117666"/>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666"/>
    <w:rPr>
      <w:rFonts w:ascii="Tahoma" w:hAnsi="Tahoma" w:cs="Tahoma"/>
      <w:sz w:val="16"/>
      <w:szCs w:val="16"/>
    </w:rPr>
  </w:style>
  <w:style w:type="character" w:styleId="LineNumber">
    <w:name w:val="line number"/>
    <w:basedOn w:val="DefaultParagraphFont"/>
    <w:uiPriority w:val="99"/>
    <w:semiHidden/>
    <w:unhideWhenUsed/>
    <w:rsid w:val="00117666"/>
  </w:style>
  <w:style w:type="paragraph" w:styleId="EndnoteText">
    <w:name w:val="endnote text"/>
    <w:basedOn w:val="Normal"/>
    <w:link w:val="EndnoteTextChar"/>
    <w:uiPriority w:val="99"/>
    <w:semiHidden/>
    <w:unhideWhenUsed/>
    <w:rsid w:val="00CD066B"/>
    <w:pPr>
      <w:spacing w:after="0"/>
    </w:pPr>
    <w:rPr>
      <w:sz w:val="20"/>
      <w:szCs w:val="20"/>
    </w:rPr>
  </w:style>
  <w:style w:type="character" w:customStyle="1" w:styleId="EndnoteTextChar">
    <w:name w:val="Endnote Text Char"/>
    <w:basedOn w:val="DefaultParagraphFont"/>
    <w:link w:val="EndnoteText"/>
    <w:uiPriority w:val="99"/>
    <w:semiHidden/>
    <w:rsid w:val="00CD066B"/>
    <w:rPr>
      <w:sz w:val="20"/>
      <w:szCs w:val="20"/>
    </w:rPr>
  </w:style>
  <w:style w:type="character" w:styleId="EndnoteReference">
    <w:name w:val="endnote reference"/>
    <w:basedOn w:val="DefaultParagraphFont"/>
    <w:uiPriority w:val="99"/>
    <w:semiHidden/>
    <w:unhideWhenUsed/>
    <w:rsid w:val="00CD066B"/>
    <w:rPr>
      <w:vertAlign w:val="superscript"/>
    </w:rPr>
  </w:style>
  <w:style w:type="character" w:styleId="CommentReference">
    <w:name w:val="annotation reference"/>
    <w:basedOn w:val="DefaultParagraphFont"/>
    <w:uiPriority w:val="99"/>
    <w:semiHidden/>
    <w:unhideWhenUsed/>
    <w:rsid w:val="00725A7D"/>
    <w:rPr>
      <w:sz w:val="16"/>
      <w:szCs w:val="16"/>
    </w:rPr>
  </w:style>
  <w:style w:type="paragraph" w:styleId="CommentText">
    <w:name w:val="annotation text"/>
    <w:basedOn w:val="Normal"/>
    <w:link w:val="CommentTextChar"/>
    <w:uiPriority w:val="99"/>
    <w:unhideWhenUsed/>
    <w:rsid w:val="00725A7D"/>
    <w:rPr>
      <w:sz w:val="20"/>
      <w:szCs w:val="20"/>
    </w:rPr>
  </w:style>
  <w:style w:type="character" w:customStyle="1" w:styleId="CommentTextChar">
    <w:name w:val="Comment Text Char"/>
    <w:basedOn w:val="DefaultParagraphFont"/>
    <w:link w:val="CommentText"/>
    <w:uiPriority w:val="99"/>
    <w:rsid w:val="00725A7D"/>
    <w:rPr>
      <w:sz w:val="20"/>
      <w:szCs w:val="20"/>
    </w:rPr>
  </w:style>
  <w:style w:type="paragraph" w:styleId="CommentSubject">
    <w:name w:val="annotation subject"/>
    <w:basedOn w:val="CommentText"/>
    <w:next w:val="CommentText"/>
    <w:link w:val="CommentSubjectChar"/>
    <w:uiPriority w:val="99"/>
    <w:semiHidden/>
    <w:unhideWhenUsed/>
    <w:rsid w:val="00725A7D"/>
    <w:rPr>
      <w:b/>
      <w:bCs/>
    </w:rPr>
  </w:style>
  <w:style w:type="character" w:customStyle="1" w:styleId="CommentSubjectChar">
    <w:name w:val="Comment Subject Char"/>
    <w:basedOn w:val="CommentTextChar"/>
    <w:link w:val="CommentSubject"/>
    <w:uiPriority w:val="99"/>
    <w:semiHidden/>
    <w:rsid w:val="00725A7D"/>
    <w:rPr>
      <w:b/>
      <w:bCs/>
      <w:sz w:val="20"/>
      <w:szCs w:val="20"/>
    </w:rPr>
  </w:style>
  <w:style w:type="character" w:styleId="Hyperlink">
    <w:name w:val="Hyperlink"/>
    <w:basedOn w:val="DefaultParagraphFont"/>
    <w:uiPriority w:val="99"/>
    <w:unhideWhenUsed/>
    <w:rsid w:val="005A1D84"/>
    <w:rPr>
      <w:color w:val="0000FF"/>
      <w:u w:val="single"/>
    </w:rPr>
  </w:style>
  <w:style w:type="character" w:styleId="FollowedHyperlink">
    <w:name w:val="FollowedHyperlink"/>
    <w:basedOn w:val="DefaultParagraphFont"/>
    <w:uiPriority w:val="99"/>
    <w:semiHidden/>
    <w:unhideWhenUsed/>
    <w:rsid w:val="006D5B93"/>
    <w:rPr>
      <w:color w:val="800080" w:themeColor="followedHyperlink"/>
      <w:u w:val="single"/>
    </w:rPr>
  </w:style>
  <w:style w:type="paragraph" w:styleId="Title">
    <w:name w:val="Title"/>
    <w:basedOn w:val="Normal"/>
    <w:next w:val="Normal"/>
    <w:link w:val="TitleChar"/>
    <w:qFormat/>
    <w:rsid w:val="00D80D99"/>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D80D99"/>
    <w:rPr>
      <w:rFonts w:ascii="Times New Roman" w:hAnsi="Times New Roman" w:cs="Times New Roman"/>
      <w:b/>
      <w:sz w:val="32"/>
      <w:szCs w:val="32"/>
    </w:rPr>
  </w:style>
  <w:style w:type="paragraph" w:styleId="Subtitle">
    <w:name w:val="Subtitle"/>
    <w:basedOn w:val="Normal"/>
    <w:next w:val="Normal"/>
    <w:link w:val="SubtitleChar"/>
    <w:uiPriority w:val="99"/>
    <w:unhideWhenUsed/>
    <w:qFormat/>
    <w:rsid w:val="00AC0270"/>
    <w:pPr>
      <w:spacing w:before="240"/>
    </w:pPr>
    <w:rPr>
      <w:rFonts w:cs="Times New Roman"/>
      <w:b/>
      <w:szCs w:val="24"/>
    </w:rPr>
  </w:style>
  <w:style w:type="character" w:customStyle="1" w:styleId="SubtitleChar">
    <w:name w:val="Subtitle Char"/>
    <w:basedOn w:val="DefaultParagraphFont"/>
    <w:link w:val="Subtitle"/>
    <w:uiPriority w:val="99"/>
    <w:rsid w:val="00651CA2"/>
    <w:rPr>
      <w:rFonts w:ascii="Times New Roman" w:hAnsi="Times New Roman" w:cs="Times New Roman"/>
      <w:b/>
      <w:sz w:val="24"/>
      <w:szCs w:val="24"/>
    </w:rPr>
  </w:style>
  <w:style w:type="character" w:customStyle="1" w:styleId="Heading3Char">
    <w:name w:val="Heading 3 Char"/>
    <w:basedOn w:val="DefaultParagraphFont"/>
    <w:link w:val="Heading3"/>
    <w:uiPriority w:val="2"/>
    <w:rsid w:val="005D1840"/>
    <w:rPr>
      <w:rFonts w:ascii="Times New Roman" w:eastAsiaTheme="majorEastAsia" w:hAnsi="Times New Roman" w:cstheme="majorBidi"/>
      <w:b/>
      <w:sz w:val="24"/>
      <w:szCs w:val="24"/>
    </w:rPr>
  </w:style>
  <w:style w:type="paragraph" w:styleId="NoSpacing">
    <w:name w:val="No Spacing"/>
    <w:uiPriority w:val="99"/>
    <w:unhideWhenUsed/>
    <w:qFormat/>
    <w:rsid w:val="00A53000"/>
    <w:pPr>
      <w:spacing w:after="0" w:line="240" w:lineRule="auto"/>
    </w:pPr>
    <w:rPr>
      <w:rFonts w:ascii="Times New Roman" w:hAnsi="Times New Roman"/>
      <w:sz w:val="24"/>
    </w:rPr>
  </w:style>
  <w:style w:type="character" w:customStyle="1" w:styleId="Heading4Char">
    <w:name w:val="Heading 4 Char"/>
    <w:basedOn w:val="DefaultParagraphFont"/>
    <w:link w:val="Heading4"/>
    <w:uiPriority w:val="2"/>
    <w:rsid w:val="005D1840"/>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5D1840"/>
    <w:rPr>
      <w:rFonts w:ascii="Times New Roman" w:eastAsiaTheme="majorEastAsia" w:hAnsi="Times New Roman" w:cstheme="majorBidi"/>
      <w:b/>
      <w:iCs/>
      <w:sz w:val="24"/>
      <w:szCs w:val="24"/>
    </w:rPr>
  </w:style>
  <w:style w:type="paragraph" w:customStyle="1" w:styleId="AuthorList">
    <w:name w:val="Author List"/>
    <w:aliases w:val="Keywords,Abstract"/>
    <w:basedOn w:val="Subtitle"/>
    <w:next w:val="Normal"/>
    <w:uiPriority w:val="1"/>
    <w:qFormat/>
    <w:rsid w:val="00651CA2"/>
  </w:style>
  <w:style w:type="character" w:styleId="SubtleEmphasis">
    <w:name w:val="Subtle Emphasis"/>
    <w:basedOn w:val="DefaultParagraphFont"/>
    <w:uiPriority w:val="19"/>
    <w:qFormat/>
    <w:rsid w:val="00C724CF"/>
    <w:rPr>
      <w:rFonts w:ascii="Times New Roman" w:hAnsi="Times New Roman"/>
      <w:i/>
      <w:iCs/>
      <w:color w:val="404040" w:themeColor="text1" w:themeTint="BF"/>
    </w:rPr>
  </w:style>
  <w:style w:type="character" w:styleId="IntenseEmphasis">
    <w:name w:val="Intense Emphasis"/>
    <w:basedOn w:val="DefaultParagraphFont"/>
    <w:uiPriority w:val="21"/>
    <w:unhideWhenUsed/>
    <w:rsid w:val="00C724CF"/>
    <w:rPr>
      <w:rFonts w:ascii="Times New Roman" w:hAnsi="Times New Roman"/>
      <w:i/>
      <w:iCs/>
      <w:color w:val="auto"/>
    </w:rPr>
  </w:style>
  <w:style w:type="paragraph" w:styleId="Quote">
    <w:name w:val="Quote"/>
    <w:basedOn w:val="Normal"/>
    <w:next w:val="Normal"/>
    <w:link w:val="QuoteChar"/>
    <w:uiPriority w:val="29"/>
    <w:qFormat/>
    <w:rsid w:val="00C724C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724CF"/>
    <w:rPr>
      <w:rFonts w:ascii="Times New Roman" w:hAnsi="Times New Roman"/>
      <w:i/>
      <w:iCs/>
      <w:color w:val="404040" w:themeColor="text1" w:themeTint="BF"/>
      <w:sz w:val="24"/>
    </w:rPr>
  </w:style>
  <w:style w:type="character" w:styleId="IntenseReference">
    <w:name w:val="Intense Reference"/>
    <w:basedOn w:val="DefaultParagraphFont"/>
    <w:uiPriority w:val="32"/>
    <w:qFormat/>
    <w:rsid w:val="00C724CF"/>
    <w:rPr>
      <w:b/>
      <w:bCs/>
      <w:smallCaps/>
      <w:color w:val="auto"/>
      <w:spacing w:val="5"/>
    </w:rPr>
  </w:style>
  <w:style w:type="character" w:styleId="BookTitle">
    <w:name w:val="Book Title"/>
    <w:basedOn w:val="DefaultParagraphFont"/>
    <w:uiPriority w:val="33"/>
    <w:qFormat/>
    <w:rsid w:val="00C724CF"/>
    <w:rPr>
      <w:rFonts w:ascii="Times New Roman" w:hAnsi="Times New Roman"/>
      <w:b/>
      <w:bCs/>
      <w:i/>
      <w:iCs/>
      <w:spacing w:val="5"/>
    </w:rPr>
  </w:style>
  <w:style w:type="numbering" w:customStyle="1" w:styleId="Headings">
    <w:name w:val="Headings"/>
    <w:uiPriority w:val="99"/>
    <w:rsid w:val="00D80D99"/>
    <w:pPr>
      <w:numPr>
        <w:numId w:val="21"/>
      </w:numPr>
    </w:pPr>
  </w:style>
  <w:style w:type="paragraph" w:styleId="Revision">
    <w:name w:val="Revision"/>
    <w:hidden/>
    <w:uiPriority w:val="99"/>
    <w:semiHidden/>
    <w:rsid w:val="00A545C6"/>
    <w:pPr>
      <w:spacing w:after="0" w:line="240" w:lineRule="auto"/>
    </w:pPr>
    <w:rPr>
      <w:rFonts w:ascii="Times New Roman" w:hAnsi="Times New Roman"/>
      <w:sz w:val="24"/>
    </w:rPr>
  </w:style>
  <w:style w:type="character" w:styleId="UnresolvedMention">
    <w:name w:val="Unresolved Mention"/>
    <w:basedOn w:val="DefaultParagraphFont"/>
    <w:uiPriority w:val="99"/>
    <w:semiHidden/>
    <w:unhideWhenUsed/>
    <w:rsid w:val="00895308"/>
    <w:rPr>
      <w:color w:val="605E5C"/>
      <w:shd w:val="clear" w:color="auto" w:fill="E1DFDD"/>
    </w:rPr>
  </w:style>
  <w:style w:type="character" w:styleId="HTMLCite">
    <w:name w:val="HTML Cite"/>
    <w:basedOn w:val="DefaultParagraphFont"/>
    <w:uiPriority w:val="99"/>
    <w:semiHidden/>
    <w:unhideWhenUsed/>
    <w:rsid w:val="000B2AE2"/>
    <w:rPr>
      <w:i/>
      <w:iCs/>
    </w:rPr>
  </w:style>
  <w:style w:type="paragraph" w:styleId="Bibliography">
    <w:name w:val="Bibliography"/>
    <w:basedOn w:val="Normal"/>
    <w:next w:val="Normal"/>
    <w:uiPriority w:val="37"/>
    <w:unhideWhenUsed/>
    <w:rsid w:val="005A521E"/>
    <w:pPr>
      <w:tabs>
        <w:tab w:val="left" w:pos="384"/>
      </w:tabs>
      <w:spacing w:after="0" w:line="480" w:lineRule="auto"/>
      <w:ind w:left="384" w:hanging="384"/>
    </w:pPr>
  </w:style>
  <w:style w:type="character" w:customStyle="1" w:styleId="contentpasted0">
    <w:name w:val="contentpasted0"/>
    <w:basedOn w:val="DefaultParagraphFont"/>
    <w:rsid w:val="008130E6"/>
  </w:style>
  <w:style w:type="character" w:customStyle="1" w:styleId="Heading6Char">
    <w:name w:val="Heading 6 Char"/>
    <w:basedOn w:val="DefaultParagraphFont"/>
    <w:link w:val="Heading6"/>
    <w:uiPriority w:val="9"/>
    <w:semiHidden/>
    <w:rsid w:val="002372F3"/>
    <w:rPr>
      <w:rFonts w:eastAsiaTheme="majorEastAsia" w:cstheme="majorBidi"/>
      <w:color w:val="243F60" w:themeColor="accent1" w:themeShade="7F"/>
      <w:sz w:val="24"/>
    </w:rPr>
  </w:style>
  <w:style w:type="character" w:styleId="PlaceholderText">
    <w:name w:val="Placeholder Text"/>
    <w:basedOn w:val="DefaultParagraphFont"/>
    <w:uiPriority w:val="99"/>
    <w:semiHidden/>
    <w:rsid w:val="001225B2"/>
    <w:rPr>
      <w:color w:val="666666"/>
    </w:rPr>
  </w:style>
  <w:style w:type="character" w:customStyle="1" w:styleId="katex-mathml">
    <w:name w:val="katex-mathml"/>
    <w:basedOn w:val="DefaultParagraphFont"/>
    <w:rsid w:val="008F6D48"/>
  </w:style>
  <w:style w:type="character" w:customStyle="1" w:styleId="vlist-s">
    <w:name w:val="vlist-s"/>
    <w:basedOn w:val="DefaultParagraphFont"/>
    <w:rsid w:val="008F6D48"/>
  </w:style>
  <w:style w:type="character" w:customStyle="1" w:styleId="cf01">
    <w:name w:val="cf01"/>
    <w:basedOn w:val="DefaultParagraphFont"/>
    <w:rsid w:val="007E0175"/>
    <w:rPr>
      <w:rFonts w:ascii="Segoe UI" w:hAnsi="Segoe UI" w:cs="Segoe UI" w:hint="default"/>
      <w:sz w:val="18"/>
      <w:szCs w:val="18"/>
    </w:rPr>
  </w:style>
  <w:style w:type="character" w:customStyle="1" w:styleId="cf11">
    <w:name w:val="cf11"/>
    <w:basedOn w:val="DefaultParagraphFont"/>
    <w:rsid w:val="007E0175"/>
    <w:rPr>
      <w:rFonts w:ascii="Segoe UI" w:hAnsi="Segoe UI" w:cs="Segoe UI" w:hint="default"/>
      <w:sz w:val="18"/>
      <w:szCs w:val="18"/>
    </w:rPr>
  </w:style>
  <w:style w:type="character" w:customStyle="1" w:styleId="cf21">
    <w:name w:val="cf21"/>
    <w:basedOn w:val="DefaultParagraphFont"/>
    <w:rsid w:val="007E0175"/>
    <w:rPr>
      <w:rFonts w:ascii="Segoe UI" w:hAnsi="Segoe UI" w:cs="Segoe UI" w:hint="default"/>
      <w:i/>
      <w:iCs/>
      <w:sz w:val="18"/>
      <w:szCs w:val="18"/>
    </w:rPr>
  </w:style>
  <w:style w:type="character" w:customStyle="1" w:styleId="cf31">
    <w:name w:val="cf31"/>
    <w:basedOn w:val="DefaultParagraphFont"/>
    <w:rsid w:val="007E0175"/>
    <w:rPr>
      <w:rFonts w:ascii="Segoe UI" w:hAnsi="Segoe UI" w:cs="Segoe UI" w:hint="default"/>
      <w:i/>
      <w:iCs/>
      <w:sz w:val="18"/>
      <w:szCs w:val="18"/>
      <w:vertAlign w:val="subscript"/>
    </w:rPr>
  </w:style>
  <w:style w:type="character" w:customStyle="1" w:styleId="cf41">
    <w:name w:val="cf41"/>
    <w:basedOn w:val="DefaultParagraphFont"/>
    <w:rsid w:val="007E0175"/>
    <w:rPr>
      <w:rFonts w:ascii="Segoe UI" w:hAnsi="Segoe UI" w:cs="Segoe UI" w:hint="default"/>
      <w:sz w:val="18"/>
      <w:szCs w:val="18"/>
      <w:vertAlign w:val="superscript"/>
    </w:rPr>
  </w:style>
  <w:style w:type="character" w:customStyle="1" w:styleId="cf51">
    <w:name w:val="cf51"/>
    <w:basedOn w:val="DefaultParagraphFont"/>
    <w:rsid w:val="007E0175"/>
    <w:rPr>
      <w:rFonts w:ascii="Segoe UI" w:hAnsi="Segoe UI" w:cs="Segoe UI" w:hint="default"/>
      <w:sz w:val="18"/>
      <w:szCs w:val="18"/>
    </w:rPr>
  </w:style>
  <w:style w:type="character" w:customStyle="1" w:styleId="mord">
    <w:name w:val="mord"/>
    <w:basedOn w:val="DefaultParagraphFont"/>
    <w:rsid w:val="007A522C"/>
  </w:style>
  <w:style w:type="character" w:customStyle="1" w:styleId="mbin">
    <w:name w:val="mbin"/>
    <w:basedOn w:val="DefaultParagraphFont"/>
    <w:rsid w:val="007A52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84092">
      <w:bodyDiv w:val="1"/>
      <w:marLeft w:val="0"/>
      <w:marRight w:val="0"/>
      <w:marTop w:val="0"/>
      <w:marBottom w:val="0"/>
      <w:divBdr>
        <w:top w:val="none" w:sz="0" w:space="0" w:color="auto"/>
        <w:left w:val="none" w:sz="0" w:space="0" w:color="auto"/>
        <w:bottom w:val="none" w:sz="0" w:space="0" w:color="auto"/>
        <w:right w:val="none" w:sz="0" w:space="0" w:color="auto"/>
      </w:divBdr>
    </w:div>
    <w:div w:id="41952381">
      <w:bodyDiv w:val="1"/>
      <w:marLeft w:val="0"/>
      <w:marRight w:val="0"/>
      <w:marTop w:val="0"/>
      <w:marBottom w:val="0"/>
      <w:divBdr>
        <w:top w:val="none" w:sz="0" w:space="0" w:color="auto"/>
        <w:left w:val="none" w:sz="0" w:space="0" w:color="auto"/>
        <w:bottom w:val="none" w:sz="0" w:space="0" w:color="auto"/>
        <w:right w:val="none" w:sz="0" w:space="0" w:color="auto"/>
      </w:divBdr>
    </w:div>
    <w:div w:id="54015434">
      <w:bodyDiv w:val="1"/>
      <w:marLeft w:val="0"/>
      <w:marRight w:val="0"/>
      <w:marTop w:val="0"/>
      <w:marBottom w:val="0"/>
      <w:divBdr>
        <w:top w:val="none" w:sz="0" w:space="0" w:color="auto"/>
        <w:left w:val="none" w:sz="0" w:space="0" w:color="auto"/>
        <w:bottom w:val="none" w:sz="0" w:space="0" w:color="auto"/>
        <w:right w:val="none" w:sz="0" w:space="0" w:color="auto"/>
      </w:divBdr>
    </w:div>
    <w:div w:id="83501254">
      <w:bodyDiv w:val="1"/>
      <w:marLeft w:val="0"/>
      <w:marRight w:val="0"/>
      <w:marTop w:val="0"/>
      <w:marBottom w:val="0"/>
      <w:divBdr>
        <w:top w:val="none" w:sz="0" w:space="0" w:color="auto"/>
        <w:left w:val="none" w:sz="0" w:space="0" w:color="auto"/>
        <w:bottom w:val="none" w:sz="0" w:space="0" w:color="auto"/>
        <w:right w:val="none" w:sz="0" w:space="0" w:color="auto"/>
      </w:divBdr>
    </w:div>
    <w:div w:id="109395738">
      <w:bodyDiv w:val="1"/>
      <w:marLeft w:val="0"/>
      <w:marRight w:val="0"/>
      <w:marTop w:val="0"/>
      <w:marBottom w:val="0"/>
      <w:divBdr>
        <w:top w:val="none" w:sz="0" w:space="0" w:color="auto"/>
        <w:left w:val="none" w:sz="0" w:space="0" w:color="auto"/>
        <w:bottom w:val="none" w:sz="0" w:space="0" w:color="auto"/>
        <w:right w:val="none" w:sz="0" w:space="0" w:color="auto"/>
      </w:divBdr>
    </w:div>
    <w:div w:id="171993267">
      <w:bodyDiv w:val="1"/>
      <w:marLeft w:val="0"/>
      <w:marRight w:val="0"/>
      <w:marTop w:val="0"/>
      <w:marBottom w:val="0"/>
      <w:divBdr>
        <w:top w:val="none" w:sz="0" w:space="0" w:color="auto"/>
        <w:left w:val="none" w:sz="0" w:space="0" w:color="auto"/>
        <w:bottom w:val="none" w:sz="0" w:space="0" w:color="auto"/>
        <w:right w:val="none" w:sz="0" w:space="0" w:color="auto"/>
      </w:divBdr>
    </w:div>
    <w:div w:id="175117988">
      <w:bodyDiv w:val="1"/>
      <w:marLeft w:val="0"/>
      <w:marRight w:val="0"/>
      <w:marTop w:val="0"/>
      <w:marBottom w:val="0"/>
      <w:divBdr>
        <w:top w:val="none" w:sz="0" w:space="0" w:color="auto"/>
        <w:left w:val="none" w:sz="0" w:space="0" w:color="auto"/>
        <w:bottom w:val="none" w:sz="0" w:space="0" w:color="auto"/>
        <w:right w:val="none" w:sz="0" w:space="0" w:color="auto"/>
      </w:divBdr>
    </w:div>
    <w:div w:id="330254591">
      <w:bodyDiv w:val="1"/>
      <w:marLeft w:val="0"/>
      <w:marRight w:val="0"/>
      <w:marTop w:val="0"/>
      <w:marBottom w:val="0"/>
      <w:divBdr>
        <w:top w:val="none" w:sz="0" w:space="0" w:color="auto"/>
        <w:left w:val="none" w:sz="0" w:space="0" w:color="auto"/>
        <w:bottom w:val="none" w:sz="0" w:space="0" w:color="auto"/>
        <w:right w:val="none" w:sz="0" w:space="0" w:color="auto"/>
      </w:divBdr>
    </w:div>
    <w:div w:id="340937117">
      <w:bodyDiv w:val="1"/>
      <w:marLeft w:val="0"/>
      <w:marRight w:val="0"/>
      <w:marTop w:val="0"/>
      <w:marBottom w:val="0"/>
      <w:divBdr>
        <w:top w:val="none" w:sz="0" w:space="0" w:color="auto"/>
        <w:left w:val="none" w:sz="0" w:space="0" w:color="auto"/>
        <w:bottom w:val="none" w:sz="0" w:space="0" w:color="auto"/>
        <w:right w:val="none" w:sz="0" w:space="0" w:color="auto"/>
      </w:divBdr>
    </w:div>
    <w:div w:id="347417324">
      <w:bodyDiv w:val="1"/>
      <w:marLeft w:val="0"/>
      <w:marRight w:val="0"/>
      <w:marTop w:val="0"/>
      <w:marBottom w:val="0"/>
      <w:divBdr>
        <w:top w:val="none" w:sz="0" w:space="0" w:color="auto"/>
        <w:left w:val="none" w:sz="0" w:space="0" w:color="auto"/>
        <w:bottom w:val="none" w:sz="0" w:space="0" w:color="auto"/>
        <w:right w:val="none" w:sz="0" w:space="0" w:color="auto"/>
      </w:divBdr>
      <w:divsChild>
        <w:div w:id="189338225">
          <w:marLeft w:val="0"/>
          <w:marRight w:val="0"/>
          <w:marTop w:val="0"/>
          <w:marBottom w:val="0"/>
          <w:divBdr>
            <w:top w:val="none" w:sz="0" w:space="0" w:color="auto"/>
            <w:left w:val="none" w:sz="0" w:space="0" w:color="auto"/>
            <w:bottom w:val="none" w:sz="0" w:space="0" w:color="auto"/>
            <w:right w:val="none" w:sz="0" w:space="0" w:color="auto"/>
          </w:divBdr>
        </w:div>
        <w:div w:id="317808817">
          <w:marLeft w:val="0"/>
          <w:marRight w:val="0"/>
          <w:marTop w:val="0"/>
          <w:marBottom w:val="0"/>
          <w:divBdr>
            <w:top w:val="none" w:sz="0" w:space="0" w:color="auto"/>
            <w:left w:val="none" w:sz="0" w:space="0" w:color="auto"/>
            <w:bottom w:val="none" w:sz="0" w:space="0" w:color="auto"/>
            <w:right w:val="none" w:sz="0" w:space="0" w:color="auto"/>
          </w:divBdr>
        </w:div>
        <w:div w:id="764769161">
          <w:marLeft w:val="0"/>
          <w:marRight w:val="0"/>
          <w:marTop w:val="0"/>
          <w:marBottom w:val="0"/>
          <w:divBdr>
            <w:top w:val="none" w:sz="0" w:space="0" w:color="auto"/>
            <w:left w:val="none" w:sz="0" w:space="0" w:color="auto"/>
            <w:bottom w:val="none" w:sz="0" w:space="0" w:color="auto"/>
            <w:right w:val="none" w:sz="0" w:space="0" w:color="auto"/>
          </w:divBdr>
        </w:div>
        <w:div w:id="1524826370">
          <w:marLeft w:val="0"/>
          <w:marRight w:val="0"/>
          <w:marTop w:val="0"/>
          <w:marBottom w:val="0"/>
          <w:divBdr>
            <w:top w:val="none" w:sz="0" w:space="0" w:color="auto"/>
            <w:left w:val="none" w:sz="0" w:space="0" w:color="auto"/>
            <w:bottom w:val="none" w:sz="0" w:space="0" w:color="auto"/>
            <w:right w:val="none" w:sz="0" w:space="0" w:color="auto"/>
          </w:divBdr>
        </w:div>
      </w:divsChild>
    </w:div>
    <w:div w:id="368335732">
      <w:bodyDiv w:val="1"/>
      <w:marLeft w:val="0"/>
      <w:marRight w:val="0"/>
      <w:marTop w:val="0"/>
      <w:marBottom w:val="0"/>
      <w:divBdr>
        <w:top w:val="none" w:sz="0" w:space="0" w:color="auto"/>
        <w:left w:val="none" w:sz="0" w:space="0" w:color="auto"/>
        <w:bottom w:val="none" w:sz="0" w:space="0" w:color="auto"/>
        <w:right w:val="none" w:sz="0" w:space="0" w:color="auto"/>
      </w:divBdr>
    </w:div>
    <w:div w:id="476724946">
      <w:bodyDiv w:val="1"/>
      <w:marLeft w:val="0"/>
      <w:marRight w:val="0"/>
      <w:marTop w:val="0"/>
      <w:marBottom w:val="0"/>
      <w:divBdr>
        <w:top w:val="none" w:sz="0" w:space="0" w:color="auto"/>
        <w:left w:val="none" w:sz="0" w:space="0" w:color="auto"/>
        <w:bottom w:val="none" w:sz="0" w:space="0" w:color="auto"/>
        <w:right w:val="none" w:sz="0" w:space="0" w:color="auto"/>
      </w:divBdr>
    </w:div>
    <w:div w:id="566258189">
      <w:bodyDiv w:val="1"/>
      <w:marLeft w:val="0"/>
      <w:marRight w:val="0"/>
      <w:marTop w:val="0"/>
      <w:marBottom w:val="0"/>
      <w:divBdr>
        <w:top w:val="none" w:sz="0" w:space="0" w:color="auto"/>
        <w:left w:val="none" w:sz="0" w:space="0" w:color="auto"/>
        <w:bottom w:val="none" w:sz="0" w:space="0" w:color="auto"/>
        <w:right w:val="none" w:sz="0" w:space="0" w:color="auto"/>
      </w:divBdr>
    </w:div>
    <w:div w:id="567155436">
      <w:bodyDiv w:val="1"/>
      <w:marLeft w:val="0"/>
      <w:marRight w:val="0"/>
      <w:marTop w:val="0"/>
      <w:marBottom w:val="0"/>
      <w:divBdr>
        <w:top w:val="none" w:sz="0" w:space="0" w:color="auto"/>
        <w:left w:val="none" w:sz="0" w:space="0" w:color="auto"/>
        <w:bottom w:val="none" w:sz="0" w:space="0" w:color="auto"/>
        <w:right w:val="none" w:sz="0" w:space="0" w:color="auto"/>
      </w:divBdr>
    </w:div>
    <w:div w:id="593977843">
      <w:bodyDiv w:val="1"/>
      <w:marLeft w:val="0"/>
      <w:marRight w:val="0"/>
      <w:marTop w:val="0"/>
      <w:marBottom w:val="0"/>
      <w:divBdr>
        <w:top w:val="none" w:sz="0" w:space="0" w:color="auto"/>
        <w:left w:val="none" w:sz="0" w:space="0" w:color="auto"/>
        <w:bottom w:val="none" w:sz="0" w:space="0" w:color="auto"/>
        <w:right w:val="none" w:sz="0" w:space="0" w:color="auto"/>
      </w:divBdr>
      <w:divsChild>
        <w:div w:id="137647454">
          <w:marLeft w:val="0"/>
          <w:marRight w:val="0"/>
          <w:marTop w:val="0"/>
          <w:marBottom w:val="0"/>
          <w:divBdr>
            <w:top w:val="none" w:sz="0" w:space="0" w:color="auto"/>
            <w:left w:val="none" w:sz="0" w:space="0" w:color="auto"/>
            <w:bottom w:val="none" w:sz="0" w:space="0" w:color="auto"/>
            <w:right w:val="none" w:sz="0" w:space="0" w:color="auto"/>
          </w:divBdr>
        </w:div>
        <w:div w:id="602498752">
          <w:marLeft w:val="0"/>
          <w:marRight w:val="0"/>
          <w:marTop w:val="0"/>
          <w:marBottom w:val="0"/>
          <w:divBdr>
            <w:top w:val="none" w:sz="0" w:space="0" w:color="auto"/>
            <w:left w:val="none" w:sz="0" w:space="0" w:color="auto"/>
            <w:bottom w:val="none" w:sz="0" w:space="0" w:color="auto"/>
            <w:right w:val="none" w:sz="0" w:space="0" w:color="auto"/>
          </w:divBdr>
        </w:div>
        <w:div w:id="1475173326">
          <w:marLeft w:val="0"/>
          <w:marRight w:val="0"/>
          <w:marTop w:val="0"/>
          <w:marBottom w:val="0"/>
          <w:divBdr>
            <w:top w:val="none" w:sz="0" w:space="0" w:color="auto"/>
            <w:left w:val="none" w:sz="0" w:space="0" w:color="auto"/>
            <w:bottom w:val="none" w:sz="0" w:space="0" w:color="auto"/>
            <w:right w:val="none" w:sz="0" w:space="0" w:color="auto"/>
          </w:divBdr>
        </w:div>
        <w:div w:id="1711568984">
          <w:marLeft w:val="0"/>
          <w:marRight w:val="0"/>
          <w:marTop w:val="0"/>
          <w:marBottom w:val="0"/>
          <w:divBdr>
            <w:top w:val="none" w:sz="0" w:space="0" w:color="auto"/>
            <w:left w:val="none" w:sz="0" w:space="0" w:color="auto"/>
            <w:bottom w:val="none" w:sz="0" w:space="0" w:color="auto"/>
            <w:right w:val="none" w:sz="0" w:space="0" w:color="auto"/>
          </w:divBdr>
        </w:div>
        <w:div w:id="1718165512">
          <w:marLeft w:val="0"/>
          <w:marRight w:val="0"/>
          <w:marTop w:val="0"/>
          <w:marBottom w:val="0"/>
          <w:divBdr>
            <w:top w:val="none" w:sz="0" w:space="0" w:color="auto"/>
            <w:left w:val="none" w:sz="0" w:space="0" w:color="auto"/>
            <w:bottom w:val="none" w:sz="0" w:space="0" w:color="auto"/>
            <w:right w:val="none" w:sz="0" w:space="0" w:color="auto"/>
          </w:divBdr>
        </w:div>
        <w:div w:id="1861355921">
          <w:marLeft w:val="0"/>
          <w:marRight w:val="0"/>
          <w:marTop w:val="0"/>
          <w:marBottom w:val="0"/>
          <w:divBdr>
            <w:top w:val="none" w:sz="0" w:space="0" w:color="auto"/>
            <w:left w:val="none" w:sz="0" w:space="0" w:color="auto"/>
            <w:bottom w:val="none" w:sz="0" w:space="0" w:color="auto"/>
            <w:right w:val="none" w:sz="0" w:space="0" w:color="auto"/>
          </w:divBdr>
        </w:div>
        <w:div w:id="2042395853">
          <w:marLeft w:val="0"/>
          <w:marRight w:val="0"/>
          <w:marTop w:val="0"/>
          <w:marBottom w:val="0"/>
          <w:divBdr>
            <w:top w:val="none" w:sz="0" w:space="0" w:color="auto"/>
            <w:left w:val="none" w:sz="0" w:space="0" w:color="auto"/>
            <w:bottom w:val="none" w:sz="0" w:space="0" w:color="auto"/>
            <w:right w:val="none" w:sz="0" w:space="0" w:color="auto"/>
          </w:divBdr>
        </w:div>
        <w:div w:id="2072458426">
          <w:marLeft w:val="0"/>
          <w:marRight w:val="0"/>
          <w:marTop w:val="0"/>
          <w:marBottom w:val="0"/>
          <w:divBdr>
            <w:top w:val="none" w:sz="0" w:space="0" w:color="auto"/>
            <w:left w:val="none" w:sz="0" w:space="0" w:color="auto"/>
            <w:bottom w:val="none" w:sz="0" w:space="0" w:color="auto"/>
            <w:right w:val="none" w:sz="0" w:space="0" w:color="auto"/>
          </w:divBdr>
        </w:div>
      </w:divsChild>
    </w:div>
    <w:div w:id="623577468">
      <w:bodyDiv w:val="1"/>
      <w:marLeft w:val="0"/>
      <w:marRight w:val="0"/>
      <w:marTop w:val="0"/>
      <w:marBottom w:val="0"/>
      <w:divBdr>
        <w:top w:val="none" w:sz="0" w:space="0" w:color="auto"/>
        <w:left w:val="none" w:sz="0" w:space="0" w:color="auto"/>
        <w:bottom w:val="none" w:sz="0" w:space="0" w:color="auto"/>
        <w:right w:val="none" w:sz="0" w:space="0" w:color="auto"/>
      </w:divBdr>
    </w:div>
    <w:div w:id="625626042">
      <w:bodyDiv w:val="1"/>
      <w:marLeft w:val="0"/>
      <w:marRight w:val="0"/>
      <w:marTop w:val="0"/>
      <w:marBottom w:val="0"/>
      <w:divBdr>
        <w:top w:val="none" w:sz="0" w:space="0" w:color="auto"/>
        <w:left w:val="none" w:sz="0" w:space="0" w:color="auto"/>
        <w:bottom w:val="none" w:sz="0" w:space="0" w:color="auto"/>
        <w:right w:val="none" w:sz="0" w:space="0" w:color="auto"/>
      </w:divBdr>
    </w:div>
    <w:div w:id="769853586">
      <w:bodyDiv w:val="1"/>
      <w:marLeft w:val="0"/>
      <w:marRight w:val="0"/>
      <w:marTop w:val="0"/>
      <w:marBottom w:val="0"/>
      <w:divBdr>
        <w:top w:val="none" w:sz="0" w:space="0" w:color="auto"/>
        <w:left w:val="none" w:sz="0" w:space="0" w:color="auto"/>
        <w:bottom w:val="none" w:sz="0" w:space="0" w:color="auto"/>
        <w:right w:val="none" w:sz="0" w:space="0" w:color="auto"/>
      </w:divBdr>
    </w:div>
    <w:div w:id="826282892">
      <w:bodyDiv w:val="1"/>
      <w:marLeft w:val="0"/>
      <w:marRight w:val="0"/>
      <w:marTop w:val="0"/>
      <w:marBottom w:val="0"/>
      <w:divBdr>
        <w:top w:val="none" w:sz="0" w:space="0" w:color="auto"/>
        <w:left w:val="none" w:sz="0" w:space="0" w:color="auto"/>
        <w:bottom w:val="none" w:sz="0" w:space="0" w:color="auto"/>
        <w:right w:val="none" w:sz="0" w:space="0" w:color="auto"/>
      </w:divBdr>
    </w:div>
    <w:div w:id="872112788">
      <w:bodyDiv w:val="1"/>
      <w:marLeft w:val="0"/>
      <w:marRight w:val="0"/>
      <w:marTop w:val="0"/>
      <w:marBottom w:val="0"/>
      <w:divBdr>
        <w:top w:val="none" w:sz="0" w:space="0" w:color="auto"/>
        <w:left w:val="none" w:sz="0" w:space="0" w:color="auto"/>
        <w:bottom w:val="none" w:sz="0" w:space="0" w:color="auto"/>
        <w:right w:val="none" w:sz="0" w:space="0" w:color="auto"/>
      </w:divBdr>
    </w:div>
    <w:div w:id="935138230">
      <w:bodyDiv w:val="1"/>
      <w:marLeft w:val="0"/>
      <w:marRight w:val="0"/>
      <w:marTop w:val="0"/>
      <w:marBottom w:val="0"/>
      <w:divBdr>
        <w:top w:val="none" w:sz="0" w:space="0" w:color="auto"/>
        <w:left w:val="none" w:sz="0" w:space="0" w:color="auto"/>
        <w:bottom w:val="none" w:sz="0" w:space="0" w:color="auto"/>
        <w:right w:val="none" w:sz="0" w:space="0" w:color="auto"/>
      </w:divBdr>
    </w:div>
    <w:div w:id="976109809">
      <w:bodyDiv w:val="1"/>
      <w:marLeft w:val="0"/>
      <w:marRight w:val="0"/>
      <w:marTop w:val="0"/>
      <w:marBottom w:val="0"/>
      <w:divBdr>
        <w:top w:val="none" w:sz="0" w:space="0" w:color="auto"/>
        <w:left w:val="none" w:sz="0" w:space="0" w:color="auto"/>
        <w:bottom w:val="none" w:sz="0" w:space="0" w:color="auto"/>
        <w:right w:val="none" w:sz="0" w:space="0" w:color="auto"/>
      </w:divBdr>
      <w:divsChild>
        <w:div w:id="1714575817">
          <w:marLeft w:val="0"/>
          <w:marRight w:val="0"/>
          <w:marTop w:val="0"/>
          <w:marBottom w:val="0"/>
          <w:divBdr>
            <w:top w:val="dashed" w:sz="6" w:space="0" w:color="E0E0E0"/>
            <w:left w:val="dashed" w:sz="6" w:space="0" w:color="E0E0E0"/>
            <w:bottom w:val="dashed" w:sz="6" w:space="0" w:color="E0E0E0"/>
            <w:right w:val="dashed" w:sz="6" w:space="0" w:color="E0E0E0"/>
          </w:divBdr>
        </w:div>
      </w:divsChild>
    </w:div>
    <w:div w:id="989138708">
      <w:bodyDiv w:val="1"/>
      <w:marLeft w:val="0"/>
      <w:marRight w:val="0"/>
      <w:marTop w:val="0"/>
      <w:marBottom w:val="0"/>
      <w:divBdr>
        <w:top w:val="none" w:sz="0" w:space="0" w:color="auto"/>
        <w:left w:val="none" w:sz="0" w:space="0" w:color="auto"/>
        <w:bottom w:val="none" w:sz="0" w:space="0" w:color="auto"/>
        <w:right w:val="none" w:sz="0" w:space="0" w:color="auto"/>
      </w:divBdr>
    </w:div>
    <w:div w:id="1002313091">
      <w:bodyDiv w:val="1"/>
      <w:marLeft w:val="0"/>
      <w:marRight w:val="0"/>
      <w:marTop w:val="0"/>
      <w:marBottom w:val="0"/>
      <w:divBdr>
        <w:top w:val="none" w:sz="0" w:space="0" w:color="auto"/>
        <w:left w:val="none" w:sz="0" w:space="0" w:color="auto"/>
        <w:bottom w:val="none" w:sz="0" w:space="0" w:color="auto"/>
        <w:right w:val="none" w:sz="0" w:space="0" w:color="auto"/>
      </w:divBdr>
    </w:div>
    <w:div w:id="1170288094">
      <w:bodyDiv w:val="1"/>
      <w:marLeft w:val="0"/>
      <w:marRight w:val="0"/>
      <w:marTop w:val="0"/>
      <w:marBottom w:val="0"/>
      <w:divBdr>
        <w:top w:val="none" w:sz="0" w:space="0" w:color="auto"/>
        <w:left w:val="none" w:sz="0" w:space="0" w:color="auto"/>
        <w:bottom w:val="none" w:sz="0" w:space="0" w:color="auto"/>
        <w:right w:val="none" w:sz="0" w:space="0" w:color="auto"/>
      </w:divBdr>
    </w:div>
    <w:div w:id="1272781619">
      <w:bodyDiv w:val="1"/>
      <w:marLeft w:val="0"/>
      <w:marRight w:val="0"/>
      <w:marTop w:val="0"/>
      <w:marBottom w:val="0"/>
      <w:divBdr>
        <w:top w:val="none" w:sz="0" w:space="0" w:color="auto"/>
        <w:left w:val="none" w:sz="0" w:space="0" w:color="auto"/>
        <w:bottom w:val="none" w:sz="0" w:space="0" w:color="auto"/>
        <w:right w:val="none" w:sz="0" w:space="0" w:color="auto"/>
      </w:divBdr>
    </w:div>
    <w:div w:id="1359624288">
      <w:bodyDiv w:val="1"/>
      <w:marLeft w:val="0"/>
      <w:marRight w:val="0"/>
      <w:marTop w:val="0"/>
      <w:marBottom w:val="0"/>
      <w:divBdr>
        <w:top w:val="none" w:sz="0" w:space="0" w:color="auto"/>
        <w:left w:val="none" w:sz="0" w:space="0" w:color="auto"/>
        <w:bottom w:val="none" w:sz="0" w:space="0" w:color="auto"/>
        <w:right w:val="none" w:sz="0" w:space="0" w:color="auto"/>
      </w:divBdr>
    </w:div>
    <w:div w:id="1401827565">
      <w:bodyDiv w:val="1"/>
      <w:marLeft w:val="0"/>
      <w:marRight w:val="0"/>
      <w:marTop w:val="0"/>
      <w:marBottom w:val="0"/>
      <w:divBdr>
        <w:top w:val="none" w:sz="0" w:space="0" w:color="auto"/>
        <w:left w:val="none" w:sz="0" w:space="0" w:color="auto"/>
        <w:bottom w:val="none" w:sz="0" w:space="0" w:color="auto"/>
        <w:right w:val="none" w:sz="0" w:space="0" w:color="auto"/>
      </w:divBdr>
    </w:div>
    <w:div w:id="1476335499">
      <w:bodyDiv w:val="1"/>
      <w:marLeft w:val="0"/>
      <w:marRight w:val="0"/>
      <w:marTop w:val="0"/>
      <w:marBottom w:val="0"/>
      <w:divBdr>
        <w:top w:val="none" w:sz="0" w:space="0" w:color="auto"/>
        <w:left w:val="none" w:sz="0" w:space="0" w:color="auto"/>
        <w:bottom w:val="none" w:sz="0" w:space="0" w:color="auto"/>
        <w:right w:val="none" w:sz="0" w:space="0" w:color="auto"/>
      </w:divBdr>
    </w:div>
    <w:div w:id="1853377288">
      <w:bodyDiv w:val="1"/>
      <w:marLeft w:val="0"/>
      <w:marRight w:val="0"/>
      <w:marTop w:val="0"/>
      <w:marBottom w:val="0"/>
      <w:divBdr>
        <w:top w:val="none" w:sz="0" w:space="0" w:color="auto"/>
        <w:left w:val="none" w:sz="0" w:space="0" w:color="auto"/>
        <w:bottom w:val="none" w:sz="0" w:space="0" w:color="auto"/>
        <w:right w:val="none" w:sz="0" w:space="0" w:color="auto"/>
      </w:divBdr>
    </w:div>
    <w:div w:id="1885173382">
      <w:bodyDiv w:val="1"/>
      <w:marLeft w:val="0"/>
      <w:marRight w:val="0"/>
      <w:marTop w:val="0"/>
      <w:marBottom w:val="0"/>
      <w:divBdr>
        <w:top w:val="none" w:sz="0" w:space="0" w:color="auto"/>
        <w:left w:val="none" w:sz="0" w:space="0" w:color="auto"/>
        <w:bottom w:val="none" w:sz="0" w:space="0" w:color="auto"/>
        <w:right w:val="none" w:sz="0" w:space="0" w:color="auto"/>
      </w:divBdr>
    </w:div>
    <w:div w:id="1929538389">
      <w:bodyDiv w:val="1"/>
      <w:marLeft w:val="0"/>
      <w:marRight w:val="0"/>
      <w:marTop w:val="0"/>
      <w:marBottom w:val="0"/>
      <w:divBdr>
        <w:top w:val="none" w:sz="0" w:space="0" w:color="auto"/>
        <w:left w:val="none" w:sz="0" w:space="0" w:color="auto"/>
        <w:bottom w:val="none" w:sz="0" w:space="0" w:color="auto"/>
        <w:right w:val="none" w:sz="0" w:space="0" w:color="auto"/>
      </w:divBdr>
    </w:div>
    <w:div w:id="1937783956">
      <w:bodyDiv w:val="1"/>
      <w:marLeft w:val="0"/>
      <w:marRight w:val="0"/>
      <w:marTop w:val="0"/>
      <w:marBottom w:val="0"/>
      <w:divBdr>
        <w:top w:val="none" w:sz="0" w:space="0" w:color="auto"/>
        <w:left w:val="none" w:sz="0" w:space="0" w:color="auto"/>
        <w:bottom w:val="none" w:sz="0" w:space="0" w:color="auto"/>
        <w:right w:val="none" w:sz="0" w:space="0" w:color="auto"/>
      </w:divBdr>
    </w:div>
    <w:div w:id="1942911842">
      <w:bodyDiv w:val="1"/>
      <w:marLeft w:val="0"/>
      <w:marRight w:val="0"/>
      <w:marTop w:val="0"/>
      <w:marBottom w:val="0"/>
      <w:divBdr>
        <w:top w:val="none" w:sz="0" w:space="0" w:color="auto"/>
        <w:left w:val="none" w:sz="0" w:space="0" w:color="auto"/>
        <w:bottom w:val="none" w:sz="0" w:space="0" w:color="auto"/>
        <w:right w:val="none" w:sz="0" w:space="0" w:color="auto"/>
      </w:divBdr>
    </w:div>
    <w:div w:id="2108455780">
      <w:bodyDiv w:val="1"/>
      <w:marLeft w:val="0"/>
      <w:marRight w:val="0"/>
      <w:marTop w:val="0"/>
      <w:marBottom w:val="0"/>
      <w:divBdr>
        <w:top w:val="none" w:sz="0" w:space="0" w:color="auto"/>
        <w:left w:val="none" w:sz="0" w:space="0" w:color="auto"/>
        <w:bottom w:val="none" w:sz="0" w:space="0" w:color="auto"/>
        <w:right w:val="none" w:sz="0" w:space="0" w:color="auto"/>
      </w:divBdr>
    </w:div>
    <w:div w:id="2111854320">
      <w:bodyDiv w:val="1"/>
      <w:marLeft w:val="0"/>
      <w:marRight w:val="0"/>
      <w:marTop w:val="0"/>
      <w:marBottom w:val="0"/>
      <w:divBdr>
        <w:top w:val="none" w:sz="0" w:space="0" w:color="auto"/>
        <w:left w:val="none" w:sz="0" w:space="0" w:color="auto"/>
        <w:bottom w:val="none" w:sz="0" w:space="0" w:color="auto"/>
        <w:right w:val="none" w:sz="0" w:space="0" w:color="auto"/>
      </w:divBdr>
    </w:div>
    <w:div w:id="2130515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frontiers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2.xml><?xml version="1.0" encoding="utf-8"?>
<ct:contentTypeSchema xmlns:ct="http://schemas.microsoft.com/office/2006/metadata/contentType" xmlns:ma="http://schemas.microsoft.com/office/2006/metadata/properties/metaAttributes" ct:_="" ma:_="" ma:contentTypeName="Document" ma:contentTypeID="0x01010001A8E3E568F43B499F04D45F1E0B6EB2" ma:contentTypeVersion="16" ma:contentTypeDescription="Create a new document." ma:contentTypeScope="" ma:versionID="819d28510b0e29f0a92390f177e7519f">
  <xsd:schema xmlns:xsd="http://www.w3.org/2001/XMLSchema" xmlns:xs="http://www.w3.org/2001/XMLSchema" xmlns:p="http://schemas.microsoft.com/office/2006/metadata/properties" xmlns:ns3="6020bd28-6761-4696-8cd0-4abc9543cfe8" xmlns:ns4="3950f590-7305-45c8-990c-24a2f828592f" targetNamespace="http://schemas.microsoft.com/office/2006/metadata/properties" ma:root="true" ma:fieldsID="5ea1f735455237e026250db1e504bc0a" ns3:_="" ns4:_="">
    <xsd:import namespace="6020bd28-6761-4696-8cd0-4abc9543cfe8"/>
    <xsd:import namespace="3950f590-7305-45c8-990c-24a2f82859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20bd28-6761-4696-8cd0-4abc9543cf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950f590-7305-45c8-990c-24a2f82859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022388-A944-4DD5-8E0D-F235AFB7D496}">
  <ds:schemaRefs>
    <ds:schemaRef ds:uri="http://schemas.openxmlformats.org/officeDocument/2006/bibliography"/>
  </ds:schemaRefs>
</ds:datastoreItem>
</file>

<file path=customXml/itemProps2.xml><?xml version="1.0" encoding="utf-8"?>
<ds:datastoreItem xmlns:ds="http://schemas.openxmlformats.org/officeDocument/2006/customXml" ds:itemID="{FFD718DF-D1AA-4BC7-9DB5-5C6C0DDFF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20bd28-6761-4696-8cd0-4abc9543cfe8"/>
    <ds:schemaRef ds:uri="3950f590-7305-45c8-990c-24a2f82859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547FD6E-73F0-4542-8474-D6680317EFD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frontiers_template</Template>
  <TotalTime>2</TotalTime>
  <Pages>4</Pages>
  <Words>782</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Frontiers</dc:creator>
  <cp:keywords/>
  <dc:description/>
  <cp:lastModifiedBy>Gillespie, A</cp:lastModifiedBy>
  <cp:revision>3</cp:revision>
  <cp:lastPrinted>2023-07-20T22:11:00Z</cp:lastPrinted>
  <dcterms:created xsi:type="dcterms:W3CDTF">2025-05-28T15:46:00Z</dcterms:created>
  <dcterms:modified xsi:type="dcterms:W3CDTF">2025-05-28T15:47:00Z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0x01010001A8E3E568F43B499F04D45F1E0B6EB2</vt:lpwstr>
  </property>
  <property fmtid="{D5CDD505-2E9C-101B-9397-08002B2CF9AE}" pid="3" name="_dlc_DocIdItemGuid">
    <vt:lpwstr>1f20ac40-4545-4ae8-9e88-2ffc72570862</vt:lpwstr>
  </property>
  <property fmtid="{D5CDD505-2E9C-101B-9397-08002B2CF9AE}" pid="4" name="Order">
    <vt:r8>1012000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y fmtid="{D5CDD505-2E9C-101B-9397-08002B2CF9AE}" pid="10" name="ZOTERO_PREF_1">
    <vt:lpwstr>&lt;data data-version="3" zotero-version="6.0.36"&gt;&lt;session id="JgmnZUEz"/&gt;&lt;style id="http://www.zotero.org/styles/nature" hasBibliography="1" bibliographyStyleHasBeenSet="1"/&gt;&lt;prefs&gt;&lt;pref name="fieldType" value="Field"/&gt;&lt;/prefs&gt;&lt;/data&gt;</vt:lpwstr>
  </property>
</Properties>
</file>