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48C" w:rsidRDefault="006E14D2" w:rsidP="005D26CE">
      <w:pPr>
        <w:spacing w:after="0" w:line="240" w:lineRule="auto"/>
        <w:jc w:val="center"/>
        <w:rPr>
          <w:b/>
          <w:sz w:val="28"/>
          <w:szCs w:val="28"/>
        </w:rPr>
      </w:pPr>
      <w:r>
        <w:rPr>
          <w:b/>
          <w:sz w:val="28"/>
          <w:szCs w:val="28"/>
        </w:rPr>
        <w:t xml:space="preserve">Guidelines for </w:t>
      </w:r>
      <w:r w:rsidR="0036177D">
        <w:rPr>
          <w:b/>
          <w:sz w:val="28"/>
          <w:szCs w:val="28"/>
        </w:rPr>
        <w:t xml:space="preserve">Surplus of </w:t>
      </w:r>
      <w:r w:rsidR="00287F63">
        <w:rPr>
          <w:b/>
          <w:sz w:val="28"/>
          <w:szCs w:val="28"/>
        </w:rPr>
        <w:t xml:space="preserve">Property Inventory </w:t>
      </w:r>
    </w:p>
    <w:p w:rsidR="006E14D2" w:rsidRPr="00AF3556" w:rsidRDefault="006E14D2" w:rsidP="005D26CE">
      <w:pPr>
        <w:spacing w:after="0" w:line="240" w:lineRule="auto"/>
        <w:jc w:val="center"/>
        <w:rPr>
          <w:i/>
          <w:color w:val="FF0000"/>
          <w:sz w:val="18"/>
          <w:szCs w:val="28"/>
        </w:rPr>
      </w:pPr>
      <w:r w:rsidRPr="00AF3556">
        <w:rPr>
          <w:i/>
          <w:color w:val="FF0000"/>
          <w:sz w:val="18"/>
          <w:szCs w:val="28"/>
        </w:rPr>
        <w:t xml:space="preserve">The following guidelines </w:t>
      </w:r>
      <w:r>
        <w:rPr>
          <w:i/>
          <w:color w:val="FF0000"/>
          <w:sz w:val="18"/>
          <w:szCs w:val="28"/>
        </w:rPr>
        <w:t xml:space="preserve">are intended to provide assistance for </w:t>
      </w:r>
      <w:r w:rsidR="00287F63">
        <w:rPr>
          <w:i/>
          <w:color w:val="FF0000"/>
          <w:sz w:val="18"/>
          <w:szCs w:val="28"/>
        </w:rPr>
        <w:t>surplus</w:t>
      </w:r>
      <w:r w:rsidR="0006172C">
        <w:rPr>
          <w:i/>
          <w:color w:val="FF0000"/>
          <w:sz w:val="18"/>
          <w:szCs w:val="28"/>
        </w:rPr>
        <w:t xml:space="preserve"> of</w:t>
      </w:r>
      <w:r w:rsidR="00287F63">
        <w:rPr>
          <w:i/>
          <w:color w:val="FF0000"/>
          <w:sz w:val="18"/>
          <w:szCs w:val="28"/>
        </w:rPr>
        <w:t xml:space="preserve"> property inventory </w:t>
      </w:r>
      <w:r w:rsidR="00C9308E">
        <w:rPr>
          <w:i/>
          <w:color w:val="FF0000"/>
          <w:sz w:val="18"/>
          <w:szCs w:val="28"/>
        </w:rPr>
        <w:t>items.</w:t>
      </w:r>
      <w:r>
        <w:rPr>
          <w:i/>
          <w:color w:val="FF0000"/>
          <w:sz w:val="18"/>
          <w:szCs w:val="28"/>
        </w:rPr>
        <w:t xml:space="preserve">    The </w:t>
      </w:r>
      <w:r w:rsidR="00287F63">
        <w:rPr>
          <w:i/>
          <w:color w:val="FF0000"/>
          <w:sz w:val="18"/>
          <w:szCs w:val="28"/>
        </w:rPr>
        <w:t xml:space="preserve">Procurement Services Division </w:t>
      </w:r>
      <w:r>
        <w:rPr>
          <w:i/>
          <w:color w:val="FF0000"/>
          <w:sz w:val="18"/>
          <w:szCs w:val="28"/>
        </w:rPr>
        <w:t xml:space="preserve">has made every effort to ensure that the guidelines </w:t>
      </w:r>
      <w:r w:rsidR="004A2FFA">
        <w:rPr>
          <w:i/>
          <w:color w:val="FF0000"/>
          <w:sz w:val="18"/>
          <w:szCs w:val="28"/>
        </w:rPr>
        <w:t>are</w:t>
      </w:r>
      <w:r>
        <w:rPr>
          <w:i/>
          <w:color w:val="FF0000"/>
          <w:sz w:val="18"/>
          <w:szCs w:val="28"/>
        </w:rPr>
        <w:t xml:space="preserve"> in compliance with university operating policies.  However, in the event of conflict between these guidelines and operating policies, the operating policies shall prevail.</w:t>
      </w:r>
    </w:p>
    <w:p w:rsidR="009E1C0C" w:rsidRDefault="009E1C0C" w:rsidP="005D26CE">
      <w:pPr>
        <w:spacing w:after="0" w:line="240" w:lineRule="auto"/>
      </w:pPr>
    </w:p>
    <w:p w:rsidR="00D9648C" w:rsidRDefault="00D9648C" w:rsidP="005D26CE">
      <w:pPr>
        <w:spacing w:after="0" w:line="240" w:lineRule="auto"/>
      </w:pPr>
    </w:p>
    <w:p w:rsidR="00287F63" w:rsidRDefault="009B3ED4" w:rsidP="005D26CE">
      <w:pPr>
        <w:spacing w:after="0" w:line="240" w:lineRule="auto"/>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style="position:absolute;margin-left:348.75pt;margin-top:78.75pt;width:191.25pt;height:215.25pt;z-index:251660288;mso-wrap-distance-top:7.2pt;mso-wrap-distance-bottom:7.2pt;mso-position-horizontal-relative:margin;mso-position-vertical-relative:margin" o:allowincell="f" fillcolor="yellow" strokecolor="#969696" strokeweight=".5pt">
            <v:fill opacity="19661f"/>
            <v:textbox style="mso-next-textbox:#_x0000_s1026" inset="10.8pt,7.2pt,10.8pt">
              <w:txbxContent>
                <w:p w:rsidR="004265C7" w:rsidRPr="00D9648C" w:rsidRDefault="004265C7">
                  <w:pPr>
                    <w:spacing w:after="0" w:line="240" w:lineRule="auto"/>
                    <w:rPr>
                      <w:rFonts w:asciiTheme="majorHAnsi" w:eastAsiaTheme="majorEastAsia" w:hAnsiTheme="majorHAnsi" w:cstheme="majorBidi"/>
                      <w:b/>
                      <w:i/>
                      <w:iCs/>
                      <w:color w:val="5A5A5A" w:themeColor="text1" w:themeTint="A5"/>
                      <w:sz w:val="24"/>
                      <w:szCs w:val="24"/>
                    </w:rPr>
                  </w:pPr>
                  <w:r w:rsidRPr="00D9648C">
                    <w:rPr>
                      <w:rFonts w:asciiTheme="majorHAnsi" w:eastAsiaTheme="majorEastAsia" w:hAnsiTheme="majorHAnsi" w:cstheme="majorBidi"/>
                      <w:b/>
                      <w:i/>
                      <w:iCs/>
                      <w:color w:val="5A5A5A" w:themeColor="text1" w:themeTint="A5"/>
                      <w:sz w:val="24"/>
                      <w:szCs w:val="24"/>
                    </w:rPr>
                    <w:t>If the surplus item has an inventory tag with a TTU property number, it is your responsibility to complete the Deletion of Property form that can be found at</w:t>
                  </w:r>
                  <w:r>
                    <w:rPr>
                      <w:rFonts w:asciiTheme="majorHAnsi" w:eastAsiaTheme="majorEastAsia" w:hAnsiTheme="majorHAnsi" w:cstheme="majorBidi"/>
                      <w:i/>
                      <w:iCs/>
                      <w:color w:val="5A5A5A" w:themeColor="text1" w:themeTint="A5"/>
                      <w:sz w:val="24"/>
                      <w:szCs w:val="24"/>
                    </w:rPr>
                    <w:t xml:space="preserve"> </w:t>
                  </w:r>
                  <w:hyperlink r:id="rId8" w:history="1">
                    <w:r w:rsidRPr="00E108C4">
                      <w:rPr>
                        <w:rStyle w:val="Hyperlink"/>
                        <w:rFonts w:asciiTheme="majorHAnsi" w:eastAsiaTheme="majorEastAsia" w:hAnsiTheme="majorHAnsi" w:cstheme="majorBidi"/>
                        <w:i/>
                        <w:iCs/>
                        <w:sz w:val="24"/>
                        <w:szCs w:val="24"/>
                      </w:rPr>
                      <w:t>www.depts.ttu.edu/procurement/inventory/</w:t>
                    </w:r>
                  </w:hyperlink>
                  <w:r>
                    <w:rPr>
                      <w:rFonts w:asciiTheme="majorHAnsi" w:eastAsiaTheme="majorEastAsia" w:hAnsiTheme="majorHAnsi" w:cstheme="majorBidi"/>
                      <w:i/>
                      <w:iCs/>
                      <w:color w:val="5A5A5A" w:themeColor="text1" w:themeTint="A5"/>
                      <w:sz w:val="24"/>
                      <w:szCs w:val="24"/>
                    </w:rPr>
                    <w:t xml:space="preserve">  </w:t>
                  </w:r>
                  <w:r w:rsidR="00D9648C">
                    <w:rPr>
                      <w:rFonts w:asciiTheme="majorHAnsi" w:eastAsiaTheme="majorEastAsia" w:hAnsiTheme="majorHAnsi" w:cstheme="majorBidi"/>
                      <w:i/>
                      <w:iCs/>
                      <w:color w:val="5A5A5A" w:themeColor="text1" w:themeTint="A5"/>
                      <w:sz w:val="24"/>
                      <w:szCs w:val="24"/>
                    </w:rPr>
                    <w:t xml:space="preserve"> </w:t>
                  </w:r>
                  <w:r w:rsidRPr="00D9648C">
                    <w:rPr>
                      <w:rFonts w:asciiTheme="majorHAnsi" w:eastAsiaTheme="majorEastAsia" w:hAnsiTheme="majorHAnsi" w:cstheme="majorBidi"/>
                      <w:b/>
                      <w:i/>
                      <w:iCs/>
                      <w:color w:val="5A5A5A" w:themeColor="text1" w:themeTint="A5"/>
                      <w:sz w:val="24"/>
                      <w:szCs w:val="24"/>
                    </w:rPr>
                    <w:t xml:space="preserve">If this form is not completed, the surplus inventory will still show up on your department’s property inventory list, and you will be </w:t>
                  </w:r>
                  <w:r w:rsidR="00D9648C">
                    <w:rPr>
                      <w:rFonts w:asciiTheme="majorHAnsi" w:eastAsiaTheme="majorEastAsia" w:hAnsiTheme="majorHAnsi" w:cstheme="majorBidi"/>
                      <w:b/>
                      <w:i/>
                      <w:iCs/>
                      <w:color w:val="5A5A5A" w:themeColor="text1" w:themeTint="A5"/>
                      <w:sz w:val="24"/>
                      <w:szCs w:val="24"/>
                    </w:rPr>
                    <w:t>responsible</w:t>
                  </w:r>
                  <w:r w:rsidRPr="00D9648C">
                    <w:rPr>
                      <w:rFonts w:asciiTheme="majorHAnsi" w:eastAsiaTheme="majorEastAsia" w:hAnsiTheme="majorHAnsi" w:cstheme="majorBidi"/>
                      <w:b/>
                      <w:i/>
                      <w:iCs/>
                      <w:color w:val="5A5A5A" w:themeColor="text1" w:themeTint="A5"/>
                      <w:sz w:val="24"/>
                      <w:szCs w:val="24"/>
                    </w:rPr>
                    <w:t xml:space="preserve"> for it</w:t>
                  </w:r>
                  <w:r w:rsidR="00D9648C">
                    <w:rPr>
                      <w:rFonts w:asciiTheme="majorHAnsi" w:eastAsiaTheme="majorEastAsia" w:hAnsiTheme="majorHAnsi" w:cstheme="majorBidi"/>
                      <w:b/>
                      <w:i/>
                      <w:iCs/>
                      <w:color w:val="5A5A5A" w:themeColor="text1" w:themeTint="A5"/>
                      <w:sz w:val="24"/>
                      <w:szCs w:val="24"/>
                    </w:rPr>
                    <w:t>.</w:t>
                  </w:r>
                </w:p>
              </w:txbxContent>
            </v:textbox>
            <w10:wrap type="square" anchorx="margin" anchory="margin"/>
          </v:shape>
        </w:pict>
      </w:r>
      <w:r w:rsidR="00287F63">
        <w:t xml:space="preserve">If you have surplus property inventory items that need to be picked up, email your request to </w:t>
      </w:r>
      <w:hyperlink r:id="rId9" w:history="1">
        <w:r w:rsidR="00287F63" w:rsidRPr="00B32A9D">
          <w:rPr>
            <w:rStyle w:val="Hyperlink"/>
          </w:rPr>
          <w:t>property.inventory@ttu.edu</w:t>
        </w:r>
      </w:hyperlink>
      <w:r w:rsidR="00287F63">
        <w:t xml:space="preserve">.  In the email, </w:t>
      </w:r>
      <w:r w:rsidR="00C9308E">
        <w:t>include</w:t>
      </w:r>
      <w:r w:rsidR="00287F63">
        <w:t xml:space="preserve"> the following information:</w:t>
      </w:r>
    </w:p>
    <w:p w:rsidR="00287F63" w:rsidRDefault="00C9308E" w:rsidP="00287F63">
      <w:pPr>
        <w:pStyle w:val="ListParagraph"/>
        <w:numPr>
          <w:ilvl w:val="0"/>
          <w:numId w:val="13"/>
        </w:numPr>
        <w:spacing w:after="0" w:line="240" w:lineRule="auto"/>
      </w:pPr>
      <w:r>
        <w:t>List a</w:t>
      </w:r>
      <w:r w:rsidR="00287F63">
        <w:t>ll items that need to be placed in surplus</w:t>
      </w:r>
    </w:p>
    <w:p w:rsidR="00287F63" w:rsidRDefault="00287F63" w:rsidP="00287F63">
      <w:pPr>
        <w:pStyle w:val="ListParagraph"/>
        <w:numPr>
          <w:ilvl w:val="0"/>
          <w:numId w:val="13"/>
        </w:numPr>
        <w:spacing w:after="0" w:line="240" w:lineRule="auto"/>
      </w:pPr>
      <w:r>
        <w:t>The location of each item (building, room number, etc.)</w:t>
      </w:r>
    </w:p>
    <w:p w:rsidR="00287F63" w:rsidRDefault="00C9308E" w:rsidP="00287F63">
      <w:pPr>
        <w:pStyle w:val="ListParagraph"/>
        <w:numPr>
          <w:ilvl w:val="0"/>
          <w:numId w:val="13"/>
        </w:numPr>
        <w:spacing w:after="0" w:line="240" w:lineRule="auto"/>
      </w:pPr>
      <w:r>
        <w:t>A c</w:t>
      </w:r>
      <w:r w:rsidR="00287F63">
        <w:t>ontact person and that person’s phone number</w:t>
      </w:r>
    </w:p>
    <w:p w:rsidR="00287F63" w:rsidRDefault="00287F63" w:rsidP="005D26CE">
      <w:pPr>
        <w:spacing w:after="0" w:line="240" w:lineRule="auto"/>
      </w:pPr>
    </w:p>
    <w:p w:rsidR="00C9308E" w:rsidRDefault="00287F63" w:rsidP="005D26CE">
      <w:pPr>
        <w:spacing w:after="0" w:line="240" w:lineRule="auto"/>
      </w:pPr>
      <w:r>
        <w:t>When the email is received, your department will be placed on the schedule, and you will be notified via email o</w:t>
      </w:r>
      <w:r w:rsidR="00C9308E">
        <w:t xml:space="preserve">f the scheduled pick up date.  </w:t>
      </w:r>
    </w:p>
    <w:p w:rsidR="00C9308E" w:rsidRDefault="00C9308E" w:rsidP="0006172C">
      <w:pPr>
        <w:spacing w:after="0" w:line="240" w:lineRule="auto"/>
        <w:jc w:val="center"/>
      </w:pPr>
    </w:p>
    <w:p w:rsidR="00287F63" w:rsidRPr="00C9308E" w:rsidRDefault="00287F63" w:rsidP="005D26CE">
      <w:pPr>
        <w:spacing w:after="0" w:line="240" w:lineRule="auto"/>
        <w:rPr>
          <w:i/>
        </w:rPr>
      </w:pPr>
      <w:r w:rsidRPr="00C9308E">
        <w:rPr>
          <w:i/>
        </w:rPr>
        <w:t>Please note</w:t>
      </w:r>
      <w:proofErr w:type="gramStart"/>
      <w:r w:rsidRPr="00C9308E">
        <w:rPr>
          <w:i/>
        </w:rPr>
        <w:t>,</w:t>
      </w:r>
      <w:proofErr w:type="gramEnd"/>
      <w:r w:rsidRPr="00C9308E">
        <w:rPr>
          <w:i/>
        </w:rPr>
        <w:t xml:space="preserve"> Property Management personnel use your original list of items to estimate the amount of time that will be needed for each pick up, so only those items </w:t>
      </w:r>
      <w:r w:rsidR="00C9308E" w:rsidRPr="00C9308E">
        <w:rPr>
          <w:i/>
        </w:rPr>
        <w:t>i</w:t>
      </w:r>
      <w:r w:rsidRPr="00C9308E">
        <w:rPr>
          <w:i/>
        </w:rPr>
        <w:t xml:space="preserve">n your </w:t>
      </w:r>
      <w:r w:rsidR="00C9308E" w:rsidRPr="00C9308E">
        <w:rPr>
          <w:i/>
        </w:rPr>
        <w:t xml:space="preserve">email </w:t>
      </w:r>
      <w:r w:rsidRPr="00C9308E">
        <w:rPr>
          <w:i/>
        </w:rPr>
        <w:t xml:space="preserve">will be scheduled </w:t>
      </w:r>
      <w:r w:rsidR="00C9308E" w:rsidRPr="00C9308E">
        <w:rPr>
          <w:i/>
        </w:rPr>
        <w:t>for pick up.  This will help our personnel stay on schedule and get to the next appointment, in order to take care of other customers.  If you need to schedule other items for pick up, please email us to set up another pick up date.</w:t>
      </w:r>
    </w:p>
    <w:p w:rsidR="00C9308E" w:rsidRDefault="00C9308E" w:rsidP="005D26CE">
      <w:pPr>
        <w:spacing w:after="0" w:line="240" w:lineRule="auto"/>
      </w:pPr>
    </w:p>
    <w:p w:rsidR="00C9308E" w:rsidRPr="00C9308E" w:rsidRDefault="00C9308E" w:rsidP="00164378">
      <w:pPr>
        <w:spacing w:after="120" w:line="240" w:lineRule="auto"/>
        <w:rPr>
          <w:u w:val="single"/>
        </w:rPr>
      </w:pPr>
      <w:r w:rsidRPr="00C9308E">
        <w:rPr>
          <w:u w:val="single"/>
        </w:rPr>
        <w:t>Special Handling Procedures:</w:t>
      </w:r>
    </w:p>
    <w:p w:rsidR="00C9308E" w:rsidRPr="00C13E5A" w:rsidRDefault="00C9308E" w:rsidP="00164378">
      <w:pPr>
        <w:pStyle w:val="ListParagraph"/>
        <w:numPr>
          <w:ilvl w:val="0"/>
          <w:numId w:val="14"/>
        </w:numPr>
        <w:spacing w:after="120" w:line="240" w:lineRule="auto"/>
        <w:ind w:left="360"/>
      </w:pPr>
      <w:r w:rsidRPr="00C13E5A">
        <w:t>Property Management cannot move glass</w:t>
      </w:r>
      <w:r w:rsidR="004378D1" w:rsidRPr="00C13E5A">
        <w:t xml:space="preserve"> or mirrors</w:t>
      </w:r>
      <w:r w:rsidRPr="00C13E5A">
        <w:t xml:space="preserve">.  </w:t>
      </w:r>
      <w:r w:rsidR="00C13E5A">
        <w:t>(For removal of these items, contact Physical Plant.)</w:t>
      </w:r>
    </w:p>
    <w:p w:rsidR="00C9308E" w:rsidRDefault="00C9308E" w:rsidP="00164378">
      <w:pPr>
        <w:pStyle w:val="ListParagraph"/>
        <w:numPr>
          <w:ilvl w:val="0"/>
          <w:numId w:val="14"/>
        </w:numPr>
        <w:spacing w:after="120" w:line="240" w:lineRule="auto"/>
        <w:ind w:left="360"/>
      </w:pPr>
      <w:r>
        <w:t>If the item has any hazardous substance or material in it, please notify Environmental Health and Safety prior to emailing Property Management.</w:t>
      </w:r>
    </w:p>
    <w:p w:rsidR="00C13E5A" w:rsidRDefault="00C13E5A" w:rsidP="00164378">
      <w:pPr>
        <w:pStyle w:val="ListParagraph"/>
        <w:numPr>
          <w:ilvl w:val="0"/>
          <w:numId w:val="14"/>
        </w:numPr>
        <w:spacing w:after="120" w:line="240" w:lineRule="auto"/>
        <w:ind w:left="360"/>
      </w:pPr>
      <w:r>
        <w:t xml:space="preserve">Refrigerators and freezers must be checked by EH&amp;S for Freon leaks prior to </w:t>
      </w:r>
      <w:r w:rsidR="0006172C">
        <w:t xml:space="preserve">surplus of </w:t>
      </w:r>
      <w:r>
        <w:t xml:space="preserve">the equipment.  Once EH&amp;S has checked the equipment and no leaks are found, </w:t>
      </w:r>
      <w:r w:rsidRPr="00C13E5A">
        <w:rPr>
          <w:u w:val="single"/>
        </w:rPr>
        <w:t>then</w:t>
      </w:r>
      <w:r>
        <w:t xml:space="preserve"> the department may schedule a pickup with Property Management.</w:t>
      </w:r>
    </w:p>
    <w:p w:rsidR="00C9308E" w:rsidRDefault="00C9308E" w:rsidP="005D26CE">
      <w:pPr>
        <w:spacing w:after="0" w:line="240" w:lineRule="auto"/>
      </w:pPr>
    </w:p>
    <w:p w:rsidR="00C9308E" w:rsidRDefault="00164378" w:rsidP="005D26CE">
      <w:pPr>
        <w:spacing w:after="0" w:line="240" w:lineRule="auto"/>
      </w:pPr>
      <w:r>
        <w:t xml:space="preserve">If you have questions about these guidelines, please contact Property Management at 742-3846 or email us at </w:t>
      </w:r>
      <w:hyperlink r:id="rId10" w:history="1">
        <w:r w:rsidRPr="00B32A9D">
          <w:rPr>
            <w:rStyle w:val="Hyperlink"/>
          </w:rPr>
          <w:t>property.inventory@ttu.edu</w:t>
        </w:r>
      </w:hyperlink>
      <w:r>
        <w:t>.</w:t>
      </w:r>
    </w:p>
    <w:p w:rsidR="00164378" w:rsidRDefault="00164378" w:rsidP="005D26CE">
      <w:pPr>
        <w:spacing w:after="0" w:line="240" w:lineRule="auto"/>
      </w:pPr>
    </w:p>
    <w:p w:rsidR="00C13E5A" w:rsidRDefault="00C13E5A" w:rsidP="005D26CE">
      <w:pPr>
        <w:spacing w:after="0" w:line="240" w:lineRule="auto"/>
      </w:pPr>
    </w:p>
    <w:sectPr w:rsidR="00C13E5A" w:rsidSect="004265C7">
      <w:pgSz w:w="12240" w:h="15840"/>
      <w:pgMar w:top="1080" w:right="720" w:bottom="1080" w:left="72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5C7" w:rsidRDefault="004265C7" w:rsidP="00224814">
      <w:pPr>
        <w:spacing w:after="0" w:line="240" w:lineRule="auto"/>
      </w:pPr>
      <w:r>
        <w:separator/>
      </w:r>
    </w:p>
  </w:endnote>
  <w:endnote w:type="continuationSeparator" w:id="0">
    <w:p w:rsidR="004265C7" w:rsidRDefault="004265C7" w:rsidP="002248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5C7" w:rsidRDefault="004265C7" w:rsidP="00224814">
      <w:pPr>
        <w:spacing w:after="0" w:line="240" w:lineRule="auto"/>
      </w:pPr>
      <w:r>
        <w:separator/>
      </w:r>
    </w:p>
  </w:footnote>
  <w:footnote w:type="continuationSeparator" w:id="0">
    <w:p w:rsidR="004265C7" w:rsidRDefault="004265C7" w:rsidP="002248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22E74"/>
    <w:multiLevelType w:val="hybridMultilevel"/>
    <w:tmpl w:val="825C89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C130F"/>
    <w:multiLevelType w:val="hybridMultilevel"/>
    <w:tmpl w:val="D1D6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35152"/>
    <w:multiLevelType w:val="hybridMultilevel"/>
    <w:tmpl w:val="E2568B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97605A"/>
    <w:multiLevelType w:val="hybridMultilevel"/>
    <w:tmpl w:val="473E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AC76CB"/>
    <w:multiLevelType w:val="hybridMultilevel"/>
    <w:tmpl w:val="8E3C1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E96B65"/>
    <w:multiLevelType w:val="hybridMultilevel"/>
    <w:tmpl w:val="8D383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A22270"/>
    <w:multiLevelType w:val="hybridMultilevel"/>
    <w:tmpl w:val="BAA4A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780A78"/>
    <w:multiLevelType w:val="hybridMultilevel"/>
    <w:tmpl w:val="C14E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582BBA"/>
    <w:multiLevelType w:val="hybridMultilevel"/>
    <w:tmpl w:val="771A8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C06B25"/>
    <w:multiLevelType w:val="hybridMultilevel"/>
    <w:tmpl w:val="FA2CF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E75FA5"/>
    <w:multiLevelType w:val="hybridMultilevel"/>
    <w:tmpl w:val="10A6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7B5EFF"/>
    <w:multiLevelType w:val="hybridMultilevel"/>
    <w:tmpl w:val="34540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40595B"/>
    <w:multiLevelType w:val="hybridMultilevel"/>
    <w:tmpl w:val="83F23F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470FA3"/>
    <w:multiLevelType w:val="hybridMultilevel"/>
    <w:tmpl w:val="2570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8"/>
  </w:num>
  <w:num w:numId="4">
    <w:abstractNumId w:val="10"/>
  </w:num>
  <w:num w:numId="5">
    <w:abstractNumId w:val="5"/>
  </w:num>
  <w:num w:numId="6">
    <w:abstractNumId w:val="11"/>
  </w:num>
  <w:num w:numId="7">
    <w:abstractNumId w:val="12"/>
  </w:num>
  <w:num w:numId="8">
    <w:abstractNumId w:val="9"/>
  </w:num>
  <w:num w:numId="9">
    <w:abstractNumId w:val="3"/>
  </w:num>
  <w:num w:numId="10">
    <w:abstractNumId w:val="2"/>
  </w:num>
  <w:num w:numId="11">
    <w:abstractNumId w:val="6"/>
  </w:num>
  <w:num w:numId="12">
    <w:abstractNumId w:val="0"/>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rsids>
    <w:rsidRoot w:val="0063148C"/>
    <w:rsid w:val="000021D9"/>
    <w:rsid w:val="00006E42"/>
    <w:rsid w:val="00023BE4"/>
    <w:rsid w:val="00051FC8"/>
    <w:rsid w:val="0006172C"/>
    <w:rsid w:val="0008531A"/>
    <w:rsid w:val="000A2A49"/>
    <w:rsid w:val="000C16D0"/>
    <w:rsid w:val="000D0954"/>
    <w:rsid w:val="000D71CA"/>
    <w:rsid w:val="000E28E8"/>
    <w:rsid w:val="000F384E"/>
    <w:rsid w:val="000F5C39"/>
    <w:rsid w:val="00157CE7"/>
    <w:rsid w:val="00164378"/>
    <w:rsid w:val="00173DB0"/>
    <w:rsid w:val="0019738C"/>
    <w:rsid w:val="001B349C"/>
    <w:rsid w:val="001B4111"/>
    <w:rsid w:val="001C446B"/>
    <w:rsid w:val="001E05AC"/>
    <w:rsid w:val="001E67EE"/>
    <w:rsid w:val="00211A75"/>
    <w:rsid w:val="00224814"/>
    <w:rsid w:val="00255845"/>
    <w:rsid w:val="002678C5"/>
    <w:rsid w:val="0027660C"/>
    <w:rsid w:val="00287F63"/>
    <w:rsid w:val="002A44BA"/>
    <w:rsid w:val="002F35F6"/>
    <w:rsid w:val="002F3DD0"/>
    <w:rsid w:val="003066DE"/>
    <w:rsid w:val="0036177D"/>
    <w:rsid w:val="00380AAC"/>
    <w:rsid w:val="003B40F6"/>
    <w:rsid w:val="003C3966"/>
    <w:rsid w:val="003D4738"/>
    <w:rsid w:val="003E4A47"/>
    <w:rsid w:val="004265C7"/>
    <w:rsid w:val="00433933"/>
    <w:rsid w:val="004360CB"/>
    <w:rsid w:val="004378D1"/>
    <w:rsid w:val="00450AB3"/>
    <w:rsid w:val="0046190C"/>
    <w:rsid w:val="00467555"/>
    <w:rsid w:val="00491490"/>
    <w:rsid w:val="004A2FFA"/>
    <w:rsid w:val="004A48E6"/>
    <w:rsid w:val="004B2F4B"/>
    <w:rsid w:val="004B5127"/>
    <w:rsid w:val="004C1E2D"/>
    <w:rsid w:val="004C2812"/>
    <w:rsid w:val="005050F4"/>
    <w:rsid w:val="00523E4C"/>
    <w:rsid w:val="00550D44"/>
    <w:rsid w:val="00555F45"/>
    <w:rsid w:val="005672E8"/>
    <w:rsid w:val="00572C8C"/>
    <w:rsid w:val="005A0823"/>
    <w:rsid w:val="005A0C3E"/>
    <w:rsid w:val="005C4ABF"/>
    <w:rsid w:val="005D26CE"/>
    <w:rsid w:val="005D5AF0"/>
    <w:rsid w:val="0063148C"/>
    <w:rsid w:val="00662E46"/>
    <w:rsid w:val="00664274"/>
    <w:rsid w:val="00670693"/>
    <w:rsid w:val="006A01F0"/>
    <w:rsid w:val="006A1FAD"/>
    <w:rsid w:val="006A2C62"/>
    <w:rsid w:val="006E14D2"/>
    <w:rsid w:val="006F6969"/>
    <w:rsid w:val="00710DE4"/>
    <w:rsid w:val="00711173"/>
    <w:rsid w:val="007214F2"/>
    <w:rsid w:val="00745D71"/>
    <w:rsid w:val="0078046A"/>
    <w:rsid w:val="00786141"/>
    <w:rsid w:val="007B423F"/>
    <w:rsid w:val="007B5B7C"/>
    <w:rsid w:val="007D380C"/>
    <w:rsid w:val="007F0B4D"/>
    <w:rsid w:val="00800E59"/>
    <w:rsid w:val="008275ED"/>
    <w:rsid w:val="008331D9"/>
    <w:rsid w:val="008472EB"/>
    <w:rsid w:val="00856E65"/>
    <w:rsid w:val="00866D10"/>
    <w:rsid w:val="00887F44"/>
    <w:rsid w:val="008A6ABE"/>
    <w:rsid w:val="008C2263"/>
    <w:rsid w:val="008F580B"/>
    <w:rsid w:val="00906C40"/>
    <w:rsid w:val="009319F5"/>
    <w:rsid w:val="0094080A"/>
    <w:rsid w:val="00943CEB"/>
    <w:rsid w:val="00946A39"/>
    <w:rsid w:val="0095430A"/>
    <w:rsid w:val="009B3ED4"/>
    <w:rsid w:val="009B711D"/>
    <w:rsid w:val="009D7785"/>
    <w:rsid w:val="009E1C0C"/>
    <w:rsid w:val="009E6B96"/>
    <w:rsid w:val="009F4E06"/>
    <w:rsid w:val="00A313D0"/>
    <w:rsid w:val="00A33AA1"/>
    <w:rsid w:val="00A43D85"/>
    <w:rsid w:val="00A53890"/>
    <w:rsid w:val="00A912CE"/>
    <w:rsid w:val="00A95702"/>
    <w:rsid w:val="00AB43B7"/>
    <w:rsid w:val="00AB4E1C"/>
    <w:rsid w:val="00AD0EF4"/>
    <w:rsid w:val="00AD5F76"/>
    <w:rsid w:val="00AF1A18"/>
    <w:rsid w:val="00AF40F0"/>
    <w:rsid w:val="00AF516C"/>
    <w:rsid w:val="00B00E24"/>
    <w:rsid w:val="00B45367"/>
    <w:rsid w:val="00B77378"/>
    <w:rsid w:val="00B85010"/>
    <w:rsid w:val="00BA3BC6"/>
    <w:rsid w:val="00BA41A8"/>
    <w:rsid w:val="00BA481F"/>
    <w:rsid w:val="00BA56D2"/>
    <w:rsid w:val="00BD2D26"/>
    <w:rsid w:val="00BD61AC"/>
    <w:rsid w:val="00BE1B52"/>
    <w:rsid w:val="00C13190"/>
    <w:rsid w:val="00C13E5A"/>
    <w:rsid w:val="00C464A6"/>
    <w:rsid w:val="00C73002"/>
    <w:rsid w:val="00C75755"/>
    <w:rsid w:val="00C7576A"/>
    <w:rsid w:val="00C82AA7"/>
    <w:rsid w:val="00C82EC2"/>
    <w:rsid w:val="00C9308E"/>
    <w:rsid w:val="00CA749B"/>
    <w:rsid w:val="00CB210F"/>
    <w:rsid w:val="00CB4AE2"/>
    <w:rsid w:val="00CB718E"/>
    <w:rsid w:val="00CE09DF"/>
    <w:rsid w:val="00CE59BD"/>
    <w:rsid w:val="00CF668D"/>
    <w:rsid w:val="00D04C06"/>
    <w:rsid w:val="00D17AED"/>
    <w:rsid w:val="00D22D5E"/>
    <w:rsid w:val="00D47013"/>
    <w:rsid w:val="00D623A3"/>
    <w:rsid w:val="00D90217"/>
    <w:rsid w:val="00D9648C"/>
    <w:rsid w:val="00DB0F4E"/>
    <w:rsid w:val="00E430C4"/>
    <w:rsid w:val="00E93B5B"/>
    <w:rsid w:val="00E95EB9"/>
    <w:rsid w:val="00EC6081"/>
    <w:rsid w:val="00ED0286"/>
    <w:rsid w:val="00EE7E48"/>
    <w:rsid w:val="00F079B1"/>
    <w:rsid w:val="00F16CAC"/>
    <w:rsid w:val="00F36FA4"/>
    <w:rsid w:val="00F4303D"/>
    <w:rsid w:val="00F62F7D"/>
    <w:rsid w:val="00FB26BD"/>
    <w:rsid w:val="00FE4E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4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1AC"/>
    <w:pPr>
      <w:ind w:left="720"/>
      <w:contextualSpacing/>
    </w:pPr>
  </w:style>
  <w:style w:type="character" w:styleId="Hyperlink">
    <w:name w:val="Hyperlink"/>
    <w:basedOn w:val="DefaultParagraphFont"/>
    <w:uiPriority w:val="99"/>
    <w:unhideWhenUsed/>
    <w:rsid w:val="00C7576A"/>
    <w:rPr>
      <w:color w:val="0000FF" w:themeColor="hyperlink"/>
      <w:u w:val="single"/>
    </w:rPr>
  </w:style>
  <w:style w:type="paragraph" w:styleId="Header">
    <w:name w:val="header"/>
    <w:basedOn w:val="Normal"/>
    <w:link w:val="HeaderChar"/>
    <w:uiPriority w:val="99"/>
    <w:semiHidden/>
    <w:unhideWhenUsed/>
    <w:rsid w:val="002248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4814"/>
  </w:style>
  <w:style w:type="paragraph" w:styleId="Footer">
    <w:name w:val="footer"/>
    <w:basedOn w:val="Normal"/>
    <w:link w:val="FooterChar"/>
    <w:uiPriority w:val="99"/>
    <w:unhideWhenUsed/>
    <w:rsid w:val="00224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814"/>
  </w:style>
  <w:style w:type="paragraph" w:styleId="BalloonText">
    <w:name w:val="Balloon Text"/>
    <w:basedOn w:val="Normal"/>
    <w:link w:val="BalloonTextChar"/>
    <w:uiPriority w:val="99"/>
    <w:semiHidden/>
    <w:unhideWhenUsed/>
    <w:rsid w:val="00BD2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D26"/>
    <w:rPr>
      <w:rFonts w:ascii="Tahoma" w:hAnsi="Tahoma" w:cs="Tahoma"/>
      <w:sz w:val="16"/>
      <w:szCs w:val="16"/>
    </w:rPr>
  </w:style>
  <w:style w:type="character" w:styleId="FollowedHyperlink">
    <w:name w:val="FollowedHyperlink"/>
    <w:basedOn w:val="DefaultParagraphFont"/>
    <w:uiPriority w:val="99"/>
    <w:semiHidden/>
    <w:unhideWhenUsed/>
    <w:rsid w:val="00ED028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pts.ttu.edu/procurement/invento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perty.inventory@ttu.edu" TargetMode="External"/><Relationship Id="rId4" Type="http://schemas.openxmlformats.org/officeDocument/2006/relationships/settings" Target="settings.xml"/><Relationship Id="rId9" Type="http://schemas.openxmlformats.org/officeDocument/2006/relationships/hyperlink" Target="mailto:property.inventory@t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2BDB8-D248-4F1E-8B84-690648651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cydavis</dc:creator>
  <cp:keywords/>
  <dc:description/>
  <cp:lastModifiedBy>cydavis</cp:lastModifiedBy>
  <cp:revision>3</cp:revision>
  <cp:lastPrinted>2010-09-23T18:03:00Z</cp:lastPrinted>
  <dcterms:created xsi:type="dcterms:W3CDTF">2010-09-27T20:06:00Z</dcterms:created>
  <dcterms:modified xsi:type="dcterms:W3CDTF">2010-09-27T20:06:00Z</dcterms:modified>
</cp:coreProperties>
</file>