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38" w:rsidRPr="00A86F38" w:rsidRDefault="00A86F38" w:rsidP="00A86F38">
      <w:pPr>
        <w:jc w:val="center"/>
        <w:rPr>
          <w:rFonts w:ascii="Tahoma" w:hAnsi="Tahoma" w:cs="Tahoma"/>
          <w:b/>
          <w:sz w:val="24"/>
          <w:szCs w:val="22"/>
        </w:rPr>
      </w:pPr>
      <w:bookmarkStart w:id="0" w:name="_GoBack"/>
      <w:bookmarkEnd w:id="0"/>
      <w:r w:rsidRPr="00A86F38">
        <w:rPr>
          <w:rFonts w:ascii="Tahoma" w:hAnsi="Tahoma" w:cs="Tahoma"/>
          <w:b/>
          <w:sz w:val="24"/>
          <w:szCs w:val="22"/>
        </w:rPr>
        <w:t>Texas Higher Education Coordinating Board</w:t>
      </w:r>
    </w:p>
    <w:p w:rsidR="00A86F38" w:rsidRPr="00063944" w:rsidRDefault="00A86F38" w:rsidP="00A86F38">
      <w:pPr>
        <w:jc w:val="center"/>
        <w:rPr>
          <w:rFonts w:ascii="Tahoma" w:hAnsi="Tahoma" w:cs="Tahoma"/>
          <w:sz w:val="14"/>
          <w:szCs w:val="22"/>
        </w:rPr>
      </w:pPr>
    </w:p>
    <w:p w:rsidR="00A86F38" w:rsidRPr="00A86F38" w:rsidRDefault="00A86F38" w:rsidP="00A86F38">
      <w:pPr>
        <w:jc w:val="center"/>
        <w:rPr>
          <w:rFonts w:ascii="Tahoma" w:hAnsi="Tahoma" w:cs="Tahoma"/>
          <w:b/>
          <w:sz w:val="24"/>
          <w:szCs w:val="22"/>
        </w:rPr>
      </w:pPr>
      <w:r w:rsidRPr="00A86F38">
        <w:rPr>
          <w:rFonts w:ascii="Tahoma" w:hAnsi="Tahoma" w:cs="Tahoma"/>
          <w:b/>
          <w:sz w:val="24"/>
          <w:szCs w:val="22"/>
        </w:rPr>
        <w:t xml:space="preserve">Request for Consolidation of Programs </w:t>
      </w:r>
    </w:p>
    <w:p w:rsidR="00FC44C6" w:rsidRPr="00D306F9" w:rsidRDefault="00FC44C6" w:rsidP="00FC44C6">
      <w:pPr>
        <w:rPr>
          <w:rFonts w:ascii="Tahoma" w:hAnsi="Tahoma" w:cs="Tahoma"/>
          <w:b/>
          <w:sz w:val="22"/>
          <w:szCs w:val="22"/>
        </w:rPr>
      </w:pPr>
    </w:p>
    <w:p w:rsidR="00EE37C3" w:rsidRPr="00063944" w:rsidRDefault="00FC44C6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  <w:r w:rsidRPr="00063944">
        <w:rPr>
          <w:sz w:val="22"/>
          <w:szCs w:val="20"/>
          <w:u w:val="single"/>
        </w:rPr>
        <w:t>Directions</w:t>
      </w:r>
      <w:r w:rsidRPr="00063944">
        <w:rPr>
          <w:sz w:val="22"/>
          <w:szCs w:val="20"/>
        </w:rPr>
        <w:t xml:space="preserve">:  </w:t>
      </w:r>
      <w:r w:rsidR="009A11DD" w:rsidRPr="00063944">
        <w:rPr>
          <w:sz w:val="22"/>
          <w:szCs w:val="20"/>
        </w:rPr>
        <w:t>U</w:t>
      </w:r>
      <w:r w:rsidR="00AE260B" w:rsidRPr="00063944">
        <w:rPr>
          <w:sz w:val="22"/>
          <w:szCs w:val="20"/>
        </w:rPr>
        <w:t>se this form</w:t>
      </w:r>
      <w:r w:rsidRPr="00063944">
        <w:rPr>
          <w:sz w:val="22"/>
          <w:szCs w:val="20"/>
        </w:rPr>
        <w:t xml:space="preserve"> to </w:t>
      </w:r>
      <w:r w:rsidR="003F535F" w:rsidRPr="00063944">
        <w:rPr>
          <w:sz w:val="22"/>
          <w:szCs w:val="20"/>
        </w:rPr>
        <w:t>request a p</w:t>
      </w:r>
      <w:r w:rsidRPr="00063944">
        <w:rPr>
          <w:sz w:val="22"/>
          <w:szCs w:val="20"/>
        </w:rPr>
        <w:t>rogram</w:t>
      </w:r>
      <w:r w:rsidR="003F535F" w:rsidRPr="00063944">
        <w:rPr>
          <w:sz w:val="22"/>
          <w:szCs w:val="20"/>
        </w:rPr>
        <w:t xml:space="preserve"> consolidation</w:t>
      </w:r>
      <w:r w:rsidRPr="00063944">
        <w:rPr>
          <w:sz w:val="22"/>
          <w:szCs w:val="20"/>
        </w:rPr>
        <w:t xml:space="preserve">. </w:t>
      </w:r>
    </w:p>
    <w:p w:rsidR="00EE37C3" w:rsidRPr="00063944" w:rsidRDefault="00EE37C3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</w:p>
    <w:p w:rsidR="00EE37C3" w:rsidRPr="00063944" w:rsidRDefault="00026C0F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  <w:r w:rsidRPr="00063944">
        <w:rPr>
          <w:sz w:val="22"/>
          <w:szCs w:val="20"/>
        </w:rPr>
        <w:t>NOTE</w:t>
      </w:r>
      <w:r w:rsidR="00FC44C6" w:rsidRPr="00063944">
        <w:rPr>
          <w:sz w:val="22"/>
          <w:szCs w:val="20"/>
        </w:rPr>
        <w:t>:</w:t>
      </w:r>
      <w:r w:rsidR="00AE260B" w:rsidRPr="00063944">
        <w:rPr>
          <w:sz w:val="22"/>
          <w:szCs w:val="20"/>
        </w:rPr>
        <w:t xml:space="preserve"> </w:t>
      </w:r>
      <w:r w:rsidR="00B32761" w:rsidRPr="00063944">
        <w:rPr>
          <w:sz w:val="22"/>
          <w:szCs w:val="20"/>
        </w:rPr>
        <w:t>This form requires the signature</w:t>
      </w:r>
      <w:r w:rsidR="00FC44C6" w:rsidRPr="00063944">
        <w:rPr>
          <w:sz w:val="22"/>
          <w:szCs w:val="20"/>
        </w:rPr>
        <w:t xml:space="preserve"> of the </w:t>
      </w:r>
      <w:r w:rsidR="00D306F9" w:rsidRPr="00063944">
        <w:rPr>
          <w:sz w:val="22"/>
          <w:szCs w:val="20"/>
        </w:rPr>
        <w:t xml:space="preserve">Chief Academic Officer/Chief Instructional Officer </w:t>
      </w:r>
      <w:r w:rsidR="00FC44C6" w:rsidRPr="00063944">
        <w:rPr>
          <w:sz w:val="22"/>
          <w:szCs w:val="20"/>
        </w:rPr>
        <w:t xml:space="preserve">of the institution certifying the </w:t>
      </w:r>
      <w:r w:rsidR="00AD54E5" w:rsidRPr="00063944">
        <w:rPr>
          <w:sz w:val="22"/>
          <w:szCs w:val="20"/>
        </w:rPr>
        <w:t xml:space="preserve">accuracy of the </w:t>
      </w:r>
      <w:r w:rsidR="00FC44C6" w:rsidRPr="00063944">
        <w:rPr>
          <w:sz w:val="22"/>
          <w:szCs w:val="20"/>
        </w:rPr>
        <w:t xml:space="preserve">information </w:t>
      </w:r>
      <w:r w:rsidR="00AD54E5" w:rsidRPr="00063944">
        <w:rPr>
          <w:sz w:val="22"/>
          <w:szCs w:val="20"/>
        </w:rPr>
        <w:t>included</w:t>
      </w:r>
      <w:r w:rsidR="00FC44C6" w:rsidRPr="00063944">
        <w:rPr>
          <w:sz w:val="22"/>
          <w:szCs w:val="20"/>
        </w:rPr>
        <w:t>.</w:t>
      </w:r>
    </w:p>
    <w:p w:rsidR="00EE37C3" w:rsidRPr="00063944" w:rsidRDefault="00EE37C3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</w:p>
    <w:p w:rsidR="00FC44C6" w:rsidRPr="00063944" w:rsidRDefault="00FC44C6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  <w:r w:rsidRPr="00063944">
        <w:rPr>
          <w:sz w:val="22"/>
          <w:szCs w:val="20"/>
        </w:rPr>
        <w:t xml:space="preserve">Submit </w:t>
      </w:r>
      <w:r w:rsidR="009A11DD" w:rsidRPr="00063944">
        <w:rPr>
          <w:sz w:val="22"/>
          <w:szCs w:val="20"/>
        </w:rPr>
        <w:t xml:space="preserve">the completed </w:t>
      </w:r>
      <w:r w:rsidRPr="00063944">
        <w:rPr>
          <w:i/>
          <w:sz w:val="22"/>
          <w:szCs w:val="20"/>
        </w:rPr>
        <w:t xml:space="preserve">Request for </w:t>
      </w:r>
      <w:r w:rsidR="008363E9" w:rsidRPr="00063944">
        <w:rPr>
          <w:i/>
          <w:sz w:val="22"/>
          <w:szCs w:val="20"/>
        </w:rPr>
        <w:t>Consolidation</w:t>
      </w:r>
      <w:r w:rsidRPr="00063944">
        <w:rPr>
          <w:i/>
          <w:sz w:val="22"/>
          <w:szCs w:val="20"/>
        </w:rPr>
        <w:t xml:space="preserve"> </w:t>
      </w:r>
      <w:r w:rsidR="00EE37C3" w:rsidRPr="00063944">
        <w:rPr>
          <w:i/>
          <w:sz w:val="22"/>
          <w:szCs w:val="20"/>
        </w:rPr>
        <w:t>of</w:t>
      </w:r>
      <w:r w:rsidRPr="00063944">
        <w:rPr>
          <w:i/>
          <w:sz w:val="22"/>
          <w:szCs w:val="20"/>
        </w:rPr>
        <w:t xml:space="preserve"> Program</w:t>
      </w:r>
      <w:r w:rsidR="00EE37C3" w:rsidRPr="00063944">
        <w:rPr>
          <w:i/>
          <w:sz w:val="22"/>
          <w:szCs w:val="20"/>
        </w:rPr>
        <w:t>s</w:t>
      </w:r>
      <w:r w:rsidRPr="00063944">
        <w:rPr>
          <w:sz w:val="22"/>
          <w:szCs w:val="20"/>
        </w:rPr>
        <w:t xml:space="preserve"> </w:t>
      </w:r>
      <w:r w:rsidR="008363E9" w:rsidRPr="00063944">
        <w:rPr>
          <w:sz w:val="22"/>
          <w:szCs w:val="20"/>
        </w:rPr>
        <w:t>and any supporting materials</w:t>
      </w:r>
      <w:r w:rsidRPr="00063944">
        <w:rPr>
          <w:sz w:val="22"/>
          <w:szCs w:val="20"/>
        </w:rPr>
        <w:t xml:space="preserve"> via the THECB’s </w:t>
      </w:r>
      <w:r w:rsidR="00D306F9" w:rsidRPr="00063944">
        <w:rPr>
          <w:sz w:val="22"/>
          <w:szCs w:val="20"/>
        </w:rPr>
        <w:t>Document Submission Portal</w:t>
      </w:r>
      <w:r w:rsidR="003E20D9" w:rsidRPr="00063944">
        <w:rPr>
          <w:sz w:val="22"/>
          <w:szCs w:val="20"/>
        </w:rPr>
        <w:t xml:space="preserve"> (</w:t>
      </w:r>
      <w:hyperlink r:id="rId9" w:history="1">
        <w:r w:rsidR="003E20D9" w:rsidRPr="00063944">
          <w:rPr>
            <w:rStyle w:val="Hyperlink"/>
            <w:sz w:val="22"/>
            <w:szCs w:val="20"/>
          </w:rPr>
          <w:t>https://www1.thecb.state.tx.us/apps/proposals/</w:t>
        </w:r>
      </w:hyperlink>
      <w:r w:rsidR="003E20D9" w:rsidRPr="00063944">
        <w:rPr>
          <w:sz w:val="22"/>
          <w:szCs w:val="20"/>
        </w:rPr>
        <w:t>)</w:t>
      </w:r>
      <w:r w:rsidRPr="00063944">
        <w:rPr>
          <w:sz w:val="22"/>
          <w:szCs w:val="20"/>
        </w:rPr>
        <w:t>.</w:t>
      </w:r>
    </w:p>
    <w:p w:rsidR="00FC44C6" w:rsidRPr="00063944" w:rsidRDefault="00FC44C6" w:rsidP="005477FF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sz w:val="22"/>
          <w:szCs w:val="20"/>
        </w:rPr>
      </w:pPr>
    </w:p>
    <w:p w:rsidR="00FC44C6" w:rsidRDefault="00FC44C6" w:rsidP="005477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rFonts w:ascii="Tahoma" w:hAnsi="Tahoma" w:cs="Tahoma"/>
          <w:sz w:val="22"/>
        </w:rPr>
      </w:pPr>
      <w:r w:rsidRPr="00063944">
        <w:rPr>
          <w:rFonts w:ascii="Tahoma" w:hAnsi="Tahoma" w:cs="Tahoma"/>
          <w:sz w:val="22"/>
          <w:u w:val="single"/>
        </w:rPr>
        <w:t>Information</w:t>
      </w:r>
      <w:r w:rsidRPr="00063944">
        <w:rPr>
          <w:rFonts w:ascii="Tahoma" w:hAnsi="Tahoma" w:cs="Tahoma"/>
          <w:sz w:val="22"/>
        </w:rPr>
        <w:t xml:space="preserve">:  Contact the Division of </w:t>
      </w:r>
      <w:r w:rsidR="002C3CF0" w:rsidRPr="00063944">
        <w:rPr>
          <w:rFonts w:ascii="Tahoma" w:hAnsi="Tahoma" w:cs="Tahoma"/>
          <w:sz w:val="22"/>
        </w:rPr>
        <w:t xml:space="preserve">Academic </w:t>
      </w:r>
      <w:r w:rsidR="00EE37C3" w:rsidRPr="00063944">
        <w:rPr>
          <w:rFonts w:ascii="Tahoma" w:hAnsi="Tahoma" w:cs="Tahoma"/>
          <w:sz w:val="22"/>
        </w:rPr>
        <w:t>Quality</w:t>
      </w:r>
      <w:r w:rsidR="002C3CF0" w:rsidRPr="00063944">
        <w:rPr>
          <w:rFonts w:ascii="Tahoma" w:hAnsi="Tahoma" w:cs="Tahoma"/>
          <w:sz w:val="22"/>
        </w:rPr>
        <w:t xml:space="preserve"> and </w:t>
      </w:r>
      <w:r w:rsidR="00EE37C3" w:rsidRPr="00063944">
        <w:rPr>
          <w:rFonts w:ascii="Tahoma" w:hAnsi="Tahoma" w:cs="Tahoma"/>
          <w:sz w:val="22"/>
        </w:rPr>
        <w:t>Workforce</w:t>
      </w:r>
      <w:r w:rsidR="002C3CF0" w:rsidRPr="00063944">
        <w:rPr>
          <w:rFonts w:ascii="Tahoma" w:hAnsi="Tahoma" w:cs="Tahoma"/>
          <w:sz w:val="22"/>
        </w:rPr>
        <w:t xml:space="preserve"> </w:t>
      </w:r>
      <w:r w:rsidRPr="00063944">
        <w:rPr>
          <w:rFonts w:ascii="Tahoma" w:hAnsi="Tahoma" w:cs="Tahoma"/>
          <w:sz w:val="22"/>
        </w:rPr>
        <w:t>at 512/427-6200</w:t>
      </w:r>
      <w:r w:rsidR="00F758B6" w:rsidRPr="00063944">
        <w:rPr>
          <w:rFonts w:ascii="Tahoma" w:hAnsi="Tahoma" w:cs="Tahoma"/>
          <w:sz w:val="22"/>
        </w:rPr>
        <w:t>.</w:t>
      </w:r>
    </w:p>
    <w:p w:rsidR="00510AB2" w:rsidRPr="00510AB2" w:rsidRDefault="00510AB2" w:rsidP="005477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AEEF3" w:themeFill="accent5" w:themeFillTint="33"/>
        <w:rPr>
          <w:rFonts w:ascii="Tahoma" w:hAnsi="Tahoma" w:cs="Tahoma"/>
          <w:sz w:val="4"/>
        </w:rPr>
      </w:pPr>
    </w:p>
    <w:p w:rsidR="00FC44C6" w:rsidRPr="00D306F9" w:rsidRDefault="00FC44C6" w:rsidP="00FC44C6">
      <w:pPr>
        <w:rPr>
          <w:rFonts w:ascii="Tahoma" w:hAnsi="Tahoma" w:cs="Tahoma"/>
          <w:sz w:val="22"/>
          <w:szCs w:val="22"/>
        </w:rPr>
      </w:pPr>
    </w:p>
    <w:p w:rsidR="00FC44C6" w:rsidRPr="00D306F9" w:rsidRDefault="00FC44C6" w:rsidP="00FC44C6">
      <w:pPr>
        <w:rPr>
          <w:rFonts w:ascii="Tahoma" w:hAnsi="Tahoma" w:cs="Tahoma"/>
          <w:sz w:val="22"/>
          <w:szCs w:val="22"/>
        </w:rPr>
      </w:pPr>
    </w:p>
    <w:p w:rsidR="00AD54E5" w:rsidRPr="00D306F9" w:rsidRDefault="00AD54E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ahoma" w:hAnsi="Tahoma" w:cs="Tahoma"/>
          <w:b/>
          <w:sz w:val="22"/>
          <w:szCs w:val="22"/>
        </w:rPr>
      </w:pPr>
      <w:r w:rsidRPr="00D306F9">
        <w:rPr>
          <w:rFonts w:ascii="Tahoma" w:hAnsi="Tahoma" w:cs="Tahoma"/>
          <w:b/>
          <w:sz w:val="22"/>
          <w:szCs w:val="22"/>
        </w:rPr>
        <w:t>Administrative Information</w:t>
      </w:r>
    </w:p>
    <w:p w:rsidR="00AD54E5" w:rsidRPr="00D306F9" w:rsidRDefault="00AD54E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ahoma" w:hAnsi="Tahoma" w:cs="Tahoma"/>
          <w:sz w:val="22"/>
          <w:szCs w:val="22"/>
        </w:rPr>
      </w:pPr>
    </w:p>
    <w:p w:rsidR="00AD54E5" w:rsidRPr="00D306F9" w:rsidRDefault="00AD54E5" w:rsidP="005477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  <w:u w:val="single"/>
        </w:rPr>
        <w:t>Institution</w:t>
      </w:r>
      <w:r w:rsidRPr="00D306F9">
        <w:rPr>
          <w:rFonts w:ascii="Tahoma" w:hAnsi="Tahoma" w:cs="Tahoma"/>
          <w:sz w:val="22"/>
          <w:szCs w:val="22"/>
        </w:rPr>
        <w:t>:</w:t>
      </w:r>
      <w:r w:rsidRPr="00D306F9">
        <w:rPr>
          <w:rFonts w:ascii="Tahoma" w:hAnsi="Tahoma" w:cs="Tahoma"/>
          <w:sz w:val="22"/>
          <w:szCs w:val="22"/>
        </w:rPr>
        <w:tab/>
      </w:r>
    </w:p>
    <w:p w:rsidR="00AD54E5" w:rsidRPr="00D306F9" w:rsidRDefault="00AD54E5" w:rsidP="005477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Tahoma" w:hAnsi="Tahoma" w:cs="Tahoma"/>
          <w:sz w:val="22"/>
          <w:szCs w:val="22"/>
          <w:u w:val="single"/>
        </w:rPr>
      </w:pPr>
    </w:p>
    <w:p w:rsidR="00AD54E5" w:rsidRPr="00D306F9" w:rsidRDefault="00AD54E5" w:rsidP="005477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Tahoma" w:hAnsi="Tahoma" w:cs="Tahoma"/>
          <w:sz w:val="22"/>
          <w:szCs w:val="22"/>
        </w:rPr>
      </w:pPr>
    </w:p>
    <w:p w:rsidR="00AD54E5" w:rsidRPr="00301F54" w:rsidRDefault="00AD54E5" w:rsidP="005477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50" w:hanging="450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  <w:u w:val="single"/>
        </w:rPr>
        <w:t>Contact Person</w:t>
      </w:r>
      <w:r w:rsidRPr="00D306F9">
        <w:rPr>
          <w:rFonts w:ascii="Tahoma" w:hAnsi="Tahoma" w:cs="Tahoma"/>
          <w:sz w:val="22"/>
          <w:szCs w:val="22"/>
        </w:rPr>
        <w:t xml:space="preserve"> – Provide contact information for the person who can answer specific questions about the </w:t>
      </w:r>
      <w:r w:rsidR="003F535F">
        <w:rPr>
          <w:rFonts w:ascii="Tahoma" w:hAnsi="Tahoma" w:cs="Tahoma"/>
          <w:sz w:val="22"/>
          <w:szCs w:val="22"/>
        </w:rPr>
        <w:t xml:space="preserve">degree </w:t>
      </w:r>
      <w:r w:rsidRPr="00D306F9">
        <w:rPr>
          <w:rFonts w:ascii="Tahoma" w:hAnsi="Tahoma" w:cs="Tahoma"/>
          <w:sz w:val="22"/>
          <w:szCs w:val="22"/>
        </w:rPr>
        <w:t>program</w:t>
      </w:r>
      <w:r w:rsidR="00301F54">
        <w:rPr>
          <w:rFonts w:ascii="Tahoma" w:hAnsi="Tahoma" w:cs="Tahoma"/>
          <w:sz w:val="22"/>
          <w:szCs w:val="22"/>
        </w:rPr>
        <w:t>s being consolidated</w:t>
      </w:r>
      <w:r w:rsidRPr="00301F54">
        <w:rPr>
          <w:rFonts w:ascii="Tahoma" w:hAnsi="Tahoma" w:cs="Tahoma"/>
          <w:sz w:val="22"/>
          <w:szCs w:val="22"/>
        </w:rPr>
        <w:t>:</w:t>
      </w:r>
    </w:p>
    <w:p w:rsidR="00AD54E5" w:rsidRPr="00D306F9" w:rsidRDefault="00AD54E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ahoma" w:hAnsi="Tahoma" w:cs="Tahoma"/>
          <w:sz w:val="22"/>
          <w:szCs w:val="22"/>
        </w:rPr>
      </w:pPr>
    </w:p>
    <w:p w:rsidR="00AD54E5" w:rsidRPr="00D306F9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D54E5" w:rsidRPr="00D306F9">
        <w:rPr>
          <w:rFonts w:ascii="Tahoma" w:hAnsi="Tahoma" w:cs="Tahoma"/>
          <w:sz w:val="22"/>
          <w:szCs w:val="22"/>
        </w:rPr>
        <w:t>Name:</w:t>
      </w:r>
      <w:r w:rsidR="00AD54E5" w:rsidRPr="00D306F9">
        <w:rPr>
          <w:rFonts w:ascii="Tahoma" w:hAnsi="Tahoma" w:cs="Tahoma"/>
          <w:sz w:val="22"/>
          <w:szCs w:val="22"/>
        </w:rPr>
        <w:tab/>
      </w:r>
    </w:p>
    <w:p w:rsidR="00942105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D54E5" w:rsidRPr="00D306F9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D54E5" w:rsidRPr="00D306F9">
        <w:rPr>
          <w:rFonts w:ascii="Tahoma" w:hAnsi="Tahoma" w:cs="Tahoma"/>
          <w:sz w:val="22"/>
          <w:szCs w:val="22"/>
        </w:rPr>
        <w:t>Title:</w:t>
      </w:r>
      <w:r w:rsidR="00AD54E5" w:rsidRPr="00D306F9">
        <w:rPr>
          <w:rFonts w:ascii="Tahoma" w:hAnsi="Tahoma" w:cs="Tahoma"/>
          <w:sz w:val="22"/>
          <w:szCs w:val="22"/>
        </w:rPr>
        <w:tab/>
      </w:r>
    </w:p>
    <w:p w:rsidR="00942105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D54E5" w:rsidRPr="00D306F9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D54E5" w:rsidRPr="00D306F9">
        <w:rPr>
          <w:rFonts w:ascii="Tahoma" w:hAnsi="Tahoma" w:cs="Tahoma"/>
          <w:sz w:val="22"/>
          <w:szCs w:val="22"/>
        </w:rPr>
        <w:t>E-mail:</w:t>
      </w:r>
      <w:r w:rsidR="00AD54E5" w:rsidRPr="00D306F9">
        <w:rPr>
          <w:rFonts w:ascii="Tahoma" w:hAnsi="Tahoma" w:cs="Tahoma"/>
          <w:sz w:val="22"/>
          <w:szCs w:val="22"/>
        </w:rPr>
        <w:tab/>
      </w:r>
    </w:p>
    <w:p w:rsidR="00942105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AD54E5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5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D54E5" w:rsidRPr="00D306F9">
        <w:rPr>
          <w:rFonts w:ascii="Tahoma" w:hAnsi="Tahoma" w:cs="Tahoma"/>
          <w:sz w:val="22"/>
          <w:szCs w:val="22"/>
        </w:rPr>
        <w:t>Phone:</w:t>
      </w:r>
      <w:r w:rsidR="00AD54E5" w:rsidRPr="00D306F9">
        <w:rPr>
          <w:rFonts w:ascii="Tahoma" w:hAnsi="Tahoma" w:cs="Tahoma"/>
          <w:sz w:val="22"/>
          <w:szCs w:val="22"/>
        </w:rPr>
        <w:tab/>
      </w:r>
    </w:p>
    <w:p w:rsidR="00287915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87915" w:rsidRPr="00D306F9" w:rsidRDefault="00942105" w:rsidP="00547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87915" w:rsidRDefault="00287915">
      <w:pPr>
        <w:spacing w:after="200" w:line="276" w:lineRule="auto"/>
        <w:rPr>
          <w:rFonts w:ascii="Tahoma" w:hAnsi="Tahoma" w:cs="Tahoma"/>
          <w:sz w:val="22"/>
          <w:szCs w:val="22"/>
        </w:rPr>
      </w:pPr>
    </w:p>
    <w:p w:rsidR="00287915" w:rsidRDefault="00287915" w:rsidP="002879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 w:rsidRPr="00D306F9">
        <w:rPr>
          <w:sz w:val="22"/>
          <w:szCs w:val="22"/>
        </w:rPr>
        <w:t xml:space="preserve">A consolidation requires at least one other </w:t>
      </w:r>
      <w:r w:rsidR="003F535F">
        <w:rPr>
          <w:sz w:val="22"/>
          <w:szCs w:val="22"/>
        </w:rPr>
        <w:t xml:space="preserve">degree </w:t>
      </w:r>
      <w:r w:rsidRPr="00D306F9">
        <w:rPr>
          <w:sz w:val="22"/>
          <w:szCs w:val="22"/>
        </w:rPr>
        <w:t>program to be brought into an existing major as a concentration to create a single, effective</w:t>
      </w:r>
      <w:r>
        <w:rPr>
          <w:sz w:val="22"/>
          <w:szCs w:val="22"/>
        </w:rPr>
        <w:t>,</w:t>
      </w:r>
      <w:r w:rsidRPr="00D306F9">
        <w:rPr>
          <w:sz w:val="22"/>
          <w:szCs w:val="22"/>
        </w:rPr>
        <w:t xml:space="preserve"> and efficient degree program. </w:t>
      </w:r>
    </w:p>
    <w:p w:rsidR="00287915" w:rsidRDefault="00287915" w:rsidP="002879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</w:p>
    <w:p w:rsidR="00287915" w:rsidRDefault="00287915" w:rsidP="002879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 xml:space="preserve">A consolidated </w:t>
      </w:r>
      <w:r w:rsidR="003F535F">
        <w:rPr>
          <w:sz w:val="22"/>
          <w:szCs w:val="22"/>
        </w:rPr>
        <w:t xml:space="preserve">degree </w:t>
      </w:r>
      <w:r>
        <w:rPr>
          <w:sz w:val="22"/>
          <w:szCs w:val="22"/>
        </w:rPr>
        <w:t>program should consist of:</w:t>
      </w:r>
    </w:p>
    <w:p w:rsidR="00516FCB" w:rsidRDefault="00516FCB" w:rsidP="00516F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87915">
        <w:rPr>
          <w:sz w:val="22"/>
          <w:szCs w:val="22"/>
        </w:rPr>
        <w:t xml:space="preserve">(1) </w:t>
      </w:r>
      <w:proofErr w:type="gramStart"/>
      <w:r w:rsidR="00287915">
        <w:rPr>
          <w:sz w:val="22"/>
          <w:szCs w:val="22"/>
        </w:rPr>
        <w:t>a</w:t>
      </w:r>
      <w:proofErr w:type="gramEnd"/>
      <w:r w:rsidR="00287915">
        <w:rPr>
          <w:sz w:val="22"/>
          <w:szCs w:val="22"/>
        </w:rPr>
        <w:t xml:space="preserve"> common set of courses consisting of at least 50 </w:t>
      </w:r>
      <w:r>
        <w:rPr>
          <w:sz w:val="22"/>
          <w:szCs w:val="22"/>
        </w:rPr>
        <w:t>percent of the major coursework</w:t>
      </w:r>
    </w:p>
    <w:p w:rsidR="00287915" w:rsidRDefault="00516FCB" w:rsidP="00516F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287915">
        <w:rPr>
          <w:sz w:val="22"/>
          <w:szCs w:val="22"/>
        </w:rPr>
        <w:t>taken</w:t>
      </w:r>
      <w:proofErr w:type="gramEnd"/>
      <w:r w:rsidR="00287915">
        <w:rPr>
          <w:sz w:val="22"/>
          <w:szCs w:val="22"/>
        </w:rPr>
        <w:t xml:space="preserve"> by all students in the </w:t>
      </w:r>
      <w:r w:rsidR="003F535F">
        <w:rPr>
          <w:sz w:val="22"/>
          <w:szCs w:val="22"/>
        </w:rPr>
        <w:t xml:space="preserve">degree </w:t>
      </w:r>
      <w:r w:rsidR="00287915">
        <w:rPr>
          <w:sz w:val="22"/>
          <w:szCs w:val="22"/>
        </w:rPr>
        <w:t>program; and</w:t>
      </w:r>
    </w:p>
    <w:p w:rsidR="00516FCB" w:rsidRDefault="00516FCB" w:rsidP="00516F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87915">
        <w:rPr>
          <w:sz w:val="22"/>
          <w:szCs w:val="22"/>
        </w:rPr>
        <w:t xml:space="preserve">(2) </w:t>
      </w:r>
      <w:proofErr w:type="gramStart"/>
      <w:r w:rsidR="00287915">
        <w:rPr>
          <w:sz w:val="22"/>
          <w:szCs w:val="22"/>
        </w:rPr>
        <w:t>a</w:t>
      </w:r>
      <w:proofErr w:type="gramEnd"/>
      <w:r w:rsidR="00287915">
        <w:rPr>
          <w:sz w:val="22"/>
          <w:szCs w:val="22"/>
        </w:rPr>
        <w:t xml:space="preserve"> separate set of courses for the concentration(s)/track(s) consisting of fewer than 50 </w:t>
      </w:r>
      <w:r>
        <w:rPr>
          <w:sz w:val="22"/>
          <w:szCs w:val="22"/>
        </w:rPr>
        <w:t xml:space="preserve">     </w:t>
      </w:r>
    </w:p>
    <w:p w:rsidR="00287915" w:rsidRPr="00487495" w:rsidRDefault="00516FCB" w:rsidP="00516F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287915">
        <w:rPr>
          <w:sz w:val="22"/>
          <w:szCs w:val="22"/>
        </w:rPr>
        <w:t>percent</w:t>
      </w:r>
      <w:proofErr w:type="gramEnd"/>
      <w:r w:rsidR="00287915">
        <w:rPr>
          <w:sz w:val="22"/>
          <w:szCs w:val="22"/>
        </w:rPr>
        <w:t xml:space="preserve"> of the major coursework.</w:t>
      </w:r>
    </w:p>
    <w:p w:rsidR="00287915" w:rsidRDefault="00287915" w:rsidP="002879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</w:p>
    <w:p w:rsidR="00287915" w:rsidRPr="00D306F9" w:rsidRDefault="00287915" w:rsidP="002879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2"/>
          <w:szCs w:val="22"/>
        </w:rPr>
      </w:pPr>
      <w:r w:rsidRPr="00D306F9">
        <w:rPr>
          <w:sz w:val="22"/>
          <w:szCs w:val="22"/>
        </w:rPr>
        <w:t xml:space="preserve">Factors to consider in the decision to consolidate programs include, but are not limited to: </w:t>
      </w:r>
    </w:p>
    <w:p w:rsidR="00287915" w:rsidRPr="00487495" w:rsidRDefault="009A6711" w:rsidP="003F53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487495">
        <w:rPr>
          <w:sz w:val="22"/>
          <w:szCs w:val="22"/>
        </w:rPr>
        <w:t>No need for additional faculty or changes in existing faculty expertise.</w:t>
      </w:r>
    </w:p>
    <w:p w:rsidR="00287915" w:rsidRPr="00D306F9" w:rsidRDefault="009A6711" w:rsidP="003F53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D306F9">
        <w:rPr>
          <w:sz w:val="22"/>
          <w:szCs w:val="22"/>
        </w:rPr>
        <w:t xml:space="preserve">No </w:t>
      </w:r>
      <w:r w:rsidR="00287915">
        <w:rPr>
          <w:sz w:val="22"/>
          <w:szCs w:val="22"/>
        </w:rPr>
        <w:t>additional funding needed</w:t>
      </w:r>
      <w:r w:rsidR="00287915" w:rsidRPr="00D306F9">
        <w:rPr>
          <w:sz w:val="22"/>
          <w:szCs w:val="22"/>
        </w:rPr>
        <w:t xml:space="preserve"> for library acquisitions, facilities, or equipment.</w:t>
      </w:r>
    </w:p>
    <w:p w:rsidR="00287915" w:rsidRPr="00D306F9" w:rsidRDefault="009A6711" w:rsidP="003F53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>
        <w:rPr>
          <w:sz w:val="22"/>
          <w:szCs w:val="22"/>
        </w:rPr>
        <w:t>Changes result in n</w:t>
      </w:r>
      <w:r w:rsidR="00287915" w:rsidRPr="00D306F9">
        <w:rPr>
          <w:sz w:val="22"/>
          <w:szCs w:val="22"/>
        </w:rPr>
        <w:t>o disadvantage</w:t>
      </w:r>
      <w:r w:rsidR="00287915">
        <w:rPr>
          <w:sz w:val="22"/>
          <w:szCs w:val="22"/>
        </w:rPr>
        <w:t>s</w:t>
      </w:r>
      <w:r w:rsidR="00287915" w:rsidRPr="00D306F9">
        <w:rPr>
          <w:sz w:val="22"/>
          <w:szCs w:val="22"/>
        </w:rPr>
        <w:t xml:space="preserve"> to graduates of the consolidated </w:t>
      </w:r>
      <w:r w:rsidR="003F535F">
        <w:rPr>
          <w:sz w:val="22"/>
          <w:szCs w:val="22"/>
        </w:rPr>
        <w:t xml:space="preserve">degree </w:t>
      </w:r>
      <w:r w:rsidR="00287915" w:rsidRPr="00D306F9">
        <w:rPr>
          <w:sz w:val="22"/>
          <w:szCs w:val="22"/>
        </w:rPr>
        <w:t>program.</w:t>
      </w:r>
    </w:p>
    <w:p w:rsidR="003C6AC7" w:rsidRPr="0005549C" w:rsidRDefault="00AD54E5" w:rsidP="00063944">
      <w:pPr>
        <w:spacing w:line="276" w:lineRule="auto"/>
        <w:rPr>
          <w:b/>
          <w:sz w:val="28"/>
          <w:szCs w:val="28"/>
        </w:rPr>
      </w:pPr>
      <w:r w:rsidRPr="00D306F9">
        <w:rPr>
          <w:rFonts w:ascii="Tahoma" w:hAnsi="Tahoma" w:cs="Tahoma"/>
          <w:sz w:val="22"/>
          <w:szCs w:val="22"/>
        </w:rPr>
        <w:br w:type="page"/>
      </w:r>
      <w:r w:rsidR="003C6AC7" w:rsidRPr="0005549C">
        <w:rPr>
          <w:b/>
          <w:sz w:val="28"/>
          <w:szCs w:val="28"/>
        </w:rPr>
        <w:lastRenderedPageBreak/>
        <w:t>Program Information</w:t>
      </w:r>
    </w:p>
    <w:p w:rsidR="005C1009" w:rsidRPr="00D306F9" w:rsidRDefault="005C1009" w:rsidP="001107CB">
      <w:pPr>
        <w:pStyle w:val="Default"/>
        <w:rPr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9"/>
        <w:gridCol w:w="4249"/>
        <w:gridCol w:w="2012"/>
        <w:gridCol w:w="1896"/>
      </w:tblGrid>
      <w:tr w:rsidR="005C1009" w:rsidRPr="00D306F9" w:rsidTr="005C65CC">
        <w:trPr>
          <w:trHeight w:val="37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C1009" w:rsidRPr="00D306F9" w:rsidRDefault="003F535F" w:rsidP="005C65C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Degree </w:t>
            </w:r>
            <w:r w:rsidR="005C1009" w:rsidRPr="00D306F9">
              <w:rPr>
                <w:rFonts w:ascii="Tahoma" w:hAnsi="Tahoma" w:cs="Tahoma"/>
                <w:b/>
              </w:rPr>
              <w:t>Programs to be consolidated</w:t>
            </w:r>
          </w:p>
        </w:tc>
      </w:tr>
      <w:tr w:rsidR="005C1009" w:rsidRPr="00D306F9" w:rsidTr="00942105">
        <w:trPr>
          <w:trHeight w:val="287"/>
        </w:trPr>
        <w:tc>
          <w:tcPr>
            <w:tcW w:w="620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 xml:space="preserve">Degree </w:t>
            </w:r>
            <w:r w:rsidR="00110E48">
              <w:rPr>
                <w:rFonts w:ascii="Tahoma" w:hAnsi="Tahoma" w:cs="Tahoma"/>
                <w:b/>
              </w:rPr>
              <w:t>Designation</w:t>
            </w:r>
          </w:p>
        </w:tc>
        <w:tc>
          <w:tcPr>
            <w:tcW w:w="2259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Program Name</w:t>
            </w:r>
          </w:p>
        </w:tc>
        <w:tc>
          <w:tcPr>
            <w:tcW w:w="1091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CIP Code</w:t>
            </w:r>
          </w:p>
        </w:tc>
        <w:tc>
          <w:tcPr>
            <w:tcW w:w="1030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Closure date</w:t>
            </w:r>
          </w:p>
        </w:tc>
      </w:tr>
      <w:tr w:rsidR="005C1009" w:rsidRPr="00D306F9" w:rsidTr="009A6711">
        <w:trPr>
          <w:trHeight w:val="395"/>
        </w:trPr>
        <w:tc>
          <w:tcPr>
            <w:tcW w:w="620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2259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5C1009" w:rsidRPr="00D306F9" w:rsidTr="009A6711">
        <w:trPr>
          <w:trHeight w:val="359"/>
        </w:trPr>
        <w:tc>
          <w:tcPr>
            <w:tcW w:w="620" w:type="pct"/>
            <w:vAlign w:val="center"/>
          </w:tcPr>
          <w:p w:rsidR="005C1009" w:rsidRPr="0062590C" w:rsidRDefault="005C1009" w:rsidP="00E43B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59" w:type="pct"/>
            <w:vAlign w:val="center"/>
          </w:tcPr>
          <w:p w:rsidR="005C1009" w:rsidRPr="0062590C" w:rsidRDefault="005C1009" w:rsidP="00E43B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  <w:vAlign w:val="center"/>
          </w:tcPr>
          <w:p w:rsidR="005C1009" w:rsidRPr="0062590C" w:rsidRDefault="005C1009" w:rsidP="00E43B1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0" w:type="pct"/>
            <w:vAlign w:val="center"/>
          </w:tcPr>
          <w:p w:rsidR="005C1009" w:rsidRPr="0062590C" w:rsidRDefault="005C1009" w:rsidP="00E43B1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C1009" w:rsidRPr="00D306F9" w:rsidRDefault="005C1009" w:rsidP="001107CB">
      <w:pPr>
        <w:pStyle w:val="Default"/>
        <w:rPr>
          <w:b/>
          <w:sz w:val="22"/>
          <w:szCs w:val="22"/>
        </w:rPr>
      </w:pPr>
    </w:p>
    <w:p w:rsidR="005C1009" w:rsidRPr="00D306F9" w:rsidRDefault="005C1009" w:rsidP="001107CB">
      <w:pPr>
        <w:pStyle w:val="Default"/>
        <w:rPr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19"/>
        <w:gridCol w:w="2953"/>
        <w:gridCol w:w="1523"/>
        <w:gridCol w:w="1203"/>
        <w:gridCol w:w="2478"/>
      </w:tblGrid>
      <w:tr w:rsidR="00942105" w:rsidRPr="00D306F9" w:rsidTr="005C65CC">
        <w:trPr>
          <w:trHeight w:val="35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42105" w:rsidRPr="00D306F9" w:rsidRDefault="00942105" w:rsidP="005C65CC">
            <w:pPr>
              <w:jc w:val="center"/>
              <w:rPr>
                <w:rFonts w:ascii="Tahoma" w:hAnsi="Tahoma" w:cs="Tahoma"/>
                <w:b/>
              </w:rPr>
            </w:pPr>
            <w:r w:rsidRPr="0062590C">
              <w:rPr>
                <w:rFonts w:ascii="Tahoma" w:hAnsi="Tahoma" w:cs="Tahoma"/>
                <w:b/>
              </w:rPr>
              <w:t>Consolidated program</w:t>
            </w:r>
          </w:p>
        </w:tc>
      </w:tr>
      <w:tr w:rsidR="005C1009" w:rsidRPr="00D306F9" w:rsidTr="00942105">
        <w:trPr>
          <w:jc w:val="center"/>
        </w:trPr>
        <w:tc>
          <w:tcPr>
            <w:tcW w:w="741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 xml:space="preserve">Degree </w:t>
            </w:r>
            <w:r w:rsidR="00110E48">
              <w:rPr>
                <w:rFonts w:ascii="Tahoma" w:hAnsi="Tahoma" w:cs="Tahoma"/>
                <w:b/>
              </w:rPr>
              <w:t>Designation</w:t>
            </w:r>
          </w:p>
        </w:tc>
        <w:tc>
          <w:tcPr>
            <w:tcW w:w="1542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Program Name</w:t>
            </w:r>
          </w:p>
        </w:tc>
        <w:tc>
          <w:tcPr>
            <w:tcW w:w="795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CIP Code</w:t>
            </w:r>
          </w:p>
        </w:tc>
        <w:tc>
          <w:tcPr>
            <w:tcW w:w="628" w:type="pct"/>
            <w:vAlign w:val="center"/>
          </w:tcPr>
          <w:p w:rsidR="005C1009" w:rsidRPr="00D306F9" w:rsidRDefault="005C1009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Minimum SCH</w:t>
            </w:r>
          </w:p>
        </w:tc>
        <w:tc>
          <w:tcPr>
            <w:tcW w:w="1295" w:type="pct"/>
            <w:vAlign w:val="center"/>
          </w:tcPr>
          <w:p w:rsidR="005C1009" w:rsidRPr="00D306F9" w:rsidRDefault="00AE34EE" w:rsidP="00942105">
            <w:pPr>
              <w:jc w:val="center"/>
              <w:rPr>
                <w:rFonts w:ascii="Tahoma" w:hAnsi="Tahoma" w:cs="Tahoma"/>
                <w:b/>
              </w:rPr>
            </w:pPr>
            <w:r w:rsidRPr="00D306F9">
              <w:rPr>
                <w:rFonts w:ascii="Tahoma" w:hAnsi="Tahoma" w:cs="Tahoma"/>
                <w:b/>
              </w:rPr>
              <w:t>Existing Program or Create Program?*</w:t>
            </w:r>
          </w:p>
        </w:tc>
      </w:tr>
      <w:tr w:rsidR="005C1009" w:rsidRPr="00D306F9" w:rsidTr="009A6711">
        <w:trPr>
          <w:trHeight w:val="386"/>
          <w:jc w:val="center"/>
        </w:trPr>
        <w:tc>
          <w:tcPr>
            <w:tcW w:w="741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5C1009" w:rsidRPr="002044BA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628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295" w:type="pct"/>
            <w:vAlign w:val="center"/>
          </w:tcPr>
          <w:p w:rsidR="005C1009" w:rsidRPr="00D306F9" w:rsidRDefault="005C1009" w:rsidP="00E43B17">
            <w:pPr>
              <w:pStyle w:val="NoSpacing"/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:rsidR="00D306F9" w:rsidRPr="009A6711" w:rsidRDefault="00AE34EE" w:rsidP="00D306F9">
      <w:pPr>
        <w:pStyle w:val="Default"/>
        <w:rPr>
          <w:sz w:val="18"/>
          <w:szCs w:val="18"/>
        </w:rPr>
      </w:pPr>
      <w:r w:rsidRPr="009A6711">
        <w:rPr>
          <w:sz w:val="18"/>
          <w:szCs w:val="18"/>
        </w:rPr>
        <w:t xml:space="preserve">* </w:t>
      </w:r>
      <w:r w:rsidR="00D306F9" w:rsidRPr="009A6711">
        <w:rPr>
          <w:sz w:val="18"/>
          <w:szCs w:val="18"/>
        </w:rPr>
        <w:t xml:space="preserve">A consolidation of programs can result from either combining two or more existing </w:t>
      </w:r>
      <w:r w:rsidR="003F535F" w:rsidRPr="009A6711">
        <w:rPr>
          <w:sz w:val="18"/>
          <w:szCs w:val="18"/>
        </w:rPr>
        <w:t xml:space="preserve">degree </w:t>
      </w:r>
      <w:r w:rsidR="00D306F9" w:rsidRPr="009A6711">
        <w:rPr>
          <w:sz w:val="18"/>
          <w:szCs w:val="18"/>
        </w:rPr>
        <w:t>programs into a program already on the institution’s program inventory or combining two or more</w:t>
      </w:r>
      <w:r w:rsidR="003F535F" w:rsidRPr="009A6711">
        <w:rPr>
          <w:sz w:val="18"/>
          <w:szCs w:val="18"/>
        </w:rPr>
        <w:t xml:space="preserve"> degree</w:t>
      </w:r>
      <w:r w:rsidR="00D306F9" w:rsidRPr="009A6711">
        <w:rPr>
          <w:sz w:val="18"/>
          <w:szCs w:val="18"/>
        </w:rPr>
        <w:t xml:space="preserve"> programs into a program not already on the institution’s program inventory. </w:t>
      </w:r>
    </w:p>
    <w:p w:rsidR="00AE34EE" w:rsidRPr="00D306F9" w:rsidRDefault="00AE34EE" w:rsidP="001107CB">
      <w:pPr>
        <w:pStyle w:val="Default"/>
        <w:rPr>
          <w:sz w:val="18"/>
          <w:szCs w:val="18"/>
        </w:rPr>
      </w:pPr>
    </w:p>
    <w:p w:rsidR="00AE34EE" w:rsidRPr="00D306F9" w:rsidRDefault="00AE34EE" w:rsidP="001107CB">
      <w:pPr>
        <w:pStyle w:val="Default"/>
        <w:rPr>
          <w:sz w:val="22"/>
          <w:szCs w:val="22"/>
        </w:rPr>
      </w:pPr>
    </w:p>
    <w:p w:rsidR="0056359C" w:rsidRPr="00D306F9" w:rsidRDefault="0056359C" w:rsidP="0056359C">
      <w:pPr>
        <w:pStyle w:val="ListParagraph"/>
        <w:numPr>
          <w:ilvl w:val="0"/>
          <w:numId w:val="12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</w:rPr>
        <w:t>Briefly give the reasons for consolidation. Include a justification for the choice of CIP code and benefits to the students f</w:t>
      </w:r>
      <w:r w:rsidR="00F758B6" w:rsidRPr="00D306F9">
        <w:rPr>
          <w:rFonts w:ascii="Tahoma" w:hAnsi="Tahoma" w:cs="Tahoma"/>
          <w:sz w:val="22"/>
          <w:szCs w:val="22"/>
        </w:rPr>
        <w:t>rom</w:t>
      </w:r>
      <w:r w:rsidRPr="00D306F9">
        <w:rPr>
          <w:rFonts w:ascii="Tahoma" w:hAnsi="Tahoma" w:cs="Tahoma"/>
          <w:sz w:val="22"/>
          <w:szCs w:val="22"/>
        </w:rPr>
        <w:t xml:space="preserve"> a consolidated program.</w:t>
      </w:r>
    </w:p>
    <w:p w:rsidR="00EF253B" w:rsidRPr="00D306F9" w:rsidRDefault="00D306F9" w:rsidP="0056359C">
      <w:pPr>
        <w:pStyle w:val="ListParagraph"/>
        <w:numPr>
          <w:ilvl w:val="0"/>
          <w:numId w:val="12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</w:rPr>
        <w:t>G</w:t>
      </w:r>
      <w:r w:rsidR="00EF253B" w:rsidRPr="00D306F9">
        <w:rPr>
          <w:rFonts w:ascii="Tahoma" w:hAnsi="Tahoma" w:cs="Tahoma"/>
          <w:sz w:val="22"/>
          <w:szCs w:val="22"/>
        </w:rPr>
        <w:t xml:space="preserve">ive examples of similar </w:t>
      </w:r>
      <w:r w:rsidR="003F535F">
        <w:rPr>
          <w:rFonts w:ascii="Tahoma" w:hAnsi="Tahoma" w:cs="Tahoma"/>
          <w:sz w:val="22"/>
          <w:szCs w:val="22"/>
        </w:rPr>
        <w:t xml:space="preserve">degree </w:t>
      </w:r>
      <w:r w:rsidR="00EF253B" w:rsidRPr="00D306F9">
        <w:rPr>
          <w:rFonts w:ascii="Tahoma" w:hAnsi="Tahoma" w:cs="Tahoma"/>
          <w:sz w:val="22"/>
          <w:szCs w:val="22"/>
        </w:rPr>
        <w:t>programs at other institutions.</w:t>
      </w:r>
    </w:p>
    <w:p w:rsidR="0056359C" w:rsidRPr="00D306F9" w:rsidRDefault="0056359C" w:rsidP="0056359C">
      <w:pPr>
        <w:pStyle w:val="ListParagraph"/>
        <w:numPr>
          <w:ilvl w:val="0"/>
          <w:numId w:val="12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</w:rPr>
        <w:t>Describe the alignment among degree program requirements for each program under consideration for consolidation.</w:t>
      </w:r>
    </w:p>
    <w:p w:rsidR="0056359C" w:rsidRPr="00D306F9" w:rsidRDefault="00EF253B" w:rsidP="0056359C">
      <w:pPr>
        <w:pStyle w:val="ListParagraph"/>
        <w:numPr>
          <w:ilvl w:val="0"/>
          <w:numId w:val="12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</w:rPr>
        <w:t>Explain how the change c</w:t>
      </w:r>
      <w:r w:rsidR="0056359C" w:rsidRPr="00D306F9">
        <w:rPr>
          <w:rFonts w:ascii="Tahoma" w:hAnsi="Tahoma" w:cs="Tahoma"/>
          <w:sz w:val="22"/>
          <w:szCs w:val="22"/>
        </w:rPr>
        <w:t>ould a</w:t>
      </w:r>
      <w:r w:rsidR="0005549C">
        <w:rPr>
          <w:rFonts w:ascii="Tahoma" w:hAnsi="Tahoma" w:cs="Tahoma"/>
          <w:sz w:val="22"/>
          <w:szCs w:val="22"/>
        </w:rPr>
        <w:t>ffect programmatic accreditation, if applicable</w:t>
      </w:r>
      <w:r w:rsidR="0056359C" w:rsidRPr="00D306F9">
        <w:rPr>
          <w:rFonts w:ascii="Tahoma" w:hAnsi="Tahoma" w:cs="Tahoma"/>
          <w:sz w:val="22"/>
          <w:szCs w:val="22"/>
        </w:rPr>
        <w:t>.</w:t>
      </w:r>
    </w:p>
    <w:p w:rsidR="005837E5" w:rsidRPr="00D306F9" w:rsidRDefault="0056359C" w:rsidP="005837E5">
      <w:pPr>
        <w:pStyle w:val="ListParagraph"/>
        <w:numPr>
          <w:ilvl w:val="0"/>
          <w:numId w:val="12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D306F9">
        <w:rPr>
          <w:rFonts w:ascii="Tahoma" w:hAnsi="Tahoma" w:cs="Tahoma"/>
          <w:sz w:val="22"/>
          <w:szCs w:val="22"/>
        </w:rPr>
        <w:t>Describe the cost efficiency benefits of consolidating the</w:t>
      </w:r>
      <w:r w:rsidR="00ED3E02">
        <w:rPr>
          <w:rFonts w:ascii="Tahoma" w:hAnsi="Tahoma" w:cs="Tahoma"/>
          <w:sz w:val="22"/>
          <w:szCs w:val="22"/>
        </w:rPr>
        <w:t xml:space="preserve"> degree</w:t>
      </w:r>
      <w:r w:rsidRPr="00D306F9">
        <w:rPr>
          <w:rFonts w:ascii="Tahoma" w:hAnsi="Tahoma" w:cs="Tahoma"/>
          <w:sz w:val="22"/>
          <w:szCs w:val="22"/>
        </w:rPr>
        <w:t xml:space="preserve"> programs</w:t>
      </w:r>
      <w:r w:rsidR="0005549C">
        <w:rPr>
          <w:rFonts w:ascii="Tahoma" w:hAnsi="Tahoma" w:cs="Tahoma"/>
          <w:sz w:val="22"/>
          <w:szCs w:val="22"/>
        </w:rPr>
        <w:t>, if applicable</w:t>
      </w:r>
      <w:r w:rsidRPr="00D306F9">
        <w:rPr>
          <w:rFonts w:ascii="Tahoma" w:hAnsi="Tahoma" w:cs="Tahoma"/>
          <w:sz w:val="22"/>
          <w:szCs w:val="22"/>
        </w:rPr>
        <w:t>.</w:t>
      </w:r>
    </w:p>
    <w:p w:rsidR="00AE34EE" w:rsidRPr="00D306F9" w:rsidRDefault="00AE34EE" w:rsidP="005C65CC">
      <w:pPr>
        <w:pStyle w:val="Default"/>
        <w:ind w:right="-360"/>
      </w:pPr>
      <w:r w:rsidRPr="00D306F9">
        <w:rPr>
          <w:sz w:val="22"/>
          <w:szCs w:val="22"/>
        </w:rPr>
        <w:t xml:space="preserve">As applicable, the consolidated program must adhere to the </w:t>
      </w:r>
      <w:hyperlink r:id="rId10" w:history="1">
        <w:r w:rsidRPr="00D306F9">
          <w:rPr>
            <w:rStyle w:val="Hyperlink"/>
            <w:sz w:val="22"/>
            <w:szCs w:val="22"/>
          </w:rPr>
          <w:t>GIPWE</w:t>
        </w:r>
      </w:hyperlink>
      <w:r w:rsidRPr="00D306F9">
        <w:rPr>
          <w:sz w:val="22"/>
          <w:szCs w:val="22"/>
        </w:rPr>
        <w:t xml:space="preserve"> requirements, </w:t>
      </w:r>
      <w:hyperlink r:id="rId11" w:history="1">
        <w:r w:rsidRPr="00A536B9">
          <w:rPr>
            <w:rStyle w:val="Hyperlink"/>
            <w:i/>
            <w:sz w:val="22"/>
            <w:szCs w:val="22"/>
          </w:rPr>
          <w:t>Standards for Bachelor’s and Master’s Degrees</w:t>
        </w:r>
      </w:hyperlink>
      <w:r w:rsidRPr="00D306F9">
        <w:rPr>
          <w:sz w:val="22"/>
          <w:szCs w:val="22"/>
        </w:rPr>
        <w:t xml:space="preserve"> </w:t>
      </w:r>
      <w:r w:rsidRPr="00D306F9">
        <w:rPr>
          <w:bCs/>
          <w:sz w:val="22"/>
          <w:szCs w:val="22"/>
        </w:rPr>
        <w:t>or the criteria for doctoral programs (</w:t>
      </w:r>
      <w:hyperlink r:id="rId12" w:history="1">
        <w:r w:rsidR="004A3DCB">
          <w:rPr>
            <w:rStyle w:val="Hyperlink"/>
            <w:bCs/>
            <w:sz w:val="22"/>
            <w:szCs w:val="22"/>
          </w:rPr>
          <w:t>Chapter 5, Subchapter C, §5.46</w:t>
        </w:r>
      </w:hyperlink>
      <w:r w:rsidR="004A3DCB">
        <w:rPr>
          <w:bCs/>
          <w:sz w:val="22"/>
          <w:szCs w:val="22"/>
        </w:rPr>
        <w:t xml:space="preserve">) </w:t>
      </w:r>
      <w:r w:rsidRPr="00D306F9">
        <w:rPr>
          <w:bCs/>
          <w:sz w:val="22"/>
          <w:szCs w:val="22"/>
        </w:rPr>
        <w:t xml:space="preserve">and the </w:t>
      </w:r>
      <w:hyperlink r:id="rId13" w:history="1">
        <w:r w:rsidRPr="00D306F9">
          <w:rPr>
            <w:rStyle w:val="Hyperlink"/>
            <w:bCs/>
            <w:i/>
            <w:sz w:val="22"/>
            <w:szCs w:val="22"/>
          </w:rPr>
          <w:t>18 Characteristics of</w:t>
        </w:r>
        <w:r w:rsidR="00162D2F">
          <w:rPr>
            <w:rStyle w:val="Hyperlink"/>
            <w:bCs/>
            <w:i/>
            <w:sz w:val="22"/>
            <w:szCs w:val="22"/>
          </w:rPr>
          <w:t xml:space="preserve"> </w:t>
        </w:r>
        <w:r w:rsidRPr="00D306F9">
          <w:rPr>
            <w:rStyle w:val="Hyperlink"/>
            <w:bCs/>
            <w:i/>
            <w:sz w:val="22"/>
            <w:szCs w:val="22"/>
          </w:rPr>
          <w:t>Texas Public Doctoral Programs</w:t>
        </w:r>
      </w:hyperlink>
      <w:r w:rsidRPr="00D306F9">
        <w:t>.</w:t>
      </w:r>
    </w:p>
    <w:p w:rsidR="00AE34EE" w:rsidRPr="00D306F9" w:rsidRDefault="00AE34EE" w:rsidP="00AE34EE">
      <w:pPr>
        <w:pStyle w:val="Default"/>
        <w:rPr>
          <w:sz w:val="22"/>
          <w:szCs w:val="22"/>
        </w:rPr>
      </w:pPr>
    </w:p>
    <w:p w:rsidR="00C23B62" w:rsidRPr="00D306F9" w:rsidRDefault="00D306F9" w:rsidP="00C23B62">
      <w:pPr>
        <w:pStyle w:val="Default"/>
        <w:rPr>
          <w:sz w:val="18"/>
          <w:szCs w:val="18"/>
        </w:rPr>
      </w:pPr>
      <w:r w:rsidRPr="00D306F9">
        <w:rPr>
          <w:rFonts w:eastAsia="Times New Roman"/>
          <w:color w:val="auto"/>
          <w:sz w:val="22"/>
          <w:szCs w:val="22"/>
        </w:rPr>
        <w:t>If the consolidation is approved, t</w:t>
      </w:r>
      <w:r w:rsidR="00AE34EE" w:rsidRPr="00D306F9">
        <w:rPr>
          <w:rFonts w:eastAsia="Times New Roman"/>
          <w:color w:val="auto"/>
          <w:sz w:val="22"/>
          <w:szCs w:val="22"/>
        </w:rPr>
        <w:t xml:space="preserve">he start date for </w:t>
      </w:r>
      <w:r w:rsidR="00256855">
        <w:rPr>
          <w:rFonts w:eastAsia="Times New Roman"/>
          <w:color w:val="auto"/>
          <w:sz w:val="22"/>
          <w:szCs w:val="22"/>
        </w:rPr>
        <w:t xml:space="preserve">the </w:t>
      </w:r>
      <w:r w:rsidR="00AE34EE" w:rsidRPr="00D306F9">
        <w:rPr>
          <w:rFonts w:eastAsia="Times New Roman"/>
          <w:color w:val="auto"/>
          <w:sz w:val="22"/>
          <w:szCs w:val="22"/>
        </w:rPr>
        <w:t xml:space="preserve">consolidated program will be the start date of the oldest existing </w:t>
      </w:r>
      <w:r w:rsidR="00ED3E02">
        <w:rPr>
          <w:rFonts w:eastAsia="Times New Roman"/>
          <w:color w:val="auto"/>
          <w:sz w:val="22"/>
          <w:szCs w:val="22"/>
        </w:rPr>
        <w:t xml:space="preserve">degree </w:t>
      </w:r>
      <w:r w:rsidR="00AE34EE" w:rsidRPr="00D306F9">
        <w:rPr>
          <w:rFonts w:eastAsia="Times New Roman"/>
          <w:color w:val="auto"/>
          <w:sz w:val="22"/>
          <w:szCs w:val="22"/>
        </w:rPr>
        <w:t xml:space="preserve">program. Continue to report graduates in the </w:t>
      </w:r>
      <w:r w:rsidR="00ED3E02">
        <w:rPr>
          <w:rFonts w:eastAsia="Times New Roman"/>
          <w:color w:val="auto"/>
          <w:sz w:val="22"/>
          <w:szCs w:val="22"/>
        </w:rPr>
        <w:t xml:space="preserve">degree </w:t>
      </w:r>
      <w:r w:rsidR="00AE34EE" w:rsidRPr="00D306F9">
        <w:rPr>
          <w:rFonts w:eastAsia="Times New Roman"/>
          <w:color w:val="auto"/>
          <w:sz w:val="22"/>
          <w:szCs w:val="22"/>
        </w:rPr>
        <w:t xml:space="preserve">programs being phased out under the current CIP Code until </w:t>
      </w:r>
      <w:r w:rsidR="00DB7D94" w:rsidRPr="00D306F9">
        <w:rPr>
          <w:rFonts w:eastAsia="Times New Roman"/>
          <w:color w:val="auto"/>
          <w:sz w:val="22"/>
          <w:szCs w:val="22"/>
        </w:rPr>
        <w:t xml:space="preserve">the </w:t>
      </w:r>
      <w:r w:rsidR="00162D2F">
        <w:rPr>
          <w:rFonts w:eastAsia="Times New Roman"/>
          <w:color w:val="auto"/>
          <w:sz w:val="22"/>
          <w:szCs w:val="22"/>
        </w:rPr>
        <w:t>phase-out</w:t>
      </w:r>
      <w:r w:rsidR="00162D2F" w:rsidRPr="00D306F9">
        <w:rPr>
          <w:rFonts w:eastAsia="Times New Roman"/>
          <w:color w:val="auto"/>
          <w:sz w:val="22"/>
          <w:szCs w:val="22"/>
        </w:rPr>
        <w:t xml:space="preserve"> </w:t>
      </w:r>
      <w:r w:rsidR="00DB7D94" w:rsidRPr="00D306F9">
        <w:rPr>
          <w:rFonts w:eastAsia="Times New Roman"/>
          <w:color w:val="auto"/>
          <w:sz w:val="22"/>
          <w:szCs w:val="22"/>
        </w:rPr>
        <w:t>date</w:t>
      </w:r>
      <w:r w:rsidR="009D622E">
        <w:rPr>
          <w:rFonts w:eastAsia="Times New Roman"/>
          <w:color w:val="auto"/>
          <w:sz w:val="22"/>
          <w:szCs w:val="22"/>
        </w:rPr>
        <w:t>.</w:t>
      </w:r>
    </w:p>
    <w:p w:rsidR="00B17CD9" w:rsidRDefault="00CA3EFA" w:rsidP="00D67EBB">
      <w:pPr>
        <w:pStyle w:val="NormalWe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DF6477" w:rsidRPr="00D306F9" w:rsidRDefault="00DF6477" w:rsidP="005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C23B62" w:rsidRDefault="00C23B62" w:rsidP="005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  <w:r w:rsidRPr="00D306F9">
        <w:rPr>
          <w:rFonts w:ascii="Tahoma" w:hAnsi="Tahoma" w:cs="Tahoma"/>
          <w:i/>
          <w:sz w:val="22"/>
          <w:szCs w:val="22"/>
        </w:rPr>
        <w:t xml:space="preserve">I certify that the information supplied </w:t>
      </w:r>
      <w:r w:rsidR="00B80F9F">
        <w:rPr>
          <w:rFonts w:ascii="Tahoma" w:hAnsi="Tahoma" w:cs="Tahoma"/>
          <w:i/>
          <w:sz w:val="22"/>
          <w:szCs w:val="22"/>
        </w:rPr>
        <w:t>for</w:t>
      </w:r>
      <w:r w:rsidRPr="00D306F9">
        <w:rPr>
          <w:rFonts w:ascii="Tahoma" w:hAnsi="Tahoma" w:cs="Tahoma"/>
          <w:i/>
          <w:sz w:val="22"/>
          <w:szCs w:val="22"/>
        </w:rPr>
        <w:t xml:space="preserve"> </w:t>
      </w:r>
      <w:r w:rsidR="00475C8C">
        <w:rPr>
          <w:rFonts w:ascii="Tahoma" w:hAnsi="Tahoma" w:cs="Tahoma"/>
          <w:i/>
          <w:sz w:val="22"/>
          <w:szCs w:val="22"/>
        </w:rPr>
        <w:t>this consolidation request</w:t>
      </w:r>
      <w:r w:rsidR="00AD54E5" w:rsidRPr="00D306F9">
        <w:rPr>
          <w:rFonts w:ascii="Tahoma" w:hAnsi="Tahoma" w:cs="Tahoma"/>
          <w:i/>
          <w:sz w:val="22"/>
          <w:szCs w:val="22"/>
        </w:rPr>
        <w:t xml:space="preserve"> is </w:t>
      </w:r>
      <w:r w:rsidR="00545ADD" w:rsidRPr="00D306F9">
        <w:rPr>
          <w:rFonts w:ascii="Tahoma" w:hAnsi="Tahoma" w:cs="Tahoma"/>
          <w:i/>
          <w:sz w:val="22"/>
          <w:szCs w:val="22"/>
        </w:rPr>
        <w:t>accurate</w:t>
      </w:r>
      <w:r w:rsidRPr="00D306F9">
        <w:rPr>
          <w:rFonts w:ascii="Tahoma" w:hAnsi="Tahoma" w:cs="Tahoma"/>
          <w:i/>
          <w:sz w:val="22"/>
          <w:szCs w:val="22"/>
        </w:rPr>
        <w:t>.</w:t>
      </w:r>
    </w:p>
    <w:p w:rsidR="00DF6477" w:rsidRDefault="00DF6477" w:rsidP="005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DF6477" w:rsidRPr="00D306F9" w:rsidRDefault="00DF6477" w:rsidP="00563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sz w:val="22"/>
          <w:szCs w:val="22"/>
        </w:rPr>
      </w:pPr>
    </w:p>
    <w:p w:rsidR="00C23B62" w:rsidRPr="00D306F9" w:rsidRDefault="00C23B62" w:rsidP="00C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Tahoma"/>
          <w:sz w:val="22"/>
          <w:szCs w:val="22"/>
        </w:rPr>
      </w:pPr>
    </w:p>
    <w:p w:rsidR="00C23B62" w:rsidRPr="00D306F9" w:rsidRDefault="00C23B62" w:rsidP="00C23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Tahoma" w:hAnsi="Tahoma" w:cs="Tahoma"/>
          <w:sz w:val="22"/>
          <w:szCs w:val="22"/>
          <w:u w:val="single"/>
        </w:rPr>
      </w:pP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  <w:r w:rsidRPr="00D306F9">
        <w:rPr>
          <w:rFonts w:ascii="Tahoma" w:hAnsi="Tahoma" w:cs="Tahoma"/>
          <w:sz w:val="22"/>
          <w:szCs w:val="22"/>
          <w:u w:val="single"/>
        </w:rPr>
        <w:tab/>
      </w:r>
    </w:p>
    <w:p w:rsidR="00C23B62" w:rsidRPr="00D306F9" w:rsidRDefault="00942105" w:rsidP="00AE3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56359C" w:rsidRPr="00D306F9">
        <w:rPr>
          <w:rFonts w:ascii="Tahoma" w:hAnsi="Tahoma" w:cs="Tahoma"/>
          <w:sz w:val="22"/>
          <w:szCs w:val="22"/>
        </w:rPr>
        <w:t>Chief Academic</w:t>
      </w:r>
      <w:r w:rsidR="0056359C" w:rsidRPr="00D306F9">
        <w:rPr>
          <w:rFonts w:ascii="Tahoma" w:hAnsi="Tahoma" w:cs="Tahoma"/>
        </w:rPr>
        <w:t xml:space="preserve"> </w:t>
      </w:r>
      <w:r w:rsidR="0056359C" w:rsidRPr="00D306F9">
        <w:rPr>
          <w:rFonts w:ascii="Tahoma" w:hAnsi="Tahoma" w:cs="Tahoma"/>
          <w:sz w:val="22"/>
          <w:szCs w:val="22"/>
        </w:rPr>
        <w:t>Officer</w:t>
      </w:r>
      <w:r w:rsidR="00475C8C">
        <w:rPr>
          <w:rFonts w:ascii="Tahoma" w:hAnsi="Tahoma" w:cs="Tahoma"/>
          <w:sz w:val="22"/>
          <w:szCs w:val="22"/>
        </w:rPr>
        <w:t>/Chief Instructional Officer</w:t>
      </w:r>
      <w:r w:rsidR="00627553" w:rsidRPr="00D306F9">
        <w:rPr>
          <w:rFonts w:ascii="Tahoma" w:hAnsi="Tahoma" w:cs="Tahoma"/>
          <w:sz w:val="22"/>
          <w:szCs w:val="22"/>
        </w:rPr>
        <w:tab/>
      </w:r>
      <w:r w:rsidR="00627553" w:rsidRPr="00D306F9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</w:t>
      </w:r>
      <w:r w:rsidR="00162D2F">
        <w:rPr>
          <w:rFonts w:ascii="Tahoma" w:hAnsi="Tahoma" w:cs="Tahoma"/>
          <w:sz w:val="22"/>
          <w:szCs w:val="22"/>
        </w:rPr>
        <w:t>D</w:t>
      </w:r>
      <w:r w:rsidR="00C23B62" w:rsidRPr="00D306F9">
        <w:rPr>
          <w:rFonts w:ascii="Tahoma" w:hAnsi="Tahoma" w:cs="Tahoma"/>
          <w:sz w:val="22"/>
          <w:szCs w:val="22"/>
        </w:rPr>
        <w:t>ate</w:t>
      </w:r>
      <w:r w:rsidR="00C23B62" w:rsidRPr="00D306F9">
        <w:rPr>
          <w:rFonts w:ascii="Tahoma" w:hAnsi="Tahoma" w:cs="Tahoma"/>
          <w:sz w:val="22"/>
          <w:szCs w:val="22"/>
        </w:rPr>
        <w:tab/>
      </w:r>
    </w:p>
    <w:sectPr w:rsidR="00C23B62" w:rsidRPr="00D306F9" w:rsidSect="00063944">
      <w:headerReference w:type="default" r:id="rId14"/>
      <w:footerReference w:type="default" r:id="rId15"/>
      <w:footerReference w:type="first" r:id="rId16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67" w:rsidRPr="003615AD" w:rsidRDefault="002A2967" w:rsidP="003615AD">
      <w:r>
        <w:separator/>
      </w:r>
    </w:p>
  </w:endnote>
  <w:endnote w:type="continuationSeparator" w:id="0">
    <w:p w:rsidR="002A2967" w:rsidRPr="003615AD" w:rsidRDefault="002A2967" w:rsidP="0036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67" w:rsidRPr="00157C81" w:rsidRDefault="00B80F9F">
    <w:pPr>
      <w:pStyle w:val="Footer"/>
      <w:rPr>
        <w:rFonts w:ascii="Tahoma" w:hAnsi="Tahoma" w:cs="Tahoma"/>
        <w:sz w:val="18"/>
        <w:szCs w:val="18"/>
      </w:rPr>
    </w:pPr>
    <w:r w:rsidRPr="00063944">
      <w:rPr>
        <w:rFonts w:ascii="Tahoma" w:hAnsi="Tahoma" w:cs="Tahoma"/>
        <w:i/>
        <w:sz w:val="18"/>
        <w:szCs w:val="18"/>
      </w:rPr>
      <w:t>AQW</w:t>
    </w:r>
    <w:r w:rsidR="002A2967" w:rsidRPr="00063944">
      <w:rPr>
        <w:rFonts w:ascii="Tahoma" w:hAnsi="Tahoma" w:cs="Tahoma"/>
        <w:i/>
        <w:sz w:val="18"/>
        <w:szCs w:val="18"/>
      </w:rPr>
      <w:t xml:space="preserve"> </w:t>
    </w:r>
    <w:r w:rsidR="00063944">
      <w:rPr>
        <w:rFonts w:ascii="Tahoma" w:hAnsi="Tahoma" w:cs="Tahoma"/>
        <w:sz w:val="18"/>
        <w:szCs w:val="18"/>
      </w:rPr>
      <w:tab/>
    </w:r>
    <w:r w:rsidR="00063944">
      <w:rPr>
        <w:rFonts w:ascii="Tahoma" w:hAnsi="Tahoma" w:cs="Tahoma"/>
        <w:sz w:val="18"/>
        <w:szCs w:val="18"/>
      </w:rPr>
      <w:tab/>
    </w:r>
    <w:r w:rsidR="002A2967" w:rsidRPr="00063944">
      <w:rPr>
        <w:rFonts w:ascii="Tahoma" w:hAnsi="Tahoma" w:cs="Tahoma"/>
        <w:i/>
        <w:sz w:val="18"/>
        <w:szCs w:val="18"/>
      </w:rPr>
      <w:t>Updated 1</w:t>
    </w:r>
    <w:r w:rsidRPr="00063944">
      <w:rPr>
        <w:rFonts w:ascii="Tahoma" w:hAnsi="Tahoma" w:cs="Tahoma"/>
        <w:i/>
        <w:sz w:val="18"/>
        <w:szCs w:val="18"/>
      </w:rPr>
      <w:t>0</w:t>
    </w:r>
    <w:r w:rsidR="002A2967" w:rsidRPr="00063944">
      <w:rPr>
        <w:rFonts w:ascii="Tahoma" w:hAnsi="Tahoma" w:cs="Tahoma"/>
        <w:i/>
        <w:sz w:val="18"/>
        <w:szCs w:val="18"/>
      </w:rPr>
      <w:t>/</w:t>
    </w:r>
    <w:r w:rsidRPr="00063944">
      <w:rPr>
        <w:rFonts w:ascii="Tahoma" w:hAnsi="Tahoma" w:cs="Tahoma"/>
        <w:i/>
        <w:sz w:val="18"/>
        <w:szCs w:val="18"/>
      </w:rPr>
      <w:t>20/15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44" w:rsidRPr="00063944" w:rsidRDefault="00063944">
    <w:pPr>
      <w:pStyle w:val="Footer"/>
      <w:rPr>
        <w:i/>
        <w:sz w:val="18"/>
      </w:rPr>
    </w:pPr>
    <w:r>
      <w:rPr>
        <w:i/>
        <w:sz w:val="18"/>
      </w:rPr>
      <w:t>AQW</w:t>
    </w:r>
    <w:r>
      <w:rPr>
        <w:i/>
        <w:sz w:val="18"/>
      </w:rPr>
      <w:tab/>
    </w:r>
    <w:r>
      <w:rPr>
        <w:i/>
        <w:sz w:val="18"/>
      </w:rPr>
      <w:tab/>
      <w:t>Updated 10/20/</w:t>
    </w:r>
    <w:r w:rsidRPr="00063944">
      <w:rPr>
        <w:i/>
        <w:sz w:val="18"/>
      </w:rPr>
      <w:t>15</w:t>
    </w:r>
  </w:p>
  <w:p w:rsidR="00063944" w:rsidRDefault="000639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67" w:rsidRPr="003615AD" w:rsidRDefault="002A2967" w:rsidP="003615AD">
      <w:r>
        <w:separator/>
      </w:r>
    </w:p>
  </w:footnote>
  <w:footnote w:type="continuationSeparator" w:id="0">
    <w:p w:rsidR="002A2967" w:rsidRPr="003615AD" w:rsidRDefault="002A2967" w:rsidP="003615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44" w:rsidRDefault="00063944">
    <w:pPr>
      <w:pStyle w:val="Header"/>
    </w:pPr>
    <w:r>
      <w:t>Request for Consolidation of Programs</w:t>
    </w:r>
  </w:p>
  <w:p w:rsidR="00063944" w:rsidRDefault="00063944">
    <w:pPr>
      <w:pStyle w:val="Header"/>
    </w:pPr>
    <w:r>
      <w:t>Page 2</w:t>
    </w:r>
  </w:p>
  <w:p w:rsidR="00063944" w:rsidRDefault="000639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FB6"/>
    <w:multiLevelType w:val="hybridMultilevel"/>
    <w:tmpl w:val="5A0C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396A"/>
    <w:multiLevelType w:val="hybridMultilevel"/>
    <w:tmpl w:val="99E8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306"/>
    <w:multiLevelType w:val="hybridMultilevel"/>
    <w:tmpl w:val="BEFA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349A"/>
    <w:multiLevelType w:val="hybridMultilevel"/>
    <w:tmpl w:val="D256C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3F3C"/>
    <w:multiLevelType w:val="hybridMultilevel"/>
    <w:tmpl w:val="29F6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0495"/>
    <w:multiLevelType w:val="hybridMultilevel"/>
    <w:tmpl w:val="0764F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329A"/>
    <w:multiLevelType w:val="hybridMultilevel"/>
    <w:tmpl w:val="88127C92"/>
    <w:lvl w:ilvl="0" w:tplc="ECE0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34270"/>
    <w:multiLevelType w:val="hybridMultilevel"/>
    <w:tmpl w:val="1C6A76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6069773F"/>
    <w:multiLevelType w:val="hybridMultilevel"/>
    <w:tmpl w:val="F432C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2746FC"/>
    <w:multiLevelType w:val="hybridMultilevel"/>
    <w:tmpl w:val="0F580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A2098"/>
    <w:multiLevelType w:val="hybridMultilevel"/>
    <w:tmpl w:val="1938F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0D6C0F"/>
    <w:multiLevelType w:val="hybridMultilevel"/>
    <w:tmpl w:val="8758A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A37493"/>
    <w:multiLevelType w:val="hybridMultilevel"/>
    <w:tmpl w:val="A5622398"/>
    <w:lvl w:ilvl="0" w:tplc="1C4020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5D"/>
    <w:rsid w:val="0000776F"/>
    <w:rsid w:val="00013F62"/>
    <w:rsid w:val="00026C0F"/>
    <w:rsid w:val="00042A81"/>
    <w:rsid w:val="0005549C"/>
    <w:rsid w:val="00063944"/>
    <w:rsid w:val="0006673B"/>
    <w:rsid w:val="00103A05"/>
    <w:rsid w:val="001107CB"/>
    <w:rsid w:val="00110E48"/>
    <w:rsid w:val="001152BA"/>
    <w:rsid w:val="001223C5"/>
    <w:rsid w:val="00142B23"/>
    <w:rsid w:val="00157C81"/>
    <w:rsid w:val="00162D2F"/>
    <w:rsid w:val="00164E92"/>
    <w:rsid w:val="001907E5"/>
    <w:rsid w:val="001A5A66"/>
    <w:rsid w:val="001E04B0"/>
    <w:rsid w:val="001F044E"/>
    <w:rsid w:val="002044BA"/>
    <w:rsid w:val="00205399"/>
    <w:rsid w:val="00213840"/>
    <w:rsid w:val="00220C76"/>
    <w:rsid w:val="00241C60"/>
    <w:rsid w:val="00252FE1"/>
    <w:rsid w:val="00256855"/>
    <w:rsid w:val="002615BE"/>
    <w:rsid w:val="00264352"/>
    <w:rsid w:val="002823D7"/>
    <w:rsid w:val="00287915"/>
    <w:rsid w:val="002A2967"/>
    <w:rsid w:val="002C3CF0"/>
    <w:rsid w:val="002F5F9B"/>
    <w:rsid w:val="00301F54"/>
    <w:rsid w:val="003615AD"/>
    <w:rsid w:val="00396CCA"/>
    <w:rsid w:val="003A7854"/>
    <w:rsid w:val="003C47CA"/>
    <w:rsid w:val="003C4F7C"/>
    <w:rsid w:val="003C6AC7"/>
    <w:rsid w:val="003E20D9"/>
    <w:rsid w:val="003E5990"/>
    <w:rsid w:val="003F535F"/>
    <w:rsid w:val="004006D0"/>
    <w:rsid w:val="00475C8C"/>
    <w:rsid w:val="00487495"/>
    <w:rsid w:val="00494433"/>
    <w:rsid w:val="004A3DCB"/>
    <w:rsid w:val="004C6A16"/>
    <w:rsid w:val="004D1130"/>
    <w:rsid w:val="00510AB2"/>
    <w:rsid w:val="00510E06"/>
    <w:rsid w:val="005147D8"/>
    <w:rsid w:val="00516FCB"/>
    <w:rsid w:val="00520CA7"/>
    <w:rsid w:val="00545ADD"/>
    <w:rsid w:val="005477FF"/>
    <w:rsid w:val="005514E3"/>
    <w:rsid w:val="0056359C"/>
    <w:rsid w:val="00575825"/>
    <w:rsid w:val="005837E5"/>
    <w:rsid w:val="005B0E0F"/>
    <w:rsid w:val="005B5D7F"/>
    <w:rsid w:val="005C0B37"/>
    <w:rsid w:val="005C1009"/>
    <w:rsid w:val="005C65CC"/>
    <w:rsid w:val="005E6449"/>
    <w:rsid w:val="005E7234"/>
    <w:rsid w:val="006218A7"/>
    <w:rsid w:val="0062590C"/>
    <w:rsid w:val="00627553"/>
    <w:rsid w:val="00631A60"/>
    <w:rsid w:val="00650C9B"/>
    <w:rsid w:val="006E00DA"/>
    <w:rsid w:val="006F4CEF"/>
    <w:rsid w:val="00720D0B"/>
    <w:rsid w:val="007763BC"/>
    <w:rsid w:val="0078096F"/>
    <w:rsid w:val="00797C16"/>
    <w:rsid w:val="007E23F5"/>
    <w:rsid w:val="008018D6"/>
    <w:rsid w:val="008363E9"/>
    <w:rsid w:val="008A4912"/>
    <w:rsid w:val="008C5F76"/>
    <w:rsid w:val="009352B3"/>
    <w:rsid w:val="00942105"/>
    <w:rsid w:val="009762D4"/>
    <w:rsid w:val="009A11DD"/>
    <w:rsid w:val="009A6711"/>
    <w:rsid w:val="009D622E"/>
    <w:rsid w:val="009E0BBD"/>
    <w:rsid w:val="009F6836"/>
    <w:rsid w:val="00A172D0"/>
    <w:rsid w:val="00A536B9"/>
    <w:rsid w:val="00A56A7F"/>
    <w:rsid w:val="00A8682D"/>
    <w:rsid w:val="00A86F38"/>
    <w:rsid w:val="00A96F53"/>
    <w:rsid w:val="00AC2079"/>
    <w:rsid w:val="00AD54E5"/>
    <w:rsid w:val="00AE260B"/>
    <w:rsid w:val="00AE34EE"/>
    <w:rsid w:val="00B13F62"/>
    <w:rsid w:val="00B17CD9"/>
    <w:rsid w:val="00B27405"/>
    <w:rsid w:val="00B32761"/>
    <w:rsid w:val="00B80F9F"/>
    <w:rsid w:val="00C23B62"/>
    <w:rsid w:val="00C4556F"/>
    <w:rsid w:val="00CA3EFA"/>
    <w:rsid w:val="00D158E6"/>
    <w:rsid w:val="00D20E5D"/>
    <w:rsid w:val="00D306F9"/>
    <w:rsid w:val="00D67EBB"/>
    <w:rsid w:val="00DA72A8"/>
    <w:rsid w:val="00DB7D94"/>
    <w:rsid w:val="00DD6CBB"/>
    <w:rsid w:val="00DF4FFB"/>
    <w:rsid w:val="00DF6477"/>
    <w:rsid w:val="00E054AC"/>
    <w:rsid w:val="00E13F81"/>
    <w:rsid w:val="00E37E15"/>
    <w:rsid w:val="00E43B17"/>
    <w:rsid w:val="00E7785F"/>
    <w:rsid w:val="00E80147"/>
    <w:rsid w:val="00ED3E02"/>
    <w:rsid w:val="00EE37C3"/>
    <w:rsid w:val="00EE64BB"/>
    <w:rsid w:val="00EF253B"/>
    <w:rsid w:val="00F60A8C"/>
    <w:rsid w:val="00F758B6"/>
    <w:rsid w:val="00F83898"/>
    <w:rsid w:val="00F94DC9"/>
    <w:rsid w:val="00FA2D99"/>
    <w:rsid w:val="00FC1AC0"/>
    <w:rsid w:val="00FC44C6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C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E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AD"/>
  </w:style>
  <w:style w:type="paragraph" w:styleId="Footer">
    <w:name w:val="footer"/>
    <w:basedOn w:val="Normal"/>
    <w:link w:val="FooterChar"/>
    <w:uiPriority w:val="99"/>
    <w:unhideWhenUsed/>
    <w:rsid w:val="0036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AD"/>
  </w:style>
  <w:style w:type="paragraph" w:styleId="ListParagraph">
    <w:name w:val="List Paragraph"/>
    <w:basedOn w:val="Normal"/>
    <w:uiPriority w:val="34"/>
    <w:qFormat/>
    <w:rsid w:val="00AD5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0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7EB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C1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3"/>
    <w:rPr>
      <w:rFonts w:eastAsia="Times New Roman"/>
      <w:sz w:val="16"/>
      <w:szCs w:val="16"/>
    </w:rPr>
  </w:style>
  <w:style w:type="paragraph" w:styleId="Revision">
    <w:name w:val="Revision"/>
    <w:hidden/>
    <w:uiPriority w:val="99"/>
    <w:semiHidden/>
    <w:rsid w:val="009352B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B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2B3"/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4C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6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C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0E5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AD"/>
  </w:style>
  <w:style w:type="paragraph" w:styleId="Footer">
    <w:name w:val="footer"/>
    <w:basedOn w:val="Normal"/>
    <w:link w:val="FooterChar"/>
    <w:uiPriority w:val="99"/>
    <w:unhideWhenUsed/>
    <w:rsid w:val="0036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AD"/>
  </w:style>
  <w:style w:type="paragraph" w:styleId="ListParagraph">
    <w:name w:val="List Paragraph"/>
    <w:basedOn w:val="Normal"/>
    <w:uiPriority w:val="34"/>
    <w:qFormat/>
    <w:rsid w:val="00AD5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0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7EB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C1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2B3"/>
    <w:rPr>
      <w:rFonts w:eastAsia="Times New Roman"/>
      <w:sz w:val="16"/>
      <w:szCs w:val="16"/>
    </w:rPr>
  </w:style>
  <w:style w:type="paragraph" w:styleId="Revision">
    <w:name w:val="Revision"/>
    <w:hidden/>
    <w:uiPriority w:val="99"/>
    <w:semiHidden/>
    <w:rsid w:val="009352B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B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2B3"/>
    <w:rPr>
      <w:rFonts w:ascii="Arial" w:eastAsia="Times New Roman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4C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hecb.state.tx.us/index.cfm?objectid=777B4B2F-D736-DA41-DE2964C58034AB67" TargetMode="External"/><Relationship Id="rId12" Type="http://schemas.openxmlformats.org/officeDocument/2006/relationships/hyperlink" Target="http://texreg.sos.state.tx.us/public/readtac$ext.TacPage?sl=R&amp;app=2&amp;p_dir=&amp;p_rloc=164591&amp;p_tloc=&amp;p_ploc=&amp;pg=1&amp;p_tac=164591&amp;ti=19&amp;pt=1&amp;ch=5&amp;rl=46&amp;dt=&amp;z_chk=&amp;z_contains=" TargetMode="External"/><Relationship Id="rId13" Type="http://schemas.openxmlformats.org/officeDocument/2006/relationships/hyperlink" Target="http://www.thecb.state.tx.us/index.cfm?objectid=E0014CFE-F86C-6F22-A794036BF682835E&amp;flushcache=1&amp;showdraft=1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1.thecb.state.tx.us/apps/proposals/" TargetMode="External"/><Relationship Id="rId10" Type="http://schemas.openxmlformats.org/officeDocument/2006/relationships/hyperlink" Target="http://www.thecb.state.tx.us/AAR/UndergraduateEd/WorkforceEd/gipw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47E1-DC23-D24B-9B75-04609045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BloorLY</dc:creator>
  <cp:lastModifiedBy>Genevieve  Durham DeCesaro</cp:lastModifiedBy>
  <cp:revision>2</cp:revision>
  <cp:lastPrinted>2015-10-22T15:52:00Z</cp:lastPrinted>
  <dcterms:created xsi:type="dcterms:W3CDTF">2016-03-01T14:37:00Z</dcterms:created>
  <dcterms:modified xsi:type="dcterms:W3CDTF">2016-03-01T14:37:00Z</dcterms:modified>
</cp:coreProperties>
</file>