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1F51" w14:textId="48F2952A" w:rsidR="00606D14" w:rsidRPr="005F2E6E" w:rsidRDefault="00606D14" w:rsidP="7B137099">
      <w:pPr>
        <w:pBdr>
          <w:bottom w:val="single" w:sz="4" w:space="1" w:color="auto"/>
        </w:pBdr>
        <w:jc w:val="center"/>
        <w:rPr>
          <w:b/>
          <w:bCs/>
          <w:color w:val="000000" w:themeColor="text1"/>
        </w:rPr>
      </w:pPr>
      <w:r w:rsidRPr="7B137099">
        <w:rPr>
          <w:b/>
          <w:bCs/>
          <w:color w:val="000000" w:themeColor="text1"/>
        </w:rPr>
        <w:t xml:space="preserve">Position Description Template for PROFESSOR OF PRACTICE, ANY RANK, </w:t>
      </w:r>
      <w:r w:rsidR="18D89295" w:rsidRPr="7B137099">
        <w:rPr>
          <w:b/>
          <w:bCs/>
          <w:color w:val="000000" w:themeColor="text1"/>
        </w:rPr>
        <w:t>12</w:t>
      </w:r>
      <w:r w:rsidRPr="7B137099">
        <w:rPr>
          <w:b/>
          <w:bCs/>
          <w:color w:val="000000" w:themeColor="text1"/>
        </w:rPr>
        <w:t>-MO APPT.</w:t>
      </w:r>
    </w:p>
    <w:p w14:paraId="1B7EFE73" w14:textId="77777777" w:rsidR="00606D14" w:rsidRDefault="00606D14" w:rsidP="00606D14">
      <w:pPr>
        <w:rPr>
          <w:rFonts w:cstheme="minorHAnsi"/>
          <w:b/>
          <w:bCs/>
          <w:color w:val="000000" w:themeColor="text1"/>
        </w:rPr>
      </w:pPr>
    </w:p>
    <w:p w14:paraId="46B132D9" w14:textId="0BB6573A" w:rsidR="001E20AF" w:rsidRPr="005D0179" w:rsidRDefault="001E20AF" w:rsidP="73BBD46C">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73BBD46C">
        <w:rPr>
          <w:color w:val="000000" w:themeColor="text1"/>
        </w:rPr>
        <w:t>Note to Search Committees: 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PoP)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3FF575B3" w14:textId="758E5D36" w:rsidR="001E20AF" w:rsidRDefault="001E20AF" w:rsidP="73BBD46C">
      <w:pPr>
        <w:rPr>
          <w:b/>
          <w:bCs/>
          <w:color w:val="000000" w:themeColor="text1"/>
        </w:rPr>
      </w:pPr>
    </w:p>
    <w:p w14:paraId="11A2D114" w14:textId="1D0AEB36" w:rsidR="73BBD46C" w:rsidRDefault="7D20882A" w:rsidP="350729A2">
      <w:pPr>
        <w:shd w:val="clear" w:color="auto" w:fill="D5DCE4" w:themeFill="text2" w:themeFillTint="33"/>
        <w:rPr>
          <w:rFonts w:ascii="Calibri" w:eastAsia="Calibri" w:hAnsi="Calibri" w:cs="Calibri"/>
          <w:color w:val="000000" w:themeColor="text1"/>
        </w:rPr>
      </w:pPr>
      <w:commentRangeStart w:id="0"/>
      <w:r w:rsidRPr="350729A2">
        <w:rPr>
          <w:rFonts w:ascii="Calibri" w:eastAsia="Calibri" w:hAnsi="Calibri" w:cs="Calibri"/>
          <w:b/>
          <w:bCs/>
          <w:color w:val="000000" w:themeColor="text1"/>
        </w:rPr>
        <w:t>About the University:</w:t>
      </w:r>
    </w:p>
    <w:p w14:paraId="54F35E0D" w14:textId="63DB577C" w:rsidR="73BBD46C" w:rsidRDefault="7D20882A" w:rsidP="350729A2">
      <w:pPr>
        <w:pStyle w:val="LP00BodyText"/>
        <w:rPr>
          <w:rFonts w:ascii="Calibri" w:eastAsia="Calibri" w:hAnsi="Calibri" w:cs="Calibri"/>
          <w:color w:val="000000" w:themeColor="text1"/>
          <w:sz w:val="24"/>
          <w:szCs w:val="24"/>
        </w:rPr>
      </w:pPr>
      <w:r w:rsidRPr="350729A2">
        <w:rPr>
          <w:rFonts w:eastAsia="Verdana" w:cs="Verdana"/>
          <w:color w:val="000000" w:themeColor="text1"/>
          <w:szCs w:val="20"/>
        </w:rPr>
        <w:t xml:space="preserve">Established in 1923, Texas Tech University is a Carnegie R1 (very high research activity) Doctoral/Research-Extensive, Hispanic Serving, and state-assisted institution. </w:t>
      </w:r>
      <w:r w:rsidRPr="350729A2">
        <w:rPr>
          <w:rFonts w:ascii="Calibri" w:eastAsia="Calibri" w:hAnsi="Calibri" w:cs="Calibri"/>
          <w:color w:val="000000" w:themeColor="text1"/>
          <w:sz w:val="24"/>
          <w:szCs w:val="24"/>
        </w:rPr>
        <w:t xml:space="preserve">Located on a beautiful 1,850-acre campus in Lubbock, </w:t>
      </w:r>
      <w:r w:rsidRPr="350729A2">
        <w:rPr>
          <w:rFonts w:eastAsia="Verdana" w:cs="Verdana"/>
          <w:color w:val="000000" w:themeColor="text1"/>
          <w:szCs w:val="20"/>
        </w:rPr>
        <w:t>a city in West Texas with a growing metropolitan-area population of over 300,000, the u</w:t>
      </w:r>
      <w:r w:rsidRPr="350729A2">
        <w:rPr>
          <w:rFonts w:ascii="Calibri" w:eastAsia="Calibri" w:hAnsi="Calibri" w:cs="Calibri"/>
          <w:color w:val="000000" w:themeColor="text1"/>
          <w:sz w:val="24"/>
          <w:szCs w:val="24"/>
        </w:rPr>
        <w:t xml:space="preserve">niversity enrolls over 40,000 students with 33,000 undergraduate and 7,000 graduate students. </w:t>
      </w:r>
      <w:r w:rsidRPr="350729A2">
        <w:rPr>
          <w:rFonts w:eastAsia="Verdana" w:cs="Verdana"/>
          <w:color w:val="000000" w:themeColor="text1"/>
          <w:szCs w:val="20"/>
        </w:rPr>
        <w:t xml:space="preserve">As the primary research institution in the western two-thirds of the state, Texas Tech University is home to 10 colleges, the Schools of Law and Veterinary Medicine, and the Graduate School. </w:t>
      </w:r>
      <w:r w:rsidRPr="350729A2">
        <w:rPr>
          <w:rFonts w:ascii="Calibri" w:eastAsia="Calibri" w:hAnsi="Calibri" w:cs="Calibri"/>
          <w:color w:val="000000" w:themeColor="text1"/>
          <w:sz w:val="24"/>
          <w:szCs w:val="24"/>
        </w:rPr>
        <w:t xml:space="preserve"> The flagship of the </w:t>
      </w:r>
      <w:hyperlink r:id="rId8">
        <w:r w:rsidRPr="350729A2">
          <w:rPr>
            <w:rStyle w:val="Hyperlink"/>
            <w:rFonts w:ascii="Calibri" w:eastAsia="Calibri" w:hAnsi="Calibri" w:cs="Calibri"/>
            <w:sz w:val="24"/>
            <w:szCs w:val="24"/>
          </w:rPr>
          <w:t>Texas Tech University System</w:t>
        </w:r>
      </w:hyperlink>
      <w:r w:rsidRPr="350729A2">
        <w:rPr>
          <w:rFonts w:ascii="Calibri" w:eastAsia="Calibri" w:hAnsi="Calibri" w:cs="Calibr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3FD00DE1" w14:textId="72F93E1A" w:rsidR="73BBD46C" w:rsidRDefault="7D20882A" w:rsidP="350729A2">
      <w:pPr>
        <w:pStyle w:val="LP00BodyText"/>
        <w:rPr>
          <w:rFonts w:ascii="Calibri" w:eastAsia="Calibri" w:hAnsi="Calibri" w:cs="Calibri"/>
          <w:color w:val="000000" w:themeColor="text1"/>
          <w:sz w:val="24"/>
          <w:szCs w:val="24"/>
        </w:rPr>
      </w:pPr>
      <w:r w:rsidRPr="350729A2">
        <w:rPr>
          <w:rFonts w:ascii="Calibri" w:eastAsia="Calibri" w:hAnsi="Calibri" w:cs="Calibr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rsidRPr="350729A2">
        <w:rPr>
          <w:rFonts w:eastAsia="Verdana" w:cs="Verdana"/>
          <w:color w:val="000000" w:themeColor="text1"/>
          <w:szCs w:val="20"/>
        </w:rPr>
        <w:t xml:space="preserve">highly rated public schools, and a low cost of living, Lubbock is a family-friendly community that is ranked as one of the best places to live in Texas. </w:t>
      </w:r>
      <w:r w:rsidRPr="350729A2">
        <w:rPr>
          <w:rFonts w:ascii="Calibri" w:eastAsia="Calibri" w:hAnsi="Calibri" w:cs="Calibr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9">
        <w:r w:rsidRPr="350729A2">
          <w:rPr>
            <w:rStyle w:val="Hyperlink"/>
            <w:rFonts w:ascii="Calibri" w:eastAsia="Calibri" w:hAnsi="Calibri" w:cs="Calibri"/>
            <w:sz w:val="24"/>
            <w:szCs w:val="24"/>
          </w:rPr>
          <w:t>Lubbock’s Convention &amp; Visitors Bureau</w:t>
        </w:r>
      </w:hyperlink>
      <w:r w:rsidRPr="350729A2">
        <w:rPr>
          <w:rFonts w:ascii="Calibri" w:eastAsia="Calibri" w:hAnsi="Calibri" w:cs="Calibri"/>
          <w:color w:val="000000" w:themeColor="text1"/>
          <w:sz w:val="24"/>
          <w:szCs w:val="24"/>
        </w:rPr>
        <w:t xml:space="preserve"> provides a comprehensive overview of the Lubbock community and its resources, programs, events, and histories.</w:t>
      </w:r>
      <w:commentRangeEnd w:id="0"/>
      <w:r w:rsidR="73BBD46C">
        <w:rPr>
          <w:rStyle w:val="CommentReference"/>
        </w:rPr>
        <w:commentReference w:id="0"/>
      </w:r>
    </w:p>
    <w:p w14:paraId="2061C0C4" w14:textId="77777777" w:rsidR="73BBD46C" w:rsidRDefault="7D20882A" w:rsidP="350729A2">
      <w:pPr>
        <w:shd w:val="clear" w:color="auto" w:fill="D5DCE4" w:themeFill="text2" w:themeFillTint="33"/>
        <w:rPr>
          <w:b/>
          <w:bCs/>
          <w:color w:val="000000" w:themeColor="text1"/>
        </w:rPr>
      </w:pPr>
      <w:r w:rsidRPr="350729A2">
        <w:rPr>
          <w:b/>
          <w:bCs/>
          <w:color w:val="000000" w:themeColor="text1"/>
        </w:rPr>
        <w:t>About the College:</w:t>
      </w:r>
    </w:p>
    <w:p w14:paraId="2C3FDBFE" w14:textId="77777777" w:rsidR="73BBD46C" w:rsidRDefault="7D20882A" w:rsidP="350729A2">
      <w:pPr>
        <w:pStyle w:val="BodyText"/>
        <w:ind w:left="0" w:right="113"/>
        <w:rPr>
          <w:rFonts w:asciiTheme="minorHAnsi" w:hAnsiTheme="minorHAnsi"/>
          <w:color w:val="000000" w:themeColor="text1"/>
        </w:rPr>
      </w:pPr>
      <w:commentRangeStart w:id="1"/>
      <w:r w:rsidRPr="350729A2">
        <w:rPr>
          <w:rFonts w:asciiTheme="minorHAnsi" w:hAnsiTheme="minorHAnsi"/>
          <w:color w:val="000000" w:themeColor="text1"/>
        </w:rPr>
        <w:t>Insert College boilerplate language here.</w:t>
      </w:r>
      <w:commentRangeEnd w:id="1"/>
      <w:r w:rsidR="73BBD46C">
        <w:rPr>
          <w:rStyle w:val="CommentReference"/>
        </w:rPr>
        <w:commentReference w:id="1"/>
      </w:r>
    </w:p>
    <w:p w14:paraId="1A52FC00" w14:textId="76B7B2E8" w:rsidR="73BBD46C" w:rsidRDefault="73BBD46C" w:rsidP="350729A2">
      <w:pPr>
        <w:rPr>
          <w:b/>
          <w:bCs/>
          <w:color w:val="000000" w:themeColor="text1"/>
        </w:rPr>
      </w:pPr>
    </w:p>
    <w:p w14:paraId="60C8088D" w14:textId="77777777" w:rsidR="73BBD46C" w:rsidRDefault="7D20882A" w:rsidP="350729A2">
      <w:pPr>
        <w:shd w:val="clear" w:color="auto" w:fill="D5DCE4" w:themeFill="text2" w:themeFillTint="33"/>
        <w:rPr>
          <w:b/>
          <w:bCs/>
          <w:color w:val="000000" w:themeColor="text1"/>
        </w:rPr>
      </w:pPr>
      <w:r w:rsidRPr="350729A2">
        <w:rPr>
          <w:b/>
          <w:bCs/>
          <w:color w:val="000000" w:themeColor="text1"/>
        </w:rPr>
        <w:t>About the Department/School/Area:</w:t>
      </w:r>
    </w:p>
    <w:p w14:paraId="7DD60CC8" w14:textId="77777777" w:rsidR="73BBD46C" w:rsidRDefault="7D20882A" w:rsidP="350729A2">
      <w:pPr>
        <w:pStyle w:val="BodyText"/>
        <w:ind w:left="0" w:right="113"/>
        <w:rPr>
          <w:rFonts w:asciiTheme="minorHAnsi" w:hAnsiTheme="minorHAnsi"/>
          <w:color w:val="000000" w:themeColor="text1"/>
        </w:rPr>
      </w:pPr>
      <w:commentRangeStart w:id="2"/>
      <w:r w:rsidRPr="350729A2">
        <w:rPr>
          <w:rFonts w:asciiTheme="minorHAnsi" w:hAnsiTheme="minorHAnsi"/>
          <w:color w:val="000000" w:themeColor="text1"/>
        </w:rPr>
        <w:t>Insert Department/School/Area boilerplate language here.</w:t>
      </w:r>
      <w:commentRangeEnd w:id="2"/>
      <w:r w:rsidR="73BBD46C">
        <w:rPr>
          <w:rStyle w:val="CommentReference"/>
        </w:rPr>
        <w:commentReference w:id="2"/>
      </w:r>
    </w:p>
    <w:p w14:paraId="5C6D9906" w14:textId="1D9EB644" w:rsidR="73BBD46C" w:rsidRDefault="73BBD46C" w:rsidP="73BBD46C">
      <w:pPr>
        <w:rPr>
          <w:b/>
          <w:bCs/>
          <w:color w:val="000000" w:themeColor="text1"/>
        </w:rPr>
      </w:pPr>
    </w:p>
    <w:p w14:paraId="65937EFD" w14:textId="150FD585" w:rsidR="00606D14" w:rsidRPr="005F2E6E" w:rsidRDefault="00606D14" w:rsidP="00606D14">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6769817F" w14:textId="12B320F6" w:rsidR="007A20F0" w:rsidRDefault="00606D14" w:rsidP="007A20F0">
      <w:pPr>
        <w:ind w:right="-1"/>
        <w:rPr>
          <w:rFonts w:eastAsiaTheme="minorEastAsia"/>
        </w:rPr>
      </w:pPr>
      <w:r w:rsidRPr="26A8BA00">
        <w:rPr>
          <w:color w:val="000000" w:themeColor="text1"/>
        </w:rPr>
        <w:t xml:space="preserve">The Department/School/Area of XXXX in the College of XXXX at Texas Tech University invites applications for a </w:t>
      </w:r>
      <w:commentRangeStart w:id="3"/>
      <w:commentRangeStart w:id="4"/>
      <w:r w:rsidRPr="26A8BA00">
        <w:rPr>
          <w:color w:val="000000" w:themeColor="text1"/>
        </w:rPr>
        <w:t xml:space="preserve">full-time, </w:t>
      </w:r>
      <w:r w:rsidR="65424E4A" w:rsidRPr="26A8BA00">
        <w:rPr>
          <w:color w:val="000000" w:themeColor="text1"/>
        </w:rPr>
        <w:t>12</w:t>
      </w:r>
      <w:r w:rsidRPr="26A8BA00">
        <w:rPr>
          <w:color w:val="000000" w:themeColor="text1"/>
        </w:rPr>
        <w:t xml:space="preserve">-month, (select one) Assistant Professor of Practice/Associate Professor of Practice/Professor of Practice to begin (insert start date). </w:t>
      </w:r>
      <w:commentRangeEnd w:id="3"/>
      <w:r>
        <w:rPr>
          <w:rStyle w:val="CommentReference"/>
        </w:rPr>
        <w:commentReference w:id="3"/>
      </w:r>
      <w:commentRangeEnd w:id="4"/>
      <w:r>
        <w:rPr>
          <w:rStyle w:val="CommentReference"/>
        </w:rPr>
        <w:commentReference w:id="4"/>
      </w:r>
      <w:r w:rsidR="007A20F0">
        <w:rPr>
          <w:rFonts w:eastAsiaTheme="minorEastAsia"/>
          <w:color w:val="000000" w:themeColor="text1"/>
        </w:rPr>
        <w:t xml:space="preserve">While appointed to this position, you will accrue vacation and will be required to report leave monthly following </w:t>
      </w:r>
      <w:hyperlink r:id="rId14" w:history="1">
        <w:r w:rsidR="007A20F0">
          <w:rPr>
            <w:rStyle w:val="Hyperlink"/>
            <w:rFonts w:eastAsiaTheme="minorEastAsia"/>
          </w:rPr>
          <w:t>TTU’s Operating Policy 70.01</w:t>
        </w:r>
      </w:hyperlink>
      <w:r w:rsidR="007A20F0">
        <w:rPr>
          <w:rFonts w:eastAsiaTheme="minorEastAsia"/>
          <w:color w:val="000000" w:themeColor="text1"/>
        </w:rPr>
        <w:t xml:space="preserve"> and </w:t>
      </w:r>
      <w:hyperlink r:id="rId15" w:history="1">
        <w:r w:rsidR="007A20F0">
          <w:rPr>
            <w:rStyle w:val="Hyperlink"/>
            <w:rFonts w:eastAsiaTheme="minorEastAsia"/>
          </w:rPr>
          <w:t>TTU System Regulation 07.12.</w:t>
        </w:r>
      </w:hyperlink>
      <w:r w:rsidR="007A20F0">
        <w:rPr>
          <w:rFonts w:eastAsiaTheme="minorEastAsia"/>
        </w:rPr>
        <w:t xml:space="preserve"> Since you will accrue vacation, you </w:t>
      </w:r>
      <w:r w:rsidR="007A20F0">
        <w:rPr>
          <w:rFonts w:eastAsiaTheme="minorEastAsia"/>
        </w:rPr>
        <w:lastRenderedPageBreak/>
        <w:t xml:space="preserve">will follow a staff holiday schedule, which is available here: </w:t>
      </w:r>
      <w:hyperlink r:id="rId16" w:history="1">
        <w:r w:rsidR="007A20F0">
          <w:rPr>
            <w:rStyle w:val="Hyperlink"/>
            <w:rFonts w:eastAsiaTheme="minorEastAsia"/>
          </w:rPr>
          <w:t>https://www.depts.ttu.edu/hr/empbenefits/holidayschedule.php</w:t>
        </w:r>
      </w:hyperlink>
      <w:r w:rsidR="004979E2">
        <w:t>.</w:t>
      </w:r>
      <w:r w:rsidR="007A20F0">
        <w:rPr>
          <w:rFonts w:eastAsiaTheme="minorEastAsia"/>
        </w:rPr>
        <w:t xml:space="preserve">  </w:t>
      </w:r>
    </w:p>
    <w:p w14:paraId="3165429D" w14:textId="5599D84D" w:rsidR="00606D14" w:rsidRDefault="00606D14" w:rsidP="350729A2">
      <w:pPr>
        <w:rPr>
          <w:color w:val="000000" w:themeColor="text1"/>
        </w:rPr>
      </w:pPr>
    </w:p>
    <w:p w14:paraId="54328CE1" w14:textId="77777777" w:rsidR="00716FCF" w:rsidRPr="00716FCF" w:rsidRDefault="00716FCF" w:rsidP="00716FCF">
      <w:pPr>
        <w:rPr>
          <w:color w:val="000000" w:themeColor="text1"/>
        </w:rPr>
      </w:pPr>
      <w:r w:rsidRPr="00716FCF">
        <w:rPr>
          <w:color w:val="000000" w:themeColor="text1"/>
        </w:rPr>
        <w:t xml:space="preserve">All prospective employees are encouraged to visit </w:t>
      </w:r>
      <w:hyperlink r:id="rId17" w:history="1">
        <w:r w:rsidRPr="00716FCF">
          <w:rPr>
            <w:rStyle w:val="Hyperlink"/>
          </w:rPr>
          <w:t>Work at Texas Tech</w:t>
        </w:r>
      </w:hyperlink>
      <w:r w:rsidRPr="00716FCF">
        <w:rPr>
          <w:color w:val="000000" w:themeColor="text1"/>
        </w:rPr>
        <w:t> to learn more about becoming a part of our campus community.</w:t>
      </w:r>
    </w:p>
    <w:p w14:paraId="5730AB5F" w14:textId="2A8C142A" w:rsidR="7B137099" w:rsidRDefault="7B137099" w:rsidP="7B137099">
      <w:pPr>
        <w:rPr>
          <w:color w:val="000000" w:themeColor="text1"/>
        </w:rPr>
      </w:pPr>
    </w:p>
    <w:p w14:paraId="08962745" w14:textId="77777777" w:rsidR="00D471BA" w:rsidRPr="00F90BAE" w:rsidRDefault="00D471BA" w:rsidP="00D471BA">
      <w:pPr>
        <w:shd w:val="clear" w:color="auto" w:fill="D5DCE4" w:themeFill="text2" w:themeFillTint="33"/>
        <w:rPr>
          <w:rFonts w:cstheme="minorHAnsi"/>
          <w:b/>
          <w:bCs/>
          <w:color w:val="000000" w:themeColor="text1"/>
        </w:rPr>
      </w:pPr>
      <w:r>
        <w:rPr>
          <w:rFonts w:cstheme="minorHAnsi"/>
          <w:b/>
          <w:bCs/>
          <w:color w:val="000000" w:themeColor="text1"/>
        </w:rPr>
        <w:t>Major/Essential Functions:</w:t>
      </w:r>
    </w:p>
    <w:p w14:paraId="036D3F70" w14:textId="77777777" w:rsidR="00D471BA" w:rsidRPr="00F90BAE" w:rsidRDefault="00D471BA" w:rsidP="00D471BA">
      <w:pPr>
        <w:rPr>
          <w:color w:val="000000" w:themeColor="text1"/>
        </w:rPr>
      </w:pPr>
      <w:commentRangeStart w:id="5"/>
      <w:r>
        <w:t xml:space="preserve">At Texas Tech University, the Professor of Practice title is used to recruit individuals with exceptional backgrounds and achievements in academic, business, government, or other professional practice. Primary responsibilities normally will be to teach in an area of expertise, mentor students in professional and career preparation, and liaise with professional contacts and entities on behalf of the department or program. </w:t>
      </w:r>
    </w:p>
    <w:p w14:paraId="1127561A" w14:textId="77777777" w:rsidR="00D471BA" w:rsidRPr="00F90BAE" w:rsidRDefault="00D471BA" w:rsidP="00D471BA">
      <w:pPr>
        <w:rPr>
          <w:rFonts w:cstheme="minorHAnsi"/>
          <w:color w:val="000000" w:themeColor="text1"/>
        </w:rPr>
      </w:pPr>
    </w:p>
    <w:p w14:paraId="2D1ECF94" w14:textId="26FBED28" w:rsidR="00D471BA" w:rsidRDefault="00D471BA" w:rsidP="00D471BA">
      <w:pPr>
        <w:rPr>
          <w:color w:val="000000" w:themeColor="text1"/>
        </w:rPr>
      </w:pPr>
      <w:r w:rsidRPr="6999F40A">
        <w:rPr>
          <w:color w:val="000000" w:themeColor="text1"/>
          <w:w w:val="105"/>
        </w:rPr>
        <w:t>In line with TTU’s strategic priorities to engage and empower a d</w:t>
      </w:r>
      <w:r w:rsidR="00AE1B7C">
        <w:rPr>
          <w:color w:val="000000" w:themeColor="text1"/>
          <w:w w:val="105"/>
        </w:rPr>
        <w:t>ynamic</w:t>
      </w:r>
      <w:r w:rsidRPr="6999F40A">
        <w:rPr>
          <w:color w:val="000000" w:themeColor="text1"/>
          <w:w w:val="105"/>
        </w:rPr>
        <w:t xml:space="preserve"> student body, enable innovative research and creative activities, and transform lives and communities through outreach and engaged scholarship, applicants should have experience working with </w:t>
      </w:r>
      <w:r w:rsidR="00AE1B7C">
        <w:rPr>
          <w:color w:val="000000" w:themeColor="text1"/>
          <w:w w:val="105"/>
        </w:rPr>
        <w:t xml:space="preserve">a breadth of </w:t>
      </w:r>
      <w:r w:rsidRPr="6999F40A">
        <w:rPr>
          <w:color w:val="000000" w:themeColor="text1"/>
          <w:w w:val="105"/>
        </w:rPr>
        <w:t xml:space="preserve">student populations at the undergraduate and/or graduate levels within individual or across </w:t>
      </w:r>
      <w:r>
        <w:rPr>
          <w:color w:val="000000" w:themeColor="text1"/>
          <w:w w:val="105"/>
        </w:rPr>
        <w:t>the</w:t>
      </w:r>
      <w:r w:rsidRPr="6999F40A">
        <w:rPr>
          <w:color w:val="000000" w:themeColor="text1"/>
          <w:w w:val="105"/>
        </w:rPr>
        <w:t xml:space="preserve"> areas of teaching, </w:t>
      </w:r>
      <w:r w:rsidRPr="6999F40A">
        <w:rPr>
          <w:color w:val="000000" w:themeColor="text1"/>
        </w:rPr>
        <w:t xml:space="preserve">research/creative activity, and service. </w:t>
      </w:r>
      <w:commentRangeEnd w:id="5"/>
      <w:r>
        <w:rPr>
          <w:rStyle w:val="CommentReference"/>
        </w:rPr>
        <w:commentReference w:id="5"/>
      </w:r>
    </w:p>
    <w:p w14:paraId="73DE0C2C" w14:textId="77777777" w:rsidR="00D471BA" w:rsidRDefault="00D471BA" w:rsidP="00D471BA">
      <w:pPr>
        <w:rPr>
          <w:color w:val="000000" w:themeColor="text1"/>
        </w:rPr>
      </w:pPr>
    </w:p>
    <w:p w14:paraId="43E7300E" w14:textId="77777777" w:rsidR="00D471BA" w:rsidRPr="00F90BAE" w:rsidRDefault="00D471BA" w:rsidP="00D471BA">
      <w:pPr>
        <w:rPr>
          <w:rFonts w:cstheme="minorHAnsi"/>
          <w:color w:val="000000" w:themeColor="text1"/>
        </w:rPr>
      </w:pPr>
      <w:commentRangeStart w:id="6"/>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6"/>
      <w:r>
        <w:rPr>
          <w:rStyle w:val="CommentReference"/>
        </w:rPr>
        <w:commentReference w:id="6"/>
      </w:r>
    </w:p>
    <w:p w14:paraId="34F8B291" w14:textId="77777777" w:rsidR="00D471BA" w:rsidRPr="00F90BAE" w:rsidRDefault="00D471BA" w:rsidP="00D471BA">
      <w:pPr>
        <w:rPr>
          <w:color w:val="000000" w:themeColor="text1"/>
        </w:rPr>
      </w:pPr>
    </w:p>
    <w:p w14:paraId="2AE1A88C" w14:textId="77777777" w:rsidR="00D471BA" w:rsidRPr="00606D14" w:rsidRDefault="00D471BA" w:rsidP="00D471BA">
      <w:pPr>
        <w:shd w:val="clear" w:color="auto" w:fill="D5DCE4" w:themeFill="text2" w:themeFillTint="33"/>
        <w:rPr>
          <w:b/>
          <w:bCs/>
          <w:color w:val="000000" w:themeColor="text1"/>
          <w:w w:val="105"/>
        </w:rPr>
      </w:pPr>
      <w:r w:rsidRPr="00606D14">
        <w:rPr>
          <w:b/>
          <w:bCs/>
          <w:color w:val="000000" w:themeColor="text1"/>
          <w:w w:val="105"/>
        </w:rPr>
        <w:t>Required Qualifications:</w:t>
      </w:r>
    </w:p>
    <w:p w14:paraId="2E0BD68E" w14:textId="0E66445F" w:rsidR="00D471BA" w:rsidRPr="00F90BAE" w:rsidRDefault="00D471BA" w:rsidP="00D471BA">
      <w:pPr>
        <w:pStyle w:val="ListParagraph"/>
        <w:numPr>
          <w:ilvl w:val="0"/>
          <w:numId w:val="3"/>
        </w:numPr>
        <w:rPr>
          <w:color w:val="000000" w:themeColor="text1"/>
          <w:w w:val="105"/>
        </w:rPr>
      </w:pPr>
      <w:commentRangeStart w:id="7"/>
      <w:r w:rsidRPr="531F59BE">
        <w:rPr>
          <w:color w:val="000000" w:themeColor="text1"/>
          <w:w w:val="105"/>
        </w:rPr>
        <w:t>Degree or range of degrees (if certifications and licensures are also required, include those here)</w:t>
      </w:r>
      <w:r w:rsidR="00252D03">
        <w:rPr>
          <w:color w:val="000000" w:themeColor="text1"/>
          <w:w w:val="105"/>
        </w:rPr>
        <w:t xml:space="preserve"> </w:t>
      </w:r>
      <w:r w:rsidR="00252D03">
        <w:rPr>
          <w:rFonts w:cstheme="minorHAnsi"/>
          <w:bCs/>
          <w:color w:val="000000" w:themeColor="text1"/>
          <w:w w:val="105"/>
        </w:rPr>
        <w:t xml:space="preserve"> </w:t>
      </w:r>
      <w:commentRangeStart w:id="8"/>
      <w:r w:rsidR="00252D03">
        <w:rPr>
          <w:b/>
          <w:bCs/>
          <w:i/>
          <w:iCs/>
          <w:color w:val="000000" w:themeColor="text1"/>
          <w:w w:val="105"/>
          <w:kern w:val="0"/>
          <w14:ligatures w14:val="none"/>
        </w:rPr>
        <w:t>obtained by position start date or another specified date</w:t>
      </w:r>
      <w:r w:rsidR="00252D03" w:rsidRPr="005D0179">
        <w:rPr>
          <w:rFonts w:cstheme="minorHAnsi"/>
          <w:bCs/>
          <w:color w:val="000000" w:themeColor="text1"/>
          <w:w w:val="105"/>
        </w:rPr>
        <w:t>;</w:t>
      </w:r>
      <w:commentRangeEnd w:id="8"/>
      <w:r w:rsidR="00252D03">
        <w:rPr>
          <w:rStyle w:val="CommentReference"/>
        </w:rPr>
        <w:commentReference w:id="8"/>
      </w:r>
      <w:r w:rsidRPr="531F59BE">
        <w:rPr>
          <w:color w:val="000000" w:themeColor="text1"/>
          <w:w w:val="105"/>
        </w:rPr>
        <w:t>;</w:t>
      </w:r>
    </w:p>
    <w:p w14:paraId="1732DB4F" w14:textId="77777777" w:rsidR="00D471BA" w:rsidRDefault="00D471BA" w:rsidP="00D471BA">
      <w:pPr>
        <w:pStyle w:val="ListParagraph"/>
        <w:numPr>
          <w:ilvl w:val="0"/>
          <w:numId w:val="3"/>
        </w:numPr>
        <w:rPr>
          <w:color w:val="000000" w:themeColor="text1"/>
          <w:w w:val="105"/>
        </w:rPr>
      </w:pPr>
      <w:r w:rsidRPr="3DC58461">
        <w:rPr>
          <w:color w:val="000000" w:themeColor="text1"/>
          <w:w w:val="105"/>
        </w:rPr>
        <w:t>Specific experience in teaching (be sure to state required minimum lengths of experience, if applicable, as well as whether teaching while a graduate student will satisfy or count toward this requirement);</w:t>
      </w:r>
    </w:p>
    <w:p w14:paraId="15141163" w14:textId="77777777" w:rsidR="00D471BA" w:rsidRPr="00F90BAE" w:rsidRDefault="00D471BA" w:rsidP="00D471BA">
      <w:pPr>
        <w:pStyle w:val="ListParagraph"/>
        <w:numPr>
          <w:ilvl w:val="0"/>
          <w:numId w:val="3"/>
        </w:numPr>
        <w:rPr>
          <w:w w:val="105"/>
        </w:rPr>
      </w:pPr>
      <w:r w:rsidRPr="6999F40A">
        <w:rPr>
          <w:color w:val="000000" w:themeColor="text1"/>
          <w:w w:val="105"/>
        </w:rPr>
        <w:t>Specific area(s) of research and/or creative activity (if an established record of peer-reviewed research/creative activity and/or external fundi</w:t>
      </w:r>
      <w:r w:rsidRPr="6999F40A">
        <w:rPr>
          <w:color w:val="000000" w:themeColor="text1"/>
        </w:rPr>
        <w:t>ng</w:t>
      </w:r>
      <w:r w:rsidRPr="6999F40A">
        <w:rPr>
          <w:color w:val="000000" w:themeColor="text1"/>
          <w:w w:val="105"/>
        </w:rPr>
        <w:t xml:space="preserve"> is a requirement, be sure </w:t>
      </w:r>
      <w:r w:rsidRPr="6999F40A">
        <w:rPr>
          <w:color w:val="000000" w:themeColor="text1"/>
        </w:rPr>
        <w:t>t</w:t>
      </w:r>
      <w:r w:rsidRPr="6999F40A">
        <w:rPr>
          <w:color w:val="000000" w:themeColor="text1"/>
          <w:w w:val="105"/>
        </w:rPr>
        <w:t xml:space="preserve">o </w:t>
      </w:r>
      <w:r w:rsidRPr="6999F40A">
        <w:rPr>
          <w:color w:val="000000" w:themeColor="text1"/>
        </w:rPr>
        <w:t>state</w:t>
      </w:r>
      <w:r w:rsidRPr="6999F40A">
        <w:rPr>
          <w:color w:val="000000" w:themeColor="text1"/>
          <w:w w:val="105"/>
        </w:rPr>
        <w:t xml:space="preserve"> this)</w:t>
      </w:r>
      <w:r w:rsidRPr="6999F40A">
        <w:rPr>
          <w:color w:val="000000" w:themeColor="text1"/>
        </w:rPr>
        <w:t>;</w:t>
      </w:r>
    </w:p>
    <w:p w14:paraId="3DEBB278" w14:textId="77777777" w:rsidR="00D471BA" w:rsidRDefault="00D471BA" w:rsidP="00D471BA">
      <w:pPr>
        <w:pStyle w:val="ListParagraph"/>
        <w:numPr>
          <w:ilvl w:val="0"/>
          <w:numId w:val="3"/>
        </w:numPr>
        <w:rPr>
          <w:color w:val="000000" w:themeColor="text1"/>
          <w:w w:val="105"/>
        </w:rPr>
      </w:pPr>
      <w:r w:rsidRPr="3DC58461">
        <w:rPr>
          <w:color w:val="000000" w:themeColor="text1"/>
          <w:w w:val="105"/>
        </w:rPr>
        <w:t>Specific experience with outreach or service;</w:t>
      </w:r>
    </w:p>
    <w:p w14:paraId="331C93DC" w14:textId="77777777" w:rsidR="00D471BA" w:rsidRPr="00F90BAE" w:rsidRDefault="00D471BA" w:rsidP="00D471BA">
      <w:pPr>
        <w:pStyle w:val="ListParagraph"/>
        <w:numPr>
          <w:ilvl w:val="0"/>
          <w:numId w:val="3"/>
        </w:numPr>
        <w:rPr>
          <w:color w:val="000000" w:themeColor="text1"/>
          <w:w w:val="105"/>
        </w:rPr>
      </w:pPr>
      <w:r w:rsidRPr="3DC58461">
        <w:rPr>
          <w:color w:val="000000" w:themeColor="text1"/>
          <w:w w:val="105"/>
        </w:rPr>
        <w:t>Specific experience with industry.</w:t>
      </w:r>
      <w:commentRangeEnd w:id="7"/>
      <w:r>
        <w:rPr>
          <w:rStyle w:val="CommentReference"/>
        </w:rPr>
        <w:commentReference w:id="7"/>
      </w:r>
    </w:p>
    <w:p w14:paraId="2D40DA4D" w14:textId="52191819" w:rsidR="350729A2" w:rsidRDefault="350729A2" w:rsidP="350729A2">
      <w:pPr>
        <w:rPr>
          <w:color w:val="000000" w:themeColor="text1"/>
        </w:rPr>
      </w:pPr>
    </w:p>
    <w:p w14:paraId="2EA67910" w14:textId="77777777" w:rsidR="00D471BA" w:rsidRPr="00F90BAE" w:rsidRDefault="00D471BA" w:rsidP="00D471BA">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437F2178" w14:textId="77777777" w:rsidR="00D471BA" w:rsidRPr="00F90BAE" w:rsidRDefault="00D471BA" w:rsidP="00D471BA">
      <w:pPr>
        <w:spacing w:before="6"/>
        <w:rPr>
          <w:rFonts w:eastAsia="Calibri Light"/>
          <w:color w:val="000000" w:themeColor="text1"/>
        </w:rPr>
      </w:pPr>
      <w:commentRangeStart w:id="9"/>
      <w:r w:rsidRPr="5277EFDC">
        <w:rPr>
          <w:rFonts w:eastAsia="Calibri Light"/>
          <w:color w:val="000000" w:themeColor="text1"/>
        </w:rPr>
        <w:t>In addition to the required qualifications, individuals with the following preferred qualifications are strongly encouraged to apply:</w:t>
      </w:r>
      <w:commentRangeEnd w:id="9"/>
      <w:r w:rsidR="00DA5BD1">
        <w:rPr>
          <w:rStyle w:val="CommentReference"/>
        </w:rPr>
        <w:commentReference w:id="9"/>
      </w:r>
    </w:p>
    <w:p w14:paraId="56256DDE" w14:textId="5D7D3C37" w:rsidR="00D1199D" w:rsidRPr="00F90BAE" w:rsidRDefault="00D1199D" w:rsidP="350729A2">
      <w:pPr>
        <w:spacing w:before="5"/>
        <w:rPr>
          <w:color w:val="000000" w:themeColor="text1"/>
        </w:rPr>
      </w:pPr>
    </w:p>
    <w:p w14:paraId="74F4AF8B"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Safety Information:</w:t>
      </w:r>
    </w:p>
    <w:p w14:paraId="69FF55CA" w14:textId="5BFE192F" w:rsidR="00D1199D" w:rsidRPr="00C93C10" w:rsidRDefault="00D1199D" w:rsidP="3014576C">
      <w:pPr>
        <w:pStyle w:val="BodyText"/>
        <w:ind w:left="0" w:right="113"/>
        <w:rPr>
          <w:rStyle w:val="questioninput"/>
          <w:rFonts w:asciiTheme="minorHAnsi" w:hAnsiTheme="minorHAnsi"/>
        </w:rPr>
      </w:pPr>
      <w:commentRangeStart w:id="10"/>
      <w:r w:rsidRPr="3014576C">
        <w:rPr>
          <w:rStyle w:val="questioninput"/>
          <w:rFonts w:asciiTheme="minorHAnsi" w:hAnsiTheme="minorHAnsi"/>
        </w:rPr>
        <w:t xml:space="preserve">Adherence to robust safety practices and compliance with all applicable health and safety regulations are </w:t>
      </w:r>
      <w:r w:rsidR="25533A0E" w:rsidRPr="3014576C">
        <w:rPr>
          <w:rStyle w:val="questioninput"/>
          <w:rFonts w:asciiTheme="minorHAnsi" w:hAnsiTheme="minorHAnsi"/>
        </w:rPr>
        <w:t>responsibilities</w:t>
      </w:r>
      <w:r w:rsidR="0ADC3285" w:rsidRPr="3014576C">
        <w:rPr>
          <w:rStyle w:val="questioninput"/>
          <w:rFonts w:asciiTheme="minorHAnsi" w:hAnsiTheme="minorHAnsi"/>
        </w:rPr>
        <w:t xml:space="preserve"> </w:t>
      </w:r>
      <w:r w:rsidRPr="3014576C">
        <w:rPr>
          <w:rStyle w:val="questioninput"/>
          <w:rFonts w:asciiTheme="minorHAnsi" w:hAnsiTheme="minorHAnsi"/>
        </w:rPr>
        <w:t>of all TTU employees.</w:t>
      </w:r>
      <w:commentRangeEnd w:id="10"/>
      <w:r>
        <w:rPr>
          <w:rStyle w:val="CommentReference"/>
        </w:rPr>
        <w:commentReference w:id="10"/>
      </w:r>
    </w:p>
    <w:p w14:paraId="038B0E9D" w14:textId="77777777" w:rsidR="00D1199D" w:rsidRPr="00F90BAE" w:rsidRDefault="00D1199D" w:rsidP="00D1199D">
      <w:pPr>
        <w:pStyle w:val="BodyText"/>
        <w:ind w:left="0" w:right="113"/>
        <w:rPr>
          <w:rFonts w:asciiTheme="minorHAnsi" w:hAnsiTheme="minorHAnsi" w:cstheme="minorHAnsi"/>
          <w:color w:val="000000" w:themeColor="text1"/>
          <w:spacing w:val="-5"/>
        </w:rPr>
      </w:pPr>
    </w:p>
    <w:p w14:paraId="08BC438D"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Pr="00F90BAE">
        <w:rPr>
          <w:rFonts w:cstheme="minorHAnsi"/>
          <w:b/>
          <w:color w:val="000000" w:themeColor="text1"/>
          <w:spacing w:val="-15"/>
          <w:w w:val="105"/>
        </w:rPr>
        <w:t xml:space="preserve"> </w:t>
      </w:r>
      <w:r w:rsidRPr="00F90BAE">
        <w:rPr>
          <w:rFonts w:cstheme="minorHAnsi"/>
          <w:b/>
          <w:color w:val="000000" w:themeColor="text1"/>
          <w:w w:val="105"/>
        </w:rPr>
        <w:t>Statement</w:t>
      </w:r>
      <w:r>
        <w:rPr>
          <w:rFonts w:cstheme="minorHAnsi"/>
          <w:b/>
          <w:color w:val="000000" w:themeColor="text1"/>
          <w:w w:val="105"/>
        </w:rPr>
        <w:t>:</w:t>
      </w:r>
    </w:p>
    <w:p w14:paraId="5447EBA5" w14:textId="6396276E" w:rsidR="00D1199D" w:rsidRDefault="00A942A8" w:rsidP="00D1199D">
      <w:pPr>
        <w:spacing w:before="6"/>
        <w:rPr>
          <w:rFonts w:eastAsia="Calibri Light" w:cstheme="minorHAnsi"/>
          <w:color w:val="000000" w:themeColor="text1"/>
        </w:rPr>
      </w:pPr>
      <w:commentRangeStart w:id="11"/>
      <w:r w:rsidRPr="00A942A8">
        <w:rPr>
          <w:rFonts w:eastAsia="Calibri Light" w:cstheme="minorHAnsi"/>
          <w:color w:val="000000" w:themeColor="text1"/>
        </w:rPr>
        <w:t xml:space="preserve">The University does not tolerate discrimination or harassment of any employee or applicant for employment because of sex, race, color, national origin, religion, age, disability, protected </w:t>
      </w:r>
      <w:r w:rsidRPr="00A942A8">
        <w:rPr>
          <w:rFonts w:eastAsia="Calibri Light" w:cstheme="minorHAnsi"/>
          <w:color w:val="000000" w:themeColor="text1"/>
        </w:rPr>
        <w:lastRenderedPageBreak/>
        <w:t>veteran status, genetic information, or any other legally protected category, class, or characteristic.</w:t>
      </w:r>
      <w:commentRangeEnd w:id="11"/>
      <w:r w:rsidR="00DB40B7">
        <w:rPr>
          <w:rStyle w:val="CommentReference"/>
        </w:rPr>
        <w:commentReference w:id="11"/>
      </w:r>
    </w:p>
    <w:p w14:paraId="6805298B" w14:textId="77777777" w:rsidR="00A942A8" w:rsidRPr="00F90BAE" w:rsidRDefault="00A942A8" w:rsidP="00D1199D">
      <w:pPr>
        <w:spacing w:before="6"/>
        <w:rPr>
          <w:rFonts w:eastAsia="Calibri Light" w:cstheme="minorHAnsi"/>
          <w:color w:val="000000" w:themeColor="text1"/>
        </w:rPr>
      </w:pPr>
    </w:p>
    <w:p w14:paraId="6627F314"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25A533D0" w14:textId="77777777" w:rsidR="00D1199D" w:rsidRPr="00F90BAE" w:rsidRDefault="00D1199D" w:rsidP="00D1199D">
      <w:pPr>
        <w:pStyle w:val="BodyText"/>
        <w:spacing w:before="6"/>
        <w:ind w:left="0"/>
        <w:rPr>
          <w:rFonts w:asciiTheme="minorHAnsi" w:hAnsiTheme="minorHAnsi"/>
          <w:color w:val="000000" w:themeColor="text1"/>
        </w:rPr>
      </w:pPr>
      <w:commentRangeStart w:id="12"/>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2"/>
      <w:r>
        <w:commentReference w:id="12"/>
      </w:r>
    </w:p>
    <w:p w14:paraId="4DC17B78"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12AA7A52"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31235975"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42BA3CA"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09373E66" w14:textId="77777777" w:rsidR="00D1199D" w:rsidRPr="00F90BAE" w:rsidRDefault="00D1199D" w:rsidP="00D1199D">
      <w:pPr>
        <w:spacing w:before="12"/>
        <w:rPr>
          <w:rFonts w:eastAsia="Calibri Light" w:cstheme="minorHAnsi"/>
          <w:color w:val="000000" w:themeColor="text1"/>
        </w:rPr>
      </w:pPr>
    </w:p>
    <w:p w14:paraId="27618382" w14:textId="77777777" w:rsidR="00D1199D" w:rsidRPr="00F90BAE" w:rsidRDefault="00D1199D" w:rsidP="00D1199D">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8">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62FECB65" w14:textId="77777777" w:rsidR="00D1199D" w:rsidRPr="00F90BAE" w:rsidRDefault="00D1199D" w:rsidP="00D1199D">
      <w:pPr>
        <w:spacing w:before="6"/>
        <w:rPr>
          <w:rFonts w:eastAsia="Calibri Light" w:cstheme="minorHAnsi"/>
          <w:color w:val="000000" w:themeColor="text1"/>
        </w:rPr>
      </w:pPr>
    </w:p>
    <w:p w14:paraId="63CDD23B" w14:textId="77777777" w:rsidR="00D1199D" w:rsidRPr="00F90BAE" w:rsidRDefault="00D1199D" w:rsidP="00D1199D">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A071AE4" w14:textId="77777777" w:rsidR="00D1199D" w:rsidRDefault="00D1199D" w:rsidP="00D1199D">
      <w:pPr>
        <w:pStyle w:val="BodyText"/>
        <w:spacing w:before="6"/>
        <w:ind w:left="0" w:right="113"/>
        <w:rPr>
          <w:rFonts w:asciiTheme="minorHAnsi" w:hAnsiTheme="minorHAnsi"/>
          <w:color w:val="000000" w:themeColor="text1"/>
          <w:spacing w:val="-4"/>
        </w:rPr>
      </w:pPr>
      <w:commentRangeStart w:id="13"/>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3"/>
      <w:r>
        <w:rPr>
          <w:rStyle w:val="CommentReference"/>
          <w:rFonts w:asciiTheme="minorHAnsi" w:eastAsiaTheme="minorHAnsi" w:hAnsiTheme="minorHAnsi"/>
          <w:kern w:val="2"/>
          <w14:ligatures w14:val="standardContextual"/>
        </w:rPr>
        <w:commentReference w:id="13"/>
      </w:r>
    </w:p>
    <w:p w14:paraId="2D9F8787" w14:textId="77777777" w:rsidR="00D1199D" w:rsidRDefault="00D1199D" w:rsidP="00D1199D">
      <w:pPr>
        <w:pStyle w:val="BodyText"/>
        <w:spacing w:before="6"/>
        <w:ind w:left="0" w:right="113"/>
        <w:rPr>
          <w:rFonts w:asciiTheme="minorHAnsi" w:hAnsiTheme="minorHAnsi"/>
          <w:color w:val="000000" w:themeColor="text1"/>
          <w:spacing w:val="-4"/>
        </w:rPr>
      </w:pPr>
    </w:p>
    <w:p w14:paraId="27C4CF9B" w14:textId="1104A4E5" w:rsidR="00F90BAE" w:rsidRDefault="00D1199D" w:rsidP="00D1199D">
      <w:pPr>
        <w:pStyle w:val="BodyText"/>
        <w:spacing w:before="6"/>
        <w:ind w:left="0" w:right="113"/>
        <w:rPr>
          <w:rFonts w:asciiTheme="minorHAnsi" w:hAnsiTheme="minorHAnsi"/>
          <w:color w:val="000000" w:themeColor="text1"/>
        </w:rPr>
      </w:pPr>
      <w:commentRangeStart w:id="14"/>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4"/>
      <w:r>
        <w:rPr>
          <w:rStyle w:val="CommentReference"/>
          <w:rFonts w:asciiTheme="minorHAnsi" w:eastAsiaTheme="minorHAnsi" w:hAnsiTheme="minorHAnsi"/>
          <w:kern w:val="2"/>
          <w14:ligatures w14:val="standardContextual"/>
        </w:rPr>
        <w:commentReference w:id="14"/>
      </w:r>
    </w:p>
    <w:p w14:paraId="38D53A7D" w14:textId="77777777" w:rsidR="003B45E1" w:rsidRDefault="003B45E1" w:rsidP="00D1199D">
      <w:pPr>
        <w:pStyle w:val="BodyText"/>
        <w:spacing w:before="6"/>
        <w:ind w:left="0" w:right="113"/>
        <w:rPr>
          <w:rFonts w:asciiTheme="minorHAnsi" w:hAnsiTheme="minorHAnsi"/>
          <w:color w:val="000000" w:themeColor="text1"/>
        </w:rPr>
      </w:pPr>
    </w:p>
    <w:p w14:paraId="43148DDC" w14:textId="66A271C5" w:rsidR="00DA5BD1" w:rsidRPr="00F90BAE" w:rsidRDefault="00DA5BD1" w:rsidP="3014576C">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3014576C">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9">
        <w:r w:rsidRPr="3014576C">
          <w:rPr>
            <w:rStyle w:val="Hyperlink"/>
          </w:rPr>
          <w:t>Tyra Bradford,</w:t>
        </w:r>
      </w:hyperlink>
      <w:r>
        <w:t xml:space="preserve"> Hiring </w:t>
      </w:r>
      <w:r w:rsidR="11339327">
        <w:t xml:space="preserve">Manager </w:t>
      </w:r>
      <w:r>
        <w:t xml:space="preserve">in the Office of Faculty Success, </w:t>
      </w:r>
      <w:r w:rsidRPr="3014576C">
        <w:rPr>
          <w:color w:val="000000" w:themeColor="text1"/>
        </w:rPr>
        <w:t>will be notified by Kenexa when your submitted position description is ready for her to review. There is no need to send this document separately via email to Ms. Bradford.</w:t>
      </w:r>
    </w:p>
    <w:p w14:paraId="06931840" w14:textId="77777777" w:rsidR="00DA5BD1" w:rsidRPr="00F90BAE" w:rsidRDefault="00DA5BD1" w:rsidP="00DA5BD1">
      <w:pPr>
        <w:rPr>
          <w:rFonts w:cstheme="minorHAnsi"/>
          <w:color w:val="000000" w:themeColor="text1"/>
        </w:rPr>
      </w:pPr>
    </w:p>
    <w:p w14:paraId="72FEE10E" w14:textId="77777777" w:rsidR="003B45E1" w:rsidRPr="00F90BAE" w:rsidRDefault="003B45E1" w:rsidP="00D1199D">
      <w:pPr>
        <w:pStyle w:val="BodyText"/>
        <w:spacing w:before="6"/>
        <w:ind w:left="0" w:right="113"/>
        <w:rPr>
          <w:rFonts w:cstheme="minorHAnsi"/>
          <w:color w:val="000000" w:themeColor="text1"/>
        </w:rPr>
      </w:pPr>
    </w:p>
    <w:sectPr w:rsidR="003B45E1" w:rsidRPr="00F90B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4-09-09T09:46:00Z" w:initials="DG">
    <w:p w14:paraId="5FB17FDD" w14:textId="36506D26" w:rsidR="350729A2" w:rsidRDefault="350729A2">
      <w:pPr>
        <w:pStyle w:val="CommentText"/>
      </w:pPr>
      <w:r>
        <w:t xml:space="preserve">You will not have to enter this information into Kenexa. It is already populated there. </w:t>
      </w:r>
      <w:r>
        <w:rPr>
          <w:rStyle w:val="CommentReference"/>
        </w:rPr>
        <w:annotationRef/>
      </w:r>
    </w:p>
  </w:comment>
  <w:comment w:id="1" w:author="Durham, Genevieve" w:date="2023-08-09T14:10:00Z" w:initials="D[">
    <w:p w14:paraId="1FDAB21B" w14:textId="77777777" w:rsidR="350729A2" w:rsidRDefault="350729A2">
      <w:pPr>
        <w:pStyle w:val="CommentText"/>
      </w:pPr>
      <w:r>
        <w:t>Obtain from your dean's office.</w:t>
      </w:r>
      <w:r>
        <w:rPr>
          <w:rStyle w:val="CommentReference"/>
        </w:rPr>
        <w:annotationRef/>
      </w:r>
    </w:p>
  </w:comment>
  <w:comment w:id="2" w:author="Durham, Genevieve" w:date="2023-08-09T14:11:00Z" w:initials="D[">
    <w:p w14:paraId="40D0FA7F" w14:textId="6D37AD79" w:rsidR="350729A2" w:rsidRDefault="350729A2">
      <w:pPr>
        <w:pStyle w:val="CommentText"/>
      </w:pPr>
      <w:r>
        <w:t>Obtain from your chair, director, or area coordinator.</w:t>
      </w:r>
      <w:r>
        <w:rPr>
          <w:rStyle w:val="CommentReference"/>
        </w:rPr>
        <w:annotationRef/>
      </w:r>
    </w:p>
  </w:comment>
  <w:comment w:id="3" w:author="Higgins, Raegan" w:date="2024-09-12T15:52:00Z" w:initials="HR">
    <w:p w14:paraId="64D113BB" w14:textId="1490BCE2" w:rsidR="00EB5FEC" w:rsidRDefault="00716FCF">
      <w:pPr>
        <w:pStyle w:val="CommentText"/>
      </w:pPr>
      <w:r>
        <w:rPr>
          <w:rStyle w:val="CommentReference"/>
        </w:rPr>
        <w:annotationRef/>
      </w:r>
      <w:r w:rsidRPr="5C049B74">
        <w:t>Expectations for PoP positions vary pretty widely from unit to unit. Be very clear here about what demonstrable record or potential is required for your PoP. Make sure that what you are requiring aligns with what your PoP will be doing. For example, if your PoP will not have a research expectation, remove it from the required qualifications section. </w:t>
      </w:r>
    </w:p>
  </w:comment>
  <w:comment w:id="4" w:author="Higgins, Raegan" w:date="1900-01-01T00:00:00Z" w:initials="HR">
    <w:p w14:paraId="238C7DF5" w14:textId="6A0180C9" w:rsidR="00EB5FEC" w:rsidRDefault="00716FCF">
      <w:pPr>
        <w:pStyle w:val="CommentText"/>
      </w:pPr>
      <w:r>
        <w:rPr>
          <w:rStyle w:val="CommentReference"/>
        </w:rPr>
        <w:annotationRef/>
      </w:r>
      <w:r w:rsidRPr="241595B1">
        <w:t xml:space="preserve">Use Position Class Code KOP2 when creating the requisition in Kenexa BrassRing. </w:t>
      </w:r>
    </w:p>
  </w:comment>
  <w:comment w:id="5" w:author="Durham, Genevieve" w:date="2023-10-02T15:13:00Z" w:initials="DG">
    <w:p w14:paraId="120E3A15" w14:textId="77777777" w:rsidR="00367D4B" w:rsidRDefault="00D471BA" w:rsidP="00367D4B">
      <w:r>
        <w:rPr>
          <w:rStyle w:val="CommentReference"/>
        </w:rPr>
        <w:annotationRef/>
      </w:r>
      <w:r w:rsidR="00367D4B">
        <w:rPr>
          <w:sz w:val="20"/>
          <w:szCs w:val="20"/>
        </w:rPr>
        <w:t>You will not have to enter this paragraph into Kenexa.  It is already populated there. DO NOT CHANGE THIS LANGUAGE because it situates this position within TTU’s larger strategic plan.</w:t>
      </w:r>
    </w:p>
  </w:comment>
  <w:comment w:id="6" w:author="Durham, Genevieve" w:date="2024-07-25T10:42:00Z" w:initials="DG">
    <w:p w14:paraId="172B5896" w14:textId="46496BF5" w:rsidR="00367D4B" w:rsidRDefault="00D471BA" w:rsidP="00367D4B">
      <w:r>
        <w:rPr>
          <w:rStyle w:val="CommentReference"/>
        </w:rPr>
        <w:annotationRef/>
      </w:r>
      <w:r w:rsidR="00367D4B">
        <w:rPr>
          <w:sz w:val="20"/>
          <w:szCs w:val="20"/>
        </w:rPr>
        <w:t>Here, enter specific responsibilities this faculty member will have. Here’s an example: “…you will be expected to: 1) contribute to the teaching mission of the department; 2) retain industry currency; 4) provide service to the department, college, and university.” Remember, these are EXPECTATIONS, not QUALIFICATIONS.  You’ll list qualifications in the next two sections.</w:t>
      </w:r>
    </w:p>
  </w:comment>
  <w:comment w:id="8" w:author="Higgins, Raegan [2]" w:date="2026-02-17T15:15:00Z" w:initials="RH">
    <w:p w14:paraId="0459A9E9" w14:textId="77777777" w:rsidR="00252D03" w:rsidRDefault="00252D03" w:rsidP="00252D03">
      <w:pPr>
        <w:pStyle w:val="CommentText"/>
      </w:pPr>
      <w:r>
        <w:rPr>
          <w:rStyle w:val="CommentReference"/>
        </w:rPr>
        <w:annotationRef/>
      </w:r>
      <w:r>
        <w:t xml:space="preserve">Adding a date allows applicants who do not have the degree </w:t>
      </w:r>
      <w:r>
        <w:rPr>
          <w:b/>
          <w:bCs/>
          <w:i/>
          <w:iCs/>
        </w:rPr>
        <w:t xml:space="preserve">at the time of application </w:t>
      </w:r>
      <w:r>
        <w:t>to remain in the pool.</w:t>
      </w:r>
    </w:p>
  </w:comment>
  <w:comment w:id="7" w:author="Durham, Genevieve" w:date="2023-08-09T14:05:00Z" w:initials="DG">
    <w:p w14:paraId="4DCFD8B4" w14:textId="77777777" w:rsidR="00367D4B" w:rsidRDefault="00367D4B" w:rsidP="00367D4B">
      <w:r>
        <w:rPr>
          <w:sz w:val="20"/>
          <w:szCs w:val="20"/>
        </w:rPr>
        <w:t xml:space="preserve">Expectations for PoP positions vary from unit to unit. Be very clear here about what demonstrable record is required for your PoP.  Make sure that what you are requiring aligns with what your PoP will be doing.  For example, if your PoP will not have a research expectation, remove it from the required qualifications section. </w:t>
      </w:r>
    </w:p>
    <w:p w14:paraId="39B94011" w14:textId="77777777" w:rsidR="00367D4B" w:rsidRDefault="00367D4B" w:rsidP="00367D4B"/>
    <w:p w14:paraId="12DB9B61" w14:textId="77777777" w:rsidR="00367D4B" w:rsidRDefault="00367D4B" w:rsidP="00367D4B">
      <w:r>
        <w:rPr>
          <w:sz w:val="20"/>
          <w:szCs w:val="20"/>
        </w:rPr>
        <w:t xml:space="preserve">Finally, AVOID USING LANGUAGE LIKE: “Potential to demonstrate…; Ability to interact with….; Capacity to engage with…”. It is VERY DIFFICULT to assess things that are </w:t>
      </w:r>
      <w:r>
        <w:rPr>
          <w:i/>
          <w:iCs/>
          <w:sz w:val="20"/>
          <w:szCs w:val="20"/>
        </w:rPr>
        <w:t>projections</w:t>
      </w:r>
      <w:r>
        <w:rPr>
          <w:sz w:val="20"/>
          <w:szCs w:val="20"/>
        </w:rPr>
        <w:t>.</w:t>
      </w:r>
    </w:p>
    <w:p w14:paraId="0DE48B7E" w14:textId="77777777" w:rsidR="00367D4B" w:rsidRDefault="00367D4B" w:rsidP="00367D4B"/>
    <w:p w14:paraId="7F33DD72" w14:textId="77777777" w:rsidR="00367D4B" w:rsidRDefault="00367D4B" w:rsidP="00367D4B">
      <w:r>
        <w:rPr>
          <w:sz w:val="20"/>
          <w:szCs w:val="20"/>
        </w:rPr>
        <w:t xml:space="preserve">NOTE: the required qualifications that the committee lists here will be populated into the committee’s matrix! </w:t>
      </w:r>
    </w:p>
  </w:comment>
  <w:comment w:id="9" w:author="Durham, Genevieve" w:date="2024-09-04T11:57:00Z" w:initials="GD">
    <w:p w14:paraId="401A8F18" w14:textId="77777777" w:rsidR="00DA5BD1" w:rsidRDefault="00DA5BD1" w:rsidP="00DA5BD1">
      <w:r>
        <w:rPr>
          <w:rStyle w:val="CommentReference"/>
        </w:rPr>
        <w:annotationRef/>
      </w:r>
      <w:r>
        <w:rPr>
          <w:sz w:val="20"/>
          <w:szCs w:val="20"/>
        </w:rPr>
        <w:t>Customize as necessary.</w:t>
      </w:r>
    </w:p>
    <w:p w14:paraId="55F05BBE" w14:textId="77777777" w:rsidR="00DA5BD1" w:rsidRDefault="00DA5BD1" w:rsidP="00DA5BD1"/>
    <w:p w14:paraId="1A354056" w14:textId="77777777" w:rsidR="00DA5BD1" w:rsidRDefault="00DA5BD1" w:rsidP="00DA5BD1">
      <w:r>
        <w:rPr>
          <w:sz w:val="20"/>
          <w:szCs w:val="20"/>
        </w:rPr>
        <w:t>NOTE: the preferred qualifications that the committee lists here will be populated into the committee’s matrix!</w:t>
      </w:r>
    </w:p>
  </w:comment>
  <w:comment w:id="10" w:author="Durham, Genevieve" w:date="2023-10-02T14:55:00Z" w:initials="DG">
    <w:p w14:paraId="6A3D3343" w14:textId="77777777" w:rsidR="00D1199D" w:rsidRDefault="00D1199D" w:rsidP="00D1199D">
      <w:r>
        <w:rPr>
          <w:rStyle w:val="CommentReference"/>
        </w:rPr>
        <w:annotationRef/>
      </w:r>
      <w:r>
        <w:rPr>
          <w:sz w:val="20"/>
          <w:szCs w:val="20"/>
        </w:rPr>
        <w:t xml:space="preserve">You will not have to enter this information into Kenexa.  It is already populated there. </w:t>
      </w:r>
    </w:p>
  </w:comment>
  <w:comment w:id="11" w:author="Higgins, Raegan [2]" w:date="2025-10-10T13:15:00Z" w:initials="RH">
    <w:p w14:paraId="3B7C45B8" w14:textId="77777777" w:rsidR="00DB40B7" w:rsidRDefault="00DB40B7" w:rsidP="00DB40B7">
      <w:pPr>
        <w:pStyle w:val="CommentText"/>
      </w:pPr>
      <w:r>
        <w:rPr>
          <w:rStyle w:val="CommentReference"/>
        </w:rPr>
        <w:annotationRef/>
      </w:r>
      <w:r>
        <w:t xml:space="preserve">You will not have to enter this information into Kenexa.  It is already populated there. DO NOT CHANGE THIS LANGUAGE. </w:t>
      </w:r>
    </w:p>
  </w:comment>
  <w:comment w:id="12" w:author="Durham, Genevieve" w:date="2023-08-09T14:11:00Z" w:initials="DG">
    <w:p w14:paraId="7EEAAA21" w14:textId="78AAFA58" w:rsidR="00D1199D" w:rsidRDefault="00D1199D" w:rsidP="00D1199D">
      <w:r>
        <w:t>Customize as necessary.</w:t>
      </w:r>
      <w:r>
        <w:annotationRef/>
      </w:r>
    </w:p>
  </w:comment>
  <w:comment w:id="13" w:author="Durham, Genevieve" w:date="2023-10-02T14:57:00Z" w:initials="DG">
    <w:p w14:paraId="0B8DA67B" w14:textId="77777777" w:rsidR="00D1199D" w:rsidRDefault="00D1199D" w:rsidP="00D1199D">
      <w:r>
        <w:rPr>
          <w:rStyle w:val="CommentReference"/>
        </w:rPr>
        <w:annotationRef/>
      </w:r>
      <w:r>
        <w:rPr>
          <w:color w:val="000000"/>
          <w:sz w:val="20"/>
          <w:szCs w:val="20"/>
        </w:rPr>
        <w:t>Customize as necessary.</w:t>
      </w:r>
    </w:p>
  </w:comment>
  <w:comment w:id="14" w:author="Durham, Genevieve" w:date="2023-10-02T14:59:00Z" w:initials="DG">
    <w:p w14:paraId="54388523" w14:textId="77777777" w:rsidR="00D1199D" w:rsidRDefault="00D1199D" w:rsidP="00D1199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B17FDD" w15:done="0"/>
  <w15:commentEx w15:paraId="1FDAB21B" w15:done="0"/>
  <w15:commentEx w15:paraId="40D0FA7F" w15:done="0"/>
  <w15:commentEx w15:paraId="64D113BB" w15:done="0"/>
  <w15:commentEx w15:paraId="238C7DF5" w15:paraIdParent="64D113BB" w15:done="0"/>
  <w15:commentEx w15:paraId="120E3A15" w15:done="0"/>
  <w15:commentEx w15:paraId="172B5896" w15:done="0"/>
  <w15:commentEx w15:paraId="0459A9E9" w15:done="0"/>
  <w15:commentEx w15:paraId="7F33DD72" w15:done="0"/>
  <w15:commentEx w15:paraId="1A354056" w15:done="0"/>
  <w15:commentEx w15:paraId="6A3D3343" w15:done="0"/>
  <w15:commentEx w15:paraId="3B7C45B8" w15:done="0"/>
  <w15:commentEx w15:paraId="7EEAAA21" w15:done="0"/>
  <w15:commentEx w15:paraId="0B8DA67B" w15:done="0"/>
  <w15:commentEx w15:paraId="543885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42C364" w16cex:dateUtc="2024-09-09T14:46:00Z"/>
  <w16cex:commentExtensible w16cex:durableId="0B8D1A63" w16cex:dateUtc="2023-08-09T19:10:00Z"/>
  <w16cex:commentExtensible w16cex:durableId="7447B4C4" w16cex:dateUtc="2023-08-09T19:11:00Z"/>
  <w16cex:commentExtensible w16cex:durableId="02F722DB" w16cex:dateUtc="2024-09-12T20:52:00Z"/>
  <w16cex:commentExtensible w16cex:durableId="3F1E4374" w16cex:dateUtc="2024-09-12T20:52:00Z"/>
  <w16cex:commentExtensible w16cex:durableId="28C55CAD" w16cex:dateUtc="2023-10-02T20:13:00Z"/>
  <w16cex:commentExtensible w16cex:durableId="173AA989" w16cex:dateUtc="2024-07-25T15:42:00Z"/>
  <w16cex:commentExtensible w16cex:durableId="3B70E550" w16cex:dateUtc="2026-02-17T21:15:00Z"/>
  <w16cex:commentExtensible w16cex:durableId="3F683D5C" w16cex:dateUtc="2023-08-09T19:05:00Z"/>
  <w16cex:commentExtensible w16cex:durableId="22127DED" w16cex:dateUtc="2024-09-04T16:57:00Z"/>
  <w16cex:commentExtensible w16cex:durableId="28C55851" w16cex:dateUtc="2023-10-02T19:55:00Z"/>
  <w16cex:commentExtensible w16cex:durableId="589B94A5" w16cex:dateUtc="2025-10-10T18:15: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B17FDD" w16cid:durableId="7842C364"/>
  <w16cid:commentId w16cid:paraId="1FDAB21B" w16cid:durableId="0B8D1A63"/>
  <w16cid:commentId w16cid:paraId="40D0FA7F" w16cid:durableId="7447B4C4"/>
  <w16cid:commentId w16cid:paraId="64D113BB" w16cid:durableId="02F722DB"/>
  <w16cid:commentId w16cid:paraId="238C7DF5" w16cid:durableId="3F1E4374"/>
  <w16cid:commentId w16cid:paraId="120E3A15" w16cid:durableId="28C55CAD"/>
  <w16cid:commentId w16cid:paraId="172B5896" w16cid:durableId="173AA989"/>
  <w16cid:commentId w16cid:paraId="0459A9E9" w16cid:durableId="3B70E550"/>
  <w16cid:commentId w16cid:paraId="7F33DD72" w16cid:durableId="3F683D5C"/>
  <w16cid:commentId w16cid:paraId="1A354056" w16cid:durableId="22127DED"/>
  <w16cid:commentId w16cid:paraId="6A3D3343" w16cid:durableId="28C55851"/>
  <w16cid:commentId w16cid:paraId="3B7C45B8" w16cid:durableId="589B94A5"/>
  <w16cid:commentId w16cid:paraId="7EEAAA21" w16cid:durableId="4B1F3AEE"/>
  <w16cid:commentId w16cid:paraId="0B8DA67B" w16cid:durableId="28C558F1"/>
  <w16cid:commentId w16cid:paraId="54388523"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NjO3NDc0M7M0NzZX0lEKTi0uzszPAykwrAUAFgshViwAAAA="/>
  </w:docVars>
  <w:rsids>
    <w:rsidRoot w:val="00D1279F"/>
    <w:rsid w:val="001E20AF"/>
    <w:rsid w:val="00242C11"/>
    <w:rsid w:val="002527FB"/>
    <w:rsid w:val="00252D03"/>
    <w:rsid w:val="003631ED"/>
    <w:rsid w:val="003673E4"/>
    <w:rsid w:val="00367D4B"/>
    <w:rsid w:val="003B45E1"/>
    <w:rsid w:val="004327D2"/>
    <w:rsid w:val="004979E2"/>
    <w:rsid w:val="004C63BF"/>
    <w:rsid w:val="005666D0"/>
    <w:rsid w:val="00606D14"/>
    <w:rsid w:val="0070674F"/>
    <w:rsid w:val="00716FCF"/>
    <w:rsid w:val="007672A1"/>
    <w:rsid w:val="0079338A"/>
    <w:rsid w:val="00796CA4"/>
    <w:rsid w:val="0079872E"/>
    <w:rsid w:val="007A20F0"/>
    <w:rsid w:val="00836C0A"/>
    <w:rsid w:val="00896F01"/>
    <w:rsid w:val="008B7B7A"/>
    <w:rsid w:val="00A654CF"/>
    <w:rsid w:val="00A756A2"/>
    <w:rsid w:val="00A942A8"/>
    <w:rsid w:val="00AE1B7C"/>
    <w:rsid w:val="00B05404"/>
    <w:rsid w:val="00B4534C"/>
    <w:rsid w:val="00B6326D"/>
    <w:rsid w:val="00BE2B7A"/>
    <w:rsid w:val="00C75D8B"/>
    <w:rsid w:val="00CA2EEA"/>
    <w:rsid w:val="00D1199D"/>
    <w:rsid w:val="00D1279F"/>
    <w:rsid w:val="00D471BA"/>
    <w:rsid w:val="00DA5BD1"/>
    <w:rsid w:val="00DB40B7"/>
    <w:rsid w:val="00E026C6"/>
    <w:rsid w:val="00E737C4"/>
    <w:rsid w:val="00EA7305"/>
    <w:rsid w:val="00EB5FEC"/>
    <w:rsid w:val="00F90BAE"/>
    <w:rsid w:val="00FC094C"/>
    <w:rsid w:val="00FE7BB2"/>
    <w:rsid w:val="018D46CA"/>
    <w:rsid w:val="0250DD2C"/>
    <w:rsid w:val="042B24DC"/>
    <w:rsid w:val="04A92E35"/>
    <w:rsid w:val="0A787FC5"/>
    <w:rsid w:val="0ADC3285"/>
    <w:rsid w:val="0D6BEF4E"/>
    <w:rsid w:val="11339327"/>
    <w:rsid w:val="13993B38"/>
    <w:rsid w:val="18D89295"/>
    <w:rsid w:val="19DE7232"/>
    <w:rsid w:val="1CE983B8"/>
    <w:rsid w:val="205E95E3"/>
    <w:rsid w:val="21252EDA"/>
    <w:rsid w:val="25533A0E"/>
    <w:rsid w:val="26A8BA00"/>
    <w:rsid w:val="29E02757"/>
    <w:rsid w:val="2DD3EB82"/>
    <w:rsid w:val="3014576C"/>
    <w:rsid w:val="305C3FE1"/>
    <w:rsid w:val="3247DDAF"/>
    <w:rsid w:val="350729A2"/>
    <w:rsid w:val="36EBE8B7"/>
    <w:rsid w:val="380F7B6B"/>
    <w:rsid w:val="3DC58461"/>
    <w:rsid w:val="4A644CE5"/>
    <w:rsid w:val="4F49D5A9"/>
    <w:rsid w:val="50BD7DE1"/>
    <w:rsid w:val="51440CCD"/>
    <w:rsid w:val="531F59BE"/>
    <w:rsid w:val="5B85EF17"/>
    <w:rsid w:val="5B87F5CA"/>
    <w:rsid w:val="6029E552"/>
    <w:rsid w:val="65424E4A"/>
    <w:rsid w:val="65CB9546"/>
    <w:rsid w:val="67056857"/>
    <w:rsid w:val="6889E925"/>
    <w:rsid w:val="68F29E4A"/>
    <w:rsid w:val="6999F40A"/>
    <w:rsid w:val="6CBF83FF"/>
    <w:rsid w:val="73BBD46C"/>
    <w:rsid w:val="765C4B60"/>
    <w:rsid w:val="782AAD49"/>
    <w:rsid w:val="7B137099"/>
    <w:rsid w:val="7D20882A"/>
    <w:rsid w:val="7D8CDB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D11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1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astech.edu/" TargetMode="External"/><Relationship Id="rId13" Type="http://schemas.microsoft.com/office/2018/08/relationships/commentsExtensible" Target="commentsExtensible.xml"/><Relationship Id="rId18" Type="http://schemas.openxmlformats.org/officeDocument/2006/relationships/hyperlink" Target="mailto:hrs.recruiting@ttu.ed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depts.ttu.edu/hr/workattexastech/" TargetMode="External"/><Relationship Id="rId2" Type="http://schemas.openxmlformats.org/officeDocument/2006/relationships/customXml" Target="../customXml/item2.xml"/><Relationship Id="rId16" Type="http://schemas.openxmlformats.org/officeDocument/2006/relationships/hyperlink" Target="https://www.depts.ttu.edu/hr/empbenefits/holidayschedule.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texastech.edu/offices/cfo/system-regulation-07.12-employee-leave.pdf" TargetMode="External"/><Relationship Id="rId23" Type="http://schemas.microsoft.com/office/2020/10/relationships/intelligence" Target="intelligence2.xml"/><Relationship Id="rId10" Type="http://schemas.openxmlformats.org/officeDocument/2006/relationships/comments" Target="comments.xml"/><Relationship Id="rId19" Type="http://schemas.openxmlformats.org/officeDocument/2006/relationships/hyperlink" Target="mailto:tyra.bradford@ttu.edu" TargetMode="External"/><Relationship Id="rId4" Type="http://schemas.openxmlformats.org/officeDocument/2006/relationships/numbering" Target="numbering.xml"/><Relationship Id="rId9" Type="http://schemas.openxmlformats.org/officeDocument/2006/relationships/hyperlink" Target="https://visitlubbock.org/" TargetMode="External"/><Relationship Id="rId14" Type="http://schemas.openxmlformats.org/officeDocument/2006/relationships/hyperlink" Target="https://www.depts.ttu.edu/opmanual/OP70.01.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505008d8dd6e213e280fa7ae48c2dc4f">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7f652038712c62663fb1b38522a7d021"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E9784-9583-4A80-A731-81E63ECFB7C7}">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1C192E54-0E7C-4D1F-A9CA-25CE50CA49EF}"/>
</file>

<file path=customXml/itemProps3.xml><?xml version="1.0" encoding="utf-8"?>
<ds:datastoreItem xmlns:ds="http://schemas.openxmlformats.org/officeDocument/2006/customXml" ds:itemID="{720FAD05-C3CB-4345-BE13-EF5736734D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1083</Words>
  <Characters>6306</Characters>
  <Application>Microsoft Office Word</Application>
  <DocSecurity>0</DocSecurity>
  <Lines>126</Lines>
  <Paragraphs>51</Paragraphs>
  <ScaleCrop>false</ScaleCrop>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23</cp:revision>
  <dcterms:created xsi:type="dcterms:W3CDTF">2023-10-02T20:49:00Z</dcterms:created>
  <dcterms:modified xsi:type="dcterms:W3CDTF">2026-02-17T21:20:00Z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documentId_258</vt:lpwstr>
  </property>
  <property fmtid="{D5CDD505-2E9C-101B-9397-08002B2CF9AE}" pid="5" name="grammarly_documentContext">
    <vt:lpwstr>{"goals":[],"domain":"general","emotions":[],"dialect":"american"}</vt:lpwstr>
  </property>
  <property fmtid="{D5CDD505-2E9C-101B-9397-08002B2CF9AE}" pid="6" name="Order">
    <vt:r8>38300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323e4d4c-0369-41a9-a0a9-4452f56bed59</vt:lpwstr>
  </property>
</Properties>
</file>