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BCB8D" w14:textId="1C70C394" w:rsidR="004B16AF" w:rsidRPr="00375160" w:rsidRDefault="00427A64" w:rsidP="00375160">
      <w:pPr>
        <w:pStyle w:val="Heading1"/>
      </w:pPr>
      <w:r w:rsidRPr="00375160">
        <w:drawing>
          <wp:anchor distT="0" distB="0" distL="114300" distR="114300" simplePos="0" relativeHeight="251658248" behindDoc="0" locked="0" layoutInCell="1" allowOverlap="1" wp14:anchorId="2D0BB865" wp14:editId="2293ADF4">
            <wp:simplePos x="0" y="0"/>
            <wp:positionH relativeFrom="column">
              <wp:posOffset>0</wp:posOffset>
            </wp:positionH>
            <wp:positionV relativeFrom="paragraph">
              <wp:posOffset>91440</wp:posOffset>
            </wp:positionV>
            <wp:extent cx="1033272" cy="1143000"/>
            <wp:effectExtent l="0" t="0" r="0" b="0"/>
            <wp:wrapSquare wrapText="bothSides"/>
            <wp:docPr id="956160170" name="Picture 9" descr="Graduate Writing Center logo">
              <a:extLst xmlns:a="http://schemas.openxmlformats.org/drawingml/2006/main">
                <a:ext uri="{FF2B5EF4-FFF2-40B4-BE49-F238E27FC236}">
                  <a16:creationId xmlns:a16="http://schemas.microsoft.com/office/drawing/2014/main" id="{2A6AC446-42CE-42EA-A198-E7B8FB31D7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160170" name="Picture 9" descr="Graduate Writing Center logo"/>
                    <pic:cNvPicPr/>
                  </pic:nvPicPr>
                  <pic:blipFill rotWithShape="1">
                    <a:blip r:embed="rId10" cstate="print">
                      <a:extLst>
                        <a:ext uri="{28A0092B-C50C-407E-A947-70E740481C1C}">
                          <a14:useLocalDpi xmlns:a14="http://schemas.microsoft.com/office/drawing/2010/main" val="0"/>
                        </a:ext>
                      </a:extLst>
                    </a:blip>
                    <a:srcRect b="26571"/>
                    <a:stretch/>
                  </pic:blipFill>
                  <pic:spPr bwMode="auto">
                    <a:xfrm>
                      <a:off x="0" y="0"/>
                      <a:ext cx="1033272" cy="1143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B16AF" w:rsidRPr="00375160">
        <w:t xml:space="preserve">How to </w:t>
      </w:r>
      <w:r w:rsidR="00A677E2" w:rsidRPr="00375160">
        <w:t xml:space="preserve">Reverse Outline a </w:t>
      </w:r>
      <w:r w:rsidR="008D550C" w:rsidRPr="00375160">
        <w:t>D</w:t>
      </w:r>
      <w:r w:rsidR="00A677E2" w:rsidRPr="00375160">
        <w:t>ocument</w:t>
      </w:r>
      <w:r w:rsidR="34878B17" w:rsidRPr="00375160">
        <w:t xml:space="preserve"> (STEM)</w:t>
      </w:r>
    </w:p>
    <w:p w14:paraId="20A96F84" w14:textId="5DECF4E9" w:rsidR="000C7D92" w:rsidRPr="00F85A91" w:rsidRDefault="000A4D0D" w:rsidP="00A71BD8">
      <w:pPr>
        <w:spacing w:after="240"/>
        <w:rPr>
          <w:rFonts w:ascii="Arial Nova" w:hAnsi="Arial Nova" w:cstheme="minorHAnsi"/>
        </w:rPr>
      </w:pPr>
      <w:r w:rsidRPr="00F85A91">
        <w:rPr>
          <w:rFonts w:ascii="Arial Nova" w:hAnsi="Arial Nova" w:cstheme="minorHAnsi"/>
        </w:rPr>
        <w:t>Reverse Outlining</w:t>
      </w:r>
      <w:r w:rsidR="00B903EE" w:rsidRPr="00F85A91">
        <w:rPr>
          <w:rFonts w:ascii="Arial Nova" w:hAnsi="Arial Nova" w:cstheme="minorHAnsi"/>
        </w:rPr>
        <w:t xml:space="preserve"> is </w:t>
      </w:r>
      <w:r w:rsidRPr="00F85A91">
        <w:rPr>
          <w:rFonts w:ascii="Arial Nova" w:hAnsi="Arial Nova" w:cstheme="minorHAnsi"/>
        </w:rPr>
        <w:t>a tool that can be used for</w:t>
      </w:r>
      <w:r w:rsidR="00B903EE" w:rsidRPr="00F85A91">
        <w:rPr>
          <w:rFonts w:ascii="Arial Nova" w:hAnsi="Arial Nova" w:cstheme="minorHAnsi"/>
        </w:rPr>
        <w:t xml:space="preserve"> </w:t>
      </w:r>
      <w:r w:rsidRPr="00F85A91">
        <w:rPr>
          <w:rFonts w:ascii="Arial Nova" w:hAnsi="Arial Nova" w:cstheme="minorHAnsi"/>
        </w:rPr>
        <w:t>both notetaking and revision</w:t>
      </w:r>
      <w:r w:rsidR="00543AE0" w:rsidRPr="00F85A91">
        <w:rPr>
          <w:rFonts w:ascii="Arial Nova" w:hAnsi="Arial Nova" w:cstheme="minorHAnsi"/>
        </w:rPr>
        <w:t>.</w:t>
      </w:r>
      <w:r w:rsidR="00B903EE" w:rsidRPr="00F85A91">
        <w:rPr>
          <w:rFonts w:ascii="Arial Nova" w:hAnsi="Arial Nova" w:cstheme="minorHAnsi"/>
        </w:rPr>
        <w:t xml:space="preserve"> </w:t>
      </w:r>
      <w:r w:rsidR="00543AE0" w:rsidRPr="00F85A91">
        <w:rPr>
          <w:rFonts w:ascii="Arial Nova" w:hAnsi="Arial Nova" w:cstheme="minorHAnsi"/>
        </w:rPr>
        <w:t>It</w:t>
      </w:r>
      <w:r w:rsidR="00B903EE" w:rsidRPr="00F85A91">
        <w:rPr>
          <w:rFonts w:ascii="Arial Nova" w:hAnsi="Arial Nova" w:cstheme="minorHAnsi"/>
        </w:rPr>
        <w:t xml:space="preserve"> i</w:t>
      </w:r>
      <w:r w:rsidR="004B16AF" w:rsidRPr="00F85A91">
        <w:rPr>
          <w:rFonts w:ascii="Arial Nova" w:hAnsi="Arial Nova" w:cstheme="minorHAnsi"/>
        </w:rPr>
        <w:t xml:space="preserve">s especially helpful for </w:t>
      </w:r>
      <w:r w:rsidRPr="00F85A91">
        <w:rPr>
          <w:rFonts w:ascii="Arial Nova" w:hAnsi="Arial Nova" w:cstheme="minorHAnsi"/>
        </w:rPr>
        <w:t xml:space="preserve">organizing </w:t>
      </w:r>
      <w:r w:rsidR="00026364" w:rsidRPr="00F85A91">
        <w:rPr>
          <w:rFonts w:ascii="Arial Nova" w:hAnsi="Arial Nova" w:cstheme="minorHAnsi"/>
        </w:rPr>
        <w:t xml:space="preserve">and understanding </w:t>
      </w:r>
      <w:r w:rsidR="004B16AF" w:rsidRPr="00F85A91">
        <w:rPr>
          <w:rFonts w:ascii="Arial Nova" w:hAnsi="Arial Nova" w:cstheme="minorHAnsi"/>
        </w:rPr>
        <w:t>longer academic writing projects (</w:t>
      </w:r>
      <w:r w:rsidR="00DD7CAF" w:rsidRPr="00F85A91">
        <w:rPr>
          <w:rFonts w:ascii="Arial Nova" w:hAnsi="Arial Nova" w:cstheme="minorHAnsi"/>
        </w:rPr>
        <w:t xml:space="preserve">e.g., </w:t>
      </w:r>
      <w:r w:rsidR="004B16AF" w:rsidRPr="00F85A91">
        <w:rPr>
          <w:rFonts w:ascii="Arial Nova" w:hAnsi="Arial Nova" w:cstheme="minorHAnsi"/>
        </w:rPr>
        <w:t xml:space="preserve">literature reviews, research statements) that </w:t>
      </w:r>
      <w:r w:rsidR="00026364" w:rsidRPr="00F85A91">
        <w:rPr>
          <w:rFonts w:ascii="Arial Nova" w:hAnsi="Arial Nova" w:cstheme="minorHAnsi"/>
        </w:rPr>
        <w:t xml:space="preserve">develop an argument across </w:t>
      </w:r>
      <w:r w:rsidR="004B16AF" w:rsidRPr="00F85A91">
        <w:rPr>
          <w:rFonts w:ascii="Arial Nova" w:hAnsi="Arial Nova" w:cstheme="minorHAnsi"/>
        </w:rPr>
        <w:t xml:space="preserve">multiple paragraphs. </w:t>
      </w:r>
      <w:r w:rsidR="000C7D92" w:rsidRPr="00F85A91">
        <w:rPr>
          <w:rFonts w:ascii="Arial Nova" w:hAnsi="Arial Nova" w:cstheme="minorHAnsi"/>
        </w:rPr>
        <w:t xml:space="preserve">Understanding how to use reverse outlining for notetaking is key to understanding how to use </w:t>
      </w:r>
      <w:r w:rsidR="00111C84" w:rsidRPr="00F85A91">
        <w:rPr>
          <w:rFonts w:ascii="Arial Nova" w:hAnsi="Arial Nova" w:cstheme="minorHAnsi"/>
        </w:rPr>
        <w:t xml:space="preserve">it for revision. </w:t>
      </w:r>
    </w:p>
    <w:p w14:paraId="190C9D67" w14:textId="4B042E21" w:rsidR="004B16AF" w:rsidRPr="00A71BD8" w:rsidRDefault="004B16AF" w:rsidP="00A71BD8">
      <w:pPr>
        <w:pStyle w:val="Heading2"/>
      </w:pPr>
      <w:r w:rsidRPr="00A71BD8">
        <w:t xml:space="preserve">What does </w:t>
      </w:r>
      <w:r w:rsidR="00111C84" w:rsidRPr="00A71BD8">
        <w:t>it look like to take notes using a reverse outline?</w:t>
      </w:r>
    </w:p>
    <w:p w14:paraId="5928AF4A" w14:textId="4115C005" w:rsidR="00695EB2" w:rsidRDefault="00111C84" w:rsidP="00B22B34">
      <w:pPr>
        <w:spacing w:after="120"/>
        <w:rPr>
          <w:rFonts w:ascii="Arial Nova" w:hAnsi="Arial Nova" w:cstheme="minorHAnsi"/>
        </w:rPr>
      </w:pPr>
      <w:r w:rsidRPr="00923D6A">
        <w:rPr>
          <w:rFonts w:ascii="Arial Nova" w:hAnsi="Arial Nova" w:cstheme="minorHAnsi"/>
        </w:rPr>
        <w:t>Reverse outlin</w:t>
      </w:r>
      <w:r w:rsidR="0022504E" w:rsidRPr="00923D6A">
        <w:rPr>
          <w:rFonts w:ascii="Arial Nova" w:hAnsi="Arial Nova" w:cstheme="minorHAnsi"/>
        </w:rPr>
        <w:t>ing</w:t>
      </w:r>
      <w:r w:rsidRPr="00923D6A">
        <w:rPr>
          <w:rFonts w:ascii="Arial Nova" w:hAnsi="Arial Nova" w:cstheme="minorHAnsi"/>
        </w:rPr>
        <w:t xml:space="preserve"> focus</w:t>
      </w:r>
      <w:r w:rsidR="0022504E" w:rsidRPr="00923D6A">
        <w:rPr>
          <w:rFonts w:ascii="Arial Nova" w:hAnsi="Arial Nova" w:cstheme="minorHAnsi"/>
        </w:rPr>
        <w:t>es</w:t>
      </w:r>
      <w:r w:rsidRPr="00923D6A">
        <w:rPr>
          <w:rFonts w:ascii="Arial Nova" w:hAnsi="Arial Nova" w:cstheme="minorHAnsi"/>
        </w:rPr>
        <w:t xml:space="preserve"> on </w:t>
      </w:r>
      <w:r w:rsidR="0022504E" w:rsidRPr="00923D6A">
        <w:rPr>
          <w:rFonts w:ascii="Arial Nova" w:hAnsi="Arial Nova" w:cstheme="minorHAnsi"/>
        </w:rPr>
        <w:t>understanding an argument</w:t>
      </w:r>
      <w:r w:rsidRPr="00923D6A">
        <w:rPr>
          <w:rFonts w:ascii="Arial Nova" w:hAnsi="Arial Nova" w:cstheme="minorHAnsi"/>
        </w:rPr>
        <w:t xml:space="preserve"> at the paragraph level. </w:t>
      </w:r>
      <w:r w:rsidR="00331524" w:rsidRPr="00923D6A">
        <w:rPr>
          <w:rFonts w:ascii="Arial Nova" w:hAnsi="Arial Nova" w:cstheme="minorHAnsi"/>
        </w:rPr>
        <w:t xml:space="preserve">Taking notes </w:t>
      </w:r>
      <w:r w:rsidR="0022504E" w:rsidRPr="00923D6A">
        <w:rPr>
          <w:rFonts w:ascii="Arial Nova" w:hAnsi="Arial Nova" w:cstheme="minorHAnsi"/>
        </w:rPr>
        <w:t xml:space="preserve">that summarize </w:t>
      </w:r>
      <w:r w:rsidR="00331524" w:rsidRPr="00923D6A">
        <w:rPr>
          <w:rFonts w:ascii="Arial Nova" w:hAnsi="Arial Nova" w:cstheme="minorHAnsi"/>
        </w:rPr>
        <w:t>the main idea of each paragraph can help you to follow the author’s (or your own!) argument across a document.</w:t>
      </w:r>
      <w:r w:rsidR="002D3E5D" w:rsidRPr="00923D6A">
        <w:rPr>
          <w:rFonts w:ascii="Arial Nova" w:hAnsi="Arial Nova" w:cstheme="minorHAnsi"/>
        </w:rPr>
        <w:t xml:space="preserve"> Consider this example from</w:t>
      </w:r>
      <w:r w:rsidR="00640DA4" w:rsidRPr="00923D6A">
        <w:rPr>
          <w:rFonts w:ascii="Arial Nova" w:hAnsi="Arial Nova" w:cstheme="minorHAnsi"/>
        </w:rPr>
        <w:t xml:space="preserve"> the introduction to</w:t>
      </w:r>
      <w:r w:rsidR="002D3E5D" w:rsidRPr="00923D6A">
        <w:rPr>
          <w:rFonts w:ascii="Arial Nova" w:hAnsi="Arial Nova" w:cstheme="minorHAnsi"/>
        </w:rPr>
        <w:t xml:space="preserve"> </w:t>
      </w:r>
      <w:r w:rsidR="00331524" w:rsidRPr="00923D6A">
        <w:rPr>
          <w:rFonts w:ascii="Arial Nova" w:hAnsi="Arial Nova" w:cstheme="minorHAnsi"/>
        </w:rPr>
        <w:t>Lorenz</w:t>
      </w:r>
      <w:r w:rsidR="002D3E5D" w:rsidRPr="00923D6A">
        <w:rPr>
          <w:rFonts w:ascii="Arial Nova" w:hAnsi="Arial Nova" w:cstheme="minorHAnsi"/>
        </w:rPr>
        <w:t xml:space="preserve"> (</w:t>
      </w:r>
      <w:r w:rsidR="00331524" w:rsidRPr="00923D6A">
        <w:rPr>
          <w:rFonts w:ascii="Arial Nova" w:hAnsi="Arial Nova" w:cstheme="minorHAnsi"/>
        </w:rPr>
        <w:t>196</w:t>
      </w:r>
      <w:r w:rsidR="003628A6" w:rsidRPr="00923D6A">
        <w:rPr>
          <w:rFonts w:ascii="Arial Nova" w:hAnsi="Arial Nova" w:cstheme="minorHAnsi"/>
        </w:rPr>
        <w:t xml:space="preserve">3) and note how the development of the argument can be traced </w:t>
      </w:r>
      <w:r w:rsidR="00293272" w:rsidRPr="00923D6A">
        <w:rPr>
          <w:rFonts w:ascii="Arial Nova" w:hAnsi="Arial Nova" w:cstheme="minorHAnsi"/>
        </w:rPr>
        <w:t>through the main ideas of each paragraph:</w:t>
      </w:r>
    </w:p>
    <w:p w14:paraId="7EFD86C1" w14:textId="77777777" w:rsidR="00B22B34" w:rsidRDefault="00B22B34" w:rsidP="00B22B34">
      <w:pPr>
        <w:spacing w:after="120"/>
        <w:rPr>
          <w:rFonts w:cstheme="minorHAnsi"/>
          <w:b/>
          <w:bCs/>
          <w:color w:val="538135" w:themeColor="accent6" w:themeShade="BF"/>
        </w:rPr>
        <w:sectPr w:rsidR="00B22B34" w:rsidSect="00427A64">
          <w:footerReference w:type="default" r:id="rId11"/>
          <w:pgSz w:w="12240" w:h="15840"/>
          <w:pgMar w:top="720" w:right="720" w:bottom="720" w:left="720" w:header="0" w:footer="288" w:gutter="0"/>
          <w:cols w:space="720"/>
          <w:titlePg/>
          <w:docGrid w:linePitch="360"/>
        </w:sectPr>
      </w:pPr>
    </w:p>
    <w:p w14:paraId="1E77BF35" w14:textId="7E55519E" w:rsidR="00A71BD8" w:rsidRPr="00431D9C" w:rsidRDefault="00F76E9C" w:rsidP="001B5E41">
      <w:pPr>
        <w:spacing w:after="120"/>
        <w:rPr>
          <w:rFonts w:ascii="Arial Nova" w:hAnsi="Arial Nova" w:cstheme="minorHAnsi"/>
          <w:color w:val="385623" w:themeColor="accent6" w:themeShade="80"/>
        </w:rPr>
      </w:pPr>
      <w:r w:rsidRPr="00431D9C">
        <w:rPr>
          <w:rFonts w:cstheme="minorHAnsi"/>
          <w:b/>
          <w:bCs/>
          <w:noProof/>
          <w:color w:val="385623" w:themeColor="accent6" w:themeShade="80"/>
        </w:rPr>
        <mc:AlternateContent>
          <mc:Choice Requires="wps">
            <w:drawing>
              <wp:anchor distT="0" distB="0" distL="114300" distR="114300" simplePos="0" relativeHeight="251658240" behindDoc="0" locked="0" layoutInCell="1" allowOverlap="1" wp14:anchorId="19F70530" wp14:editId="6BEDD917">
                <wp:simplePos x="0" y="0"/>
                <wp:positionH relativeFrom="column">
                  <wp:posOffset>4388485</wp:posOffset>
                </wp:positionH>
                <wp:positionV relativeFrom="paragraph">
                  <wp:posOffset>102870</wp:posOffset>
                </wp:positionV>
                <wp:extent cx="400685" cy="669290"/>
                <wp:effectExtent l="0" t="0" r="18415" b="16510"/>
                <wp:wrapNone/>
                <wp:docPr id="150942645" name="Left Brace 150942645">
                  <a:extLst xmlns:a="http://schemas.openxmlformats.org/drawingml/2006/main">
                    <a:ext uri="{FF2B5EF4-FFF2-40B4-BE49-F238E27FC236}">
                      <a16:creationId xmlns:a16="http://schemas.microsoft.com/office/drawing/2014/main" id="{6D1FACD7-621B-4F41-A28A-58F23AA7782A}"/>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400685" cy="669290"/>
                        </a:xfrm>
                        <a:prstGeom prst="leftBrace">
                          <a:avLst>
                            <a:gd name="adj1" fmla="val 32915"/>
                            <a:gd name="adj2" fmla="val 60590"/>
                          </a:avLst>
                        </a:prstGeom>
                        <a:ln w="25400">
                          <a:solidFill>
                            <a:schemeClr val="accent6"/>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600049"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50942645" o:spid="_x0000_s1026" type="#_x0000_t87" alt="&quot;&quot;" style="position:absolute;margin-left:345.55pt;margin-top:8.1pt;width:31.55pt;height:52.7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" adj="4256,13087" strokecolor="#70ad47 [3209]" strokeweight="2pt">
                <v:stroke joinstyle="miter"/>
              </v:shape>
            </w:pict>
          </mc:Fallback>
        </mc:AlternateContent>
      </w:r>
      <w:r w:rsidR="009A73A7" w:rsidRPr="00431D9C">
        <w:rPr>
          <w:rFonts w:cstheme="minorHAnsi"/>
          <w:b/>
          <w:bCs/>
          <w:color w:val="385623" w:themeColor="accent6" w:themeShade="80"/>
        </w:rPr>
        <w:t>[</w:t>
      </w:r>
      <w:r w:rsidR="00AC3D0F" w:rsidRPr="00431D9C">
        <w:rPr>
          <w:rFonts w:cstheme="minorHAnsi"/>
          <w:b/>
          <w:bCs/>
          <w:color w:val="385623" w:themeColor="accent6" w:themeShade="80"/>
        </w:rPr>
        <w:t xml:space="preserve">Paragraph </w:t>
      </w:r>
      <w:r w:rsidR="009A73A7" w:rsidRPr="00431D9C">
        <w:rPr>
          <w:rFonts w:cstheme="minorHAnsi"/>
          <w:b/>
          <w:bCs/>
          <w:color w:val="385623" w:themeColor="accent6" w:themeShade="80"/>
        </w:rPr>
        <w:t xml:space="preserve">A] </w:t>
      </w:r>
      <w:r w:rsidR="009A73A7" w:rsidRPr="00431D9C">
        <w:rPr>
          <w:rFonts w:cstheme="minorHAnsi"/>
          <w:color w:val="385623" w:themeColor="accent6" w:themeShade="80"/>
          <w:kern w:val="0"/>
        </w:rPr>
        <w:t>Certain hydrodynamical systems exhibit steady-state flow patterns, while others oscillate in a regular periodic fashion. Still others vary in an irregular, seemingly haphazard manner, and, even when observed for long periods of time, do not appear to repeat their previous history</w:t>
      </w:r>
      <w:r w:rsidR="00431D9C">
        <w:rPr>
          <w:rFonts w:cstheme="minorHAnsi"/>
          <w:color w:val="385623" w:themeColor="accent6" w:themeShade="80"/>
          <w:kern w:val="0"/>
        </w:rPr>
        <w:t>.</w:t>
      </w:r>
    </w:p>
    <w:p w14:paraId="4A88EF73" w14:textId="38C2706A" w:rsidR="00A71BD8" w:rsidRPr="005C7945" w:rsidRDefault="00AC3D0F" w:rsidP="00AC3D0F">
      <w:pPr>
        <w:rPr>
          <w:rFonts w:ascii="Arial Nova" w:hAnsi="Arial Nova" w:cstheme="minorHAnsi"/>
          <w:b/>
          <w:bCs/>
          <w:i/>
          <w:iCs/>
          <w:color w:val="70AD47" w:themeColor="accent6"/>
        </w:rPr>
      </w:pPr>
      <w:r w:rsidRPr="00431D9C">
        <w:rPr>
          <w:rFonts w:ascii="Arial Nova" w:hAnsi="Arial Nova" w:cstheme="minorHAnsi"/>
          <w:b/>
          <w:bCs/>
          <w:i/>
          <w:iCs/>
          <w:color w:val="385623" w:themeColor="accent6" w:themeShade="80"/>
        </w:rPr>
        <w:t>Main Idea:</w:t>
      </w:r>
      <w:r w:rsidR="005C7945" w:rsidRPr="00431D9C">
        <w:rPr>
          <w:rFonts w:ascii="Arial Nova" w:hAnsi="Arial Nova" w:cstheme="minorHAnsi"/>
          <w:b/>
          <w:bCs/>
          <w:i/>
          <w:iCs/>
          <w:color w:val="385623" w:themeColor="accent6" w:themeShade="80"/>
        </w:rPr>
        <w:t xml:space="preserve"> </w:t>
      </w:r>
      <w:r w:rsidR="009A73A7" w:rsidRPr="00923D6A">
        <w:rPr>
          <w:rFonts w:ascii="Arial Nova" w:hAnsi="Arial Nova" w:cstheme="minorHAnsi"/>
          <w:color w:val="000000" w:themeColor="text1"/>
        </w:rPr>
        <w:t>Patterns in hydrodynamical systems may be steady state, periodic, or apparently irregular</w:t>
      </w:r>
      <w:r w:rsidR="009A73A7">
        <w:rPr>
          <w:rFonts w:ascii="Arial Nova" w:hAnsi="Arial Nova" w:cstheme="minorHAnsi"/>
          <w:color w:val="000000" w:themeColor="text1"/>
        </w:rPr>
        <w:t>.</w:t>
      </w:r>
    </w:p>
    <w:p w14:paraId="5F2798D1" w14:textId="77777777" w:rsidR="00B22B34" w:rsidRDefault="00B22B34" w:rsidP="002B2FD7">
      <w:pPr>
        <w:contextualSpacing/>
        <w:rPr>
          <w:rFonts w:ascii="Arial Nova" w:hAnsi="Arial Nova" w:cstheme="minorHAnsi"/>
        </w:rPr>
        <w:sectPr w:rsidR="00B22B34" w:rsidSect="00B22B34">
          <w:type w:val="continuous"/>
          <w:pgSz w:w="12240" w:h="15840"/>
          <w:pgMar w:top="720" w:right="720" w:bottom="720" w:left="720" w:header="0" w:footer="288" w:gutter="0"/>
          <w:cols w:num="2" w:space="720" w:equalWidth="0">
            <w:col w:w="6984" w:space="720"/>
            <w:col w:w="3096"/>
          </w:cols>
          <w:titlePg/>
          <w:docGrid w:linePitch="360"/>
        </w:sectPr>
      </w:pPr>
    </w:p>
    <w:p w14:paraId="11845FB7" w14:textId="798237D3" w:rsidR="005C7945" w:rsidRPr="0047213E" w:rsidRDefault="00F76E9C" w:rsidP="001B5E41">
      <w:pPr>
        <w:autoSpaceDE w:val="0"/>
        <w:autoSpaceDN w:val="0"/>
        <w:adjustRightInd w:val="0"/>
        <w:spacing w:after="120"/>
        <w:rPr>
          <w:rFonts w:cstheme="minorHAnsi"/>
          <w:color w:val="7030A0"/>
          <w:kern w:val="0"/>
        </w:rPr>
      </w:pPr>
      <w:r w:rsidRPr="00975ECA">
        <w:rPr>
          <w:rFonts w:cstheme="minorHAnsi"/>
          <w:b/>
          <w:bCs/>
          <w:noProof/>
        </w:rPr>
        <mc:AlternateContent>
          <mc:Choice Requires="wps">
            <w:drawing>
              <wp:anchor distT="0" distB="0" distL="114300" distR="114300" simplePos="0" relativeHeight="251658241" behindDoc="0" locked="0" layoutInCell="1" allowOverlap="1" wp14:anchorId="2949CFA2" wp14:editId="22F69EBA">
                <wp:simplePos x="0" y="0"/>
                <wp:positionH relativeFrom="column">
                  <wp:posOffset>4391025</wp:posOffset>
                </wp:positionH>
                <wp:positionV relativeFrom="paragraph">
                  <wp:posOffset>17780</wp:posOffset>
                </wp:positionV>
                <wp:extent cx="420370" cy="1830614"/>
                <wp:effectExtent l="0" t="0" r="17780" b="17780"/>
                <wp:wrapNone/>
                <wp:docPr id="32213985" name="Left Brace 32213985">
                  <a:extLst xmlns:a="http://schemas.openxmlformats.org/drawingml/2006/main">
                    <a:ext uri="{FF2B5EF4-FFF2-40B4-BE49-F238E27FC236}">
                      <a16:creationId xmlns:a16="http://schemas.microsoft.com/office/drawing/2014/main" id="{BEFB4C6D-0308-4DE6-8785-A666C374DA45}"/>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420370" cy="1830614"/>
                        </a:xfrm>
                        <a:prstGeom prst="leftBrace">
                          <a:avLst>
                            <a:gd name="adj1" fmla="val 29109"/>
                            <a:gd name="adj2" fmla="val 68046"/>
                          </a:avLst>
                        </a:prstGeom>
                        <a:ln w="25400">
                          <a:solidFill>
                            <a:srgbClr val="7030A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184ABE" id="Left Brace 32213985" o:spid="_x0000_s1026" type="#_x0000_t87" alt="&quot;&quot;" style="position:absolute;margin-left:345.75pt;margin-top:1.4pt;width:33.1pt;height:144.1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" adj="1444,14698" strokecolor="#7030a0" strokeweight="2pt">
                <v:stroke joinstyle="miter"/>
              </v:shape>
            </w:pict>
          </mc:Fallback>
        </mc:AlternateContent>
      </w:r>
      <w:r w:rsidR="005C7945" w:rsidRPr="00975ECA">
        <w:rPr>
          <w:rFonts w:cstheme="minorHAnsi"/>
          <w:b/>
          <w:bCs/>
          <w:color w:val="7030A0"/>
        </w:rPr>
        <w:t>[</w:t>
      </w:r>
      <w:r w:rsidR="005C7945">
        <w:rPr>
          <w:rFonts w:cstheme="minorHAnsi"/>
          <w:b/>
          <w:bCs/>
          <w:color w:val="7030A0"/>
        </w:rPr>
        <w:t xml:space="preserve">Paragraph </w:t>
      </w:r>
      <w:r w:rsidR="005C7945" w:rsidRPr="00975ECA">
        <w:rPr>
          <w:rFonts w:cstheme="minorHAnsi"/>
          <w:b/>
          <w:bCs/>
          <w:color w:val="7030A0"/>
        </w:rPr>
        <w:t>B</w:t>
      </w:r>
      <w:r w:rsidR="005C7945" w:rsidRPr="0047213E">
        <w:rPr>
          <w:rFonts w:cstheme="minorHAnsi"/>
          <w:b/>
          <w:bCs/>
          <w:color w:val="7030A0"/>
        </w:rPr>
        <w:t>]</w:t>
      </w:r>
      <w:r w:rsidR="005C7945" w:rsidRPr="0047213E">
        <w:rPr>
          <w:rFonts w:cstheme="minorHAnsi"/>
          <w:color w:val="7030A0"/>
        </w:rPr>
        <w:t xml:space="preserve"> </w:t>
      </w:r>
      <w:r w:rsidR="005C7945" w:rsidRPr="0047213E">
        <w:rPr>
          <w:rFonts w:cstheme="minorHAnsi"/>
          <w:color w:val="7030A0"/>
          <w:kern w:val="0"/>
        </w:rPr>
        <w:t xml:space="preserve">These modes of behavior may all be observed in the familiar rotating-basin experiments, described by Fultz, et al. (1959) and Hide (1958). In these experiments, a cylindrical vessel containing water is rotated about its </w:t>
      </w:r>
      <w:proofErr w:type="gramStart"/>
      <w:r w:rsidR="005C7945" w:rsidRPr="0047213E">
        <w:rPr>
          <w:rFonts w:cstheme="minorHAnsi"/>
          <w:color w:val="7030A0"/>
          <w:kern w:val="0"/>
        </w:rPr>
        <w:t>axis, and</w:t>
      </w:r>
      <w:proofErr w:type="gramEnd"/>
      <w:r w:rsidR="005C7945" w:rsidRPr="0047213E">
        <w:rPr>
          <w:rFonts w:cstheme="minorHAnsi"/>
          <w:color w:val="7030A0"/>
          <w:kern w:val="0"/>
        </w:rPr>
        <w:t xml:space="preserve"> is heated near its rim and cooled near its center in a steady symmetrical fashion. Under certain conditions the resulting flow is as symmetric and steady as the heating which gives rise to it. Under different conditions a system of regularly spaced waves </w:t>
      </w:r>
      <w:proofErr w:type="gramStart"/>
      <w:r w:rsidR="005C7945" w:rsidRPr="0047213E">
        <w:rPr>
          <w:rFonts w:cstheme="minorHAnsi"/>
          <w:color w:val="7030A0"/>
          <w:kern w:val="0"/>
        </w:rPr>
        <w:t>develops, and</w:t>
      </w:r>
      <w:proofErr w:type="gramEnd"/>
      <w:r w:rsidR="005C7945" w:rsidRPr="0047213E">
        <w:rPr>
          <w:rFonts w:cstheme="minorHAnsi"/>
          <w:color w:val="7030A0"/>
          <w:kern w:val="0"/>
        </w:rPr>
        <w:t xml:space="preserve"> progresses at a uniform speed without changing its shape. Under still different conditions an irregular flow pattern </w:t>
      </w:r>
      <w:proofErr w:type="gramStart"/>
      <w:r w:rsidR="005C7945" w:rsidRPr="0047213E">
        <w:rPr>
          <w:rFonts w:cstheme="minorHAnsi"/>
          <w:color w:val="7030A0"/>
          <w:kern w:val="0"/>
        </w:rPr>
        <w:t>forms, and</w:t>
      </w:r>
      <w:proofErr w:type="gramEnd"/>
      <w:r w:rsidR="005C7945" w:rsidRPr="0047213E">
        <w:rPr>
          <w:rFonts w:cstheme="minorHAnsi"/>
          <w:color w:val="7030A0"/>
          <w:kern w:val="0"/>
        </w:rPr>
        <w:t xml:space="preserve"> moves and changes its shape in an irregular nonperiodic manner.</w:t>
      </w:r>
    </w:p>
    <w:p w14:paraId="5C407A65" w14:textId="3363A3B2" w:rsidR="00A71BD8" w:rsidRDefault="005C7945" w:rsidP="005C7945">
      <w:pPr>
        <w:spacing w:after="60"/>
        <w:contextualSpacing/>
        <w:rPr>
          <w:rFonts w:ascii="Arial Nova" w:hAnsi="Arial Nova" w:cstheme="minorHAnsi"/>
        </w:rPr>
      </w:pPr>
      <w:r>
        <w:rPr>
          <w:rFonts w:ascii="Arial Nova" w:hAnsi="Arial Nova" w:cstheme="minorHAnsi"/>
          <w:b/>
          <w:bCs/>
          <w:i/>
          <w:iCs/>
          <w:color w:val="7030A0"/>
        </w:rPr>
        <w:t>Main Idea:</w:t>
      </w:r>
      <w:r w:rsidRPr="00923D6A">
        <w:rPr>
          <w:rFonts w:ascii="Arial Nova" w:hAnsi="Arial Nova" w:cstheme="minorHAnsi"/>
        </w:rPr>
        <w:t xml:space="preserve"> Categorizing patterns in hydrodynamical systems in this way, including irregular, nonperiodic flow patterns, is supported by rotating-basin experiments conducted by Fultz et al. (1959) and Hide (1958).</w:t>
      </w:r>
    </w:p>
    <w:p w14:paraId="108BB03E" w14:textId="77777777" w:rsidR="005C7945" w:rsidRDefault="005C7945" w:rsidP="002B2FD7">
      <w:pPr>
        <w:contextualSpacing/>
        <w:rPr>
          <w:rFonts w:ascii="Arial Nova" w:hAnsi="Arial Nova" w:cstheme="minorHAnsi"/>
        </w:rPr>
        <w:sectPr w:rsidR="005C7945" w:rsidSect="005C7945">
          <w:type w:val="continuous"/>
          <w:pgSz w:w="12240" w:h="15840"/>
          <w:pgMar w:top="720" w:right="720" w:bottom="720" w:left="720" w:header="0" w:footer="288" w:gutter="0"/>
          <w:cols w:num="2" w:space="720" w:equalWidth="0">
            <w:col w:w="6984" w:space="720"/>
            <w:col w:w="3096"/>
          </w:cols>
          <w:titlePg/>
          <w:docGrid w:linePitch="360"/>
        </w:sectPr>
      </w:pPr>
    </w:p>
    <w:p w14:paraId="7A1D7E80" w14:textId="1861E1F4" w:rsidR="005C7945" w:rsidRPr="0063045C" w:rsidRDefault="00F76E9C" w:rsidP="005C7945">
      <w:pPr>
        <w:autoSpaceDE w:val="0"/>
        <w:autoSpaceDN w:val="0"/>
        <w:adjustRightInd w:val="0"/>
        <w:rPr>
          <w:rFonts w:cstheme="minorHAnsi"/>
          <w:b/>
          <w:bCs/>
          <w:color w:val="4472C4"/>
          <w:kern w:val="0"/>
        </w:rPr>
      </w:pPr>
      <w:r w:rsidRPr="00F2134B">
        <w:rPr>
          <w:rFonts w:ascii="Arial Nova" w:hAnsi="Arial Nova" w:cstheme="minorHAnsi"/>
          <w:b/>
          <w:bCs/>
          <w:noProof/>
          <w:color w:val="4472C4"/>
        </w:rPr>
        <mc:AlternateContent>
          <mc:Choice Requires="wps">
            <w:drawing>
              <wp:anchor distT="0" distB="0" distL="114300" distR="114300" simplePos="0" relativeHeight="251658242" behindDoc="0" locked="0" layoutInCell="1" allowOverlap="1" wp14:anchorId="1DF2F541" wp14:editId="1478EA47">
                <wp:simplePos x="0" y="0"/>
                <wp:positionH relativeFrom="column">
                  <wp:posOffset>4389755</wp:posOffset>
                </wp:positionH>
                <wp:positionV relativeFrom="paragraph">
                  <wp:posOffset>73660</wp:posOffset>
                </wp:positionV>
                <wp:extent cx="389890" cy="1380490"/>
                <wp:effectExtent l="0" t="0" r="10160" b="10160"/>
                <wp:wrapNone/>
                <wp:docPr id="1606812126" name="Left Brace 1606812126">
                  <a:extLst xmlns:a="http://schemas.openxmlformats.org/drawingml/2006/main">
                    <a:ext uri="{FF2B5EF4-FFF2-40B4-BE49-F238E27FC236}">
                      <a16:creationId xmlns:a16="http://schemas.microsoft.com/office/drawing/2014/main" id="{D2867820-6521-453C-A4BD-09AA5897161D}"/>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389890" cy="1380490"/>
                        </a:xfrm>
                        <a:prstGeom prst="leftBrace">
                          <a:avLst>
                            <a:gd name="adj1" fmla="val 51762"/>
                            <a:gd name="adj2" fmla="val 73526"/>
                          </a:avLst>
                        </a:prstGeom>
                        <a:ln w="25400">
                          <a:solidFill>
                            <a:srgbClr val="4472C4"/>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6DC1B" id="Left Brace 1606812126" o:spid="_x0000_s1026" type="#_x0000_t87" alt="&quot;&quot;" style="position:absolute;margin-left:345.65pt;margin-top:5.8pt;width:30.7pt;height:108.7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" adj="3158,15882" strokecolor="#4472c4" strokeweight="2pt">
                <v:stroke joinstyle="miter"/>
              </v:shape>
            </w:pict>
          </mc:Fallback>
        </mc:AlternateContent>
      </w:r>
      <w:r w:rsidR="005C7945" w:rsidRPr="00F2134B">
        <w:rPr>
          <w:rFonts w:cstheme="minorHAnsi"/>
          <w:b/>
          <w:bCs/>
          <w:color w:val="4472C4"/>
        </w:rPr>
        <w:t>[Paragraph C]</w:t>
      </w:r>
      <w:r w:rsidR="005C7945" w:rsidRPr="00F2134B">
        <w:rPr>
          <w:rFonts w:cstheme="minorHAnsi"/>
          <w:color w:val="4472C4"/>
        </w:rPr>
        <w:t xml:space="preserve"> </w:t>
      </w:r>
      <w:r w:rsidR="005C7945" w:rsidRPr="00F2134B">
        <w:rPr>
          <w:rFonts w:cstheme="minorHAnsi"/>
          <w:color w:val="4472C4"/>
          <w:kern w:val="0"/>
        </w:rPr>
        <w:t xml:space="preserve">Lack of periodicity is very common in natural </w:t>
      </w:r>
      <w:proofErr w:type="gramStart"/>
      <w:r w:rsidR="005C7945" w:rsidRPr="00F2134B">
        <w:rPr>
          <w:rFonts w:cstheme="minorHAnsi"/>
          <w:color w:val="4472C4"/>
          <w:kern w:val="0"/>
        </w:rPr>
        <w:t>systems, and</w:t>
      </w:r>
      <w:proofErr w:type="gramEnd"/>
      <w:r w:rsidR="005C7945" w:rsidRPr="00F2134B">
        <w:rPr>
          <w:rFonts w:cstheme="minorHAnsi"/>
          <w:color w:val="4472C4"/>
          <w:kern w:val="0"/>
        </w:rPr>
        <w:t xml:space="preserve"> is one of the distinguishing features of turbulent flow. Because instantaneous turbulent flow patterns are so irregular, attention is often confined to the statistics of turbulence, which, in contrast to the details of turbulence, often behave in a regular well-organized manner. The short-range weather forecaster, however, is forced </w:t>
      </w:r>
      <w:proofErr w:type="gramStart"/>
      <w:r w:rsidR="005C7945" w:rsidRPr="00F2134B">
        <w:rPr>
          <w:rFonts w:cstheme="minorHAnsi"/>
          <w:color w:val="4472C4"/>
          <w:kern w:val="0"/>
        </w:rPr>
        <w:t>willy</w:t>
      </w:r>
      <w:proofErr w:type="gramEnd"/>
      <w:r w:rsidR="005C7945" w:rsidRPr="00F2134B">
        <w:rPr>
          <w:rFonts w:cstheme="minorHAnsi"/>
          <w:color w:val="4472C4"/>
          <w:kern w:val="0"/>
        </w:rPr>
        <w:t>-nilly to predict the details of the large-scale turbulent eddies-the cyclones and anticyclones which continually arrange themselves into new patterns</w:t>
      </w:r>
      <w:r w:rsidR="005C7945" w:rsidRPr="0063045C">
        <w:rPr>
          <w:rFonts w:cstheme="minorHAnsi"/>
          <w:b/>
          <w:bCs/>
          <w:color w:val="4472C4"/>
          <w:kern w:val="0"/>
        </w:rPr>
        <w:t>.</w:t>
      </w:r>
    </w:p>
    <w:p w14:paraId="66D1F83C" w14:textId="3C4EFAB3" w:rsidR="005C7945" w:rsidRDefault="005C7945" w:rsidP="005C7945">
      <w:pPr>
        <w:spacing w:after="60"/>
        <w:contextualSpacing/>
        <w:rPr>
          <w:rFonts w:ascii="Arial Nova" w:hAnsi="Arial Nova" w:cstheme="minorHAnsi"/>
        </w:rPr>
      </w:pPr>
      <w:r w:rsidRPr="00F2134B">
        <w:rPr>
          <w:rFonts w:ascii="Arial Nova" w:hAnsi="Arial Nova" w:cstheme="minorHAnsi"/>
          <w:b/>
          <w:bCs/>
          <w:i/>
          <w:iCs/>
          <w:color w:val="4472C4"/>
        </w:rPr>
        <w:t>Main Idea:</w:t>
      </w:r>
      <w:r>
        <w:rPr>
          <w:rFonts w:ascii="Arial Nova" w:hAnsi="Arial Nova" w:cstheme="minorHAnsi"/>
          <w:b/>
          <w:bCs/>
          <w:i/>
          <w:iCs/>
          <w:color w:val="5B9BD5" w:themeColor="accent5"/>
        </w:rPr>
        <w:t xml:space="preserve"> </w:t>
      </w:r>
      <w:r w:rsidRPr="00923D6A">
        <w:rPr>
          <w:rFonts w:ascii="Arial Nova" w:hAnsi="Arial Nova"/>
        </w:rPr>
        <w:t>Natural systems also include nonperiodic elements, which are often analyzable through time-averaged statistics, but challenging to predict at the detailed scale required for short-range weather forecasts</w:t>
      </w:r>
      <w:r>
        <w:rPr>
          <w:rFonts w:ascii="Arial Nova" w:hAnsi="Arial Nova"/>
        </w:rPr>
        <w:t>.</w:t>
      </w:r>
    </w:p>
    <w:p w14:paraId="35806308" w14:textId="77777777" w:rsidR="00B54001" w:rsidRDefault="00B54001" w:rsidP="002B2FD7">
      <w:pPr>
        <w:contextualSpacing/>
        <w:rPr>
          <w:rFonts w:ascii="Arial Nova" w:hAnsi="Arial Nova" w:cstheme="minorHAnsi"/>
        </w:rPr>
        <w:sectPr w:rsidR="00B54001" w:rsidSect="00B54001">
          <w:type w:val="continuous"/>
          <w:pgSz w:w="12240" w:h="15840"/>
          <w:pgMar w:top="720" w:right="720" w:bottom="720" w:left="720" w:header="0" w:footer="288" w:gutter="0"/>
          <w:cols w:num="2" w:space="720" w:equalWidth="0">
            <w:col w:w="6987" w:space="720"/>
            <w:col w:w="3093"/>
          </w:cols>
          <w:titlePg/>
          <w:docGrid w:linePitch="360"/>
        </w:sectPr>
      </w:pPr>
    </w:p>
    <w:p w14:paraId="782B63C9" w14:textId="19FB541C" w:rsidR="005C7945" w:rsidRDefault="00F76E9C" w:rsidP="002B2FD7">
      <w:pPr>
        <w:contextualSpacing/>
        <w:rPr>
          <w:rFonts w:cstheme="minorHAnsi"/>
          <w:color w:val="C00000"/>
        </w:rPr>
      </w:pPr>
      <w:r w:rsidRPr="00923D6A">
        <w:rPr>
          <w:rFonts w:ascii="Arial Nova" w:hAnsi="Arial Nova" w:cstheme="minorHAnsi"/>
          <w:b/>
          <w:bCs/>
          <w:noProof/>
        </w:rPr>
        <mc:AlternateContent>
          <mc:Choice Requires="wps">
            <w:drawing>
              <wp:anchor distT="0" distB="0" distL="114300" distR="114300" simplePos="0" relativeHeight="251658243" behindDoc="0" locked="0" layoutInCell="1" allowOverlap="1" wp14:anchorId="25AFA223" wp14:editId="4334CDB6">
                <wp:simplePos x="0" y="0"/>
                <wp:positionH relativeFrom="column">
                  <wp:posOffset>4385310</wp:posOffset>
                </wp:positionH>
                <wp:positionV relativeFrom="paragraph">
                  <wp:posOffset>69850</wp:posOffset>
                </wp:positionV>
                <wp:extent cx="389255" cy="1377950"/>
                <wp:effectExtent l="0" t="0" r="10795" b="12700"/>
                <wp:wrapNone/>
                <wp:docPr id="616854712" name="Left Brace 616854712">
                  <a:extLst xmlns:a="http://schemas.openxmlformats.org/drawingml/2006/main">
                    <a:ext uri="{FF2B5EF4-FFF2-40B4-BE49-F238E27FC236}">
                      <a16:creationId xmlns:a16="http://schemas.microsoft.com/office/drawing/2014/main" id="{3D7E7EB7-A627-4790-9E4C-BBC7DD940DDD}"/>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389255" cy="1377950"/>
                        </a:xfrm>
                        <a:prstGeom prst="leftBrace">
                          <a:avLst>
                            <a:gd name="adj1" fmla="val 31561"/>
                            <a:gd name="adj2" fmla="val 67857"/>
                          </a:avLst>
                        </a:prstGeom>
                        <a:ln w="25400">
                          <a:solidFill>
                            <a:srgbClr val="C0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903D2" id="Left Brace 616854712" o:spid="_x0000_s1026" type="#_x0000_t87" alt="&quot;&quot;" style="position:absolute;margin-left:345.3pt;margin-top:5.5pt;width:30.65pt;height:108.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" adj="1926,14657" strokecolor="#c00000" strokeweight="2pt">
                <v:stroke joinstyle="miter"/>
              </v:shape>
            </w:pict>
          </mc:Fallback>
        </mc:AlternateContent>
      </w:r>
      <w:r w:rsidR="00C74E4E" w:rsidRPr="0047213E">
        <w:rPr>
          <w:rFonts w:cstheme="minorHAnsi"/>
          <w:b/>
          <w:bCs/>
          <w:color w:val="C00000"/>
        </w:rPr>
        <w:t>[</w:t>
      </w:r>
      <w:r w:rsidR="00C74E4E">
        <w:rPr>
          <w:rFonts w:cstheme="minorHAnsi"/>
          <w:b/>
          <w:bCs/>
          <w:color w:val="C00000"/>
        </w:rPr>
        <w:t xml:space="preserve">Paragraph </w:t>
      </w:r>
      <w:r w:rsidR="00C74E4E" w:rsidRPr="0047213E">
        <w:rPr>
          <w:rFonts w:cstheme="minorHAnsi"/>
          <w:b/>
          <w:bCs/>
          <w:color w:val="C00000"/>
        </w:rPr>
        <w:t>D]</w:t>
      </w:r>
      <w:r w:rsidR="00C74E4E" w:rsidRPr="0047213E">
        <w:rPr>
          <w:rFonts w:cstheme="minorHAnsi"/>
          <w:color w:val="C00000"/>
        </w:rPr>
        <w:t xml:space="preserve"> </w:t>
      </w:r>
      <w:r w:rsidR="00C74E4E" w:rsidRPr="0047213E">
        <w:rPr>
          <w:rFonts w:cstheme="minorHAnsi"/>
          <w:color w:val="C00000"/>
          <w:kern w:val="0"/>
        </w:rPr>
        <w:t xml:space="preserve">Thus there are occasions when more than the statistics of irregular flow are of very real concern. In this study we shall work with systems of deterministic equations which are idealizations of hydro-dynamical systems. We shall be interested principally in </w:t>
      </w:r>
      <w:proofErr w:type="gramStart"/>
      <w:r w:rsidR="00C74E4E" w:rsidRPr="0047213E">
        <w:rPr>
          <w:rFonts w:cstheme="minorHAnsi"/>
          <w:color w:val="C00000"/>
          <w:kern w:val="0"/>
        </w:rPr>
        <w:t>nonperiodic</w:t>
      </w:r>
      <w:proofErr w:type="gramEnd"/>
      <w:r w:rsidR="00C74E4E" w:rsidRPr="0047213E">
        <w:rPr>
          <w:rFonts w:cstheme="minorHAnsi"/>
          <w:color w:val="C00000"/>
          <w:kern w:val="0"/>
        </w:rPr>
        <w:t xml:space="preserve"> solutions, i.e., solutions which never repeat their </w:t>
      </w:r>
      <w:proofErr w:type="gramStart"/>
      <w:r w:rsidR="00C74E4E" w:rsidRPr="0047213E">
        <w:rPr>
          <w:rFonts w:cstheme="minorHAnsi"/>
          <w:color w:val="C00000"/>
          <w:kern w:val="0"/>
        </w:rPr>
        <w:t>past history</w:t>
      </w:r>
      <w:proofErr w:type="gramEnd"/>
      <w:r w:rsidR="00C74E4E" w:rsidRPr="0047213E">
        <w:rPr>
          <w:rFonts w:cstheme="minorHAnsi"/>
          <w:color w:val="C00000"/>
          <w:kern w:val="0"/>
        </w:rPr>
        <w:t xml:space="preserve"> exactly, and where all approximate repetitions are of finite duration. </w:t>
      </w:r>
      <w:proofErr w:type="gramStart"/>
      <w:r w:rsidR="00C74E4E" w:rsidRPr="0047213E">
        <w:rPr>
          <w:rFonts w:cstheme="minorHAnsi"/>
          <w:color w:val="C00000"/>
          <w:kern w:val="0"/>
        </w:rPr>
        <w:t>Thus</w:t>
      </w:r>
      <w:proofErr w:type="gramEnd"/>
      <w:r w:rsidR="00C74E4E" w:rsidRPr="0047213E">
        <w:rPr>
          <w:rFonts w:cstheme="minorHAnsi"/>
          <w:color w:val="C00000"/>
          <w:kern w:val="0"/>
        </w:rPr>
        <w:t xml:space="preserve"> we shall be involved with the ultimate behavior of the solutions, as opposed to the transient behavior associated with arbitrary initial conditions. </w:t>
      </w:r>
      <w:r w:rsidR="00C74E4E" w:rsidRPr="0047213E">
        <w:rPr>
          <w:rFonts w:cstheme="minorHAnsi"/>
          <w:color w:val="C00000"/>
        </w:rPr>
        <w:t>(p. 130)</w:t>
      </w:r>
    </w:p>
    <w:p w14:paraId="488A9132" w14:textId="57A963AE" w:rsidR="00C74E4E" w:rsidRDefault="00F76E9C" w:rsidP="00C74E4E">
      <w:pPr>
        <w:spacing w:after="60"/>
        <w:contextualSpacing/>
        <w:rPr>
          <w:rFonts w:ascii="Arial Nova" w:hAnsi="Arial Nova" w:cstheme="minorHAnsi"/>
        </w:rPr>
      </w:pPr>
      <w:r>
        <w:rPr>
          <w:rFonts w:ascii="Arial Nova" w:hAnsi="Arial Nova" w:cstheme="minorHAnsi"/>
          <w:b/>
          <w:bCs/>
          <w:i/>
          <w:iCs/>
          <w:color w:val="C00000"/>
        </w:rPr>
        <w:br/>
      </w:r>
      <w:r w:rsidR="00C74E4E">
        <w:rPr>
          <w:rFonts w:ascii="Arial Nova" w:hAnsi="Arial Nova" w:cstheme="minorHAnsi"/>
          <w:b/>
          <w:bCs/>
          <w:i/>
          <w:iCs/>
          <w:color w:val="C00000"/>
        </w:rPr>
        <w:t>Main Idea:</w:t>
      </w:r>
      <w:r w:rsidR="00C74E4E" w:rsidRPr="00923D6A">
        <w:rPr>
          <w:rFonts w:ascii="Arial Nova" w:hAnsi="Arial Nova"/>
        </w:rPr>
        <w:t xml:space="preserve"> Because existing solutions cannot provide this detailed information, this paper will prioritize</w:t>
      </w:r>
      <w:r w:rsidR="00C74E4E">
        <w:rPr>
          <w:rFonts w:ascii="Arial Nova" w:hAnsi="Arial Nova"/>
        </w:rPr>
        <w:t xml:space="preserve"> understanding</w:t>
      </w:r>
      <w:r w:rsidR="00C74E4E" w:rsidRPr="00923D6A">
        <w:rPr>
          <w:rFonts w:ascii="Arial Nova" w:hAnsi="Arial Nova"/>
        </w:rPr>
        <w:t xml:space="preserve"> long-term nonperiodic behavior</w:t>
      </w:r>
      <w:r w:rsidR="00C74E4E">
        <w:rPr>
          <w:rFonts w:ascii="Arial Nova" w:hAnsi="Arial Nova"/>
        </w:rPr>
        <w:t>.</w:t>
      </w:r>
    </w:p>
    <w:p w14:paraId="4D54584C" w14:textId="77777777" w:rsidR="00C74E4E" w:rsidRDefault="00C74E4E" w:rsidP="002B2FD7">
      <w:pPr>
        <w:contextualSpacing/>
        <w:rPr>
          <w:rFonts w:ascii="Arial Nova" w:hAnsi="Arial Nova" w:cstheme="minorHAnsi"/>
        </w:rPr>
        <w:sectPr w:rsidR="00C74E4E" w:rsidSect="00C74E4E">
          <w:type w:val="continuous"/>
          <w:pgSz w:w="12240" w:h="15840"/>
          <w:pgMar w:top="720" w:right="720" w:bottom="720" w:left="720" w:header="0" w:footer="288" w:gutter="0"/>
          <w:cols w:num="2" w:space="720" w:equalWidth="0">
            <w:col w:w="6984" w:space="720"/>
            <w:col w:w="3096"/>
          </w:cols>
          <w:titlePg/>
          <w:docGrid w:linePitch="360"/>
        </w:sectPr>
      </w:pPr>
    </w:p>
    <w:p w14:paraId="45A43AC0" w14:textId="64377B41" w:rsidR="00F76E9C" w:rsidRPr="00923D6A" w:rsidRDefault="00F76E9C" w:rsidP="00F76E9C">
      <w:pPr>
        <w:spacing w:before="120"/>
        <w:rPr>
          <w:rFonts w:ascii="Arial Nova" w:hAnsi="Arial Nova" w:cstheme="minorHAnsi"/>
          <w:sz w:val="15"/>
          <w:szCs w:val="15"/>
        </w:rPr>
      </w:pPr>
      <w:r w:rsidRPr="00923D6A">
        <w:rPr>
          <w:rFonts w:ascii="Arial Nova" w:hAnsi="Arial Nova" w:cstheme="minorHAnsi"/>
          <w:sz w:val="15"/>
          <w:szCs w:val="15"/>
        </w:rPr>
        <w:t xml:space="preserve">Source: Lorenz, E.N. (1963). Deterministic Nonperiodic Flow. </w:t>
      </w:r>
      <w:r w:rsidRPr="00923D6A">
        <w:rPr>
          <w:rFonts w:ascii="Arial Nova" w:hAnsi="Arial Nova" w:cstheme="minorHAnsi"/>
          <w:i/>
          <w:iCs/>
          <w:sz w:val="15"/>
          <w:szCs w:val="15"/>
        </w:rPr>
        <w:t>Journal of the Atmospheric Sciences, 20</w:t>
      </w:r>
      <w:r w:rsidRPr="00923D6A">
        <w:rPr>
          <w:rFonts w:ascii="Arial Nova" w:hAnsi="Arial Nova" w:cstheme="minorHAnsi"/>
          <w:sz w:val="15"/>
          <w:szCs w:val="15"/>
        </w:rPr>
        <w:t>(March). 130-141.</w:t>
      </w:r>
    </w:p>
    <w:p w14:paraId="7FF99B2C" w14:textId="543D1A09" w:rsidR="00F94913" w:rsidRPr="00AE5716" w:rsidRDefault="00F94913" w:rsidP="00940664">
      <w:pPr>
        <w:pStyle w:val="Heading2"/>
        <w:spacing w:after="120"/>
        <w:contextualSpacing w:val="0"/>
      </w:pPr>
      <w:r w:rsidRPr="00AE5716">
        <w:lastRenderedPageBreak/>
        <w:t>How can you revise using a reverse outline?</w:t>
      </w:r>
    </w:p>
    <w:p w14:paraId="016008B0" w14:textId="4DD8E417" w:rsidR="00CB5024" w:rsidRPr="00923D6A" w:rsidRDefault="001A0D06" w:rsidP="00940664">
      <w:pPr>
        <w:spacing w:after="120"/>
        <w:rPr>
          <w:rFonts w:ascii="Arial Nova" w:hAnsi="Arial Nova" w:cstheme="minorHAnsi"/>
        </w:rPr>
      </w:pPr>
      <w:r w:rsidRPr="00923D6A">
        <w:rPr>
          <w:rFonts w:ascii="Arial Nova" w:hAnsi="Arial Nova" w:cstheme="minorHAnsi"/>
        </w:rPr>
        <w:t xml:space="preserve">When we write a longer document, we </w:t>
      </w:r>
      <w:r w:rsidR="008A12DC" w:rsidRPr="00923D6A">
        <w:rPr>
          <w:rFonts w:ascii="Arial Nova" w:hAnsi="Arial Nova" w:cstheme="minorHAnsi"/>
        </w:rPr>
        <w:t>need to ensure</w:t>
      </w:r>
      <w:r w:rsidRPr="00923D6A">
        <w:rPr>
          <w:rFonts w:ascii="Arial Nova" w:hAnsi="Arial Nova" w:cstheme="minorHAnsi"/>
        </w:rPr>
        <w:t xml:space="preserve"> </w:t>
      </w:r>
      <w:r w:rsidR="00D24FA8" w:rsidRPr="00923D6A">
        <w:rPr>
          <w:rFonts w:ascii="Arial Nova" w:hAnsi="Arial Nova" w:cstheme="minorHAnsi"/>
        </w:rPr>
        <w:t xml:space="preserve">that not only </w:t>
      </w:r>
      <w:r w:rsidR="00BD2F4C" w:rsidRPr="00923D6A">
        <w:rPr>
          <w:rFonts w:ascii="Arial Nova" w:hAnsi="Arial Nova" w:cstheme="minorHAnsi"/>
        </w:rPr>
        <w:t>does the content of our document</w:t>
      </w:r>
      <w:r w:rsidR="000F7F22" w:rsidRPr="00923D6A">
        <w:rPr>
          <w:rFonts w:ascii="Arial Nova" w:hAnsi="Arial Nova" w:cstheme="minorHAnsi"/>
        </w:rPr>
        <w:t xml:space="preserve"> connect logically, but </w:t>
      </w:r>
      <w:r w:rsidR="005E0ED4" w:rsidRPr="00923D6A">
        <w:rPr>
          <w:rFonts w:ascii="Arial Nova" w:hAnsi="Arial Nova" w:cstheme="minorHAnsi"/>
        </w:rPr>
        <w:t xml:space="preserve">also that </w:t>
      </w:r>
      <w:r w:rsidR="00E74D26">
        <w:rPr>
          <w:rFonts w:ascii="Arial Nova" w:hAnsi="Arial Nova" w:cstheme="minorHAnsi"/>
        </w:rPr>
        <w:t xml:space="preserve">its </w:t>
      </w:r>
      <w:r w:rsidR="00CB5024" w:rsidRPr="00923D6A">
        <w:rPr>
          <w:rFonts w:ascii="Arial Nova" w:hAnsi="Arial Nova" w:cstheme="minorHAnsi"/>
        </w:rPr>
        <w:t>organization helps</w:t>
      </w:r>
      <w:r w:rsidR="00E66937" w:rsidRPr="00923D6A">
        <w:rPr>
          <w:rFonts w:ascii="Arial Nova" w:hAnsi="Arial Nova" w:cstheme="minorHAnsi"/>
        </w:rPr>
        <w:t xml:space="preserve"> </w:t>
      </w:r>
      <w:r w:rsidR="00BF0EE8">
        <w:rPr>
          <w:rFonts w:ascii="Arial Nova" w:hAnsi="Arial Nova" w:cstheme="minorHAnsi"/>
        </w:rPr>
        <w:t xml:space="preserve">guide </w:t>
      </w:r>
      <w:r w:rsidR="00E66937" w:rsidRPr="00923D6A">
        <w:rPr>
          <w:rFonts w:ascii="Arial Nova" w:hAnsi="Arial Nova" w:cstheme="minorHAnsi"/>
        </w:rPr>
        <w:t>our reader</w:t>
      </w:r>
      <w:r w:rsidR="00CB5024" w:rsidRPr="00923D6A">
        <w:rPr>
          <w:rFonts w:ascii="Arial Nova" w:hAnsi="Arial Nova" w:cstheme="minorHAnsi"/>
        </w:rPr>
        <w:t>s to</w:t>
      </w:r>
      <w:r w:rsidR="00E66937" w:rsidRPr="00923D6A">
        <w:rPr>
          <w:rFonts w:ascii="Arial Nova" w:hAnsi="Arial Nova" w:cstheme="minorHAnsi"/>
        </w:rPr>
        <w:t xml:space="preserve"> understand </w:t>
      </w:r>
      <w:r w:rsidR="00E74D26">
        <w:rPr>
          <w:rFonts w:ascii="Arial Nova" w:hAnsi="Arial Nova" w:cstheme="minorHAnsi"/>
        </w:rPr>
        <w:t xml:space="preserve">our </w:t>
      </w:r>
      <w:r w:rsidR="00E66937" w:rsidRPr="00923D6A">
        <w:rPr>
          <w:rFonts w:ascii="Arial Nova" w:hAnsi="Arial Nova" w:cstheme="minorHAnsi"/>
        </w:rPr>
        <w:t>purpose</w:t>
      </w:r>
      <w:r w:rsidR="00E74D26">
        <w:rPr>
          <w:rFonts w:ascii="Arial Nova" w:hAnsi="Arial Nova" w:cstheme="minorHAnsi"/>
        </w:rPr>
        <w:t>.</w:t>
      </w:r>
    </w:p>
    <w:p w14:paraId="71D72107" w14:textId="06F81356" w:rsidR="00E02388" w:rsidRPr="00923D6A" w:rsidRDefault="00E66937" w:rsidP="00940664">
      <w:pPr>
        <w:spacing w:after="120"/>
        <w:rPr>
          <w:rFonts w:ascii="Arial Nova" w:hAnsi="Arial Nova" w:cstheme="minorHAnsi"/>
        </w:rPr>
      </w:pPr>
      <w:r w:rsidRPr="00923D6A">
        <w:rPr>
          <w:rFonts w:ascii="Arial Nova" w:hAnsi="Arial Nova" w:cstheme="minorHAnsi"/>
        </w:rPr>
        <w:t xml:space="preserve">After </w:t>
      </w:r>
      <w:r w:rsidR="005374E8" w:rsidRPr="00923D6A">
        <w:rPr>
          <w:rFonts w:ascii="Arial Nova" w:hAnsi="Arial Nova" w:cstheme="minorHAnsi"/>
        </w:rPr>
        <w:t xml:space="preserve">taking notes to </w:t>
      </w:r>
      <w:r w:rsidR="00526C93" w:rsidRPr="00923D6A">
        <w:rPr>
          <w:rFonts w:ascii="Arial Nova" w:hAnsi="Arial Nova" w:cstheme="minorHAnsi"/>
        </w:rPr>
        <w:t>reverse outlin</w:t>
      </w:r>
      <w:r w:rsidR="005374E8" w:rsidRPr="00923D6A">
        <w:rPr>
          <w:rFonts w:ascii="Arial Nova" w:hAnsi="Arial Nova" w:cstheme="minorHAnsi"/>
        </w:rPr>
        <w:t>e</w:t>
      </w:r>
      <w:r w:rsidR="00526C93" w:rsidRPr="00923D6A">
        <w:rPr>
          <w:rFonts w:ascii="Arial Nova" w:hAnsi="Arial Nova" w:cstheme="minorHAnsi"/>
        </w:rPr>
        <w:t xml:space="preserve"> </w:t>
      </w:r>
      <w:r w:rsidR="009B5C12" w:rsidRPr="00923D6A">
        <w:rPr>
          <w:rFonts w:ascii="Arial Nova" w:hAnsi="Arial Nova" w:cstheme="minorHAnsi"/>
        </w:rPr>
        <w:t xml:space="preserve">the </w:t>
      </w:r>
      <w:r w:rsidR="009B5C12" w:rsidRPr="00BF0EE8">
        <w:rPr>
          <w:rFonts w:ascii="Arial Nova" w:hAnsi="Arial Nova" w:cstheme="minorHAnsi"/>
          <w:i/>
          <w:iCs/>
        </w:rPr>
        <w:t>content</w:t>
      </w:r>
      <w:r w:rsidR="009B5C12" w:rsidRPr="00923D6A">
        <w:rPr>
          <w:rFonts w:ascii="Arial Nova" w:hAnsi="Arial Nova" w:cstheme="minorHAnsi"/>
        </w:rPr>
        <w:t xml:space="preserve"> </w:t>
      </w:r>
      <w:r w:rsidR="00CF31F4" w:rsidRPr="00923D6A">
        <w:rPr>
          <w:rFonts w:ascii="Arial Nova" w:hAnsi="Arial Nova" w:cstheme="minorHAnsi"/>
        </w:rPr>
        <w:t xml:space="preserve">of </w:t>
      </w:r>
      <w:r w:rsidR="009B5C12" w:rsidRPr="00923D6A">
        <w:rPr>
          <w:rFonts w:ascii="Arial Nova" w:hAnsi="Arial Nova" w:cstheme="minorHAnsi"/>
        </w:rPr>
        <w:t>a</w:t>
      </w:r>
      <w:r w:rsidR="00526C93" w:rsidRPr="00923D6A">
        <w:rPr>
          <w:rFonts w:ascii="Arial Nova" w:hAnsi="Arial Nova" w:cstheme="minorHAnsi"/>
        </w:rPr>
        <w:t xml:space="preserve"> section of </w:t>
      </w:r>
      <w:r w:rsidR="00BF0EE8">
        <w:rPr>
          <w:rFonts w:ascii="Arial Nova" w:hAnsi="Arial Nova" w:cstheme="minorHAnsi"/>
        </w:rPr>
        <w:t>a</w:t>
      </w:r>
      <w:r w:rsidR="00526C93" w:rsidRPr="00923D6A">
        <w:rPr>
          <w:rFonts w:ascii="Arial Nova" w:hAnsi="Arial Nova" w:cstheme="minorHAnsi"/>
        </w:rPr>
        <w:t xml:space="preserve"> paper, </w:t>
      </w:r>
      <w:r w:rsidR="000E7B3E" w:rsidRPr="00923D6A">
        <w:rPr>
          <w:rFonts w:ascii="Arial Nova" w:hAnsi="Arial Nova" w:cstheme="minorHAnsi"/>
        </w:rPr>
        <w:t xml:space="preserve">labeling the purpose of each paragraph can help you spot any repetitions, gaps, or </w:t>
      </w:r>
      <w:r w:rsidR="00CF406D" w:rsidRPr="00923D6A">
        <w:rPr>
          <w:rFonts w:ascii="Arial Nova" w:hAnsi="Arial Nova" w:cstheme="minorHAnsi"/>
        </w:rPr>
        <w:t xml:space="preserve">other </w:t>
      </w:r>
      <w:r w:rsidR="000E7B3E" w:rsidRPr="00923D6A">
        <w:rPr>
          <w:rFonts w:ascii="Arial Nova" w:hAnsi="Arial Nova" w:cstheme="minorHAnsi"/>
        </w:rPr>
        <w:t>places where information is introduced out of order</w:t>
      </w:r>
      <w:r w:rsidR="009B5C12" w:rsidRPr="00923D6A">
        <w:rPr>
          <w:rFonts w:ascii="Arial Nova" w:hAnsi="Arial Nova" w:cstheme="minorHAnsi"/>
        </w:rPr>
        <w:t xml:space="preserve"> </w:t>
      </w:r>
      <w:r w:rsidR="00417DE2" w:rsidRPr="00923D6A">
        <w:rPr>
          <w:rFonts w:ascii="Arial Nova" w:hAnsi="Arial Nova" w:cstheme="minorHAnsi"/>
        </w:rPr>
        <w:t xml:space="preserve">relative to </w:t>
      </w:r>
      <w:r w:rsidR="009B5C12" w:rsidRPr="00923D6A">
        <w:rPr>
          <w:rFonts w:ascii="Arial Nova" w:hAnsi="Arial Nova" w:cstheme="minorHAnsi"/>
        </w:rPr>
        <w:t>your argument</w:t>
      </w:r>
      <w:r w:rsidR="000E7B3E" w:rsidRPr="00923D6A">
        <w:rPr>
          <w:rFonts w:ascii="Arial Nova" w:hAnsi="Arial Nova" w:cstheme="minorHAnsi"/>
        </w:rPr>
        <w:t>.</w:t>
      </w:r>
      <w:r w:rsidR="00E02388" w:rsidRPr="00923D6A">
        <w:rPr>
          <w:rFonts w:ascii="Arial Nova" w:hAnsi="Arial Nova" w:cstheme="minorHAnsi"/>
        </w:rPr>
        <w:t xml:space="preserve"> </w:t>
      </w:r>
      <w:r w:rsidR="00B21380" w:rsidRPr="00923D6A">
        <w:rPr>
          <w:rFonts w:ascii="Arial Nova" w:hAnsi="Arial Nova" w:cstheme="minorHAnsi"/>
        </w:rPr>
        <w:t>Where</w:t>
      </w:r>
      <w:r w:rsidR="008B4A6A" w:rsidRPr="00923D6A">
        <w:rPr>
          <w:rFonts w:ascii="Arial Nova" w:hAnsi="Arial Nova" w:cstheme="minorHAnsi"/>
        </w:rPr>
        <w:t xml:space="preserve"> the content or purpose</w:t>
      </w:r>
      <w:r w:rsidR="00B21380" w:rsidRPr="00923D6A">
        <w:rPr>
          <w:rFonts w:ascii="Arial Nova" w:hAnsi="Arial Nova" w:cstheme="minorHAnsi"/>
        </w:rPr>
        <w:t xml:space="preserve"> of each paragraph</w:t>
      </w:r>
      <w:r w:rsidR="008B4A6A" w:rsidRPr="00923D6A">
        <w:rPr>
          <w:rFonts w:ascii="Arial Nova" w:hAnsi="Arial Nova" w:cstheme="minorHAnsi"/>
        </w:rPr>
        <w:t xml:space="preserve"> does not </w:t>
      </w:r>
      <w:r w:rsidR="00A97475" w:rsidRPr="00923D6A">
        <w:rPr>
          <w:rFonts w:ascii="Arial Nova" w:hAnsi="Arial Nova" w:cstheme="minorHAnsi"/>
        </w:rPr>
        <w:t>connect effectively</w:t>
      </w:r>
      <w:r w:rsidR="00B21380" w:rsidRPr="00923D6A">
        <w:rPr>
          <w:rFonts w:ascii="Arial Nova" w:hAnsi="Arial Nova" w:cstheme="minorHAnsi"/>
        </w:rPr>
        <w:t xml:space="preserve"> across the section(s),</w:t>
      </w:r>
      <w:r w:rsidR="00A97475" w:rsidRPr="00923D6A">
        <w:rPr>
          <w:rFonts w:ascii="Arial Nova" w:hAnsi="Arial Nova" w:cstheme="minorHAnsi"/>
        </w:rPr>
        <w:t xml:space="preserve"> you can </w:t>
      </w:r>
      <w:r w:rsidR="006F2A58" w:rsidRPr="00923D6A">
        <w:rPr>
          <w:rFonts w:ascii="Arial Nova" w:hAnsi="Arial Nova" w:cstheme="minorHAnsi"/>
        </w:rPr>
        <w:t>move or edit paragraphs to better support the aims of your paper. If you would like support with this process, a</w:t>
      </w:r>
      <w:r w:rsidR="00B21380" w:rsidRPr="00923D6A">
        <w:rPr>
          <w:rFonts w:ascii="Arial Nova" w:hAnsi="Arial Nova" w:cstheme="minorHAnsi"/>
        </w:rPr>
        <w:t xml:space="preserve"> Graduate Writing Center</w:t>
      </w:r>
      <w:r w:rsidR="006F2A58" w:rsidRPr="00923D6A">
        <w:rPr>
          <w:rFonts w:ascii="Arial Nova" w:hAnsi="Arial Nova" w:cstheme="minorHAnsi"/>
        </w:rPr>
        <w:t xml:space="preserve"> consultation is a great next step.</w:t>
      </w:r>
    </w:p>
    <w:p w14:paraId="591838B8" w14:textId="2D89E6C5" w:rsidR="00E02388" w:rsidRDefault="006F2A58" w:rsidP="00940664">
      <w:pPr>
        <w:spacing w:after="120"/>
        <w:rPr>
          <w:rFonts w:ascii="Arial Nova" w:hAnsi="Arial Nova" w:cstheme="minorHAnsi"/>
        </w:rPr>
      </w:pPr>
      <w:r w:rsidRPr="00923D6A">
        <w:rPr>
          <w:rFonts w:ascii="Arial Nova" w:hAnsi="Arial Nova" w:cstheme="minorHAnsi"/>
        </w:rPr>
        <w:t xml:space="preserve">To see </w:t>
      </w:r>
      <w:r w:rsidR="001F08D1" w:rsidRPr="00923D6A">
        <w:rPr>
          <w:rFonts w:ascii="Arial Nova" w:hAnsi="Arial Nova" w:cstheme="minorHAnsi"/>
        </w:rPr>
        <w:t xml:space="preserve">an example of </w:t>
      </w:r>
      <w:r w:rsidRPr="00923D6A">
        <w:rPr>
          <w:rFonts w:ascii="Arial Nova" w:hAnsi="Arial Nova" w:cstheme="minorHAnsi"/>
        </w:rPr>
        <w:t xml:space="preserve">reverse outlining </w:t>
      </w:r>
      <w:r w:rsidR="008D550C" w:rsidRPr="00923D6A">
        <w:rPr>
          <w:rFonts w:ascii="Arial Nova" w:hAnsi="Arial Nova" w:cstheme="minorHAnsi"/>
        </w:rPr>
        <w:t>according to</w:t>
      </w:r>
      <w:r w:rsidR="001F08D1" w:rsidRPr="00923D6A">
        <w:rPr>
          <w:rFonts w:ascii="Arial Nova" w:hAnsi="Arial Nova" w:cstheme="minorHAnsi"/>
        </w:rPr>
        <w:t xml:space="preserve"> purpose, c</w:t>
      </w:r>
      <w:r w:rsidR="00E02388" w:rsidRPr="00923D6A">
        <w:rPr>
          <w:rFonts w:ascii="Arial Nova" w:hAnsi="Arial Nova" w:cstheme="minorHAnsi"/>
        </w:rPr>
        <w:t xml:space="preserve">onsider this example from the introduction to Lorenz (1963) and note how the </w:t>
      </w:r>
      <w:r w:rsidR="000E7B3E" w:rsidRPr="00923D6A">
        <w:rPr>
          <w:rFonts w:ascii="Arial Nova" w:hAnsi="Arial Nova" w:cstheme="minorHAnsi"/>
        </w:rPr>
        <w:t>structure</w:t>
      </w:r>
      <w:r w:rsidR="00E02388" w:rsidRPr="00923D6A">
        <w:rPr>
          <w:rFonts w:ascii="Arial Nova" w:hAnsi="Arial Nova" w:cstheme="minorHAnsi"/>
        </w:rPr>
        <w:t xml:space="preserve"> of the argument can be </w:t>
      </w:r>
      <w:r w:rsidR="00F140BC">
        <w:rPr>
          <w:rFonts w:ascii="Arial Nova" w:hAnsi="Arial Nova" w:cstheme="minorHAnsi"/>
        </w:rPr>
        <w:t>seen in these notes.</w:t>
      </w:r>
    </w:p>
    <w:p w14:paraId="37FA1105" w14:textId="77777777" w:rsidR="00940664" w:rsidRDefault="00940664" w:rsidP="00940664">
      <w:pPr>
        <w:spacing w:after="120"/>
        <w:rPr>
          <w:rFonts w:cstheme="minorHAnsi"/>
          <w:color w:val="385623" w:themeColor="accent6" w:themeShade="80"/>
          <w:kern w:val="0"/>
        </w:rPr>
        <w:sectPr w:rsidR="00940664" w:rsidSect="00B22B34">
          <w:type w:val="continuous"/>
          <w:pgSz w:w="12240" w:h="15840"/>
          <w:pgMar w:top="720" w:right="720" w:bottom="720" w:left="720" w:header="0" w:footer="288" w:gutter="0"/>
          <w:cols w:space="720"/>
          <w:titlePg/>
          <w:docGrid w:linePitch="360"/>
        </w:sectPr>
      </w:pPr>
    </w:p>
    <w:p w14:paraId="16B29768" w14:textId="600BC743" w:rsidR="00940664" w:rsidRPr="00940664" w:rsidRDefault="00BA4329" w:rsidP="00940664">
      <w:pPr>
        <w:spacing w:after="120"/>
        <w:rPr>
          <w:rFonts w:ascii="Arial Nova" w:hAnsi="Arial Nova" w:cstheme="minorHAnsi"/>
          <w:color w:val="385623" w:themeColor="accent6" w:themeShade="80"/>
        </w:rPr>
      </w:pPr>
      <w:r w:rsidRPr="003E48B7">
        <w:rPr>
          <w:rFonts w:ascii="Arial Nova" w:hAnsi="Arial Nova" w:cstheme="minorHAnsi"/>
          <w:b/>
          <w:bCs/>
          <w:noProof/>
        </w:rPr>
        <mc:AlternateContent>
          <mc:Choice Requires="wps">
            <w:drawing>
              <wp:anchor distT="0" distB="0" distL="114300" distR="114300" simplePos="0" relativeHeight="251658244" behindDoc="0" locked="0" layoutInCell="1" allowOverlap="1" wp14:anchorId="34C5480A" wp14:editId="68CA9681">
                <wp:simplePos x="0" y="0"/>
                <wp:positionH relativeFrom="column">
                  <wp:posOffset>4402455</wp:posOffset>
                </wp:positionH>
                <wp:positionV relativeFrom="paragraph">
                  <wp:posOffset>46355</wp:posOffset>
                </wp:positionV>
                <wp:extent cx="400685" cy="718820"/>
                <wp:effectExtent l="0" t="0" r="18415" b="24130"/>
                <wp:wrapNone/>
                <wp:docPr id="1008013614" name="Left Brace 1008013614">
                  <a:extLst xmlns:a="http://schemas.openxmlformats.org/drawingml/2006/main">
                    <a:ext uri="{FF2B5EF4-FFF2-40B4-BE49-F238E27FC236}">
                      <a16:creationId xmlns:a16="http://schemas.microsoft.com/office/drawing/2014/main" id="{B5AB3310-918E-46F8-81F8-C9E97CA5B255}"/>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400685" cy="718820"/>
                        </a:xfrm>
                        <a:prstGeom prst="leftBrace">
                          <a:avLst>
                            <a:gd name="adj1" fmla="val 31209"/>
                            <a:gd name="adj2" fmla="val 65207"/>
                          </a:avLst>
                        </a:prstGeom>
                        <a:ln w="25400">
                          <a:solidFill>
                            <a:schemeClr val="accent6"/>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72CAF" id="Left Brace 1008013614" o:spid="_x0000_s1026" type="#_x0000_t87" alt="&quot;&quot;" style="position:absolute;margin-left:346.65pt;margin-top:3.65pt;width:31.55pt;height:56.6pt;rotation:18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" adj="3758,14085" strokecolor="#70ad47 [3209]" strokeweight="2pt">
                <v:stroke joinstyle="miter"/>
              </v:shape>
            </w:pict>
          </mc:Fallback>
        </mc:AlternateContent>
      </w:r>
      <w:r w:rsidR="00940664" w:rsidRPr="003E48B7">
        <w:rPr>
          <w:rFonts w:cstheme="minorHAnsi"/>
          <w:b/>
          <w:bCs/>
          <w:color w:val="385623" w:themeColor="accent6" w:themeShade="80"/>
          <w:kern w:val="0"/>
        </w:rPr>
        <w:t>[Paragraph A]</w:t>
      </w:r>
      <w:r w:rsidR="00940664" w:rsidRPr="00940664">
        <w:rPr>
          <w:rFonts w:cstheme="minorHAnsi"/>
          <w:color w:val="385623" w:themeColor="accent6" w:themeShade="80"/>
          <w:kern w:val="0"/>
        </w:rPr>
        <w:t xml:space="preserve"> Certain hydrodynamical systems exhibit steady-state flow patterns, while others oscillate in a regular periodic fashion. Still others vary in an irregular, seemingly haphazard manner, and, even when observed for long periods of time, do not appear to repeat their previous history.</w:t>
      </w:r>
    </w:p>
    <w:p w14:paraId="7E8D2B20" w14:textId="208C0DCC" w:rsidR="00940664" w:rsidRDefault="00940664" w:rsidP="00940664">
      <w:pPr>
        <w:spacing w:after="60"/>
        <w:contextualSpacing/>
        <w:rPr>
          <w:rFonts w:ascii="Arial Nova" w:hAnsi="Arial Nova" w:cstheme="minorHAnsi"/>
        </w:rPr>
      </w:pPr>
      <w:r w:rsidRPr="00940664">
        <w:rPr>
          <w:rFonts w:ascii="Arial Nova" w:hAnsi="Arial Nova" w:cstheme="minorHAnsi"/>
          <w:b/>
          <w:bCs/>
          <w:i/>
          <w:iCs/>
          <w:color w:val="385623" w:themeColor="accent6" w:themeShade="80"/>
        </w:rPr>
        <w:t>Purpose:</w:t>
      </w:r>
      <w:r w:rsidRPr="00940664">
        <w:rPr>
          <w:rFonts w:ascii="Arial Nova" w:hAnsi="Arial Nova" w:cstheme="minorHAnsi"/>
          <w:color w:val="385623" w:themeColor="accent6" w:themeShade="80"/>
        </w:rPr>
        <w:t xml:space="preserve"> </w:t>
      </w:r>
      <w:r w:rsidRPr="00923D6A">
        <w:rPr>
          <w:rFonts w:ascii="Arial Nova" w:hAnsi="Arial Nova" w:cstheme="minorHAnsi"/>
          <w:color w:val="000000" w:themeColor="text1"/>
        </w:rPr>
        <w:t>Introducing the topic of study, articulating categories that allow the paper to narrow to a more specific area of focus.</w:t>
      </w:r>
    </w:p>
    <w:p w14:paraId="0F6BB25A" w14:textId="77777777" w:rsidR="00940664" w:rsidRDefault="00940664" w:rsidP="00940664">
      <w:pPr>
        <w:spacing w:after="120"/>
        <w:rPr>
          <w:rFonts w:ascii="Arial Nova" w:hAnsi="Arial Nova" w:cstheme="minorHAnsi"/>
        </w:rPr>
        <w:sectPr w:rsidR="00940664" w:rsidSect="00940664">
          <w:type w:val="continuous"/>
          <w:pgSz w:w="12240" w:h="15840"/>
          <w:pgMar w:top="720" w:right="720" w:bottom="720" w:left="720" w:header="0" w:footer="288" w:gutter="0"/>
          <w:cols w:num="2" w:space="720" w:equalWidth="0">
            <w:col w:w="6984" w:space="720"/>
            <w:col w:w="3096"/>
          </w:cols>
          <w:titlePg/>
          <w:docGrid w:linePitch="360"/>
        </w:sectPr>
      </w:pPr>
    </w:p>
    <w:p w14:paraId="1766E97D" w14:textId="29A8BE41" w:rsidR="00337438" w:rsidRDefault="00BA4329" w:rsidP="00907BCB">
      <w:pPr>
        <w:autoSpaceDE w:val="0"/>
        <w:autoSpaceDN w:val="0"/>
        <w:adjustRightInd w:val="0"/>
        <w:spacing w:after="120"/>
        <w:rPr>
          <w:rFonts w:cstheme="minorHAnsi"/>
          <w:color w:val="7030A0"/>
          <w:kern w:val="0"/>
        </w:rPr>
      </w:pPr>
      <w:r w:rsidRPr="00ED1B3C">
        <w:rPr>
          <w:rFonts w:cstheme="minorHAnsi"/>
          <w:b/>
          <w:bCs/>
          <w:noProof/>
        </w:rPr>
        <mc:AlternateContent>
          <mc:Choice Requires="wps">
            <w:drawing>
              <wp:anchor distT="0" distB="0" distL="114300" distR="114300" simplePos="0" relativeHeight="251658245" behindDoc="0" locked="0" layoutInCell="1" allowOverlap="1" wp14:anchorId="6FFD336C" wp14:editId="026859CD">
                <wp:simplePos x="0" y="0"/>
                <wp:positionH relativeFrom="column">
                  <wp:posOffset>4401185</wp:posOffset>
                </wp:positionH>
                <wp:positionV relativeFrom="paragraph">
                  <wp:posOffset>63500</wp:posOffset>
                </wp:positionV>
                <wp:extent cx="420370" cy="1731645"/>
                <wp:effectExtent l="0" t="0" r="17780" b="20955"/>
                <wp:wrapNone/>
                <wp:docPr id="48677843" name="Left Brace 48677843">
                  <a:extLst xmlns:a="http://schemas.openxmlformats.org/drawingml/2006/main">
                    <a:ext uri="{FF2B5EF4-FFF2-40B4-BE49-F238E27FC236}">
                      <a16:creationId xmlns:a16="http://schemas.microsoft.com/office/drawing/2014/main" id="{884BC55C-49E2-425C-A627-3C18028EFB0E}"/>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420370" cy="1731645"/>
                        </a:xfrm>
                        <a:prstGeom prst="leftBrace">
                          <a:avLst>
                            <a:gd name="adj1" fmla="val 35907"/>
                            <a:gd name="adj2" fmla="val 70108"/>
                          </a:avLst>
                        </a:prstGeom>
                        <a:ln w="25400">
                          <a:solidFill>
                            <a:srgbClr val="7030A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1933F" id="Left Brace 48677843" o:spid="_x0000_s1026" type="#_x0000_t87" alt="&quot;&quot;" style="position:absolute;margin-left:346.55pt;margin-top:5pt;width:33.1pt;height:136.35pt;rotation:18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" adj="1883,15143" strokecolor="#7030a0" strokeweight="2pt">
                <v:stroke joinstyle="miter"/>
              </v:shape>
            </w:pict>
          </mc:Fallback>
        </mc:AlternateContent>
      </w:r>
      <w:r w:rsidR="00337438" w:rsidRPr="00ED1B3C">
        <w:rPr>
          <w:rFonts w:cstheme="minorHAnsi"/>
          <w:b/>
          <w:bCs/>
          <w:color w:val="7030A0"/>
        </w:rPr>
        <w:t>[</w:t>
      </w:r>
      <w:r w:rsidR="00012851">
        <w:rPr>
          <w:rFonts w:cstheme="minorHAnsi"/>
          <w:b/>
          <w:bCs/>
          <w:color w:val="7030A0"/>
        </w:rPr>
        <w:t xml:space="preserve">Paragraph </w:t>
      </w:r>
      <w:r w:rsidR="00337438" w:rsidRPr="00ED1B3C">
        <w:rPr>
          <w:rFonts w:cstheme="minorHAnsi"/>
          <w:b/>
          <w:bCs/>
          <w:color w:val="7030A0"/>
        </w:rPr>
        <w:t>B</w:t>
      </w:r>
      <w:r w:rsidR="00337438" w:rsidRPr="0047213E">
        <w:rPr>
          <w:rFonts w:cstheme="minorHAnsi"/>
          <w:b/>
          <w:bCs/>
          <w:color w:val="7030A0"/>
        </w:rPr>
        <w:t>]</w:t>
      </w:r>
      <w:r w:rsidR="00337438" w:rsidRPr="0047213E">
        <w:rPr>
          <w:rFonts w:cstheme="minorHAnsi"/>
          <w:color w:val="7030A0"/>
        </w:rPr>
        <w:t xml:space="preserve"> </w:t>
      </w:r>
      <w:r w:rsidR="00337438" w:rsidRPr="0047213E">
        <w:rPr>
          <w:rFonts w:cstheme="minorHAnsi"/>
          <w:color w:val="7030A0"/>
          <w:kern w:val="0"/>
        </w:rPr>
        <w:t>These modes of behavior may all be observed in the familiar</w:t>
      </w:r>
      <w:r w:rsidR="00012851">
        <w:rPr>
          <w:rFonts w:cstheme="minorHAnsi"/>
          <w:color w:val="7030A0"/>
          <w:kern w:val="0"/>
        </w:rPr>
        <w:t xml:space="preserve"> </w:t>
      </w:r>
      <w:r w:rsidR="00337438" w:rsidRPr="0047213E">
        <w:rPr>
          <w:rFonts w:cstheme="minorHAnsi"/>
          <w:color w:val="7030A0"/>
          <w:kern w:val="0"/>
        </w:rPr>
        <w:t xml:space="preserve">rotating-basin experiments, described by Fultz, et al. (1959) and Hide (1958). In these experiments, a cylindrical vessel containing water is rotated about its </w:t>
      </w:r>
      <w:proofErr w:type="gramStart"/>
      <w:r w:rsidR="00337438" w:rsidRPr="0047213E">
        <w:rPr>
          <w:rFonts w:cstheme="minorHAnsi"/>
          <w:color w:val="7030A0"/>
          <w:kern w:val="0"/>
        </w:rPr>
        <w:t>axis, and</w:t>
      </w:r>
      <w:proofErr w:type="gramEnd"/>
      <w:r w:rsidR="00337438" w:rsidRPr="0047213E">
        <w:rPr>
          <w:rFonts w:cstheme="minorHAnsi"/>
          <w:color w:val="7030A0"/>
          <w:kern w:val="0"/>
        </w:rPr>
        <w:t xml:space="preserve"> is heated near its rim and cooled near its center in a steady symmetrical fashion. Under certain conditions the resulting flow is as symmetric and steady as the heating which gives rise to it. Under different conditions a system of regularly spaced waves </w:t>
      </w:r>
      <w:proofErr w:type="gramStart"/>
      <w:r w:rsidR="00337438" w:rsidRPr="0047213E">
        <w:rPr>
          <w:rFonts w:cstheme="minorHAnsi"/>
          <w:color w:val="7030A0"/>
          <w:kern w:val="0"/>
        </w:rPr>
        <w:t>develops, and</w:t>
      </w:r>
      <w:proofErr w:type="gramEnd"/>
      <w:r w:rsidR="00337438" w:rsidRPr="0047213E">
        <w:rPr>
          <w:rFonts w:cstheme="minorHAnsi"/>
          <w:color w:val="7030A0"/>
          <w:kern w:val="0"/>
        </w:rPr>
        <w:t xml:space="preserve"> progresses at a uniform speed without changing its shape. Under still different conditions an irregular flow pattern </w:t>
      </w:r>
      <w:proofErr w:type="gramStart"/>
      <w:r w:rsidR="00337438" w:rsidRPr="0047213E">
        <w:rPr>
          <w:rFonts w:cstheme="minorHAnsi"/>
          <w:color w:val="7030A0"/>
          <w:kern w:val="0"/>
        </w:rPr>
        <w:t>forms, and</w:t>
      </w:r>
      <w:proofErr w:type="gramEnd"/>
      <w:r w:rsidR="00337438" w:rsidRPr="0047213E">
        <w:rPr>
          <w:rFonts w:cstheme="minorHAnsi"/>
          <w:color w:val="7030A0"/>
          <w:kern w:val="0"/>
        </w:rPr>
        <w:t xml:space="preserve"> moves and changes its shape in an irregular nonperiodic manner.</w:t>
      </w:r>
    </w:p>
    <w:p w14:paraId="5B95DFAE" w14:textId="6FD833A7" w:rsidR="00012851" w:rsidRPr="0047213E" w:rsidRDefault="00012851" w:rsidP="00012851">
      <w:pPr>
        <w:spacing w:after="60"/>
        <w:contextualSpacing/>
        <w:rPr>
          <w:rFonts w:cstheme="minorHAnsi"/>
          <w:color w:val="7030A0"/>
          <w:kern w:val="0"/>
        </w:rPr>
      </w:pPr>
      <w:r>
        <w:rPr>
          <w:rFonts w:ascii="Arial Nova" w:hAnsi="Arial Nova" w:cstheme="minorHAnsi"/>
          <w:b/>
          <w:bCs/>
          <w:i/>
          <w:iCs/>
          <w:color w:val="7030A0"/>
        </w:rPr>
        <w:br/>
      </w:r>
      <w:r w:rsidRPr="00923D6A">
        <w:rPr>
          <w:rFonts w:ascii="Arial Nova" w:hAnsi="Arial Nova" w:cstheme="minorHAnsi"/>
          <w:b/>
          <w:bCs/>
          <w:i/>
          <w:iCs/>
          <w:color w:val="7030A0"/>
        </w:rPr>
        <w:t>P</w:t>
      </w:r>
      <w:r>
        <w:rPr>
          <w:rFonts w:ascii="Arial Nova" w:hAnsi="Arial Nova" w:cstheme="minorHAnsi"/>
          <w:b/>
          <w:bCs/>
          <w:i/>
          <w:iCs/>
          <w:color w:val="7030A0"/>
        </w:rPr>
        <w:t>urpose:</w:t>
      </w:r>
      <w:r w:rsidRPr="00923D6A">
        <w:rPr>
          <w:rFonts w:ascii="Arial Nova" w:hAnsi="Arial Nova" w:cstheme="minorHAnsi"/>
          <w:color w:val="000000" w:themeColor="text1"/>
        </w:rPr>
        <w:t xml:space="preserve"> Offering evidence from the literature that supports the categorization in the preceding paragraph; Establishing a precedent of the topic of study in experimental contexts.</w:t>
      </w:r>
    </w:p>
    <w:p w14:paraId="21C724B7" w14:textId="77777777" w:rsidR="00012851" w:rsidRDefault="00012851" w:rsidP="00940664">
      <w:pPr>
        <w:spacing w:after="120"/>
        <w:rPr>
          <w:rFonts w:ascii="Arial Nova" w:hAnsi="Arial Nova" w:cstheme="minorHAnsi"/>
        </w:rPr>
        <w:sectPr w:rsidR="00012851" w:rsidSect="00012851">
          <w:type w:val="continuous"/>
          <w:pgSz w:w="12240" w:h="15840"/>
          <w:pgMar w:top="720" w:right="720" w:bottom="720" w:left="720" w:header="0" w:footer="288" w:gutter="0"/>
          <w:cols w:num="2" w:space="720" w:equalWidth="0">
            <w:col w:w="6984" w:space="720"/>
            <w:col w:w="3096"/>
          </w:cols>
          <w:titlePg/>
          <w:docGrid w:linePitch="360"/>
        </w:sectPr>
      </w:pPr>
    </w:p>
    <w:p w14:paraId="2FC12651" w14:textId="42894EB7" w:rsidR="00012851" w:rsidRPr="00F2134B" w:rsidRDefault="00BA4329" w:rsidP="00012851">
      <w:pPr>
        <w:autoSpaceDE w:val="0"/>
        <w:autoSpaceDN w:val="0"/>
        <w:adjustRightInd w:val="0"/>
        <w:rPr>
          <w:rFonts w:cstheme="minorHAnsi"/>
          <w:b/>
          <w:bCs/>
          <w:color w:val="4472C4"/>
          <w:kern w:val="0"/>
        </w:rPr>
      </w:pPr>
      <w:r w:rsidRPr="00F2134B">
        <w:rPr>
          <w:rFonts w:cstheme="minorHAnsi"/>
          <w:b/>
          <w:bCs/>
          <w:noProof/>
          <w:color w:val="4472C4"/>
        </w:rPr>
        <mc:AlternateContent>
          <mc:Choice Requires="wps">
            <w:drawing>
              <wp:anchor distT="0" distB="0" distL="114300" distR="114300" simplePos="0" relativeHeight="251658246" behindDoc="0" locked="0" layoutInCell="1" allowOverlap="1" wp14:anchorId="5B6849D9" wp14:editId="5C85F0C8">
                <wp:simplePos x="0" y="0"/>
                <wp:positionH relativeFrom="column">
                  <wp:posOffset>4413250</wp:posOffset>
                </wp:positionH>
                <wp:positionV relativeFrom="paragraph">
                  <wp:posOffset>23495</wp:posOffset>
                </wp:positionV>
                <wp:extent cx="389890" cy="1473200"/>
                <wp:effectExtent l="0" t="0" r="10160" b="12700"/>
                <wp:wrapNone/>
                <wp:docPr id="77548694" name="Left Brace 77548694">
                  <a:extLst xmlns:a="http://schemas.openxmlformats.org/drawingml/2006/main">
                    <a:ext uri="{FF2B5EF4-FFF2-40B4-BE49-F238E27FC236}">
                      <a16:creationId xmlns:a16="http://schemas.microsoft.com/office/drawing/2014/main" id="{524D6578-E365-4515-AE85-2127B7287CAD}"/>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389890" cy="1473200"/>
                        </a:xfrm>
                        <a:prstGeom prst="leftBrace">
                          <a:avLst>
                            <a:gd name="adj1" fmla="val 43037"/>
                            <a:gd name="adj2" fmla="val 85505"/>
                          </a:avLst>
                        </a:prstGeom>
                        <a:ln w="25400">
                          <a:solidFill>
                            <a:srgbClr val="4472C4"/>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B05D6" id="Left Brace 77548694" o:spid="_x0000_s1026" type="#_x0000_t87" alt="&quot;&quot;" style="position:absolute;margin-left:347.5pt;margin-top:1.85pt;width:30.7pt;height:116pt;rotation:180;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" adj="2460,18469" strokecolor="#4472c4" strokeweight="2pt">
                <v:stroke joinstyle="miter"/>
              </v:shape>
            </w:pict>
          </mc:Fallback>
        </mc:AlternateContent>
      </w:r>
      <w:r w:rsidR="00012851" w:rsidRPr="00F2134B">
        <w:rPr>
          <w:rFonts w:cstheme="minorHAnsi"/>
          <w:b/>
          <w:bCs/>
          <w:color w:val="4472C4"/>
        </w:rPr>
        <w:t>[Paragraph C]</w:t>
      </w:r>
      <w:r w:rsidR="00012851" w:rsidRPr="00F2134B">
        <w:rPr>
          <w:rFonts w:cstheme="minorHAnsi"/>
          <w:color w:val="4472C4"/>
        </w:rPr>
        <w:t xml:space="preserve"> </w:t>
      </w:r>
      <w:r w:rsidR="00012851" w:rsidRPr="00F2134B">
        <w:rPr>
          <w:rFonts w:cstheme="minorHAnsi"/>
          <w:color w:val="4472C4"/>
          <w:kern w:val="0"/>
        </w:rPr>
        <w:t xml:space="preserve">Lack of periodicity is very common in natural </w:t>
      </w:r>
      <w:proofErr w:type="gramStart"/>
      <w:r w:rsidR="00012851" w:rsidRPr="00F2134B">
        <w:rPr>
          <w:rFonts w:cstheme="minorHAnsi"/>
          <w:color w:val="4472C4"/>
          <w:kern w:val="0"/>
        </w:rPr>
        <w:t>systems, and</w:t>
      </w:r>
      <w:proofErr w:type="gramEnd"/>
      <w:r w:rsidR="00012851" w:rsidRPr="00F2134B">
        <w:rPr>
          <w:rFonts w:cstheme="minorHAnsi"/>
          <w:color w:val="4472C4"/>
          <w:kern w:val="0"/>
        </w:rPr>
        <w:t xml:space="preserve"> is one of the distinguishing features of turbulent flow. Because instantaneous turbulent flow patterns are so irregular, attention is often confined to the statistics of turbulence, which, in contrast to the details of turbulence, often behave in a regular well-organized manner. The short-range weather forecaster, however, is forced </w:t>
      </w:r>
      <w:proofErr w:type="gramStart"/>
      <w:r w:rsidR="00012851" w:rsidRPr="00F2134B">
        <w:rPr>
          <w:rFonts w:cstheme="minorHAnsi"/>
          <w:color w:val="4472C4"/>
          <w:kern w:val="0"/>
        </w:rPr>
        <w:t>willy</w:t>
      </w:r>
      <w:proofErr w:type="gramEnd"/>
      <w:r w:rsidR="00012851" w:rsidRPr="00F2134B">
        <w:rPr>
          <w:rFonts w:cstheme="minorHAnsi"/>
          <w:color w:val="4472C4"/>
          <w:kern w:val="0"/>
        </w:rPr>
        <w:t>-nilly to predict the details of the large-scale turbulent eddies-the cyclones and anticyclones which continually arrange themselves into new patterns</w:t>
      </w:r>
      <w:r w:rsidR="00012851" w:rsidRPr="00F2134B">
        <w:rPr>
          <w:rFonts w:cstheme="minorHAnsi"/>
          <w:b/>
          <w:bCs/>
          <w:color w:val="4472C4"/>
          <w:kern w:val="0"/>
        </w:rPr>
        <w:t>.</w:t>
      </w:r>
    </w:p>
    <w:p w14:paraId="3D4470D1" w14:textId="0B43D2BC" w:rsidR="00940664" w:rsidRDefault="00907BCB" w:rsidP="00907BCB">
      <w:pPr>
        <w:spacing w:after="60"/>
        <w:contextualSpacing/>
        <w:rPr>
          <w:rFonts w:ascii="Arial Nova" w:hAnsi="Arial Nova" w:cstheme="minorHAnsi"/>
        </w:rPr>
      </w:pPr>
      <w:r w:rsidRPr="00F2134B">
        <w:rPr>
          <w:rFonts w:ascii="Arial Nova" w:hAnsi="Arial Nova" w:cstheme="minorHAnsi"/>
          <w:b/>
          <w:bCs/>
          <w:i/>
          <w:iCs/>
          <w:color w:val="4472C4"/>
        </w:rPr>
        <w:t>Purpose:</w:t>
      </w:r>
      <w:r w:rsidRPr="00923D6A">
        <w:rPr>
          <w:rFonts w:ascii="Arial Nova" w:hAnsi="Arial Nova"/>
          <w:color w:val="000000" w:themeColor="text1"/>
        </w:rPr>
        <w:t xml:space="preserve"> Transitioning the discussion of the object of study (nonperiodic flow patterns) from experimental evidence to the</w:t>
      </w:r>
      <w:r>
        <w:rPr>
          <w:rFonts w:ascii="Arial Nova" w:hAnsi="Arial Nova"/>
          <w:color w:val="000000" w:themeColor="text1"/>
        </w:rPr>
        <w:t xml:space="preserve"> focal</w:t>
      </w:r>
      <w:r w:rsidRPr="00923D6A">
        <w:rPr>
          <w:rFonts w:ascii="Arial Nova" w:hAnsi="Arial Nova"/>
          <w:color w:val="000000" w:themeColor="text1"/>
        </w:rPr>
        <w:t xml:space="preserve"> question </w:t>
      </w:r>
      <w:r>
        <w:rPr>
          <w:rFonts w:ascii="Arial Nova" w:hAnsi="Arial Nova"/>
          <w:color w:val="000000" w:themeColor="text1"/>
        </w:rPr>
        <w:t>of the</w:t>
      </w:r>
      <w:r w:rsidRPr="00923D6A">
        <w:rPr>
          <w:rFonts w:ascii="Arial Nova" w:hAnsi="Arial Nova"/>
          <w:color w:val="000000" w:themeColor="text1"/>
        </w:rPr>
        <w:t xml:space="preserve"> paper, motivated by a known shortcoming in current practice.</w:t>
      </w:r>
    </w:p>
    <w:p w14:paraId="43F826DA" w14:textId="77777777" w:rsidR="00907BCB" w:rsidRDefault="00907BCB" w:rsidP="00940664">
      <w:pPr>
        <w:spacing w:after="120"/>
        <w:rPr>
          <w:rFonts w:ascii="Arial Nova" w:hAnsi="Arial Nova" w:cstheme="minorHAnsi"/>
        </w:rPr>
        <w:sectPr w:rsidR="00907BCB" w:rsidSect="00907BCB">
          <w:type w:val="continuous"/>
          <w:pgSz w:w="12240" w:h="15840"/>
          <w:pgMar w:top="720" w:right="720" w:bottom="720" w:left="720" w:header="0" w:footer="288" w:gutter="0"/>
          <w:cols w:num="2" w:space="720" w:equalWidth="0">
            <w:col w:w="6984" w:space="720"/>
            <w:col w:w="3096"/>
          </w:cols>
          <w:titlePg/>
          <w:docGrid w:linePitch="360"/>
        </w:sectPr>
      </w:pPr>
    </w:p>
    <w:p w14:paraId="2BC7D7F6" w14:textId="0D87893A" w:rsidR="00907BCB" w:rsidRPr="0047213E" w:rsidRDefault="00BA4329" w:rsidP="00907BCB">
      <w:pPr>
        <w:contextualSpacing/>
        <w:rPr>
          <w:rFonts w:cstheme="minorHAnsi"/>
          <w:color w:val="C00000"/>
        </w:rPr>
      </w:pPr>
      <w:r w:rsidRPr="0047213E">
        <w:rPr>
          <w:rFonts w:cstheme="minorHAnsi"/>
          <w:b/>
          <w:bCs/>
          <w:noProof/>
          <w:color w:val="C00000"/>
        </w:rPr>
        <mc:AlternateContent>
          <mc:Choice Requires="wps">
            <w:drawing>
              <wp:anchor distT="0" distB="0" distL="114300" distR="114300" simplePos="0" relativeHeight="251658247" behindDoc="0" locked="0" layoutInCell="1" allowOverlap="1" wp14:anchorId="3076B745" wp14:editId="51B8D911">
                <wp:simplePos x="0" y="0"/>
                <wp:positionH relativeFrom="column">
                  <wp:posOffset>4413885</wp:posOffset>
                </wp:positionH>
                <wp:positionV relativeFrom="paragraph">
                  <wp:posOffset>86360</wp:posOffset>
                </wp:positionV>
                <wp:extent cx="389255" cy="1368425"/>
                <wp:effectExtent l="0" t="0" r="10795" b="22225"/>
                <wp:wrapNone/>
                <wp:docPr id="2085958897" name="Left Brace 2085958897">
                  <a:extLst xmlns:a="http://schemas.openxmlformats.org/drawingml/2006/main">
                    <a:ext uri="{FF2B5EF4-FFF2-40B4-BE49-F238E27FC236}">
                      <a16:creationId xmlns:a16="http://schemas.microsoft.com/office/drawing/2014/main" id="{30024165-8CD0-489D-A0D8-A461D499BA50}"/>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389255" cy="1368425"/>
                        </a:xfrm>
                        <a:prstGeom prst="leftBrace">
                          <a:avLst>
                            <a:gd name="adj1" fmla="val 46243"/>
                            <a:gd name="adj2" fmla="val 77669"/>
                          </a:avLst>
                        </a:prstGeom>
                        <a:ln w="25400">
                          <a:solidFill>
                            <a:srgbClr val="C0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86829" id="Left Brace 2085958897" o:spid="_x0000_s1026" type="#_x0000_t87" alt="&quot;&quot;" style="position:absolute;margin-left:347.55pt;margin-top:6.8pt;width:30.65pt;height:107.75pt;rotation:180;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" adj="2841,16777" strokecolor="#c00000" strokeweight="2pt">
                <v:stroke joinstyle="miter"/>
              </v:shape>
            </w:pict>
          </mc:Fallback>
        </mc:AlternateContent>
      </w:r>
      <w:r w:rsidR="00907BCB" w:rsidRPr="0047213E">
        <w:rPr>
          <w:rFonts w:cstheme="minorHAnsi"/>
          <w:b/>
          <w:bCs/>
          <w:color w:val="C00000"/>
        </w:rPr>
        <w:t>[</w:t>
      </w:r>
      <w:r w:rsidR="00961EA9">
        <w:rPr>
          <w:rFonts w:cstheme="minorHAnsi"/>
          <w:b/>
          <w:bCs/>
          <w:color w:val="C00000"/>
        </w:rPr>
        <w:t>Par</w:t>
      </w:r>
      <w:r w:rsidR="00FF4213">
        <w:rPr>
          <w:rFonts w:cstheme="minorHAnsi"/>
          <w:b/>
          <w:bCs/>
          <w:color w:val="C00000"/>
        </w:rPr>
        <w:t xml:space="preserve">agraph </w:t>
      </w:r>
      <w:r w:rsidR="00907BCB" w:rsidRPr="0047213E">
        <w:rPr>
          <w:rFonts w:cstheme="minorHAnsi"/>
          <w:b/>
          <w:bCs/>
          <w:color w:val="C00000"/>
        </w:rPr>
        <w:t>D]</w:t>
      </w:r>
      <w:r w:rsidR="00907BCB" w:rsidRPr="0047213E">
        <w:rPr>
          <w:rFonts w:cstheme="minorHAnsi"/>
          <w:color w:val="C00000"/>
        </w:rPr>
        <w:t xml:space="preserve"> </w:t>
      </w:r>
      <w:r w:rsidR="00907BCB" w:rsidRPr="0047213E">
        <w:rPr>
          <w:rFonts w:cstheme="minorHAnsi"/>
          <w:color w:val="C00000"/>
          <w:kern w:val="0"/>
        </w:rPr>
        <w:t xml:space="preserve">Thus there are occasions when more than the statistics of irregular flow are of very real concern. In this study we shall work with systems of deterministic equations which are idealizations of hydro-dynamical systems. We shall be interested principally in </w:t>
      </w:r>
      <w:proofErr w:type="gramStart"/>
      <w:r w:rsidR="00907BCB" w:rsidRPr="0047213E">
        <w:rPr>
          <w:rFonts w:cstheme="minorHAnsi"/>
          <w:color w:val="C00000"/>
          <w:kern w:val="0"/>
        </w:rPr>
        <w:t>nonperiodic</w:t>
      </w:r>
      <w:proofErr w:type="gramEnd"/>
      <w:r w:rsidR="00907BCB" w:rsidRPr="0047213E">
        <w:rPr>
          <w:rFonts w:cstheme="minorHAnsi"/>
          <w:color w:val="C00000"/>
          <w:kern w:val="0"/>
        </w:rPr>
        <w:t xml:space="preserve"> solutions, i.e., solutions which never repeat their </w:t>
      </w:r>
      <w:proofErr w:type="gramStart"/>
      <w:r w:rsidR="00907BCB" w:rsidRPr="0047213E">
        <w:rPr>
          <w:rFonts w:cstheme="minorHAnsi"/>
          <w:color w:val="C00000"/>
          <w:kern w:val="0"/>
        </w:rPr>
        <w:t>past history</w:t>
      </w:r>
      <w:proofErr w:type="gramEnd"/>
      <w:r w:rsidR="00907BCB" w:rsidRPr="0047213E">
        <w:rPr>
          <w:rFonts w:cstheme="minorHAnsi"/>
          <w:color w:val="C00000"/>
          <w:kern w:val="0"/>
        </w:rPr>
        <w:t xml:space="preserve"> exactly, and where all approximate repetitions are of finite duration. </w:t>
      </w:r>
      <w:proofErr w:type="gramStart"/>
      <w:r w:rsidR="00907BCB" w:rsidRPr="0047213E">
        <w:rPr>
          <w:rFonts w:cstheme="minorHAnsi"/>
          <w:color w:val="C00000"/>
          <w:kern w:val="0"/>
        </w:rPr>
        <w:t>Thus</w:t>
      </w:r>
      <w:proofErr w:type="gramEnd"/>
      <w:r w:rsidR="00907BCB" w:rsidRPr="0047213E">
        <w:rPr>
          <w:rFonts w:cstheme="minorHAnsi"/>
          <w:color w:val="C00000"/>
          <w:kern w:val="0"/>
        </w:rPr>
        <w:t xml:space="preserve"> we shall be involved with the ultimate behavior of the solutions, as opposed to the transient behavior associated with arbitrary initial conditions. </w:t>
      </w:r>
      <w:r w:rsidR="00907BCB" w:rsidRPr="0047213E">
        <w:rPr>
          <w:rFonts w:cstheme="minorHAnsi"/>
          <w:color w:val="C00000"/>
        </w:rPr>
        <w:t>(p. 130)</w:t>
      </w:r>
    </w:p>
    <w:p w14:paraId="3AE115EB" w14:textId="14F760B7" w:rsidR="00940664" w:rsidRDefault="00907BCB" w:rsidP="00907BCB">
      <w:pPr>
        <w:spacing w:after="60"/>
        <w:contextualSpacing/>
        <w:rPr>
          <w:rFonts w:ascii="Arial Nova" w:hAnsi="Arial Nova" w:cstheme="minorHAnsi"/>
        </w:rPr>
      </w:pPr>
      <w:r>
        <w:rPr>
          <w:rFonts w:ascii="Arial Nova" w:hAnsi="Arial Nova" w:cstheme="minorHAnsi"/>
          <w:b/>
          <w:bCs/>
          <w:i/>
          <w:iCs/>
          <w:color w:val="C00000"/>
        </w:rPr>
        <w:br/>
      </w:r>
      <w:r w:rsidRPr="00923D6A">
        <w:rPr>
          <w:rFonts w:ascii="Arial Nova" w:hAnsi="Arial Nova" w:cstheme="minorHAnsi"/>
          <w:b/>
          <w:bCs/>
          <w:i/>
          <w:iCs/>
          <w:color w:val="C00000"/>
        </w:rPr>
        <w:t>P</w:t>
      </w:r>
      <w:r>
        <w:rPr>
          <w:rFonts w:ascii="Arial Nova" w:hAnsi="Arial Nova" w:cstheme="minorHAnsi"/>
          <w:b/>
          <w:bCs/>
          <w:i/>
          <w:iCs/>
          <w:color w:val="C00000"/>
        </w:rPr>
        <w:t>urpose:</w:t>
      </w:r>
      <w:r w:rsidRPr="00923D6A">
        <w:rPr>
          <w:rFonts w:ascii="Arial Nova" w:hAnsi="Arial Nova" w:cstheme="minorHAnsi"/>
          <w:color w:val="000000" w:themeColor="text1"/>
        </w:rPr>
        <w:t xml:space="preserve"> Using signposting language to describe the specific focus, structure, and aims of the upcoming paper and to clarify its divergence from existing approaches.</w:t>
      </w:r>
    </w:p>
    <w:p w14:paraId="735EBFF7" w14:textId="77777777" w:rsidR="00907BCB" w:rsidRDefault="00907BCB" w:rsidP="00940664">
      <w:pPr>
        <w:spacing w:after="120"/>
        <w:rPr>
          <w:rFonts w:ascii="Arial Nova" w:hAnsi="Arial Nova" w:cstheme="minorHAnsi"/>
        </w:rPr>
        <w:sectPr w:rsidR="00907BCB" w:rsidSect="00907BCB">
          <w:type w:val="continuous"/>
          <w:pgSz w:w="12240" w:h="15840"/>
          <w:pgMar w:top="720" w:right="720" w:bottom="720" w:left="720" w:header="0" w:footer="288" w:gutter="0"/>
          <w:cols w:num="2" w:space="720" w:equalWidth="0">
            <w:col w:w="6984" w:space="720"/>
            <w:col w:w="3096"/>
          </w:cols>
          <w:titlePg/>
          <w:docGrid w:linePitch="360"/>
        </w:sectPr>
      </w:pPr>
    </w:p>
    <w:p w14:paraId="4652B390" w14:textId="07A7A232" w:rsidR="00940664" w:rsidRPr="00112811" w:rsidRDefault="00BA4329" w:rsidP="00112811">
      <w:pPr>
        <w:spacing w:before="240"/>
        <w:rPr>
          <w:rFonts w:ascii="Arial Nova" w:hAnsi="Arial Nova" w:cstheme="minorHAnsi"/>
          <w:sz w:val="15"/>
          <w:szCs w:val="15"/>
        </w:rPr>
      </w:pPr>
      <w:r w:rsidRPr="00923D6A">
        <w:rPr>
          <w:rFonts w:ascii="Arial Nova" w:hAnsi="Arial Nova" w:cstheme="minorHAnsi"/>
          <w:sz w:val="15"/>
          <w:szCs w:val="15"/>
        </w:rPr>
        <w:t xml:space="preserve">Source: Lorenz, E.N. (1963). Deterministic Nonperiodic Flow. </w:t>
      </w:r>
      <w:r w:rsidRPr="00923D6A">
        <w:rPr>
          <w:rFonts w:ascii="Arial Nova" w:hAnsi="Arial Nova" w:cstheme="minorHAnsi"/>
          <w:i/>
          <w:iCs/>
          <w:sz w:val="15"/>
          <w:szCs w:val="15"/>
        </w:rPr>
        <w:t>Journal of the Atmospheric Sciences, 20</w:t>
      </w:r>
      <w:r w:rsidRPr="00923D6A">
        <w:rPr>
          <w:rFonts w:ascii="Arial Nova" w:hAnsi="Arial Nova" w:cstheme="minorHAnsi"/>
          <w:sz w:val="15"/>
          <w:szCs w:val="15"/>
        </w:rPr>
        <w:t>(March). 130-141.</w:t>
      </w:r>
    </w:p>
    <w:sectPr w:rsidR="00940664" w:rsidRPr="00112811" w:rsidSect="00B22B34">
      <w:type w:val="continuous"/>
      <w:pgSz w:w="12240" w:h="15840"/>
      <w:pgMar w:top="720" w:right="720" w:bottom="720" w:left="720" w:header="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AB9C5" w14:textId="77777777" w:rsidR="008609F3" w:rsidRDefault="008609F3" w:rsidP="00F73390">
      <w:r>
        <w:separator/>
      </w:r>
    </w:p>
  </w:endnote>
  <w:endnote w:type="continuationSeparator" w:id="0">
    <w:p w14:paraId="02E984A9" w14:textId="77777777" w:rsidR="008609F3" w:rsidRDefault="008609F3" w:rsidP="00F73390">
      <w:r>
        <w:continuationSeparator/>
      </w:r>
    </w:p>
  </w:endnote>
  <w:endnote w:type="continuationNotice" w:id="1">
    <w:p w14:paraId="475069F6" w14:textId="77777777" w:rsidR="008609F3" w:rsidRDefault="008609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D3264" w14:textId="19643C12" w:rsidR="00F73390" w:rsidRPr="00F73390" w:rsidRDefault="000063B3" w:rsidP="0048786F">
    <w:pPr>
      <w:pStyle w:val="Footer"/>
      <w:rPr>
        <w:sz w:val="21"/>
        <w:szCs w:val="21"/>
      </w:rPr>
    </w:pPr>
    <w:r>
      <w:rPr>
        <w:noProof/>
        <w:sz w:val="21"/>
        <w:szCs w:val="21"/>
      </w:rPr>
      <w:drawing>
        <wp:inline distT="0" distB="0" distL="0" distR="0" wp14:anchorId="35614C8A" wp14:editId="04E70757">
          <wp:extent cx="6858000" cy="182880"/>
          <wp:effectExtent l="0" t="0" r="0" b="0"/>
          <wp:docPr id="1108412024" name="Picture 11" descr="Compiled by Rebecca Bruning, Graduate Writing Center, Texas Tech University">
            <a:extLst xmlns:a="http://schemas.openxmlformats.org/drawingml/2006/main">
              <a:ext uri="{FF2B5EF4-FFF2-40B4-BE49-F238E27FC236}">
                <a16:creationId xmlns:a16="http://schemas.microsoft.com/office/drawing/2014/main" id="{899EB2C9-D41B-41D1-8085-A51C1DA2D2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412024" name="Picture 11" descr="Compiled by Rebecca Bruning, Graduate Writing Center, Texas Tech University"/>
                  <pic:cNvPicPr/>
                </pic:nvPicPr>
                <pic:blipFill>
                  <a:blip r:embed="rId1">
                    <a:extLst>
                      <a:ext uri="{28A0092B-C50C-407E-A947-70E740481C1C}">
                        <a14:useLocalDpi xmlns:a14="http://schemas.microsoft.com/office/drawing/2010/main" val="0"/>
                      </a:ext>
                    </a:extLst>
                  </a:blip>
                  <a:stretch>
                    <a:fillRect/>
                  </a:stretch>
                </pic:blipFill>
                <pic:spPr>
                  <a:xfrm>
                    <a:off x="0" y="0"/>
                    <a:ext cx="6858000" cy="18288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81205" w14:textId="77777777" w:rsidR="008609F3" w:rsidRDefault="008609F3" w:rsidP="00F73390">
      <w:r>
        <w:separator/>
      </w:r>
    </w:p>
  </w:footnote>
  <w:footnote w:type="continuationSeparator" w:id="0">
    <w:p w14:paraId="3BE6D4DB" w14:textId="77777777" w:rsidR="008609F3" w:rsidRDefault="008609F3" w:rsidP="00F73390">
      <w:r>
        <w:continuationSeparator/>
      </w:r>
    </w:p>
  </w:footnote>
  <w:footnote w:type="continuationNotice" w:id="1">
    <w:p w14:paraId="5F20C162" w14:textId="77777777" w:rsidR="008609F3" w:rsidRDefault="008609F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36DAF"/>
    <w:multiLevelType w:val="hybridMultilevel"/>
    <w:tmpl w:val="43A6B3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877210"/>
    <w:multiLevelType w:val="hybridMultilevel"/>
    <w:tmpl w:val="0A9C5428"/>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D9506DA"/>
    <w:multiLevelType w:val="hybridMultilevel"/>
    <w:tmpl w:val="6A129F06"/>
    <w:lvl w:ilvl="0" w:tplc="06A8C7FA">
      <w:start w:val="1"/>
      <w:numFmt w:val="decimal"/>
      <w:lvlText w:val="%1)"/>
      <w:lvlJc w:val="left"/>
      <w:pPr>
        <w:ind w:left="325" w:hanging="360"/>
      </w:pPr>
      <w:rPr>
        <w:rFonts w:hint="default"/>
      </w:rPr>
    </w:lvl>
    <w:lvl w:ilvl="1" w:tplc="04090019" w:tentative="1">
      <w:start w:val="1"/>
      <w:numFmt w:val="lowerLetter"/>
      <w:lvlText w:val="%2."/>
      <w:lvlJc w:val="left"/>
      <w:pPr>
        <w:ind w:left="1045" w:hanging="360"/>
      </w:pPr>
    </w:lvl>
    <w:lvl w:ilvl="2" w:tplc="0409001B" w:tentative="1">
      <w:start w:val="1"/>
      <w:numFmt w:val="lowerRoman"/>
      <w:lvlText w:val="%3."/>
      <w:lvlJc w:val="right"/>
      <w:pPr>
        <w:ind w:left="1765" w:hanging="180"/>
      </w:pPr>
    </w:lvl>
    <w:lvl w:ilvl="3" w:tplc="0409000F" w:tentative="1">
      <w:start w:val="1"/>
      <w:numFmt w:val="decimal"/>
      <w:lvlText w:val="%4."/>
      <w:lvlJc w:val="left"/>
      <w:pPr>
        <w:ind w:left="2485" w:hanging="360"/>
      </w:pPr>
    </w:lvl>
    <w:lvl w:ilvl="4" w:tplc="04090019" w:tentative="1">
      <w:start w:val="1"/>
      <w:numFmt w:val="lowerLetter"/>
      <w:lvlText w:val="%5."/>
      <w:lvlJc w:val="left"/>
      <w:pPr>
        <w:ind w:left="3205" w:hanging="360"/>
      </w:pPr>
    </w:lvl>
    <w:lvl w:ilvl="5" w:tplc="0409001B" w:tentative="1">
      <w:start w:val="1"/>
      <w:numFmt w:val="lowerRoman"/>
      <w:lvlText w:val="%6."/>
      <w:lvlJc w:val="right"/>
      <w:pPr>
        <w:ind w:left="3925" w:hanging="180"/>
      </w:pPr>
    </w:lvl>
    <w:lvl w:ilvl="6" w:tplc="0409000F" w:tentative="1">
      <w:start w:val="1"/>
      <w:numFmt w:val="decimal"/>
      <w:lvlText w:val="%7."/>
      <w:lvlJc w:val="left"/>
      <w:pPr>
        <w:ind w:left="4645" w:hanging="360"/>
      </w:pPr>
    </w:lvl>
    <w:lvl w:ilvl="7" w:tplc="04090019" w:tentative="1">
      <w:start w:val="1"/>
      <w:numFmt w:val="lowerLetter"/>
      <w:lvlText w:val="%8."/>
      <w:lvlJc w:val="left"/>
      <w:pPr>
        <w:ind w:left="5365" w:hanging="360"/>
      </w:pPr>
    </w:lvl>
    <w:lvl w:ilvl="8" w:tplc="0409001B" w:tentative="1">
      <w:start w:val="1"/>
      <w:numFmt w:val="lowerRoman"/>
      <w:lvlText w:val="%9."/>
      <w:lvlJc w:val="right"/>
      <w:pPr>
        <w:ind w:left="6085" w:hanging="180"/>
      </w:pPr>
    </w:lvl>
  </w:abstractNum>
  <w:abstractNum w:abstractNumId="3" w15:restartNumberingAfterBreak="0">
    <w:nsid w:val="2DFC53F6"/>
    <w:multiLevelType w:val="hybridMultilevel"/>
    <w:tmpl w:val="966C3514"/>
    <w:lvl w:ilvl="0" w:tplc="0E6483AC">
      <w:start w:val="1"/>
      <w:numFmt w:val="bullet"/>
      <w:lvlText w:val="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412C02"/>
    <w:multiLevelType w:val="hybridMultilevel"/>
    <w:tmpl w:val="FA4854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380471"/>
    <w:multiLevelType w:val="hybridMultilevel"/>
    <w:tmpl w:val="319A27AE"/>
    <w:lvl w:ilvl="0" w:tplc="0E6483AC">
      <w:start w:val="1"/>
      <w:numFmt w:val="bullet"/>
      <w:lvlText w:val="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2B0163C"/>
    <w:multiLevelType w:val="hybridMultilevel"/>
    <w:tmpl w:val="5650D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A6339B"/>
    <w:multiLevelType w:val="hybridMultilevel"/>
    <w:tmpl w:val="1EB8C2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F13F82"/>
    <w:multiLevelType w:val="hybridMultilevel"/>
    <w:tmpl w:val="5790C6A0"/>
    <w:lvl w:ilvl="0" w:tplc="B07CF950">
      <w:start w:val="1"/>
      <w:numFmt w:val="bullet"/>
      <w:lvlText w:val="J"/>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F856A58"/>
    <w:multiLevelType w:val="hybridMultilevel"/>
    <w:tmpl w:val="F9B63D9C"/>
    <w:lvl w:ilvl="0" w:tplc="0E6483AC">
      <w:start w:val="1"/>
      <w:numFmt w:val="bullet"/>
      <w:lvlText w:val="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994BEB"/>
    <w:multiLevelType w:val="hybridMultilevel"/>
    <w:tmpl w:val="9BC8C9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423838"/>
    <w:multiLevelType w:val="hybridMultilevel"/>
    <w:tmpl w:val="D5862B9A"/>
    <w:lvl w:ilvl="0" w:tplc="0E6483AC">
      <w:start w:val="1"/>
      <w:numFmt w:val="bullet"/>
      <w:lvlText w:val="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2887764">
    <w:abstractNumId w:val="11"/>
  </w:num>
  <w:num w:numId="2" w16cid:durableId="1778478046">
    <w:abstractNumId w:val="10"/>
  </w:num>
  <w:num w:numId="3" w16cid:durableId="1941134026">
    <w:abstractNumId w:val="3"/>
  </w:num>
  <w:num w:numId="4" w16cid:durableId="204410612">
    <w:abstractNumId w:val="7"/>
  </w:num>
  <w:num w:numId="5" w16cid:durableId="2086875108">
    <w:abstractNumId w:val="2"/>
  </w:num>
  <w:num w:numId="6" w16cid:durableId="411317131">
    <w:abstractNumId w:val="0"/>
  </w:num>
  <w:num w:numId="7" w16cid:durableId="458306166">
    <w:abstractNumId w:val="1"/>
  </w:num>
  <w:num w:numId="8" w16cid:durableId="460273415">
    <w:abstractNumId w:val="9"/>
  </w:num>
  <w:num w:numId="9" w16cid:durableId="584412317">
    <w:abstractNumId w:val="5"/>
  </w:num>
  <w:num w:numId="10" w16cid:durableId="753628776">
    <w:abstractNumId w:val="6"/>
  </w:num>
  <w:num w:numId="11" w16cid:durableId="790365718">
    <w:abstractNumId w:val="8"/>
  </w:num>
  <w:num w:numId="12" w16cid:durableId="8716505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02B"/>
    <w:rsid w:val="000063B3"/>
    <w:rsid w:val="00012851"/>
    <w:rsid w:val="00026364"/>
    <w:rsid w:val="00035A6D"/>
    <w:rsid w:val="00042D1B"/>
    <w:rsid w:val="000551B0"/>
    <w:rsid w:val="00062104"/>
    <w:rsid w:val="00063CBD"/>
    <w:rsid w:val="0007177E"/>
    <w:rsid w:val="000731B0"/>
    <w:rsid w:val="00077D27"/>
    <w:rsid w:val="00080016"/>
    <w:rsid w:val="0008358F"/>
    <w:rsid w:val="000850AA"/>
    <w:rsid w:val="00087794"/>
    <w:rsid w:val="00092EB5"/>
    <w:rsid w:val="000A1C23"/>
    <w:rsid w:val="000A4D0D"/>
    <w:rsid w:val="000C62C2"/>
    <w:rsid w:val="000C7D92"/>
    <w:rsid w:val="000E1835"/>
    <w:rsid w:val="000E60EA"/>
    <w:rsid w:val="000E7B3E"/>
    <w:rsid w:val="000F2F3B"/>
    <w:rsid w:val="000F4F81"/>
    <w:rsid w:val="000F7F22"/>
    <w:rsid w:val="001070D5"/>
    <w:rsid w:val="001108E2"/>
    <w:rsid w:val="00111C84"/>
    <w:rsid w:val="00112811"/>
    <w:rsid w:val="00116BA3"/>
    <w:rsid w:val="00132D07"/>
    <w:rsid w:val="00136887"/>
    <w:rsid w:val="0013AFD3"/>
    <w:rsid w:val="001420EF"/>
    <w:rsid w:val="001478D9"/>
    <w:rsid w:val="00170184"/>
    <w:rsid w:val="0018527B"/>
    <w:rsid w:val="00191E21"/>
    <w:rsid w:val="001A0D06"/>
    <w:rsid w:val="001A13BE"/>
    <w:rsid w:val="001A7AB6"/>
    <w:rsid w:val="001B5E41"/>
    <w:rsid w:val="001C3ED1"/>
    <w:rsid w:val="001C52CF"/>
    <w:rsid w:val="001C54B3"/>
    <w:rsid w:val="001D0108"/>
    <w:rsid w:val="001D7346"/>
    <w:rsid w:val="001E0B01"/>
    <w:rsid w:val="001E4C91"/>
    <w:rsid w:val="001E5876"/>
    <w:rsid w:val="001F08D1"/>
    <w:rsid w:val="001F2214"/>
    <w:rsid w:val="002161D0"/>
    <w:rsid w:val="0022162B"/>
    <w:rsid w:val="002229AA"/>
    <w:rsid w:val="00222AF6"/>
    <w:rsid w:val="0022430E"/>
    <w:rsid w:val="0022504E"/>
    <w:rsid w:val="0022642F"/>
    <w:rsid w:val="00227A8B"/>
    <w:rsid w:val="0023006C"/>
    <w:rsid w:val="00247BAA"/>
    <w:rsid w:val="002503F7"/>
    <w:rsid w:val="00255A03"/>
    <w:rsid w:val="002574FD"/>
    <w:rsid w:val="002630A9"/>
    <w:rsid w:val="00266848"/>
    <w:rsid w:val="00267172"/>
    <w:rsid w:val="002714B8"/>
    <w:rsid w:val="00280742"/>
    <w:rsid w:val="002819DD"/>
    <w:rsid w:val="00293272"/>
    <w:rsid w:val="002A4598"/>
    <w:rsid w:val="002B245F"/>
    <w:rsid w:val="002B2FD7"/>
    <w:rsid w:val="002B5DE1"/>
    <w:rsid w:val="002C5470"/>
    <w:rsid w:val="002C693F"/>
    <w:rsid w:val="002D2C12"/>
    <w:rsid w:val="002D3E5D"/>
    <w:rsid w:val="002E59E9"/>
    <w:rsid w:val="002F255A"/>
    <w:rsid w:val="002F6D99"/>
    <w:rsid w:val="00301ED9"/>
    <w:rsid w:val="0030481E"/>
    <w:rsid w:val="00305F7F"/>
    <w:rsid w:val="00312846"/>
    <w:rsid w:val="00324D39"/>
    <w:rsid w:val="003279A6"/>
    <w:rsid w:val="00327F56"/>
    <w:rsid w:val="00331524"/>
    <w:rsid w:val="00331DA7"/>
    <w:rsid w:val="00334466"/>
    <w:rsid w:val="00337438"/>
    <w:rsid w:val="003404D4"/>
    <w:rsid w:val="00341803"/>
    <w:rsid w:val="003431B6"/>
    <w:rsid w:val="003628A6"/>
    <w:rsid w:val="003638E8"/>
    <w:rsid w:val="0037303B"/>
    <w:rsid w:val="00375160"/>
    <w:rsid w:val="003805B4"/>
    <w:rsid w:val="00390D76"/>
    <w:rsid w:val="0039460B"/>
    <w:rsid w:val="003A1A36"/>
    <w:rsid w:val="003A2E2E"/>
    <w:rsid w:val="003B5160"/>
    <w:rsid w:val="003C08A6"/>
    <w:rsid w:val="003C4A4C"/>
    <w:rsid w:val="003D51AE"/>
    <w:rsid w:val="003E48B7"/>
    <w:rsid w:val="003E606E"/>
    <w:rsid w:val="003F2EA3"/>
    <w:rsid w:val="003F4860"/>
    <w:rsid w:val="00401D73"/>
    <w:rsid w:val="00401F7A"/>
    <w:rsid w:val="00404BF5"/>
    <w:rsid w:val="00416978"/>
    <w:rsid w:val="00417DE2"/>
    <w:rsid w:val="004201D1"/>
    <w:rsid w:val="004240EB"/>
    <w:rsid w:val="00427A64"/>
    <w:rsid w:val="00431D9C"/>
    <w:rsid w:val="00434F0A"/>
    <w:rsid w:val="004378D7"/>
    <w:rsid w:val="0047213E"/>
    <w:rsid w:val="00481629"/>
    <w:rsid w:val="00484B60"/>
    <w:rsid w:val="0048786F"/>
    <w:rsid w:val="00494D12"/>
    <w:rsid w:val="004A535B"/>
    <w:rsid w:val="004A58E7"/>
    <w:rsid w:val="004B16AF"/>
    <w:rsid w:val="004E048D"/>
    <w:rsid w:val="004F19C6"/>
    <w:rsid w:val="004F460B"/>
    <w:rsid w:val="00507008"/>
    <w:rsid w:val="00515D7F"/>
    <w:rsid w:val="00526C93"/>
    <w:rsid w:val="005374E8"/>
    <w:rsid w:val="00540A07"/>
    <w:rsid w:val="005427CB"/>
    <w:rsid w:val="00542C99"/>
    <w:rsid w:val="00543AE0"/>
    <w:rsid w:val="0055178D"/>
    <w:rsid w:val="00552975"/>
    <w:rsid w:val="00553F27"/>
    <w:rsid w:val="00554DCF"/>
    <w:rsid w:val="00563F2F"/>
    <w:rsid w:val="005653C1"/>
    <w:rsid w:val="00595678"/>
    <w:rsid w:val="005A1200"/>
    <w:rsid w:val="005A687A"/>
    <w:rsid w:val="005B243B"/>
    <w:rsid w:val="005C1786"/>
    <w:rsid w:val="005C7945"/>
    <w:rsid w:val="005D769A"/>
    <w:rsid w:val="005E0ED4"/>
    <w:rsid w:val="005E260A"/>
    <w:rsid w:val="005E3131"/>
    <w:rsid w:val="005E4032"/>
    <w:rsid w:val="005E7B26"/>
    <w:rsid w:val="005F0038"/>
    <w:rsid w:val="0060AF04"/>
    <w:rsid w:val="00614845"/>
    <w:rsid w:val="006260A9"/>
    <w:rsid w:val="0063045C"/>
    <w:rsid w:val="006377E6"/>
    <w:rsid w:val="00640DA4"/>
    <w:rsid w:val="00646B00"/>
    <w:rsid w:val="00650528"/>
    <w:rsid w:val="00652C65"/>
    <w:rsid w:val="0065433D"/>
    <w:rsid w:val="00663556"/>
    <w:rsid w:val="006641CF"/>
    <w:rsid w:val="00665BF3"/>
    <w:rsid w:val="006815E2"/>
    <w:rsid w:val="006825F0"/>
    <w:rsid w:val="006929C3"/>
    <w:rsid w:val="00692E3A"/>
    <w:rsid w:val="00695EB2"/>
    <w:rsid w:val="0069614E"/>
    <w:rsid w:val="00697AA6"/>
    <w:rsid w:val="006A0494"/>
    <w:rsid w:val="006A2CEE"/>
    <w:rsid w:val="006A2E9E"/>
    <w:rsid w:val="006A4563"/>
    <w:rsid w:val="006A6B6F"/>
    <w:rsid w:val="006A7E77"/>
    <w:rsid w:val="006C1C27"/>
    <w:rsid w:val="006D7DAB"/>
    <w:rsid w:val="006F2A58"/>
    <w:rsid w:val="006F2C85"/>
    <w:rsid w:val="006F3D6D"/>
    <w:rsid w:val="00701FE7"/>
    <w:rsid w:val="00703A1F"/>
    <w:rsid w:val="00711904"/>
    <w:rsid w:val="00712660"/>
    <w:rsid w:val="00716955"/>
    <w:rsid w:val="00720777"/>
    <w:rsid w:val="007224A9"/>
    <w:rsid w:val="0072419D"/>
    <w:rsid w:val="00724558"/>
    <w:rsid w:val="007265C4"/>
    <w:rsid w:val="007442E8"/>
    <w:rsid w:val="00750F15"/>
    <w:rsid w:val="007510A2"/>
    <w:rsid w:val="00751417"/>
    <w:rsid w:val="007651EE"/>
    <w:rsid w:val="007679B1"/>
    <w:rsid w:val="00772BF7"/>
    <w:rsid w:val="00775F3B"/>
    <w:rsid w:val="007823DF"/>
    <w:rsid w:val="007A39F0"/>
    <w:rsid w:val="007A4324"/>
    <w:rsid w:val="007B11FE"/>
    <w:rsid w:val="007B19E4"/>
    <w:rsid w:val="007B2638"/>
    <w:rsid w:val="007B5D19"/>
    <w:rsid w:val="007C0167"/>
    <w:rsid w:val="007C338C"/>
    <w:rsid w:val="007C76B0"/>
    <w:rsid w:val="007D6DBA"/>
    <w:rsid w:val="007D7C04"/>
    <w:rsid w:val="007F1526"/>
    <w:rsid w:val="008038D6"/>
    <w:rsid w:val="0081002B"/>
    <w:rsid w:val="00810F41"/>
    <w:rsid w:val="00816EB9"/>
    <w:rsid w:val="008271C0"/>
    <w:rsid w:val="0083307C"/>
    <w:rsid w:val="00850973"/>
    <w:rsid w:val="008534EF"/>
    <w:rsid w:val="00856334"/>
    <w:rsid w:val="008609F3"/>
    <w:rsid w:val="00866CFA"/>
    <w:rsid w:val="00877EF1"/>
    <w:rsid w:val="0089169E"/>
    <w:rsid w:val="00895045"/>
    <w:rsid w:val="008969AB"/>
    <w:rsid w:val="008A12DC"/>
    <w:rsid w:val="008B2D03"/>
    <w:rsid w:val="008B4969"/>
    <w:rsid w:val="008B4A6A"/>
    <w:rsid w:val="008B5933"/>
    <w:rsid w:val="008B6379"/>
    <w:rsid w:val="008C0F4C"/>
    <w:rsid w:val="008D28A0"/>
    <w:rsid w:val="008D3673"/>
    <w:rsid w:val="008D37EA"/>
    <w:rsid w:val="008D44AB"/>
    <w:rsid w:val="008D550C"/>
    <w:rsid w:val="008E2C6B"/>
    <w:rsid w:val="008E566D"/>
    <w:rsid w:val="008F1920"/>
    <w:rsid w:val="008F3C52"/>
    <w:rsid w:val="00907BCB"/>
    <w:rsid w:val="009134DB"/>
    <w:rsid w:val="009218DC"/>
    <w:rsid w:val="00923D6A"/>
    <w:rsid w:val="0093261A"/>
    <w:rsid w:val="00940664"/>
    <w:rsid w:val="00950D48"/>
    <w:rsid w:val="009564D5"/>
    <w:rsid w:val="00956616"/>
    <w:rsid w:val="00960D60"/>
    <w:rsid w:val="00961EA9"/>
    <w:rsid w:val="00967940"/>
    <w:rsid w:val="00967BA1"/>
    <w:rsid w:val="00975ECA"/>
    <w:rsid w:val="009A4C0D"/>
    <w:rsid w:val="009A73A7"/>
    <w:rsid w:val="009B0010"/>
    <w:rsid w:val="009B4049"/>
    <w:rsid w:val="009B412B"/>
    <w:rsid w:val="009B5C12"/>
    <w:rsid w:val="009C63B4"/>
    <w:rsid w:val="009C681E"/>
    <w:rsid w:val="009C7761"/>
    <w:rsid w:val="009D48D7"/>
    <w:rsid w:val="009D671A"/>
    <w:rsid w:val="009E39E1"/>
    <w:rsid w:val="009E475A"/>
    <w:rsid w:val="009E7B14"/>
    <w:rsid w:val="009E7DFA"/>
    <w:rsid w:val="009F046F"/>
    <w:rsid w:val="00A201E2"/>
    <w:rsid w:val="00A22026"/>
    <w:rsid w:val="00A362E8"/>
    <w:rsid w:val="00A37CA0"/>
    <w:rsid w:val="00A516E5"/>
    <w:rsid w:val="00A537A9"/>
    <w:rsid w:val="00A56255"/>
    <w:rsid w:val="00A617BA"/>
    <w:rsid w:val="00A677E2"/>
    <w:rsid w:val="00A70620"/>
    <w:rsid w:val="00A71BD8"/>
    <w:rsid w:val="00A84E6B"/>
    <w:rsid w:val="00A85997"/>
    <w:rsid w:val="00A869F0"/>
    <w:rsid w:val="00A97475"/>
    <w:rsid w:val="00A97FE1"/>
    <w:rsid w:val="00AA05BB"/>
    <w:rsid w:val="00AA64D7"/>
    <w:rsid w:val="00AB5C0B"/>
    <w:rsid w:val="00AC3D0F"/>
    <w:rsid w:val="00AE5716"/>
    <w:rsid w:val="00AF143B"/>
    <w:rsid w:val="00AF6362"/>
    <w:rsid w:val="00B048C6"/>
    <w:rsid w:val="00B12658"/>
    <w:rsid w:val="00B12C8A"/>
    <w:rsid w:val="00B137BC"/>
    <w:rsid w:val="00B21380"/>
    <w:rsid w:val="00B22B34"/>
    <w:rsid w:val="00B265A1"/>
    <w:rsid w:val="00B33E38"/>
    <w:rsid w:val="00B41C89"/>
    <w:rsid w:val="00B468D7"/>
    <w:rsid w:val="00B5110C"/>
    <w:rsid w:val="00B51BCB"/>
    <w:rsid w:val="00B5243E"/>
    <w:rsid w:val="00B54001"/>
    <w:rsid w:val="00B57CF0"/>
    <w:rsid w:val="00B65969"/>
    <w:rsid w:val="00B72206"/>
    <w:rsid w:val="00B74493"/>
    <w:rsid w:val="00B82BAF"/>
    <w:rsid w:val="00B838FB"/>
    <w:rsid w:val="00B903EE"/>
    <w:rsid w:val="00BA4329"/>
    <w:rsid w:val="00BA5E25"/>
    <w:rsid w:val="00BA5E71"/>
    <w:rsid w:val="00BD2F4C"/>
    <w:rsid w:val="00BE4C4F"/>
    <w:rsid w:val="00BF0EE8"/>
    <w:rsid w:val="00C062D9"/>
    <w:rsid w:val="00C10CAC"/>
    <w:rsid w:val="00C12628"/>
    <w:rsid w:val="00C3037A"/>
    <w:rsid w:val="00C33693"/>
    <w:rsid w:val="00C3519F"/>
    <w:rsid w:val="00C35D82"/>
    <w:rsid w:val="00C4094C"/>
    <w:rsid w:val="00C41125"/>
    <w:rsid w:val="00C430EE"/>
    <w:rsid w:val="00C468ED"/>
    <w:rsid w:val="00C60516"/>
    <w:rsid w:val="00C72D1F"/>
    <w:rsid w:val="00C74E4E"/>
    <w:rsid w:val="00C807A4"/>
    <w:rsid w:val="00CB1BD6"/>
    <w:rsid w:val="00CB5024"/>
    <w:rsid w:val="00CC0821"/>
    <w:rsid w:val="00CC71DD"/>
    <w:rsid w:val="00CD7400"/>
    <w:rsid w:val="00CE1D82"/>
    <w:rsid w:val="00CE53B3"/>
    <w:rsid w:val="00CE78BB"/>
    <w:rsid w:val="00CF31F4"/>
    <w:rsid w:val="00CF406D"/>
    <w:rsid w:val="00D05FF4"/>
    <w:rsid w:val="00D24FA8"/>
    <w:rsid w:val="00D30405"/>
    <w:rsid w:val="00D3542B"/>
    <w:rsid w:val="00D42126"/>
    <w:rsid w:val="00D508FB"/>
    <w:rsid w:val="00D51925"/>
    <w:rsid w:val="00D55FE3"/>
    <w:rsid w:val="00D641C1"/>
    <w:rsid w:val="00D76341"/>
    <w:rsid w:val="00D9022C"/>
    <w:rsid w:val="00D90389"/>
    <w:rsid w:val="00D90DA4"/>
    <w:rsid w:val="00D91DD7"/>
    <w:rsid w:val="00DB21BD"/>
    <w:rsid w:val="00DB419B"/>
    <w:rsid w:val="00DB4B5A"/>
    <w:rsid w:val="00DB4F87"/>
    <w:rsid w:val="00DB798E"/>
    <w:rsid w:val="00DC19FA"/>
    <w:rsid w:val="00DC1B95"/>
    <w:rsid w:val="00DC536C"/>
    <w:rsid w:val="00DD0EE2"/>
    <w:rsid w:val="00DD4A71"/>
    <w:rsid w:val="00DD7CAF"/>
    <w:rsid w:val="00DD7CCC"/>
    <w:rsid w:val="00DE002F"/>
    <w:rsid w:val="00DE28BC"/>
    <w:rsid w:val="00DF59BC"/>
    <w:rsid w:val="00E02388"/>
    <w:rsid w:val="00E03AE3"/>
    <w:rsid w:val="00E10812"/>
    <w:rsid w:val="00E1486B"/>
    <w:rsid w:val="00E14D8D"/>
    <w:rsid w:val="00E23982"/>
    <w:rsid w:val="00E25E2B"/>
    <w:rsid w:val="00E2760A"/>
    <w:rsid w:val="00E30A27"/>
    <w:rsid w:val="00E31852"/>
    <w:rsid w:val="00E36392"/>
    <w:rsid w:val="00E37195"/>
    <w:rsid w:val="00E37FCE"/>
    <w:rsid w:val="00E41755"/>
    <w:rsid w:val="00E46158"/>
    <w:rsid w:val="00E46DD1"/>
    <w:rsid w:val="00E47752"/>
    <w:rsid w:val="00E50D8D"/>
    <w:rsid w:val="00E55AB0"/>
    <w:rsid w:val="00E66937"/>
    <w:rsid w:val="00E7389E"/>
    <w:rsid w:val="00E73EC4"/>
    <w:rsid w:val="00E74D26"/>
    <w:rsid w:val="00E80DFD"/>
    <w:rsid w:val="00E84449"/>
    <w:rsid w:val="00E93072"/>
    <w:rsid w:val="00EA2360"/>
    <w:rsid w:val="00EB4CE9"/>
    <w:rsid w:val="00EC0B84"/>
    <w:rsid w:val="00ED1854"/>
    <w:rsid w:val="00ED1B3C"/>
    <w:rsid w:val="00EE3B36"/>
    <w:rsid w:val="00EE6571"/>
    <w:rsid w:val="00EF09F3"/>
    <w:rsid w:val="00EF59C4"/>
    <w:rsid w:val="00F0089F"/>
    <w:rsid w:val="00F012D2"/>
    <w:rsid w:val="00F11462"/>
    <w:rsid w:val="00F13E22"/>
    <w:rsid w:val="00F140BC"/>
    <w:rsid w:val="00F143C9"/>
    <w:rsid w:val="00F14E2A"/>
    <w:rsid w:val="00F2134B"/>
    <w:rsid w:val="00F24668"/>
    <w:rsid w:val="00F367C2"/>
    <w:rsid w:val="00F37AEA"/>
    <w:rsid w:val="00F5070C"/>
    <w:rsid w:val="00F61698"/>
    <w:rsid w:val="00F644F7"/>
    <w:rsid w:val="00F64D49"/>
    <w:rsid w:val="00F73390"/>
    <w:rsid w:val="00F76E9C"/>
    <w:rsid w:val="00F84974"/>
    <w:rsid w:val="00F85A91"/>
    <w:rsid w:val="00F9117F"/>
    <w:rsid w:val="00F94913"/>
    <w:rsid w:val="00FA2724"/>
    <w:rsid w:val="00FA7610"/>
    <w:rsid w:val="00FB4286"/>
    <w:rsid w:val="00FC3B4A"/>
    <w:rsid w:val="00FD3053"/>
    <w:rsid w:val="00FD439B"/>
    <w:rsid w:val="00FD4C33"/>
    <w:rsid w:val="00FD7C81"/>
    <w:rsid w:val="00FE315C"/>
    <w:rsid w:val="00FF4213"/>
    <w:rsid w:val="014C230C"/>
    <w:rsid w:val="066DA88C"/>
    <w:rsid w:val="077E69B3"/>
    <w:rsid w:val="0EEABAD9"/>
    <w:rsid w:val="114A2B00"/>
    <w:rsid w:val="193759E6"/>
    <w:rsid w:val="279ADC82"/>
    <w:rsid w:val="2936ACE3"/>
    <w:rsid w:val="2C65322A"/>
    <w:rsid w:val="2EC4EC58"/>
    <w:rsid w:val="34878B17"/>
    <w:rsid w:val="350A0C04"/>
    <w:rsid w:val="3CF33EB2"/>
    <w:rsid w:val="46A3AAC6"/>
    <w:rsid w:val="4B7A569C"/>
    <w:rsid w:val="4F4DA468"/>
    <w:rsid w:val="59AAA94A"/>
    <w:rsid w:val="686109FD"/>
    <w:rsid w:val="7CDC0F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DA008"/>
  <w15:chartTrackingRefBased/>
  <w15:docId w15:val="{6D344628-EB77-4968-A86A-A6DF20392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5160"/>
    <w:pPr>
      <w:contextualSpacing/>
      <w:outlineLvl w:val="0"/>
    </w:pPr>
    <w:rPr>
      <w:rFonts w:ascii="Arial Nova" w:hAnsi="Arial Nova" w:cstheme="minorHAnsi"/>
      <w:b/>
      <w:bCs/>
      <w:noProof/>
      <w:sz w:val="36"/>
      <w:szCs w:val="36"/>
    </w:rPr>
  </w:style>
  <w:style w:type="paragraph" w:styleId="Heading2">
    <w:name w:val="heading 2"/>
    <w:basedOn w:val="Normal"/>
    <w:next w:val="Normal"/>
    <w:link w:val="Heading2Char"/>
    <w:uiPriority w:val="9"/>
    <w:unhideWhenUsed/>
    <w:qFormat/>
    <w:rsid w:val="00A71BD8"/>
    <w:pPr>
      <w:contextualSpacing/>
      <w:outlineLvl w:val="1"/>
    </w:pPr>
    <w:rPr>
      <w:rFonts w:ascii="Arial Nova" w:hAnsi="Arial Nova" w:cs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00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3390"/>
    <w:pPr>
      <w:tabs>
        <w:tab w:val="center" w:pos="4680"/>
        <w:tab w:val="right" w:pos="9360"/>
      </w:tabs>
    </w:pPr>
  </w:style>
  <w:style w:type="character" w:customStyle="1" w:styleId="HeaderChar">
    <w:name w:val="Header Char"/>
    <w:basedOn w:val="DefaultParagraphFont"/>
    <w:link w:val="Header"/>
    <w:uiPriority w:val="99"/>
    <w:rsid w:val="00F73390"/>
  </w:style>
  <w:style w:type="paragraph" w:styleId="Footer">
    <w:name w:val="footer"/>
    <w:basedOn w:val="Normal"/>
    <w:link w:val="FooterChar"/>
    <w:uiPriority w:val="99"/>
    <w:unhideWhenUsed/>
    <w:rsid w:val="00F73390"/>
    <w:pPr>
      <w:tabs>
        <w:tab w:val="center" w:pos="4680"/>
        <w:tab w:val="right" w:pos="9360"/>
      </w:tabs>
    </w:pPr>
  </w:style>
  <w:style w:type="character" w:customStyle="1" w:styleId="FooterChar">
    <w:name w:val="Footer Char"/>
    <w:basedOn w:val="DefaultParagraphFont"/>
    <w:link w:val="Footer"/>
    <w:uiPriority w:val="99"/>
    <w:rsid w:val="00F73390"/>
  </w:style>
  <w:style w:type="paragraph" w:styleId="ListParagraph">
    <w:name w:val="List Paragraph"/>
    <w:basedOn w:val="Normal"/>
    <w:uiPriority w:val="34"/>
    <w:qFormat/>
    <w:rsid w:val="009E7DFA"/>
    <w:pPr>
      <w:ind w:left="720"/>
      <w:contextualSpacing/>
    </w:pPr>
  </w:style>
  <w:style w:type="character" w:styleId="PageNumber">
    <w:name w:val="page number"/>
    <w:basedOn w:val="DefaultParagraphFont"/>
    <w:uiPriority w:val="99"/>
    <w:semiHidden/>
    <w:unhideWhenUsed/>
    <w:rsid w:val="00697AA6"/>
  </w:style>
  <w:style w:type="paragraph" w:styleId="CommentText">
    <w:name w:val="annotation text"/>
    <w:basedOn w:val="Normal"/>
    <w:link w:val="CommentTextChar"/>
    <w:uiPriority w:val="99"/>
    <w:unhideWhenUsed/>
    <w:rsid w:val="00B12C8A"/>
    <w:rPr>
      <w:sz w:val="20"/>
      <w:szCs w:val="20"/>
    </w:rPr>
  </w:style>
  <w:style w:type="character" w:customStyle="1" w:styleId="CommentTextChar">
    <w:name w:val="Comment Text Char"/>
    <w:basedOn w:val="DefaultParagraphFont"/>
    <w:link w:val="CommentText"/>
    <w:uiPriority w:val="99"/>
    <w:rsid w:val="00B12C8A"/>
    <w:rPr>
      <w:sz w:val="20"/>
      <w:szCs w:val="20"/>
    </w:rPr>
  </w:style>
  <w:style w:type="character" w:styleId="CommentReference">
    <w:name w:val="annotation reference"/>
    <w:basedOn w:val="DefaultParagraphFont"/>
    <w:uiPriority w:val="99"/>
    <w:semiHidden/>
    <w:unhideWhenUsed/>
    <w:rsid w:val="00B12C8A"/>
    <w:rPr>
      <w:sz w:val="16"/>
      <w:szCs w:val="16"/>
    </w:rPr>
  </w:style>
  <w:style w:type="character" w:customStyle="1" w:styleId="Heading1Char">
    <w:name w:val="Heading 1 Char"/>
    <w:basedOn w:val="DefaultParagraphFont"/>
    <w:link w:val="Heading1"/>
    <w:uiPriority w:val="9"/>
    <w:rsid w:val="00375160"/>
    <w:rPr>
      <w:rFonts w:ascii="Arial Nova" w:hAnsi="Arial Nova" w:cstheme="minorHAnsi"/>
      <w:b/>
      <w:bCs/>
      <w:noProof/>
      <w:sz w:val="36"/>
      <w:szCs w:val="36"/>
    </w:rPr>
  </w:style>
  <w:style w:type="character" w:customStyle="1" w:styleId="Heading2Char">
    <w:name w:val="Heading 2 Char"/>
    <w:basedOn w:val="DefaultParagraphFont"/>
    <w:link w:val="Heading2"/>
    <w:uiPriority w:val="9"/>
    <w:rsid w:val="00A71BD8"/>
    <w:rPr>
      <w:rFonts w:ascii="Arial Nova" w:hAnsi="Arial Nova" w:cstheme="minorHAnsi"/>
      <w:b/>
      <w:bCs/>
    </w:rPr>
  </w:style>
  <w:style w:type="paragraph" w:styleId="CommentSubject">
    <w:name w:val="annotation subject"/>
    <w:basedOn w:val="CommentText"/>
    <w:next w:val="CommentText"/>
    <w:link w:val="CommentSubjectChar"/>
    <w:uiPriority w:val="99"/>
    <w:semiHidden/>
    <w:unhideWhenUsed/>
    <w:rsid w:val="001C3ED1"/>
    <w:rPr>
      <w:b/>
      <w:bCs/>
    </w:rPr>
  </w:style>
  <w:style w:type="character" w:customStyle="1" w:styleId="CommentSubjectChar">
    <w:name w:val="Comment Subject Char"/>
    <w:basedOn w:val="CommentTextChar"/>
    <w:link w:val="CommentSubject"/>
    <w:uiPriority w:val="99"/>
    <w:semiHidden/>
    <w:rsid w:val="001C3ED1"/>
    <w:rPr>
      <w:b/>
      <w:bCs/>
      <w:sz w:val="20"/>
      <w:szCs w:val="20"/>
    </w:rPr>
  </w:style>
  <w:style w:type="paragraph" w:styleId="Revision">
    <w:name w:val="Revision"/>
    <w:hidden/>
    <w:uiPriority w:val="99"/>
    <w:semiHidden/>
    <w:rsid w:val="00D354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76B810D37697458E97831C354CD682" ma:contentTypeVersion="15" ma:contentTypeDescription="Create a new document." ma:contentTypeScope="" ma:versionID="3722704093389daacf9d76cdb78e2535">
  <xsd:schema xmlns:xsd="http://www.w3.org/2001/XMLSchema" xmlns:xs="http://www.w3.org/2001/XMLSchema" xmlns:p="http://schemas.microsoft.com/office/2006/metadata/properties" xmlns:ns2="40139e1f-763c-4224-ab69-142f316c5594" xmlns:ns3="cacfb665-c7a9-4044-95ef-2260b829cb73" targetNamespace="http://schemas.microsoft.com/office/2006/metadata/properties" ma:root="true" ma:fieldsID="0290aa44490d834cce72cf8c66a2a1df" ns2:_="" ns3:_="">
    <xsd:import namespace="40139e1f-763c-4224-ab69-142f316c5594"/>
    <xsd:import namespace="cacfb665-c7a9-4044-95ef-2260b829cb7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3:SharedWithUsers" minOccurs="0"/>
                <xsd:element ref="ns3:SharedWithDetail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139e1f-763c-4224-ab69-142f316c55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7c65ed7-e385-4001-9a0e-797913405518"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cfb665-c7a9-4044-95ef-2260b829cb7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8087cdb-acd0-49ef-ae03-5021bf397fa5}" ma:internalName="TaxCatchAll" ma:showField="CatchAllData" ma:web="cacfb665-c7a9-4044-95ef-2260b829cb7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139e1f-763c-4224-ab69-142f316c5594">
      <Terms xmlns="http://schemas.microsoft.com/office/infopath/2007/PartnerControls"/>
    </lcf76f155ced4ddcb4097134ff3c332f>
    <TaxCatchAll xmlns="cacfb665-c7a9-4044-95ef-2260b829cb7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850E5A-56BD-4574-B9B9-C8CF836183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139e1f-763c-4224-ab69-142f316c5594"/>
    <ds:schemaRef ds:uri="cacfb665-c7a9-4044-95ef-2260b829cb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23532F-EA89-4A45-A752-19274BB257B2}">
  <ds:schemaRefs>
    <ds:schemaRef ds:uri="http://schemas.microsoft.com/office/2006/metadata/properties"/>
    <ds:schemaRef ds:uri="http://schemas.microsoft.com/office/infopath/2007/PartnerControls"/>
    <ds:schemaRef ds:uri="40139e1f-763c-4224-ab69-142f316c5594"/>
    <ds:schemaRef ds:uri="cacfb665-c7a9-4044-95ef-2260b829cb73"/>
  </ds:schemaRefs>
</ds:datastoreItem>
</file>

<file path=customXml/itemProps3.xml><?xml version="1.0" encoding="utf-8"?>
<ds:datastoreItem xmlns:ds="http://schemas.openxmlformats.org/officeDocument/2006/customXml" ds:itemID="{48F45601-57C3-46A3-91BC-A115658DE2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1155</Words>
  <Characters>6589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Reverse Outlining Handout STEM</vt:lpstr>
    </vt:vector>
  </TitlesOfParts>
  <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Reverse Outlining Handout STEM</dc:title>
  <dc:subject>How to reverse outline a STEM document</dc:subject>
  <dc:creator>Bruning, Rebecca</dc:creator>
  <cp:keywords>Reverse Outlinine, STEM, organization</cp:keywords>
  <dc:description/>
  <cp:lastModifiedBy>Hetherington, Caroline</cp:lastModifiedBy>
  <cp:revision>28</cp:revision>
  <cp:lastPrinted>2024-08-09T16:04:00Z</cp:lastPrinted>
  <dcterms:created xsi:type="dcterms:W3CDTF">2026-04-14T20:13:00Z</dcterms:created>
  <dcterms:modified xsi:type="dcterms:W3CDTF">2026-04-22T19:16:00Z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0x010100A476B810D37697458E97831C354CD682</vt:lpwstr>
  </property>
  <property fmtid="{D5CDD505-2E9C-101B-9397-08002B2CF9AE}" pid="3" name="MediaServiceImageTags">
    <vt:lpwstr/>
  </property>
</Properties>
</file>