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00E57" w14:textId="3967C672" w:rsidR="000F155C" w:rsidRDefault="000F155C" w:rsidP="000F155C">
      <w:pPr>
        <w:jc w:val="center"/>
        <w:rPr>
          <w:rFonts w:ascii="Arial" w:hAnsi="Arial" w:cs="Arial"/>
          <w:b/>
          <w:sz w:val="20"/>
          <w:szCs w:val="20"/>
        </w:rPr>
      </w:pPr>
      <w:r w:rsidRPr="00F451E1">
        <w:rPr>
          <w:rFonts w:ascii="Arial" w:hAnsi="Arial" w:cs="Arial"/>
          <w:b/>
          <w:sz w:val="20"/>
          <w:szCs w:val="20"/>
        </w:rPr>
        <w:t xml:space="preserve">Faculty Senate </w:t>
      </w:r>
      <w:r w:rsidR="00D92A6A">
        <w:rPr>
          <w:rFonts w:ascii="Arial" w:hAnsi="Arial" w:cs="Arial"/>
          <w:b/>
          <w:sz w:val="20"/>
          <w:szCs w:val="20"/>
        </w:rPr>
        <w:t>Meeting #382</w:t>
      </w:r>
    </w:p>
    <w:p w14:paraId="5D34E186" w14:textId="3667BEC4" w:rsidR="00ED0DB3" w:rsidRPr="00F451E1" w:rsidRDefault="00ED0DB3" w:rsidP="000F155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[This meeting was held online as a Skype meeting]</w:t>
      </w:r>
    </w:p>
    <w:p w14:paraId="2632D362" w14:textId="39DCE2FE" w:rsidR="000F155C" w:rsidRDefault="005A07AF" w:rsidP="000F155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February</w:t>
      </w:r>
      <w:r w:rsidR="00292C6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10</w:t>
      </w:r>
      <w:r w:rsidR="009C701F">
        <w:rPr>
          <w:rFonts w:ascii="Arial" w:hAnsi="Arial" w:cs="Arial"/>
          <w:b/>
          <w:sz w:val="20"/>
          <w:szCs w:val="20"/>
        </w:rPr>
        <w:t>,</w:t>
      </w:r>
      <w:r w:rsidR="00420D3A" w:rsidRPr="00F451E1">
        <w:rPr>
          <w:rFonts w:ascii="Arial" w:hAnsi="Arial" w:cs="Arial"/>
          <w:b/>
          <w:sz w:val="20"/>
          <w:szCs w:val="20"/>
        </w:rPr>
        <w:t xml:space="preserve"> 202</w:t>
      </w:r>
      <w:r w:rsidR="00292C6D">
        <w:rPr>
          <w:rFonts w:ascii="Arial" w:hAnsi="Arial" w:cs="Arial"/>
          <w:b/>
          <w:sz w:val="20"/>
          <w:szCs w:val="20"/>
        </w:rPr>
        <w:t>1</w:t>
      </w:r>
    </w:p>
    <w:p w14:paraId="69FCF13A" w14:textId="27BF3ECD" w:rsidR="00ED0DB3" w:rsidRDefault="00ED0DB3" w:rsidP="000F155C">
      <w:pPr>
        <w:jc w:val="center"/>
        <w:rPr>
          <w:rFonts w:ascii="Arial" w:hAnsi="Arial" w:cs="Arial"/>
          <w:b/>
          <w:sz w:val="20"/>
          <w:szCs w:val="20"/>
        </w:rPr>
      </w:pPr>
    </w:p>
    <w:p w14:paraId="6ED8F432" w14:textId="28D32432" w:rsidR="00ED0DB3" w:rsidRDefault="00A92F83" w:rsidP="00ED0D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Senators present: </w:t>
      </w:r>
      <w:r w:rsidR="00B45B6D" w:rsidRPr="00151FD4">
        <w:rPr>
          <w:rFonts w:ascii="Arial" w:hAnsi="Arial" w:cs="Arial"/>
          <w:sz w:val="20"/>
          <w:szCs w:val="20"/>
        </w:rPr>
        <w:t xml:space="preserve">Arnall, Barnes, Bayne, Bishop, Boal, Blum, Borshuk, Buelinckx, Calamoneri, Callender, Cassidy, Collopy, Cook, Cox, Darwish, Decker, Donahue, Eko, Faris, Farmer, Forrest, Gotlieb, Grair, Griffith, Hawley, Held, Hope-Weeks, Huston, Jones, Klein, Kleinhans, Ladeira, Langford, Louis, Litsey, Lyford, Meyers, Murphy, Nathan, </w:t>
      </w:r>
      <w:r w:rsidR="00A813DC" w:rsidRPr="00DA30C2">
        <w:rPr>
          <w:rFonts w:ascii="Arial" w:hAnsi="Arial" w:cs="Arial"/>
          <w:sz w:val="20"/>
          <w:szCs w:val="20"/>
        </w:rPr>
        <w:t xml:space="preserve">Niehuis, </w:t>
      </w:r>
      <w:r w:rsidR="00B45B6D" w:rsidRPr="00151FD4">
        <w:rPr>
          <w:rFonts w:ascii="Arial" w:hAnsi="Arial" w:cs="Arial"/>
          <w:sz w:val="20"/>
          <w:szCs w:val="20"/>
        </w:rPr>
        <w:t>Novotny, Parameswaran, Perl, Pihlaja, Ramkumar, Ritchey, Sheng, Taraban, Watts, Weiner and Zellinger</w:t>
      </w:r>
    </w:p>
    <w:p w14:paraId="1551A88A" w14:textId="78BB6A94" w:rsidR="00380720" w:rsidRDefault="00380720" w:rsidP="00ED0DB3">
      <w:pPr>
        <w:rPr>
          <w:rFonts w:ascii="Arial" w:hAnsi="Arial" w:cs="Arial"/>
          <w:sz w:val="20"/>
          <w:szCs w:val="20"/>
        </w:rPr>
      </w:pPr>
    </w:p>
    <w:p w14:paraId="48F4B5AA" w14:textId="5453AAFA" w:rsidR="00380720" w:rsidRDefault="00380720" w:rsidP="00ED0D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Senators not present</w:t>
      </w:r>
      <w:r>
        <w:rPr>
          <w:rFonts w:ascii="Arial" w:hAnsi="Arial" w:cs="Arial"/>
          <w:sz w:val="20"/>
          <w:szCs w:val="20"/>
        </w:rPr>
        <w:t>:</w:t>
      </w:r>
      <w:r w:rsidR="00DA30C2" w:rsidRPr="00DA30C2">
        <w:t xml:space="preserve"> </w:t>
      </w:r>
      <w:r w:rsidR="00DA30C2" w:rsidRPr="00DA30C2">
        <w:rPr>
          <w:rFonts w:ascii="Arial" w:hAnsi="Arial" w:cs="Arial"/>
          <w:sz w:val="20"/>
          <w:szCs w:val="20"/>
        </w:rPr>
        <w:t xml:space="preserve">Baker, Bradatan, Brittsan, Garner, He, Maccarone, Sharma, Shumway, </w:t>
      </w:r>
      <w:proofErr w:type="gramStart"/>
      <w:r w:rsidR="00DA30C2" w:rsidRPr="00DA30C2">
        <w:rPr>
          <w:rFonts w:ascii="Arial" w:hAnsi="Arial" w:cs="Arial"/>
          <w:sz w:val="20"/>
          <w:szCs w:val="20"/>
        </w:rPr>
        <w:t>Walter</w:t>
      </w:r>
      <w:proofErr w:type="gramEnd"/>
      <w:r w:rsidR="00DA30C2" w:rsidRPr="00DA30C2">
        <w:rPr>
          <w:rFonts w:ascii="Arial" w:hAnsi="Arial" w:cs="Arial"/>
          <w:sz w:val="20"/>
          <w:szCs w:val="20"/>
        </w:rPr>
        <w:t xml:space="preserve"> and Wang</w:t>
      </w:r>
    </w:p>
    <w:p w14:paraId="2D3FF957" w14:textId="0A4D597F" w:rsidR="00DA30C2" w:rsidRDefault="00DA30C2" w:rsidP="00ED0DB3">
      <w:pPr>
        <w:rPr>
          <w:rFonts w:ascii="Arial" w:hAnsi="Arial" w:cs="Arial"/>
          <w:sz w:val="20"/>
          <w:szCs w:val="20"/>
        </w:rPr>
      </w:pPr>
    </w:p>
    <w:p w14:paraId="546F1D46" w14:textId="17D3F87B" w:rsidR="00DA30C2" w:rsidRPr="00BF0FCF" w:rsidRDefault="00DA30C2" w:rsidP="00ED0D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Guests:</w:t>
      </w:r>
      <w:r w:rsidR="00136A28">
        <w:rPr>
          <w:rFonts w:ascii="Arial" w:hAnsi="Arial" w:cs="Arial"/>
          <w:b/>
          <w:bCs/>
          <w:sz w:val="20"/>
          <w:szCs w:val="20"/>
        </w:rPr>
        <w:t xml:space="preserve"> </w:t>
      </w:r>
      <w:r w:rsidR="009A698D">
        <w:rPr>
          <w:rFonts w:ascii="Arial" w:hAnsi="Arial" w:cs="Arial"/>
          <w:sz w:val="20"/>
          <w:szCs w:val="20"/>
        </w:rPr>
        <w:t xml:space="preserve">President Lawrence Schovanec, </w:t>
      </w:r>
      <w:r w:rsidR="00BF0FCF" w:rsidRPr="00BF0FCF">
        <w:rPr>
          <w:rFonts w:ascii="Arial" w:hAnsi="Arial" w:cs="Arial"/>
          <w:sz w:val="20"/>
          <w:szCs w:val="20"/>
        </w:rPr>
        <w:t xml:space="preserve">Provost Michael Galyean, Senior Vice Provost Rob Stewart, Parliamentarian Richard Meek, Ombudsperson Tara Stevens, Staff Senate Dee Nguyen, IRB Liaison </w:t>
      </w:r>
      <w:proofErr w:type="spellStart"/>
      <w:r w:rsidR="00BF0FCF" w:rsidRPr="00BF0FCF">
        <w:rPr>
          <w:rFonts w:ascii="Arial" w:hAnsi="Arial" w:cs="Arial"/>
          <w:sz w:val="20"/>
          <w:szCs w:val="20"/>
        </w:rPr>
        <w:t>CassiDe</w:t>
      </w:r>
      <w:proofErr w:type="spellEnd"/>
      <w:r w:rsidR="00BF0FCF" w:rsidRPr="00BF0FCF">
        <w:rPr>
          <w:rFonts w:ascii="Arial" w:hAnsi="Arial" w:cs="Arial"/>
          <w:sz w:val="20"/>
          <w:szCs w:val="20"/>
        </w:rPr>
        <w:t xml:space="preserve"> Street, Professors Mike Ryan and Margaret L. Williams, Diversity Officer Carol </w:t>
      </w:r>
      <w:proofErr w:type="gramStart"/>
      <w:r w:rsidR="00BF0FCF" w:rsidRPr="00BF0FCF">
        <w:rPr>
          <w:rFonts w:ascii="Arial" w:hAnsi="Arial" w:cs="Arial"/>
          <w:sz w:val="20"/>
          <w:szCs w:val="20"/>
        </w:rPr>
        <w:t>Sumner</w:t>
      </w:r>
      <w:proofErr w:type="gramEnd"/>
      <w:r w:rsidR="00BF0FCF" w:rsidRPr="00BF0FCF">
        <w:rPr>
          <w:rFonts w:ascii="Arial" w:hAnsi="Arial" w:cs="Arial"/>
          <w:sz w:val="20"/>
          <w:szCs w:val="20"/>
        </w:rPr>
        <w:t xml:space="preserve"> and HSC Faculty Senate Dixon Santana</w:t>
      </w:r>
    </w:p>
    <w:p w14:paraId="06E41DCA" w14:textId="77777777" w:rsidR="000F155C" w:rsidRPr="00F451E1" w:rsidRDefault="000F155C" w:rsidP="000F155C">
      <w:pPr>
        <w:jc w:val="center"/>
        <w:rPr>
          <w:rFonts w:ascii="Arial" w:hAnsi="Arial" w:cs="Arial"/>
          <w:b/>
          <w:sz w:val="20"/>
          <w:szCs w:val="20"/>
        </w:rPr>
      </w:pPr>
    </w:p>
    <w:p w14:paraId="751044F2" w14:textId="7398F575" w:rsidR="00724A40" w:rsidRPr="00F451E1" w:rsidRDefault="000F155C" w:rsidP="00724A40">
      <w:pPr>
        <w:rPr>
          <w:rFonts w:ascii="Arial" w:hAnsi="Arial" w:cs="Arial"/>
          <w:sz w:val="20"/>
          <w:szCs w:val="20"/>
        </w:rPr>
      </w:pPr>
      <w:bookmarkStart w:id="0" w:name="_Hlk511026469"/>
      <w:r w:rsidRPr="002555B8">
        <w:rPr>
          <w:rFonts w:ascii="Arial" w:hAnsi="Arial" w:cs="Arial"/>
          <w:b/>
          <w:bCs/>
          <w:sz w:val="20"/>
          <w:szCs w:val="20"/>
          <w:u w:val="single"/>
        </w:rPr>
        <w:t>Call to order</w:t>
      </w:r>
      <w:r w:rsidR="002555B8">
        <w:rPr>
          <w:rFonts w:ascii="Arial" w:hAnsi="Arial" w:cs="Arial"/>
          <w:sz w:val="20"/>
          <w:szCs w:val="20"/>
        </w:rPr>
        <w:t>: At 3:18PM, President Ramkumar called Faculty Senate meeting #382</w:t>
      </w:r>
      <w:r w:rsidR="009524B0">
        <w:rPr>
          <w:rFonts w:ascii="Arial" w:hAnsi="Arial" w:cs="Arial"/>
          <w:sz w:val="20"/>
          <w:szCs w:val="20"/>
        </w:rPr>
        <w:t xml:space="preserve"> to order.  The meeting was conducted online over Skype and a quorum was met.  Ram welcomed the senators and the guests to the meeting.</w:t>
      </w:r>
    </w:p>
    <w:p w14:paraId="39FDB106" w14:textId="77777777" w:rsidR="000F155C" w:rsidRPr="00F451E1" w:rsidRDefault="000F155C" w:rsidP="000F155C">
      <w:pPr>
        <w:ind w:left="1530"/>
        <w:rPr>
          <w:rFonts w:ascii="Arial" w:hAnsi="Arial" w:cs="Arial"/>
          <w:sz w:val="20"/>
          <w:szCs w:val="20"/>
        </w:rPr>
      </w:pPr>
    </w:p>
    <w:p w14:paraId="547D1197" w14:textId="0BCA5299" w:rsidR="000F155C" w:rsidRDefault="000F155C" w:rsidP="00AD1498">
      <w:pPr>
        <w:rPr>
          <w:rFonts w:ascii="Arial" w:hAnsi="Arial" w:cs="Arial"/>
          <w:sz w:val="20"/>
          <w:szCs w:val="20"/>
        </w:rPr>
      </w:pPr>
      <w:r w:rsidRPr="00AD1498">
        <w:rPr>
          <w:rFonts w:ascii="Arial" w:hAnsi="Arial" w:cs="Arial"/>
          <w:b/>
          <w:bCs/>
          <w:sz w:val="20"/>
          <w:szCs w:val="20"/>
          <w:u w:val="single"/>
        </w:rPr>
        <w:t>Recognition of Guests</w:t>
      </w:r>
      <w:r w:rsidR="004F6DD6">
        <w:rPr>
          <w:rFonts w:ascii="Arial" w:hAnsi="Arial" w:cs="Arial"/>
          <w:sz w:val="20"/>
          <w:szCs w:val="20"/>
        </w:rPr>
        <w:t>:</w:t>
      </w:r>
      <w:r w:rsidR="00AD1498">
        <w:rPr>
          <w:rFonts w:ascii="Arial" w:hAnsi="Arial" w:cs="Arial"/>
          <w:sz w:val="20"/>
          <w:szCs w:val="20"/>
        </w:rPr>
        <w:t xml:space="preserve">  President Ramkumar recognized the </w:t>
      </w:r>
      <w:r w:rsidR="004F7592">
        <w:rPr>
          <w:rFonts w:ascii="Arial" w:hAnsi="Arial" w:cs="Arial"/>
          <w:sz w:val="20"/>
          <w:szCs w:val="20"/>
        </w:rPr>
        <w:t>guests and welcomed any unannounced guests.</w:t>
      </w:r>
    </w:p>
    <w:p w14:paraId="4A4D6677" w14:textId="77777777" w:rsidR="007974EA" w:rsidRDefault="007974EA" w:rsidP="007974EA">
      <w:pPr>
        <w:pStyle w:val="ListParagraph"/>
        <w:rPr>
          <w:rFonts w:ascii="Arial" w:hAnsi="Arial" w:cs="Arial"/>
          <w:sz w:val="20"/>
          <w:szCs w:val="20"/>
        </w:rPr>
      </w:pPr>
    </w:p>
    <w:p w14:paraId="26A8F82A" w14:textId="4C963DE9" w:rsidR="009278BC" w:rsidRDefault="009278BC" w:rsidP="004F7592">
      <w:pPr>
        <w:rPr>
          <w:rFonts w:ascii="Arial" w:hAnsi="Arial" w:cs="Arial"/>
          <w:sz w:val="20"/>
          <w:szCs w:val="20"/>
        </w:rPr>
      </w:pPr>
      <w:r w:rsidRPr="004F7592">
        <w:rPr>
          <w:rFonts w:ascii="Arial" w:hAnsi="Arial" w:cs="Arial"/>
          <w:b/>
          <w:bCs/>
          <w:sz w:val="20"/>
          <w:szCs w:val="20"/>
          <w:u w:val="single"/>
        </w:rPr>
        <w:t>Approval of minutes</w:t>
      </w:r>
      <w:r w:rsidR="004F7592">
        <w:rPr>
          <w:rFonts w:ascii="Arial" w:hAnsi="Arial" w:cs="Arial"/>
          <w:sz w:val="20"/>
          <w:szCs w:val="20"/>
        </w:rPr>
        <w:t xml:space="preserve">: </w:t>
      </w:r>
      <w:r w:rsidR="00B05BFD">
        <w:rPr>
          <w:rFonts w:ascii="Arial" w:hAnsi="Arial" w:cs="Arial"/>
          <w:sz w:val="20"/>
          <w:szCs w:val="20"/>
        </w:rPr>
        <w:t>A motion by Senator Meyers to approve the minutes as presented, seconded by Senator Cox</w:t>
      </w:r>
      <w:r w:rsidR="00B33706">
        <w:rPr>
          <w:rFonts w:ascii="Arial" w:hAnsi="Arial" w:cs="Arial"/>
          <w:sz w:val="20"/>
          <w:szCs w:val="20"/>
        </w:rPr>
        <w:t>.  The minutes from</w:t>
      </w:r>
      <w:r w:rsidRPr="00F451E1">
        <w:rPr>
          <w:rFonts w:ascii="Arial" w:hAnsi="Arial" w:cs="Arial"/>
          <w:sz w:val="20"/>
          <w:szCs w:val="20"/>
        </w:rPr>
        <w:t xml:space="preserve"> meeting #3</w:t>
      </w:r>
      <w:r w:rsidR="00292C6D">
        <w:rPr>
          <w:rFonts w:ascii="Arial" w:hAnsi="Arial" w:cs="Arial"/>
          <w:sz w:val="20"/>
          <w:szCs w:val="20"/>
        </w:rPr>
        <w:t>8</w:t>
      </w:r>
      <w:r w:rsidR="005A07A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</w:t>
      </w:r>
      <w:r w:rsidR="005A07AF">
        <w:rPr>
          <w:rFonts w:ascii="Arial" w:hAnsi="Arial" w:cs="Arial"/>
          <w:sz w:val="20"/>
          <w:szCs w:val="20"/>
        </w:rPr>
        <w:t>January 20</w:t>
      </w:r>
      <w:r w:rsidR="00292C6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202</w:t>
      </w:r>
      <w:r w:rsidR="005A07AF">
        <w:rPr>
          <w:rFonts w:ascii="Arial" w:hAnsi="Arial" w:cs="Arial"/>
          <w:sz w:val="20"/>
          <w:szCs w:val="20"/>
        </w:rPr>
        <w:t>1</w:t>
      </w:r>
      <w:r w:rsidR="00B33706">
        <w:rPr>
          <w:rFonts w:ascii="Arial" w:hAnsi="Arial" w:cs="Arial"/>
          <w:sz w:val="20"/>
          <w:szCs w:val="20"/>
        </w:rPr>
        <w:t xml:space="preserve"> were approved as presented.</w:t>
      </w:r>
    </w:p>
    <w:p w14:paraId="505F8EE1" w14:textId="77777777" w:rsidR="00875A1F" w:rsidRDefault="00875A1F" w:rsidP="00875A1F">
      <w:pPr>
        <w:pStyle w:val="ListParagraph"/>
        <w:rPr>
          <w:rFonts w:ascii="Arial" w:hAnsi="Arial" w:cs="Arial"/>
          <w:sz w:val="20"/>
          <w:szCs w:val="20"/>
        </w:rPr>
      </w:pPr>
    </w:p>
    <w:p w14:paraId="466EBD6B" w14:textId="77777777" w:rsidR="006F5C5F" w:rsidRDefault="007974EA" w:rsidP="00B33706">
      <w:pPr>
        <w:rPr>
          <w:rFonts w:ascii="Arial" w:hAnsi="Arial" w:cs="Arial"/>
          <w:sz w:val="20"/>
          <w:szCs w:val="20"/>
        </w:rPr>
      </w:pPr>
      <w:r w:rsidRPr="006F5C5F">
        <w:rPr>
          <w:rFonts w:ascii="Arial" w:hAnsi="Arial" w:cs="Arial"/>
          <w:b/>
          <w:bCs/>
          <w:sz w:val="20"/>
          <w:szCs w:val="20"/>
          <w:u w:val="single"/>
        </w:rPr>
        <w:t>Speakers</w:t>
      </w:r>
      <w:r w:rsidR="006F5C5F">
        <w:rPr>
          <w:rFonts w:ascii="Arial" w:hAnsi="Arial" w:cs="Arial"/>
          <w:sz w:val="20"/>
          <w:szCs w:val="20"/>
        </w:rPr>
        <w:t>:</w:t>
      </w:r>
    </w:p>
    <w:p w14:paraId="451A0D37" w14:textId="77777777" w:rsidR="006F5C5F" w:rsidRDefault="006F5C5F" w:rsidP="00B33706">
      <w:pPr>
        <w:rPr>
          <w:rFonts w:ascii="Arial" w:hAnsi="Arial" w:cs="Arial"/>
          <w:sz w:val="20"/>
          <w:szCs w:val="20"/>
        </w:rPr>
      </w:pPr>
    </w:p>
    <w:p w14:paraId="7BA999D4" w14:textId="7C012C87" w:rsidR="009E6E6F" w:rsidRDefault="005B07CD" w:rsidP="009E6E6F">
      <w:pPr>
        <w:rPr>
          <w:rFonts w:ascii="Arial" w:hAnsi="Arial" w:cs="Arial"/>
          <w:sz w:val="20"/>
          <w:szCs w:val="20"/>
        </w:rPr>
      </w:pPr>
      <w:r w:rsidRPr="004D466A">
        <w:rPr>
          <w:rFonts w:ascii="Arial" w:hAnsi="Arial" w:cs="Arial"/>
          <w:b/>
          <w:bCs/>
          <w:sz w:val="20"/>
          <w:szCs w:val="20"/>
        </w:rPr>
        <w:t>Dr. La</w:t>
      </w:r>
      <w:r w:rsidR="004D466A" w:rsidRPr="004D466A">
        <w:rPr>
          <w:rFonts w:ascii="Arial" w:hAnsi="Arial" w:cs="Arial"/>
          <w:b/>
          <w:bCs/>
          <w:sz w:val="20"/>
          <w:szCs w:val="20"/>
        </w:rPr>
        <w:t>w</w:t>
      </w:r>
      <w:r w:rsidRPr="004D466A">
        <w:rPr>
          <w:rFonts w:ascii="Arial" w:hAnsi="Arial" w:cs="Arial"/>
          <w:b/>
          <w:bCs/>
          <w:sz w:val="20"/>
          <w:szCs w:val="20"/>
        </w:rPr>
        <w:t>rence Schovanec, President of Texas Tech University</w:t>
      </w:r>
      <w:r>
        <w:rPr>
          <w:rFonts w:ascii="Arial" w:hAnsi="Arial" w:cs="Arial"/>
          <w:sz w:val="20"/>
          <w:szCs w:val="20"/>
        </w:rPr>
        <w:t xml:space="preserve">: </w:t>
      </w:r>
      <w:r w:rsidR="00D42970">
        <w:rPr>
          <w:rFonts w:ascii="Arial" w:hAnsi="Arial" w:cs="Arial"/>
          <w:sz w:val="20"/>
          <w:szCs w:val="20"/>
        </w:rPr>
        <w:t xml:space="preserve">Coming into the meeting at </w:t>
      </w:r>
      <w:r w:rsidR="00E45DBE" w:rsidRPr="00B33706">
        <w:rPr>
          <w:rFonts w:ascii="Arial" w:hAnsi="Arial" w:cs="Arial"/>
          <w:sz w:val="20"/>
          <w:szCs w:val="20"/>
        </w:rPr>
        <w:t>4:15pm</w:t>
      </w:r>
      <w:r w:rsidR="00D42970">
        <w:rPr>
          <w:rFonts w:ascii="Arial" w:hAnsi="Arial" w:cs="Arial"/>
          <w:sz w:val="20"/>
          <w:szCs w:val="20"/>
        </w:rPr>
        <w:t>, Dr. Schovanec spoke to the Faculty Senate</w:t>
      </w:r>
      <w:r w:rsidR="00877358">
        <w:rPr>
          <w:rFonts w:ascii="Arial" w:hAnsi="Arial" w:cs="Arial"/>
          <w:sz w:val="20"/>
          <w:szCs w:val="20"/>
        </w:rPr>
        <w:t xml:space="preserve">. </w:t>
      </w:r>
      <w:r w:rsidR="009E6E6F">
        <w:rPr>
          <w:rFonts w:ascii="Arial" w:hAnsi="Arial" w:cs="Arial"/>
          <w:sz w:val="20"/>
          <w:szCs w:val="20"/>
        </w:rPr>
        <w:t xml:space="preserve"> </w:t>
      </w:r>
      <w:r w:rsidR="00877358">
        <w:rPr>
          <w:rFonts w:ascii="Arial" w:hAnsi="Arial" w:cs="Arial"/>
          <w:sz w:val="20"/>
          <w:szCs w:val="20"/>
        </w:rPr>
        <w:t>There is s</w:t>
      </w:r>
      <w:r w:rsidR="00547387">
        <w:rPr>
          <w:rFonts w:ascii="Arial" w:hAnsi="Arial" w:cs="Arial"/>
          <w:sz w:val="20"/>
          <w:szCs w:val="20"/>
        </w:rPr>
        <w:t>ome resistance nationwide to including non-tenured track to shared governance, feel it diminishes tenure or lead</w:t>
      </w:r>
      <w:r w:rsidR="00877358">
        <w:rPr>
          <w:rFonts w:ascii="Arial" w:hAnsi="Arial" w:cs="Arial"/>
          <w:sz w:val="20"/>
          <w:szCs w:val="20"/>
        </w:rPr>
        <w:t>s</w:t>
      </w:r>
      <w:r w:rsidR="00547387">
        <w:rPr>
          <w:rFonts w:ascii="Arial" w:hAnsi="Arial" w:cs="Arial"/>
          <w:sz w:val="20"/>
          <w:szCs w:val="20"/>
        </w:rPr>
        <w:t xml:space="preserve"> to a move to reduce tenured faculty, </w:t>
      </w:r>
      <w:r w:rsidR="00877358">
        <w:rPr>
          <w:rFonts w:ascii="Arial" w:hAnsi="Arial" w:cs="Arial"/>
          <w:sz w:val="20"/>
          <w:szCs w:val="20"/>
        </w:rPr>
        <w:t xml:space="preserve">but Dr. </w:t>
      </w:r>
      <w:r w:rsidR="000859FC">
        <w:rPr>
          <w:rFonts w:ascii="Arial" w:hAnsi="Arial" w:cs="Arial"/>
          <w:sz w:val="20"/>
          <w:szCs w:val="20"/>
        </w:rPr>
        <w:t>Schovanec feels it is e</w:t>
      </w:r>
      <w:r w:rsidR="00502010">
        <w:rPr>
          <w:rFonts w:ascii="Arial" w:hAnsi="Arial" w:cs="Arial"/>
          <w:sz w:val="20"/>
          <w:szCs w:val="20"/>
        </w:rPr>
        <w:t>ssential that Tech maintain</w:t>
      </w:r>
      <w:r w:rsidR="00DA5485">
        <w:rPr>
          <w:rFonts w:ascii="Arial" w:hAnsi="Arial" w:cs="Arial"/>
          <w:sz w:val="20"/>
          <w:szCs w:val="20"/>
        </w:rPr>
        <w:t xml:space="preserve"> the faculty makeup it has.</w:t>
      </w:r>
      <w:r w:rsidR="00BF3913">
        <w:rPr>
          <w:rFonts w:ascii="Arial" w:hAnsi="Arial" w:cs="Arial"/>
          <w:sz w:val="20"/>
          <w:szCs w:val="20"/>
        </w:rPr>
        <w:t xml:space="preserve">  Tech has about 70% tenure</w:t>
      </w:r>
      <w:r w:rsidR="008C1485">
        <w:rPr>
          <w:rFonts w:ascii="Arial" w:hAnsi="Arial" w:cs="Arial"/>
          <w:sz w:val="20"/>
          <w:szCs w:val="20"/>
        </w:rPr>
        <w:t xml:space="preserve"> lines, where other R1 schools are around 50%.</w:t>
      </w:r>
    </w:p>
    <w:p w14:paraId="4830274C" w14:textId="7A60611A" w:rsidR="008C1485" w:rsidRDefault="008C1485" w:rsidP="009E6E6F">
      <w:pPr>
        <w:rPr>
          <w:rFonts w:ascii="Arial" w:hAnsi="Arial" w:cs="Arial"/>
          <w:sz w:val="20"/>
          <w:szCs w:val="20"/>
        </w:rPr>
      </w:pPr>
    </w:p>
    <w:p w14:paraId="5E7A221F" w14:textId="3EB6A584" w:rsidR="008C1485" w:rsidRDefault="008C1485" w:rsidP="009E6E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5D007C">
        <w:rPr>
          <w:rFonts w:ascii="Arial" w:hAnsi="Arial" w:cs="Arial"/>
          <w:sz w:val="20"/>
          <w:szCs w:val="20"/>
        </w:rPr>
        <w:t xml:space="preserve">the issue of salary </w:t>
      </w:r>
      <w:r>
        <w:rPr>
          <w:rFonts w:ascii="Arial" w:hAnsi="Arial" w:cs="Arial"/>
          <w:sz w:val="20"/>
          <w:szCs w:val="20"/>
        </w:rPr>
        <w:t xml:space="preserve">equity, </w:t>
      </w:r>
      <w:r w:rsidR="0030096A">
        <w:rPr>
          <w:rFonts w:ascii="Arial" w:hAnsi="Arial" w:cs="Arial"/>
          <w:sz w:val="20"/>
          <w:szCs w:val="20"/>
        </w:rPr>
        <w:t xml:space="preserve">a </w:t>
      </w:r>
      <w:r w:rsidR="00CA284B">
        <w:rPr>
          <w:rFonts w:ascii="Arial" w:hAnsi="Arial" w:cs="Arial"/>
          <w:sz w:val="20"/>
          <w:szCs w:val="20"/>
        </w:rPr>
        <w:t>study revealed at Tech there was an issue to be addressed.</w:t>
      </w:r>
      <w:r w:rsidR="00472057">
        <w:rPr>
          <w:rFonts w:ascii="Arial" w:hAnsi="Arial" w:cs="Arial"/>
          <w:sz w:val="20"/>
          <w:szCs w:val="20"/>
        </w:rPr>
        <w:t xml:space="preserve">  Compression play</w:t>
      </w:r>
      <w:r w:rsidR="0030096A">
        <w:rPr>
          <w:rFonts w:ascii="Arial" w:hAnsi="Arial" w:cs="Arial"/>
          <w:sz w:val="20"/>
          <w:szCs w:val="20"/>
        </w:rPr>
        <w:t>s</w:t>
      </w:r>
      <w:r w:rsidR="00472057">
        <w:rPr>
          <w:rFonts w:ascii="Arial" w:hAnsi="Arial" w:cs="Arial"/>
          <w:sz w:val="20"/>
          <w:szCs w:val="20"/>
        </w:rPr>
        <w:t xml:space="preserve"> a large part in this.</w:t>
      </w:r>
    </w:p>
    <w:p w14:paraId="59B5C543" w14:textId="2D5D8284" w:rsidR="00175DFB" w:rsidRDefault="00175DFB" w:rsidP="009E6E6F">
      <w:pPr>
        <w:rPr>
          <w:rFonts w:ascii="Arial" w:hAnsi="Arial" w:cs="Arial"/>
          <w:sz w:val="20"/>
          <w:szCs w:val="20"/>
        </w:rPr>
      </w:pPr>
    </w:p>
    <w:p w14:paraId="6772D950" w14:textId="3306BB88" w:rsidR="0092629B" w:rsidRPr="009E6E6F" w:rsidRDefault="0030096A" w:rsidP="009E6E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present, the </w:t>
      </w:r>
      <w:r w:rsidR="00175DFB">
        <w:rPr>
          <w:rFonts w:ascii="Arial" w:hAnsi="Arial" w:cs="Arial"/>
          <w:sz w:val="20"/>
          <w:szCs w:val="20"/>
        </w:rPr>
        <w:t xml:space="preserve">House and Senate </w:t>
      </w:r>
      <w:r>
        <w:rPr>
          <w:rFonts w:ascii="Arial" w:hAnsi="Arial" w:cs="Arial"/>
          <w:sz w:val="20"/>
          <w:szCs w:val="20"/>
        </w:rPr>
        <w:t>b</w:t>
      </w:r>
      <w:r w:rsidR="00175DFB">
        <w:rPr>
          <w:rFonts w:ascii="Arial" w:hAnsi="Arial" w:cs="Arial"/>
          <w:sz w:val="20"/>
          <w:szCs w:val="20"/>
        </w:rPr>
        <w:t>ill</w:t>
      </w:r>
      <w:r>
        <w:rPr>
          <w:rFonts w:ascii="Arial" w:hAnsi="Arial" w:cs="Arial"/>
          <w:sz w:val="20"/>
          <w:szCs w:val="20"/>
        </w:rPr>
        <w:t>s</w:t>
      </w:r>
      <w:r w:rsidR="00175DFB">
        <w:rPr>
          <w:rFonts w:ascii="Arial" w:hAnsi="Arial" w:cs="Arial"/>
          <w:sz w:val="20"/>
          <w:szCs w:val="20"/>
        </w:rPr>
        <w:t xml:space="preserve"> maintain</w:t>
      </w:r>
      <w:r>
        <w:rPr>
          <w:rFonts w:ascii="Arial" w:hAnsi="Arial" w:cs="Arial"/>
          <w:sz w:val="20"/>
          <w:szCs w:val="20"/>
        </w:rPr>
        <w:t xml:space="preserve"> a</w:t>
      </w:r>
      <w:r w:rsidR="00175D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five percent</w:t>
      </w:r>
      <w:r w:rsidR="00175DFB">
        <w:rPr>
          <w:rFonts w:ascii="Arial" w:hAnsi="Arial" w:cs="Arial"/>
          <w:sz w:val="20"/>
          <w:szCs w:val="20"/>
        </w:rPr>
        <w:t xml:space="preserve"> cut</w:t>
      </w:r>
      <w:r w:rsidR="00F8005E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This keeps the</w:t>
      </w:r>
      <w:r w:rsidR="00F8005E">
        <w:rPr>
          <w:rFonts w:ascii="Arial" w:hAnsi="Arial" w:cs="Arial"/>
          <w:sz w:val="20"/>
          <w:szCs w:val="20"/>
        </w:rPr>
        <w:t xml:space="preserve"> Vet</w:t>
      </w:r>
      <w:r w:rsidR="00433761">
        <w:rPr>
          <w:rFonts w:ascii="Arial" w:hAnsi="Arial" w:cs="Arial"/>
          <w:sz w:val="20"/>
          <w:szCs w:val="20"/>
        </w:rPr>
        <w:t>erinary</w:t>
      </w:r>
      <w:r w:rsidR="00F8005E">
        <w:rPr>
          <w:rFonts w:ascii="Arial" w:hAnsi="Arial" w:cs="Arial"/>
          <w:sz w:val="20"/>
          <w:szCs w:val="20"/>
        </w:rPr>
        <w:t xml:space="preserve"> school </w:t>
      </w:r>
      <w:r w:rsidR="002C023A">
        <w:rPr>
          <w:rFonts w:ascii="Arial" w:hAnsi="Arial" w:cs="Arial"/>
          <w:sz w:val="20"/>
          <w:szCs w:val="20"/>
        </w:rPr>
        <w:t>whole but</w:t>
      </w:r>
      <w:r w:rsidR="00F8005E">
        <w:rPr>
          <w:rFonts w:ascii="Arial" w:hAnsi="Arial" w:cs="Arial"/>
          <w:sz w:val="20"/>
          <w:szCs w:val="20"/>
        </w:rPr>
        <w:t xml:space="preserve"> cut</w:t>
      </w:r>
      <w:r w:rsidR="00433761">
        <w:rPr>
          <w:rFonts w:ascii="Arial" w:hAnsi="Arial" w:cs="Arial"/>
          <w:sz w:val="20"/>
          <w:szCs w:val="20"/>
        </w:rPr>
        <w:t>s</w:t>
      </w:r>
      <w:r w:rsidR="00F8005E">
        <w:rPr>
          <w:rFonts w:ascii="Arial" w:hAnsi="Arial" w:cs="Arial"/>
          <w:sz w:val="20"/>
          <w:szCs w:val="20"/>
        </w:rPr>
        <w:t xml:space="preserve"> special items by 9.3%</w:t>
      </w:r>
      <w:r w:rsidR="004B7267">
        <w:rPr>
          <w:rFonts w:ascii="Arial" w:hAnsi="Arial" w:cs="Arial"/>
          <w:sz w:val="20"/>
          <w:szCs w:val="20"/>
        </w:rPr>
        <w:t xml:space="preserve">.  Enrollment numbers show that </w:t>
      </w:r>
      <w:r w:rsidR="00433761">
        <w:rPr>
          <w:rFonts w:ascii="Arial" w:hAnsi="Arial" w:cs="Arial"/>
          <w:sz w:val="20"/>
          <w:szCs w:val="20"/>
        </w:rPr>
        <w:t xml:space="preserve">a </w:t>
      </w:r>
      <w:r w:rsidR="004B7267">
        <w:rPr>
          <w:rFonts w:ascii="Arial" w:hAnsi="Arial" w:cs="Arial"/>
          <w:sz w:val="20"/>
          <w:szCs w:val="20"/>
        </w:rPr>
        <w:t>merit pool and equity fund may be possible.  Optics of announcing</w:t>
      </w:r>
      <w:r w:rsidR="00433761">
        <w:rPr>
          <w:rFonts w:ascii="Arial" w:hAnsi="Arial" w:cs="Arial"/>
          <w:sz w:val="20"/>
          <w:szCs w:val="20"/>
        </w:rPr>
        <w:t xml:space="preserve"> that right</w:t>
      </w:r>
      <w:r w:rsidR="004B7267">
        <w:rPr>
          <w:rFonts w:ascii="Arial" w:hAnsi="Arial" w:cs="Arial"/>
          <w:sz w:val="20"/>
          <w:szCs w:val="20"/>
        </w:rPr>
        <w:t xml:space="preserve"> now would look bad</w:t>
      </w:r>
      <w:r w:rsidR="00433761">
        <w:rPr>
          <w:rFonts w:ascii="Arial" w:hAnsi="Arial" w:cs="Arial"/>
          <w:sz w:val="20"/>
          <w:szCs w:val="20"/>
        </w:rPr>
        <w:t>, but it is something administration is</w:t>
      </w:r>
      <w:r w:rsidR="00BF2B7E">
        <w:rPr>
          <w:rFonts w:ascii="Arial" w:hAnsi="Arial" w:cs="Arial"/>
          <w:sz w:val="20"/>
          <w:szCs w:val="20"/>
        </w:rPr>
        <w:t xml:space="preserve"> determined</w:t>
      </w:r>
      <w:r w:rsidR="00267B1A">
        <w:rPr>
          <w:rFonts w:ascii="Arial" w:hAnsi="Arial" w:cs="Arial"/>
          <w:sz w:val="20"/>
          <w:szCs w:val="20"/>
        </w:rPr>
        <w:t xml:space="preserve"> to have</w:t>
      </w:r>
      <w:r w:rsidR="00BF2B7E">
        <w:rPr>
          <w:rFonts w:ascii="Arial" w:hAnsi="Arial" w:cs="Arial"/>
          <w:sz w:val="20"/>
          <w:szCs w:val="20"/>
        </w:rPr>
        <w:t xml:space="preserve"> if unexpected decreases do not arise.</w:t>
      </w:r>
    </w:p>
    <w:p w14:paraId="585C9224" w14:textId="77777777" w:rsidR="0074177B" w:rsidRDefault="0074177B" w:rsidP="00C37E4A">
      <w:pPr>
        <w:ind w:left="3600"/>
        <w:rPr>
          <w:rFonts w:ascii="Arial" w:hAnsi="Arial" w:cs="Arial"/>
          <w:sz w:val="20"/>
          <w:szCs w:val="20"/>
        </w:rPr>
      </w:pPr>
    </w:p>
    <w:p w14:paraId="1A31E397" w14:textId="3AE19209" w:rsidR="00C85585" w:rsidRPr="009667CB" w:rsidRDefault="0044586D" w:rsidP="009667CB">
      <w:pPr>
        <w:rPr>
          <w:rFonts w:ascii="Arial" w:hAnsi="Arial" w:cs="Arial"/>
          <w:sz w:val="20"/>
          <w:szCs w:val="20"/>
        </w:rPr>
      </w:pPr>
      <w:bookmarkStart w:id="1" w:name="_Hlk500406116"/>
      <w:r w:rsidRPr="009667CB">
        <w:rPr>
          <w:rFonts w:ascii="Arial" w:hAnsi="Arial" w:cs="Arial"/>
          <w:b/>
          <w:bCs/>
          <w:sz w:val="20"/>
          <w:szCs w:val="20"/>
          <w:u w:val="single"/>
        </w:rPr>
        <w:t>Reports &amp; Update</w:t>
      </w:r>
      <w:r w:rsidR="009667CB" w:rsidRPr="009667CB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2D44EA" w:rsidRPr="009667CB">
        <w:rPr>
          <w:rFonts w:ascii="Arial" w:hAnsi="Arial" w:cs="Arial"/>
          <w:sz w:val="20"/>
          <w:szCs w:val="20"/>
        </w:rPr>
        <w:t>:</w:t>
      </w:r>
      <w:bookmarkStart w:id="2" w:name="_Hlk63232972"/>
    </w:p>
    <w:p w14:paraId="49A0EDBB" w14:textId="77777777" w:rsidR="00C85585" w:rsidRDefault="00C85585" w:rsidP="00C85585">
      <w:pPr>
        <w:pStyle w:val="ListParagraph"/>
        <w:ind w:left="1530"/>
        <w:rPr>
          <w:rFonts w:ascii="Arial" w:hAnsi="Arial" w:cs="Arial"/>
          <w:sz w:val="20"/>
          <w:szCs w:val="20"/>
        </w:rPr>
      </w:pPr>
    </w:p>
    <w:p w14:paraId="62DF3C71" w14:textId="252022CE" w:rsidR="00875A1F" w:rsidRDefault="00913925" w:rsidP="00875A1F">
      <w:pPr>
        <w:rPr>
          <w:rFonts w:ascii="Arial" w:hAnsi="Arial" w:cs="Arial"/>
          <w:sz w:val="20"/>
          <w:szCs w:val="20"/>
        </w:rPr>
      </w:pPr>
      <w:r w:rsidRPr="00F26813">
        <w:rPr>
          <w:rFonts w:ascii="Arial" w:hAnsi="Arial" w:cs="Arial"/>
          <w:b/>
          <w:bCs/>
          <w:sz w:val="20"/>
          <w:szCs w:val="20"/>
        </w:rPr>
        <w:t>Equity Committee</w:t>
      </w:r>
      <w:r w:rsidR="00F26813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667CB">
        <w:rPr>
          <w:rFonts w:ascii="Arial" w:hAnsi="Arial" w:cs="Arial"/>
          <w:sz w:val="20"/>
          <w:szCs w:val="20"/>
        </w:rPr>
        <w:t>Shane Blum reporting</w:t>
      </w:r>
      <w:r w:rsidR="00F26813">
        <w:rPr>
          <w:rFonts w:ascii="Arial" w:hAnsi="Arial" w:cs="Arial"/>
          <w:sz w:val="20"/>
          <w:szCs w:val="20"/>
        </w:rPr>
        <w:t xml:space="preserve"> for the committee.  </w:t>
      </w:r>
      <w:r w:rsidR="00632191">
        <w:rPr>
          <w:rFonts w:ascii="Arial" w:hAnsi="Arial" w:cs="Arial"/>
          <w:sz w:val="20"/>
          <w:szCs w:val="20"/>
        </w:rPr>
        <w:t>Rep</w:t>
      </w:r>
      <w:r w:rsidR="00F26813">
        <w:rPr>
          <w:rFonts w:ascii="Arial" w:hAnsi="Arial" w:cs="Arial"/>
          <w:sz w:val="20"/>
          <w:szCs w:val="20"/>
        </w:rPr>
        <w:t>resentatives</w:t>
      </w:r>
      <w:r w:rsidR="00632191">
        <w:rPr>
          <w:rFonts w:ascii="Arial" w:hAnsi="Arial" w:cs="Arial"/>
          <w:sz w:val="20"/>
          <w:szCs w:val="20"/>
        </w:rPr>
        <w:t xml:space="preserve"> from all academic </w:t>
      </w:r>
      <w:r w:rsidR="00B426B2">
        <w:rPr>
          <w:rFonts w:ascii="Arial" w:hAnsi="Arial" w:cs="Arial"/>
          <w:sz w:val="20"/>
          <w:szCs w:val="20"/>
        </w:rPr>
        <w:t>areas are in place</w:t>
      </w:r>
      <w:r w:rsidR="00632191">
        <w:rPr>
          <w:rFonts w:ascii="Arial" w:hAnsi="Arial" w:cs="Arial"/>
          <w:sz w:val="20"/>
          <w:szCs w:val="20"/>
        </w:rPr>
        <w:t xml:space="preserve">.  Committee </w:t>
      </w:r>
      <w:r w:rsidR="00B426B2">
        <w:rPr>
          <w:rFonts w:ascii="Arial" w:hAnsi="Arial" w:cs="Arial"/>
          <w:sz w:val="20"/>
          <w:szCs w:val="20"/>
        </w:rPr>
        <w:t xml:space="preserve">will </w:t>
      </w:r>
      <w:r w:rsidR="00632191">
        <w:rPr>
          <w:rFonts w:ascii="Arial" w:hAnsi="Arial" w:cs="Arial"/>
          <w:sz w:val="20"/>
          <w:szCs w:val="20"/>
        </w:rPr>
        <w:t xml:space="preserve">determine procedures </w:t>
      </w:r>
      <w:r w:rsidR="009E7CC2">
        <w:rPr>
          <w:rFonts w:ascii="Arial" w:hAnsi="Arial" w:cs="Arial"/>
          <w:sz w:val="20"/>
          <w:szCs w:val="20"/>
        </w:rPr>
        <w:t>for salary adjustment based on equity.  Full time faculty whose salary is remarkably below peer</w:t>
      </w:r>
      <w:r w:rsidR="00B426B2">
        <w:rPr>
          <w:rFonts w:ascii="Arial" w:hAnsi="Arial" w:cs="Arial"/>
          <w:sz w:val="20"/>
          <w:szCs w:val="20"/>
        </w:rPr>
        <w:t>-</w:t>
      </w:r>
      <w:r w:rsidR="009E7CC2">
        <w:rPr>
          <w:rFonts w:ascii="Arial" w:hAnsi="Arial" w:cs="Arial"/>
          <w:sz w:val="20"/>
          <w:szCs w:val="20"/>
        </w:rPr>
        <w:t>based on compression.</w:t>
      </w:r>
      <w:r w:rsidR="006800E5">
        <w:rPr>
          <w:rFonts w:ascii="Arial" w:hAnsi="Arial" w:cs="Arial"/>
          <w:sz w:val="20"/>
          <w:szCs w:val="20"/>
        </w:rPr>
        <w:t xml:space="preserve">  </w:t>
      </w:r>
      <w:r w:rsidR="001A499B">
        <w:rPr>
          <w:rFonts w:ascii="Arial" w:hAnsi="Arial" w:cs="Arial"/>
          <w:sz w:val="20"/>
          <w:szCs w:val="20"/>
        </w:rPr>
        <w:t>Requires the faculty member to have been a</w:t>
      </w:r>
      <w:r w:rsidR="006800E5">
        <w:rPr>
          <w:rFonts w:ascii="Arial" w:hAnsi="Arial" w:cs="Arial"/>
          <w:sz w:val="20"/>
          <w:szCs w:val="20"/>
        </w:rPr>
        <w:t xml:space="preserve">t Tech for at least 10 </w:t>
      </w:r>
      <w:r w:rsidR="002C023A">
        <w:rPr>
          <w:rFonts w:ascii="Arial" w:hAnsi="Arial" w:cs="Arial"/>
          <w:sz w:val="20"/>
          <w:szCs w:val="20"/>
        </w:rPr>
        <w:t>years but</w:t>
      </w:r>
      <w:r w:rsidR="001A499B">
        <w:rPr>
          <w:rFonts w:ascii="Arial" w:hAnsi="Arial" w:cs="Arial"/>
          <w:sz w:val="20"/>
          <w:szCs w:val="20"/>
        </w:rPr>
        <w:t xml:space="preserve"> </w:t>
      </w:r>
      <w:r w:rsidR="006800E5">
        <w:rPr>
          <w:rFonts w:ascii="Arial" w:hAnsi="Arial" w:cs="Arial"/>
          <w:sz w:val="20"/>
          <w:szCs w:val="20"/>
        </w:rPr>
        <w:t xml:space="preserve">does </w:t>
      </w:r>
      <w:r w:rsidR="001A499B">
        <w:rPr>
          <w:rFonts w:ascii="Arial" w:hAnsi="Arial" w:cs="Arial"/>
          <w:sz w:val="20"/>
          <w:szCs w:val="20"/>
        </w:rPr>
        <w:t>not</w:t>
      </w:r>
      <w:r w:rsidR="006800E5">
        <w:rPr>
          <w:rFonts w:ascii="Arial" w:hAnsi="Arial" w:cs="Arial"/>
          <w:sz w:val="20"/>
          <w:szCs w:val="20"/>
        </w:rPr>
        <w:t xml:space="preserve"> have to be consecutive years.  Eligible: associate/full</w:t>
      </w:r>
      <w:r w:rsidR="005F23E2">
        <w:rPr>
          <w:rFonts w:ascii="Arial" w:hAnsi="Arial" w:cs="Arial"/>
          <w:sz w:val="20"/>
          <w:szCs w:val="20"/>
        </w:rPr>
        <w:t xml:space="preserve"> professors, librarians, archivists, prof of pract</w:t>
      </w:r>
      <w:r w:rsidR="001A499B">
        <w:rPr>
          <w:rFonts w:ascii="Arial" w:hAnsi="Arial" w:cs="Arial"/>
          <w:sz w:val="20"/>
          <w:szCs w:val="20"/>
        </w:rPr>
        <w:t>ice</w:t>
      </w:r>
      <w:r w:rsidR="005F23E2">
        <w:rPr>
          <w:rFonts w:ascii="Arial" w:hAnsi="Arial" w:cs="Arial"/>
          <w:sz w:val="20"/>
          <w:szCs w:val="20"/>
        </w:rPr>
        <w:t xml:space="preserve">, </w:t>
      </w:r>
      <w:r w:rsidR="00D1218E">
        <w:rPr>
          <w:rFonts w:ascii="Arial" w:hAnsi="Arial" w:cs="Arial"/>
          <w:sz w:val="20"/>
          <w:szCs w:val="20"/>
        </w:rPr>
        <w:t xml:space="preserve">instructors, </w:t>
      </w:r>
      <w:r w:rsidR="00C949BA">
        <w:rPr>
          <w:rFonts w:ascii="Arial" w:hAnsi="Arial" w:cs="Arial"/>
          <w:sz w:val="20"/>
          <w:szCs w:val="20"/>
        </w:rPr>
        <w:t xml:space="preserve">and </w:t>
      </w:r>
      <w:r w:rsidR="005F23E2">
        <w:rPr>
          <w:rFonts w:ascii="Arial" w:hAnsi="Arial" w:cs="Arial"/>
          <w:sz w:val="20"/>
          <w:szCs w:val="20"/>
        </w:rPr>
        <w:t>lecturers</w:t>
      </w:r>
      <w:r w:rsidR="00D1218E">
        <w:rPr>
          <w:rFonts w:ascii="Arial" w:hAnsi="Arial" w:cs="Arial"/>
          <w:sz w:val="20"/>
          <w:szCs w:val="20"/>
        </w:rPr>
        <w:t>.  To be presented in March and voted on April.</w:t>
      </w:r>
    </w:p>
    <w:p w14:paraId="6B3C41B3" w14:textId="6EDB7F59" w:rsidR="00A50DA3" w:rsidRDefault="00A50DA3" w:rsidP="00875A1F">
      <w:pPr>
        <w:rPr>
          <w:rFonts w:ascii="Arial" w:hAnsi="Arial" w:cs="Arial"/>
          <w:sz w:val="20"/>
          <w:szCs w:val="20"/>
        </w:rPr>
      </w:pPr>
    </w:p>
    <w:p w14:paraId="75B175B6" w14:textId="7FCBB3A3" w:rsidR="008D1FC6" w:rsidRDefault="00F63CE1" w:rsidP="000D1224">
      <w:pPr>
        <w:ind w:left="720"/>
        <w:rPr>
          <w:rFonts w:ascii="Arial" w:hAnsi="Arial" w:cs="Arial"/>
          <w:sz w:val="20"/>
          <w:szCs w:val="20"/>
        </w:rPr>
      </w:pPr>
      <w:r w:rsidRPr="00F63CE1">
        <w:rPr>
          <w:rFonts w:ascii="Arial" w:hAnsi="Arial" w:cs="Arial"/>
          <w:b/>
          <w:bCs/>
          <w:sz w:val="20"/>
          <w:szCs w:val="20"/>
        </w:rPr>
        <w:t xml:space="preserve">FS Vice President </w:t>
      </w:r>
      <w:r w:rsidR="008D1FC6" w:rsidRPr="00F63CE1">
        <w:rPr>
          <w:rFonts w:ascii="Arial" w:hAnsi="Arial" w:cs="Arial"/>
          <w:b/>
          <w:bCs/>
          <w:sz w:val="20"/>
          <w:szCs w:val="20"/>
        </w:rPr>
        <w:t>Louis</w:t>
      </w:r>
      <w:r w:rsidR="008D1FC6">
        <w:rPr>
          <w:rFonts w:ascii="Arial" w:hAnsi="Arial" w:cs="Arial"/>
          <w:sz w:val="20"/>
          <w:szCs w:val="20"/>
        </w:rPr>
        <w:t>: Isn’t this more</w:t>
      </w:r>
      <w:r w:rsidR="00C201C3">
        <w:rPr>
          <w:rFonts w:ascii="Arial" w:hAnsi="Arial" w:cs="Arial"/>
          <w:sz w:val="20"/>
          <w:szCs w:val="20"/>
        </w:rPr>
        <w:t xml:space="preserve"> about salary</w:t>
      </w:r>
      <w:r w:rsidR="008D1FC6">
        <w:rPr>
          <w:rFonts w:ascii="Arial" w:hAnsi="Arial" w:cs="Arial"/>
          <w:sz w:val="20"/>
          <w:szCs w:val="20"/>
        </w:rPr>
        <w:t xml:space="preserve"> compression, not </w:t>
      </w:r>
      <w:r w:rsidR="009D0ADD">
        <w:rPr>
          <w:rFonts w:ascii="Arial" w:hAnsi="Arial" w:cs="Arial"/>
          <w:sz w:val="20"/>
          <w:szCs w:val="20"/>
        </w:rPr>
        <w:t>necessarily</w:t>
      </w:r>
      <w:r w:rsidR="008D1FC6">
        <w:rPr>
          <w:rFonts w:ascii="Arial" w:hAnsi="Arial" w:cs="Arial"/>
          <w:sz w:val="20"/>
          <w:szCs w:val="20"/>
        </w:rPr>
        <w:t xml:space="preserve"> equity?</w:t>
      </w:r>
    </w:p>
    <w:p w14:paraId="0A0D02FE" w14:textId="48330264" w:rsidR="008D1FC6" w:rsidRDefault="00F63CE1" w:rsidP="000D1224">
      <w:pPr>
        <w:ind w:left="720"/>
        <w:rPr>
          <w:rFonts w:ascii="Arial" w:hAnsi="Arial" w:cs="Arial"/>
          <w:sz w:val="20"/>
          <w:szCs w:val="20"/>
        </w:rPr>
      </w:pPr>
      <w:r w:rsidRPr="00F63CE1">
        <w:rPr>
          <w:rFonts w:ascii="Arial" w:hAnsi="Arial" w:cs="Arial"/>
          <w:b/>
          <w:bCs/>
          <w:sz w:val="20"/>
          <w:szCs w:val="20"/>
        </w:rPr>
        <w:t xml:space="preserve">Senator </w:t>
      </w:r>
      <w:r w:rsidR="008D1FC6" w:rsidRPr="00F63CE1">
        <w:rPr>
          <w:rFonts w:ascii="Arial" w:hAnsi="Arial" w:cs="Arial"/>
          <w:b/>
          <w:bCs/>
          <w:sz w:val="20"/>
          <w:szCs w:val="20"/>
        </w:rPr>
        <w:t>Blum</w:t>
      </w:r>
      <w:r w:rsidR="008D1FC6">
        <w:rPr>
          <w:rFonts w:ascii="Arial" w:hAnsi="Arial" w:cs="Arial"/>
          <w:sz w:val="20"/>
          <w:szCs w:val="20"/>
        </w:rPr>
        <w:t>: Yes.</w:t>
      </w:r>
    </w:p>
    <w:p w14:paraId="024A1385" w14:textId="77777777" w:rsidR="008D1FC6" w:rsidRDefault="008D1FC6" w:rsidP="000D1224">
      <w:pPr>
        <w:autoSpaceDE w:val="0"/>
        <w:autoSpaceDN w:val="0"/>
        <w:spacing w:before="40" w:after="40"/>
        <w:ind w:left="720"/>
        <w:rPr>
          <w:rFonts w:ascii="Arial" w:hAnsi="Arial" w:cs="Arial"/>
          <w:sz w:val="20"/>
          <w:szCs w:val="20"/>
        </w:rPr>
      </w:pPr>
    </w:p>
    <w:p w14:paraId="3324BF22" w14:textId="25338154" w:rsidR="008D1FC6" w:rsidRDefault="00F63CE1" w:rsidP="000D1224">
      <w:pPr>
        <w:autoSpaceDE w:val="0"/>
        <w:autoSpaceDN w:val="0"/>
        <w:spacing w:before="40" w:after="40"/>
        <w:ind w:left="720"/>
        <w:rPr>
          <w:rFonts w:eastAsia="Times New Roman"/>
          <w:sz w:val="22"/>
          <w:szCs w:val="22"/>
        </w:rPr>
      </w:pPr>
      <w:r w:rsidRPr="00F63CE1">
        <w:rPr>
          <w:rFonts w:ascii="Arial" w:hAnsi="Arial" w:cs="Arial"/>
          <w:b/>
          <w:bCs/>
          <w:sz w:val="20"/>
          <w:szCs w:val="20"/>
        </w:rPr>
        <w:lastRenderedPageBreak/>
        <w:t xml:space="preserve">Senator </w:t>
      </w:r>
      <w:r w:rsidR="00C02BA6" w:rsidRPr="00F63CE1">
        <w:rPr>
          <w:rFonts w:ascii="Arial" w:hAnsi="Arial" w:cs="Arial"/>
          <w:b/>
          <w:bCs/>
          <w:sz w:val="20"/>
          <w:szCs w:val="20"/>
        </w:rPr>
        <w:t>Collopy</w:t>
      </w:r>
      <w:r w:rsidR="00C02BA6">
        <w:rPr>
          <w:rFonts w:ascii="Arial" w:hAnsi="Arial" w:cs="Arial"/>
          <w:sz w:val="20"/>
          <w:szCs w:val="20"/>
        </w:rPr>
        <w:t xml:space="preserve">: </w:t>
      </w:r>
      <w:r w:rsidR="008D1FC6">
        <w:rPr>
          <w:rFonts w:ascii="Segoe UI" w:hAnsi="Segoe UI" w:cs="Segoe UI"/>
          <w:color w:val="000000"/>
          <w:sz w:val="20"/>
          <w:szCs w:val="20"/>
        </w:rPr>
        <w:t>What is the rationale behind including faculty who worked at TTU, left, and then returned? Would they not have been rehired at a rate equal to others being hired at that time?</w:t>
      </w:r>
    </w:p>
    <w:p w14:paraId="0E736176" w14:textId="52078849" w:rsidR="00A50DA3" w:rsidRDefault="00F63CE1" w:rsidP="000D1224">
      <w:pPr>
        <w:ind w:left="720"/>
        <w:rPr>
          <w:rFonts w:ascii="Arial" w:hAnsi="Arial" w:cs="Arial"/>
          <w:sz w:val="20"/>
          <w:szCs w:val="20"/>
        </w:rPr>
      </w:pPr>
      <w:r w:rsidRPr="008E3639">
        <w:rPr>
          <w:rFonts w:ascii="Arial" w:hAnsi="Arial" w:cs="Arial"/>
          <w:b/>
          <w:bCs/>
          <w:sz w:val="20"/>
          <w:szCs w:val="20"/>
        </w:rPr>
        <w:t xml:space="preserve">Senator </w:t>
      </w:r>
      <w:r w:rsidR="008D1FC6" w:rsidRPr="008E3639">
        <w:rPr>
          <w:rFonts w:ascii="Arial" w:hAnsi="Arial" w:cs="Arial"/>
          <w:b/>
          <w:bCs/>
          <w:sz w:val="20"/>
          <w:szCs w:val="20"/>
        </w:rPr>
        <w:t>Blum</w:t>
      </w:r>
      <w:r w:rsidR="008D1FC6">
        <w:rPr>
          <w:rFonts w:ascii="Arial" w:hAnsi="Arial" w:cs="Arial"/>
          <w:sz w:val="20"/>
          <w:szCs w:val="20"/>
        </w:rPr>
        <w:t xml:space="preserve">: Good question, </w:t>
      </w:r>
      <w:r w:rsidR="008E3639">
        <w:rPr>
          <w:rFonts w:ascii="Arial" w:hAnsi="Arial" w:cs="Arial"/>
          <w:sz w:val="20"/>
          <w:szCs w:val="20"/>
        </w:rPr>
        <w:t xml:space="preserve">that was </w:t>
      </w:r>
      <w:r w:rsidR="008D1FC6">
        <w:rPr>
          <w:rFonts w:ascii="Arial" w:hAnsi="Arial" w:cs="Arial"/>
          <w:sz w:val="20"/>
          <w:szCs w:val="20"/>
        </w:rPr>
        <w:t>not discussed.</w:t>
      </w:r>
    </w:p>
    <w:p w14:paraId="2309FB89" w14:textId="51038EA9" w:rsidR="009D0ADD" w:rsidRDefault="009D0ADD" w:rsidP="000D1224">
      <w:pPr>
        <w:ind w:left="720"/>
        <w:rPr>
          <w:rFonts w:ascii="Arial" w:hAnsi="Arial" w:cs="Arial"/>
          <w:sz w:val="20"/>
          <w:szCs w:val="20"/>
        </w:rPr>
      </w:pPr>
    </w:p>
    <w:p w14:paraId="6D9DD3B0" w14:textId="7000889A" w:rsidR="005C5F3D" w:rsidRDefault="008E3639" w:rsidP="000D1224">
      <w:pPr>
        <w:autoSpaceDE w:val="0"/>
        <w:autoSpaceDN w:val="0"/>
        <w:spacing w:before="40" w:after="40"/>
        <w:ind w:left="720"/>
        <w:rPr>
          <w:rFonts w:eastAsia="Times New Roman"/>
          <w:sz w:val="22"/>
          <w:szCs w:val="22"/>
        </w:rPr>
      </w:pPr>
      <w:r w:rsidRPr="008E3639">
        <w:rPr>
          <w:rFonts w:ascii="Arial" w:hAnsi="Arial" w:cs="Arial"/>
          <w:b/>
          <w:bCs/>
          <w:sz w:val="20"/>
          <w:szCs w:val="20"/>
        </w:rPr>
        <w:t xml:space="preserve">Senator </w:t>
      </w:r>
      <w:r w:rsidR="009D0ADD" w:rsidRPr="008E3639">
        <w:rPr>
          <w:rFonts w:ascii="Arial" w:hAnsi="Arial" w:cs="Arial"/>
          <w:b/>
          <w:bCs/>
          <w:sz w:val="20"/>
          <w:szCs w:val="20"/>
        </w:rPr>
        <w:t>Nathan</w:t>
      </w:r>
      <w:r w:rsidR="009D0ADD">
        <w:rPr>
          <w:rFonts w:ascii="Arial" w:hAnsi="Arial" w:cs="Arial"/>
          <w:sz w:val="20"/>
          <w:szCs w:val="20"/>
        </w:rPr>
        <w:t xml:space="preserve">: </w:t>
      </w:r>
      <w:r w:rsidR="005C5F3D">
        <w:rPr>
          <w:rFonts w:ascii="Arial" w:hAnsi="Arial" w:cs="Arial"/>
          <w:sz w:val="20"/>
          <w:szCs w:val="20"/>
        </w:rPr>
        <w:t xml:space="preserve">Is there any separate University pool for accomplishing gender pay equity? </w:t>
      </w:r>
    </w:p>
    <w:p w14:paraId="1084C5B6" w14:textId="7298943D" w:rsidR="009D0ADD" w:rsidRDefault="00C91A58" w:rsidP="000D1224">
      <w:pPr>
        <w:ind w:left="720"/>
        <w:rPr>
          <w:rFonts w:ascii="Arial" w:hAnsi="Arial" w:cs="Arial"/>
          <w:sz w:val="20"/>
          <w:szCs w:val="20"/>
        </w:rPr>
      </w:pPr>
      <w:r w:rsidRPr="00C91A58">
        <w:rPr>
          <w:rFonts w:ascii="Arial" w:hAnsi="Arial" w:cs="Arial"/>
          <w:b/>
          <w:bCs/>
          <w:sz w:val="20"/>
          <w:szCs w:val="20"/>
        </w:rPr>
        <w:t xml:space="preserve">FS President </w:t>
      </w:r>
      <w:r w:rsidR="005C5F3D" w:rsidRPr="00C91A58">
        <w:rPr>
          <w:rFonts w:ascii="Arial" w:hAnsi="Arial" w:cs="Arial"/>
          <w:b/>
          <w:bCs/>
          <w:sz w:val="20"/>
          <w:szCs w:val="20"/>
        </w:rPr>
        <w:t>Ram</w:t>
      </w:r>
      <w:r w:rsidRPr="00C91A58">
        <w:rPr>
          <w:rFonts w:ascii="Arial" w:hAnsi="Arial" w:cs="Arial"/>
          <w:b/>
          <w:bCs/>
          <w:sz w:val="20"/>
          <w:szCs w:val="20"/>
        </w:rPr>
        <w:t>kumar</w:t>
      </w:r>
      <w:r w:rsidR="005C5F3D">
        <w:rPr>
          <w:rFonts w:ascii="Arial" w:hAnsi="Arial" w:cs="Arial"/>
          <w:sz w:val="20"/>
          <w:szCs w:val="20"/>
        </w:rPr>
        <w:t xml:space="preserve">: Yes, but this is addressing compression </w:t>
      </w:r>
      <w:proofErr w:type="gramStart"/>
      <w:r w:rsidR="005C5F3D">
        <w:rPr>
          <w:rFonts w:ascii="Arial" w:hAnsi="Arial" w:cs="Arial"/>
          <w:sz w:val="20"/>
          <w:szCs w:val="20"/>
        </w:rPr>
        <w:t>at the moment</w:t>
      </w:r>
      <w:proofErr w:type="gramEnd"/>
      <w:r w:rsidR="005C5F3D">
        <w:rPr>
          <w:rFonts w:ascii="Arial" w:hAnsi="Arial" w:cs="Arial"/>
          <w:sz w:val="20"/>
          <w:szCs w:val="20"/>
        </w:rPr>
        <w:t>.</w:t>
      </w:r>
    </w:p>
    <w:p w14:paraId="1266EB96" w14:textId="1D1B4D8A" w:rsidR="005C5F3D" w:rsidRDefault="005C5F3D" w:rsidP="000D1224">
      <w:pPr>
        <w:ind w:left="720"/>
        <w:rPr>
          <w:rFonts w:ascii="Arial" w:hAnsi="Arial" w:cs="Arial"/>
          <w:sz w:val="20"/>
          <w:szCs w:val="20"/>
        </w:rPr>
      </w:pPr>
    </w:p>
    <w:p w14:paraId="3B7A64E0" w14:textId="556A69F0" w:rsidR="005C5F3D" w:rsidRDefault="00C91A58" w:rsidP="000D1224">
      <w:pPr>
        <w:ind w:left="720"/>
        <w:rPr>
          <w:rFonts w:ascii="Arial" w:hAnsi="Arial" w:cs="Arial"/>
          <w:sz w:val="20"/>
          <w:szCs w:val="20"/>
        </w:rPr>
      </w:pPr>
      <w:r w:rsidRPr="00C91A58">
        <w:rPr>
          <w:rFonts w:ascii="Arial" w:hAnsi="Arial" w:cs="Arial"/>
          <w:b/>
          <w:bCs/>
          <w:sz w:val="20"/>
          <w:szCs w:val="20"/>
        </w:rPr>
        <w:t xml:space="preserve">Senator </w:t>
      </w:r>
      <w:r w:rsidR="005C5F3D" w:rsidRPr="00C91A58">
        <w:rPr>
          <w:rFonts w:ascii="Arial" w:hAnsi="Arial" w:cs="Arial"/>
          <w:b/>
          <w:bCs/>
          <w:sz w:val="20"/>
          <w:szCs w:val="20"/>
        </w:rPr>
        <w:t>Blum</w:t>
      </w:r>
      <w:r w:rsidR="005C5F3D">
        <w:rPr>
          <w:rFonts w:ascii="Arial" w:hAnsi="Arial" w:cs="Arial"/>
          <w:sz w:val="20"/>
          <w:szCs w:val="20"/>
        </w:rPr>
        <w:t>: We can change the name</w:t>
      </w:r>
      <w:r w:rsidR="000D1224">
        <w:rPr>
          <w:rFonts w:ascii="Arial" w:hAnsi="Arial" w:cs="Arial"/>
          <w:sz w:val="20"/>
          <w:szCs w:val="20"/>
        </w:rPr>
        <w:t xml:space="preserve"> of the committee or the descriptive</w:t>
      </w:r>
      <w:r w:rsidR="003C1C24">
        <w:rPr>
          <w:rFonts w:ascii="Arial" w:hAnsi="Arial" w:cs="Arial"/>
          <w:sz w:val="20"/>
          <w:szCs w:val="20"/>
        </w:rPr>
        <w:t xml:space="preserve"> language, something to discuss.</w:t>
      </w:r>
    </w:p>
    <w:p w14:paraId="35DD7545" w14:textId="54D1B4B7" w:rsidR="003C1C24" w:rsidRPr="00875A1F" w:rsidRDefault="00C91A58" w:rsidP="000D1224">
      <w:pPr>
        <w:ind w:left="720"/>
        <w:rPr>
          <w:rFonts w:ascii="Arial" w:hAnsi="Arial" w:cs="Arial"/>
          <w:sz w:val="20"/>
          <w:szCs w:val="20"/>
        </w:rPr>
      </w:pPr>
      <w:r w:rsidRPr="000D1224">
        <w:rPr>
          <w:rFonts w:ascii="Arial" w:hAnsi="Arial" w:cs="Arial"/>
          <w:b/>
          <w:bCs/>
          <w:sz w:val="20"/>
          <w:szCs w:val="20"/>
        </w:rPr>
        <w:t>FS President Ramkumar</w:t>
      </w:r>
      <w:r w:rsidR="003C1C24">
        <w:rPr>
          <w:rFonts w:ascii="Arial" w:hAnsi="Arial" w:cs="Arial"/>
          <w:sz w:val="20"/>
          <w:szCs w:val="20"/>
        </w:rPr>
        <w:t>: AAUP only addressed compression.</w:t>
      </w:r>
    </w:p>
    <w:p w14:paraId="1778FFCD" w14:textId="77777777" w:rsidR="00913925" w:rsidRDefault="00913925" w:rsidP="00913925">
      <w:pPr>
        <w:pStyle w:val="ListParagraph"/>
        <w:ind w:left="1530"/>
        <w:rPr>
          <w:rFonts w:ascii="Arial" w:hAnsi="Arial" w:cs="Arial"/>
          <w:sz w:val="20"/>
          <w:szCs w:val="20"/>
        </w:rPr>
      </w:pPr>
    </w:p>
    <w:p w14:paraId="4E15AAA7" w14:textId="04D8F875" w:rsidR="00792B6E" w:rsidRPr="00792B6E" w:rsidRDefault="005A07AF" w:rsidP="00792B6E">
      <w:pPr>
        <w:rPr>
          <w:rFonts w:ascii="Arial" w:hAnsi="Arial" w:cs="Arial"/>
          <w:sz w:val="20"/>
          <w:szCs w:val="20"/>
        </w:rPr>
      </w:pPr>
      <w:r w:rsidRPr="001F38A7">
        <w:rPr>
          <w:rFonts w:ascii="Arial" w:hAnsi="Arial" w:cs="Arial"/>
          <w:b/>
          <w:bCs/>
          <w:sz w:val="20"/>
          <w:szCs w:val="20"/>
        </w:rPr>
        <w:t>Academic Programs</w:t>
      </w:r>
      <w:r w:rsidR="001F38A7" w:rsidRPr="001F38A7">
        <w:rPr>
          <w:rFonts w:ascii="Arial" w:hAnsi="Arial" w:cs="Arial"/>
          <w:b/>
          <w:bCs/>
          <w:sz w:val="20"/>
          <w:szCs w:val="20"/>
        </w:rPr>
        <w:t xml:space="preserve"> Committee</w:t>
      </w:r>
      <w:r w:rsidR="001F38A7">
        <w:rPr>
          <w:rFonts w:ascii="Arial" w:hAnsi="Arial" w:cs="Arial"/>
          <w:sz w:val="20"/>
          <w:szCs w:val="20"/>
        </w:rPr>
        <w:t xml:space="preserve">: Senator </w:t>
      </w:r>
      <w:r w:rsidRPr="001F38A7">
        <w:rPr>
          <w:rFonts w:ascii="Arial" w:hAnsi="Arial" w:cs="Arial"/>
          <w:sz w:val="20"/>
          <w:szCs w:val="20"/>
        </w:rPr>
        <w:t>Hendrika Buelinckx presenting</w:t>
      </w:r>
      <w:r w:rsidR="001F38A7">
        <w:rPr>
          <w:rFonts w:ascii="Arial" w:hAnsi="Arial" w:cs="Arial"/>
          <w:sz w:val="20"/>
          <w:szCs w:val="20"/>
        </w:rPr>
        <w:t xml:space="preserve"> </w:t>
      </w:r>
      <w:r w:rsidRPr="001F38A7">
        <w:rPr>
          <w:rFonts w:ascii="Arial" w:hAnsi="Arial" w:cs="Arial"/>
          <w:sz w:val="20"/>
          <w:szCs w:val="20"/>
        </w:rPr>
        <w:t>revisions to</w:t>
      </w:r>
      <w:r w:rsidR="001F38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 34.15 Grade Replacement Policy.</w:t>
      </w:r>
      <w:r w:rsidR="00DE4B08">
        <w:rPr>
          <w:rFonts w:ascii="Arial" w:hAnsi="Arial" w:cs="Arial"/>
          <w:sz w:val="20"/>
          <w:szCs w:val="20"/>
        </w:rPr>
        <w:t xml:space="preserve">  </w:t>
      </w:r>
      <w:r w:rsidR="008D569A">
        <w:rPr>
          <w:rFonts w:ascii="Arial" w:hAnsi="Arial" w:cs="Arial"/>
          <w:sz w:val="20"/>
          <w:szCs w:val="20"/>
        </w:rPr>
        <w:t xml:space="preserve">No senators </w:t>
      </w:r>
      <w:r w:rsidR="002F69F2">
        <w:rPr>
          <w:rFonts w:ascii="Arial" w:hAnsi="Arial" w:cs="Arial"/>
          <w:sz w:val="20"/>
          <w:szCs w:val="20"/>
        </w:rPr>
        <w:t>had</w:t>
      </w:r>
      <w:r w:rsidR="008D569A">
        <w:rPr>
          <w:rFonts w:ascii="Arial" w:hAnsi="Arial" w:cs="Arial"/>
          <w:sz w:val="20"/>
          <w:szCs w:val="20"/>
        </w:rPr>
        <w:t xml:space="preserve"> comments.  Motion from committee</w:t>
      </w:r>
      <w:r w:rsidR="00ED3B37">
        <w:rPr>
          <w:rFonts w:ascii="Arial" w:hAnsi="Arial" w:cs="Arial"/>
          <w:sz w:val="20"/>
          <w:szCs w:val="20"/>
        </w:rPr>
        <w:t>.  Passed.</w:t>
      </w:r>
    </w:p>
    <w:p w14:paraId="3C6E0618" w14:textId="63ECA5E0" w:rsidR="00876031" w:rsidRDefault="00876031" w:rsidP="005A07AF">
      <w:pPr>
        <w:pStyle w:val="ListParagraph"/>
        <w:ind w:left="3600"/>
        <w:rPr>
          <w:rFonts w:ascii="Arial" w:hAnsi="Arial" w:cs="Arial"/>
          <w:sz w:val="20"/>
          <w:szCs w:val="20"/>
        </w:rPr>
      </w:pPr>
    </w:p>
    <w:p w14:paraId="5FCAC01E" w14:textId="7A3F29B0" w:rsidR="00E12E74" w:rsidRDefault="00876031" w:rsidP="00E12E74">
      <w:pPr>
        <w:rPr>
          <w:rFonts w:ascii="Arial" w:hAnsi="Arial" w:cs="Arial"/>
          <w:sz w:val="20"/>
          <w:szCs w:val="20"/>
        </w:rPr>
      </w:pPr>
      <w:r w:rsidRPr="002F69F2">
        <w:rPr>
          <w:rFonts w:ascii="Arial" w:hAnsi="Arial" w:cs="Arial"/>
          <w:b/>
          <w:bCs/>
          <w:sz w:val="20"/>
          <w:szCs w:val="20"/>
        </w:rPr>
        <w:t>Faculty Status &amp; Welfare Com</w:t>
      </w:r>
      <w:r w:rsidR="002F69F2" w:rsidRPr="002F69F2">
        <w:rPr>
          <w:rFonts w:ascii="Arial" w:hAnsi="Arial" w:cs="Arial"/>
          <w:b/>
          <w:bCs/>
          <w:sz w:val="20"/>
          <w:szCs w:val="20"/>
        </w:rPr>
        <w:t>mittee</w:t>
      </w:r>
      <w:r w:rsidR="002F69F2">
        <w:rPr>
          <w:rFonts w:ascii="Arial" w:hAnsi="Arial" w:cs="Arial"/>
          <w:sz w:val="20"/>
          <w:szCs w:val="20"/>
        </w:rPr>
        <w:t xml:space="preserve">: Senator </w:t>
      </w:r>
      <w:r w:rsidRPr="002F69F2">
        <w:rPr>
          <w:rFonts w:ascii="Arial" w:hAnsi="Arial" w:cs="Arial"/>
          <w:sz w:val="20"/>
          <w:szCs w:val="20"/>
        </w:rPr>
        <w:t>Lewis Held</w:t>
      </w:r>
      <w:r w:rsidR="003F7449">
        <w:rPr>
          <w:rFonts w:ascii="Arial" w:hAnsi="Arial" w:cs="Arial"/>
          <w:sz w:val="20"/>
          <w:szCs w:val="20"/>
        </w:rPr>
        <w:t xml:space="preserve"> provided an update on the issue of </w:t>
      </w:r>
      <w:r w:rsidR="00617E13">
        <w:rPr>
          <w:rFonts w:ascii="Arial" w:hAnsi="Arial" w:cs="Arial"/>
          <w:sz w:val="20"/>
          <w:szCs w:val="20"/>
        </w:rPr>
        <w:t>S</w:t>
      </w:r>
      <w:r w:rsidR="003F7449">
        <w:rPr>
          <w:rFonts w:ascii="Arial" w:hAnsi="Arial" w:cs="Arial"/>
          <w:sz w:val="20"/>
          <w:szCs w:val="20"/>
        </w:rPr>
        <w:t>enate r</w:t>
      </w:r>
      <w:r w:rsidR="00625921">
        <w:rPr>
          <w:rFonts w:ascii="Arial" w:hAnsi="Arial" w:cs="Arial"/>
          <w:sz w:val="20"/>
          <w:szCs w:val="20"/>
        </w:rPr>
        <w:t xml:space="preserve">epresentation </w:t>
      </w:r>
      <w:r w:rsidR="003F7449">
        <w:rPr>
          <w:rFonts w:ascii="Arial" w:hAnsi="Arial" w:cs="Arial"/>
          <w:sz w:val="20"/>
          <w:szCs w:val="20"/>
        </w:rPr>
        <w:t xml:space="preserve">for faculty </w:t>
      </w:r>
      <w:r w:rsidR="00625921">
        <w:rPr>
          <w:rFonts w:ascii="Arial" w:hAnsi="Arial" w:cs="Arial"/>
          <w:sz w:val="20"/>
          <w:szCs w:val="20"/>
        </w:rPr>
        <w:t>that are neither tenured nor tenure track.</w:t>
      </w:r>
      <w:r w:rsidR="006801D4">
        <w:rPr>
          <w:rFonts w:ascii="Arial" w:hAnsi="Arial" w:cs="Arial"/>
          <w:sz w:val="20"/>
          <w:szCs w:val="20"/>
        </w:rPr>
        <w:t xml:space="preserve">  </w:t>
      </w:r>
      <w:r w:rsidR="004E6E4C">
        <w:rPr>
          <w:rFonts w:ascii="Arial" w:hAnsi="Arial" w:cs="Arial"/>
          <w:sz w:val="20"/>
          <w:szCs w:val="20"/>
        </w:rPr>
        <w:t xml:space="preserve"> The committee e</w:t>
      </w:r>
      <w:r w:rsidR="006801D4">
        <w:rPr>
          <w:rFonts w:ascii="Arial" w:hAnsi="Arial" w:cs="Arial"/>
          <w:sz w:val="20"/>
          <w:szCs w:val="20"/>
        </w:rPr>
        <w:t xml:space="preserve">valuated background information, best course of action to include non-tenure track as eligible to run and to vote on faculty senate.  Decision requires amendment to </w:t>
      </w:r>
      <w:r w:rsidR="00617E13">
        <w:rPr>
          <w:rFonts w:ascii="Arial" w:hAnsi="Arial" w:cs="Arial"/>
          <w:sz w:val="20"/>
          <w:szCs w:val="20"/>
        </w:rPr>
        <w:t xml:space="preserve">the </w:t>
      </w:r>
      <w:r w:rsidR="006801D4">
        <w:rPr>
          <w:rFonts w:ascii="Arial" w:hAnsi="Arial" w:cs="Arial"/>
          <w:sz w:val="20"/>
          <w:szCs w:val="20"/>
        </w:rPr>
        <w:t>constitution of Senate</w:t>
      </w:r>
      <w:r w:rsidR="007900FB">
        <w:rPr>
          <w:rFonts w:ascii="Arial" w:hAnsi="Arial" w:cs="Arial"/>
          <w:sz w:val="20"/>
          <w:szCs w:val="20"/>
        </w:rPr>
        <w:t xml:space="preserve">, requires </w:t>
      </w:r>
      <w:r w:rsidR="00617E13">
        <w:rPr>
          <w:rFonts w:ascii="Arial" w:hAnsi="Arial" w:cs="Arial"/>
          <w:sz w:val="20"/>
          <w:szCs w:val="20"/>
        </w:rPr>
        <w:t>entire</w:t>
      </w:r>
      <w:r w:rsidR="007900FB">
        <w:rPr>
          <w:rFonts w:ascii="Arial" w:hAnsi="Arial" w:cs="Arial"/>
          <w:sz w:val="20"/>
          <w:szCs w:val="20"/>
        </w:rPr>
        <w:t xml:space="preserve"> voting faculty of Texas Tech.  </w:t>
      </w:r>
      <w:r w:rsidR="00617E13">
        <w:rPr>
          <w:rFonts w:ascii="Arial" w:hAnsi="Arial" w:cs="Arial"/>
          <w:sz w:val="20"/>
          <w:szCs w:val="20"/>
        </w:rPr>
        <w:t xml:space="preserve">Senator </w:t>
      </w:r>
      <w:r w:rsidR="00385436">
        <w:rPr>
          <w:rFonts w:ascii="Arial" w:hAnsi="Arial" w:cs="Arial"/>
          <w:sz w:val="20"/>
          <w:szCs w:val="20"/>
        </w:rPr>
        <w:t>Held read the proposed amendment.</w:t>
      </w:r>
    </w:p>
    <w:p w14:paraId="748A4DF0" w14:textId="78DCD7F6" w:rsidR="00201A1E" w:rsidRDefault="00201A1E" w:rsidP="00E12E74">
      <w:pPr>
        <w:rPr>
          <w:rFonts w:ascii="Arial" w:hAnsi="Arial" w:cs="Arial"/>
          <w:sz w:val="20"/>
          <w:szCs w:val="20"/>
        </w:rPr>
      </w:pPr>
    </w:p>
    <w:p w14:paraId="4B55E83C" w14:textId="2488DFE5" w:rsidR="00201A1E" w:rsidRDefault="008E24A3" w:rsidP="008E24A3">
      <w:pPr>
        <w:ind w:left="720"/>
        <w:rPr>
          <w:rFonts w:ascii="Arial" w:hAnsi="Arial" w:cs="Arial"/>
          <w:sz w:val="20"/>
          <w:szCs w:val="20"/>
        </w:rPr>
      </w:pPr>
      <w:r w:rsidRPr="008E24A3">
        <w:rPr>
          <w:rFonts w:ascii="Arial" w:hAnsi="Arial" w:cs="Arial"/>
          <w:b/>
          <w:bCs/>
          <w:sz w:val="20"/>
          <w:szCs w:val="20"/>
        </w:rPr>
        <w:t xml:space="preserve">Senator </w:t>
      </w:r>
      <w:r w:rsidR="00201A1E" w:rsidRPr="008E24A3">
        <w:rPr>
          <w:rFonts w:ascii="Arial" w:hAnsi="Arial" w:cs="Arial"/>
          <w:b/>
          <w:bCs/>
          <w:sz w:val="20"/>
          <w:szCs w:val="20"/>
        </w:rPr>
        <w:t>Cook</w:t>
      </w:r>
      <w:r w:rsidR="00201A1E">
        <w:rPr>
          <w:rFonts w:ascii="Arial" w:hAnsi="Arial" w:cs="Arial"/>
          <w:sz w:val="20"/>
          <w:szCs w:val="20"/>
        </w:rPr>
        <w:t xml:space="preserve">: </w:t>
      </w:r>
      <w:r w:rsidR="00A514AA">
        <w:rPr>
          <w:rFonts w:ascii="Arial" w:hAnsi="Arial" w:cs="Arial"/>
          <w:sz w:val="20"/>
          <w:szCs w:val="20"/>
        </w:rPr>
        <w:t>Do they already need continuing appointment or just eligible?</w:t>
      </w:r>
    </w:p>
    <w:p w14:paraId="6EFF9C15" w14:textId="3F175669" w:rsidR="00521E5B" w:rsidRDefault="008E24A3" w:rsidP="008E24A3">
      <w:pPr>
        <w:ind w:left="720"/>
        <w:rPr>
          <w:rFonts w:ascii="Arial" w:hAnsi="Arial" w:cs="Arial"/>
          <w:sz w:val="20"/>
          <w:szCs w:val="20"/>
        </w:rPr>
      </w:pPr>
      <w:r w:rsidRPr="008E24A3">
        <w:rPr>
          <w:rFonts w:ascii="Arial" w:hAnsi="Arial" w:cs="Arial"/>
          <w:b/>
          <w:bCs/>
          <w:sz w:val="20"/>
          <w:szCs w:val="20"/>
        </w:rPr>
        <w:t xml:space="preserve">Senator </w:t>
      </w:r>
      <w:r w:rsidR="00521E5B" w:rsidRPr="008E24A3">
        <w:rPr>
          <w:rFonts w:ascii="Arial" w:hAnsi="Arial" w:cs="Arial"/>
          <w:b/>
          <w:bCs/>
          <w:sz w:val="20"/>
          <w:szCs w:val="20"/>
        </w:rPr>
        <w:t>Held</w:t>
      </w:r>
      <w:r w:rsidR="00521E5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This </w:t>
      </w:r>
      <w:proofErr w:type="gramStart"/>
      <w:r>
        <w:rPr>
          <w:rFonts w:ascii="Arial" w:hAnsi="Arial" w:cs="Arial"/>
          <w:sz w:val="20"/>
          <w:szCs w:val="20"/>
        </w:rPr>
        <w:t>h</w:t>
      </w:r>
      <w:r w:rsidR="00521E5B">
        <w:rPr>
          <w:rFonts w:ascii="Arial" w:hAnsi="Arial" w:cs="Arial"/>
          <w:sz w:val="20"/>
          <w:szCs w:val="20"/>
        </w:rPr>
        <w:t>as to</w:t>
      </w:r>
      <w:proofErr w:type="gramEnd"/>
      <w:r w:rsidR="00521E5B">
        <w:rPr>
          <w:rFonts w:ascii="Arial" w:hAnsi="Arial" w:cs="Arial"/>
          <w:sz w:val="20"/>
          <w:szCs w:val="20"/>
        </w:rPr>
        <w:t xml:space="preserve"> be done in stages.</w:t>
      </w:r>
      <w:r w:rsidR="00057201">
        <w:rPr>
          <w:rFonts w:ascii="Arial" w:hAnsi="Arial" w:cs="Arial"/>
          <w:sz w:val="20"/>
          <w:szCs w:val="20"/>
        </w:rPr>
        <w:t xml:space="preserve">  While Galyean</w:t>
      </w:r>
      <w:r w:rsidR="00B26E46">
        <w:rPr>
          <w:rFonts w:ascii="Arial" w:hAnsi="Arial" w:cs="Arial"/>
          <w:sz w:val="20"/>
          <w:szCs w:val="20"/>
        </w:rPr>
        <w:t xml:space="preserve"> supports 70/30</w:t>
      </w:r>
      <w:r>
        <w:rPr>
          <w:rFonts w:ascii="Arial" w:hAnsi="Arial" w:cs="Arial"/>
          <w:sz w:val="20"/>
          <w:szCs w:val="20"/>
        </w:rPr>
        <w:t xml:space="preserve"> split for faculty</w:t>
      </w:r>
      <w:r w:rsidR="00B26E46">
        <w:rPr>
          <w:rFonts w:ascii="Arial" w:hAnsi="Arial" w:cs="Arial"/>
          <w:sz w:val="20"/>
          <w:szCs w:val="20"/>
        </w:rPr>
        <w:t xml:space="preserve">, he is leaving, will the new provost uphold that?  We </w:t>
      </w:r>
      <w:proofErr w:type="gramStart"/>
      <w:r w:rsidR="00B26E46">
        <w:rPr>
          <w:rFonts w:ascii="Arial" w:hAnsi="Arial" w:cs="Arial"/>
          <w:sz w:val="20"/>
          <w:szCs w:val="20"/>
        </w:rPr>
        <w:t>have to</w:t>
      </w:r>
      <w:proofErr w:type="gramEnd"/>
      <w:r w:rsidR="00B26E46">
        <w:rPr>
          <w:rFonts w:ascii="Arial" w:hAnsi="Arial" w:cs="Arial"/>
          <w:sz w:val="20"/>
          <w:szCs w:val="20"/>
        </w:rPr>
        <w:t xml:space="preserve"> keep in mind how easy it is for administration</w:t>
      </w:r>
      <w:r w:rsidR="0010197B">
        <w:rPr>
          <w:rFonts w:ascii="Arial" w:hAnsi="Arial" w:cs="Arial"/>
          <w:sz w:val="20"/>
          <w:szCs w:val="20"/>
        </w:rPr>
        <w:t xml:space="preserve"> to dismiss non-tenure track faculty.  Major difference: </w:t>
      </w:r>
      <w:proofErr w:type="spellStart"/>
      <w:r w:rsidR="0010197B">
        <w:rPr>
          <w:rFonts w:ascii="Arial" w:hAnsi="Arial" w:cs="Arial"/>
          <w:sz w:val="20"/>
          <w:szCs w:val="20"/>
        </w:rPr>
        <w:t>tenure</w:t>
      </w:r>
      <w:proofErr w:type="spellEnd"/>
      <w:r w:rsidR="0010197B">
        <w:rPr>
          <w:rFonts w:ascii="Arial" w:hAnsi="Arial" w:cs="Arial"/>
          <w:sz w:val="20"/>
          <w:szCs w:val="20"/>
        </w:rPr>
        <w:t xml:space="preserve"> faculty must be </w:t>
      </w:r>
      <w:r>
        <w:rPr>
          <w:rFonts w:ascii="Arial" w:hAnsi="Arial" w:cs="Arial"/>
          <w:sz w:val="20"/>
          <w:szCs w:val="20"/>
        </w:rPr>
        <w:t>fired</w:t>
      </w:r>
      <w:r w:rsidR="0010197B">
        <w:rPr>
          <w:rFonts w:ascii="Arial" w:hAnsi="Arial" w:cs="Arial"/>
          <w:sz w:val="20"/>
          <w:szCs w:val="20"/>
        </w:rPr>
        <w:t xml:space="preserve"> for cause and burden is on university, </w:t>
      </w:r>
      <w:r>
        <w:rPr>
          <w:rFonts w:ascii="Arial" w:hAnsi="Arial" w:cs="Arial"/>
          <w:sz w:val="20"/>
          <w:szCs w:val="20"/>
        </w:rPr>
        <w:t>for continuing appointment</w:t>
      </w:r>
      <w:r w:rsidR="0010197B">
        <w:rPr>
          <w:rFonts w:ascii="Arial" w:hAnsi="Arial" w:cs="Arial"/>
          <w:sz w:val="20"/>
          <w:szCs w:val="20"/>
        </w:rPr>
        <w:t xml:space="preserve"> this is not the case, the burden of proof </w:t>
      </w:r>
      <w:r>
        <w:rPr>
          <w:rFonts w:ascii="Arial" w:hAnsi="Arial" w:cs="Arial"/>
          <w:sz w:val="20"/>
          <w:szCs w:val="20"/>
        </w:rPr>
        <w:t xml:space="preserve">is </w:t>
      </w:r>
      <w:r w:rsidR="0010197B">
        <w:rPr>
          <w:rFonts w:ascii="Arial" w:hAnsi="Arial" w:cs="Arial"/>
          <w:sz w:val="20"/>
          <w:szCs w:val="20"/>
        </w:rPr>
        <w:t>on the faculty member.</w:t>
      </w:r>
    </w:p>
    <w:p w14:paraId="2D912F3C" w14:textId="17521820" w:rsidR="002E7DCA" w:rsidRDefault="008E24A3" w:rsidP="008E24A3">
      <w:pPr>
        <w:ind w:left="720"/>
        <w:rPr>
          <w:rFonts w:ascii="Arial" w:hAnsi="Arial" w:cs="Arial"/>
          <w:sz w:val="20"/>
          <w:szCs w:val="20"/>
        </w:rPr>
      </w:pPr>
      <w:r w:rsidRPr="008E24A3">
        <w:rPr>
          <w:rFonts w:ascii="Arial" w:hAnsi="Arial" w:cs="Arial"/>
          <w:b/>
          <w:bCs/>
          <w:sz w:val="20"/>
          <w:szCs w:val="20"/>
        </w:rPr>
        <w:t xml:space="preserve">FS President </w:t>
      </w:r>
      <w:r w:rsidR="002E7DCA" w:rsidRPr="008E24A3">
        <w:rPr>
          <w:rFonts w:ascii="Arial" w:hAnsi="Arial" w:cs="Arial"/>
          <w:b/>
          <w:bCs/>
          <w:sz w:val="20"/>
          <w:szCs w:val="20"/>
        </w:rPr>
        <w:t>Ram</w:t>
      </w:r>
      <w:r w:rsidRPr="008E24A3">
        <w:rPr>
          <w:rFonts w:ascii="Arial" w:hAnsi="Arial" w:cs="Arial"/>
          <w:b/>
          <w:bCs/>
          <w:sz w:val="20"/>
          <w:szCs w:val="20"/>
        </w:rPr>
        <w:t>kumar</w:t>
      </w:r>
      <w:r w:rsidR="002E7DCA">
        <w:rPr>
          <w:rFonts w:ascii="Arial" w:hAnsi="Arial" w:cs="Arial"/>
          <w:sz w:val="20"/>
          <w:szCs w:val="20"/>
        </w:rPr>
        <w:t xml:space="preserve">: </w:t>
      </w:r>
      <w:r w:rsidR="0082703F">
        <w:rPr>
          <w:rFonts w:ascii="Arial" w:hAnsi="Arial" w:cs="Arial"/>
          <w:sz w:val="20"/>
          <w:szCs w:val="20"/>
        </w:rPr>
        <w:t>We must take small steps.</w:t>
      </w:r>
    </w:p>
    <w:p w14:paraId="02D17685" w14:textId="4FCF7DB1" w:rsidR="00F96630" w:rsidRDefault="008E24A3" w:rsidP="008E24A3">
      <w:pPr>
        <w:ind w:left="720"/>
        <w:rPr>
          <w:rFonts w:ascii="Arial" w:hAnsi="Arial" w:cs="Arial"/>
          <w:sz w:val="20"/>
          <w:szCs w:val="20"/>
        </w:rPr>
      </w:pPr>
      <w:r w:rsidRPr="008E24A3">
        <w:rPr>
          <w:rFonts w:ascii="Arial" w:hAnsi="Arial" w:cs="Arial"/>
          <w:b/>
          <w:bCs/>
          <w:sz w:val="20"/>
          <w:szCs w:val="20"/>
        </w:rPr>
        <w:t xml:space="preserve">Provost </w:t>
      </w:r>
      <w:r w:rsidR="00F96630" w:rsidRPr="008E24A3">
        <w:rPr>
          <w:rFonts w:ascii="Arial" w:hAnsi="Arial" w:cs="Arial"/>
          <w:b/>
          <w:bCs/>
          <w:sz w:val="20"/>
          <w:szCs w:val="20"/>
        </w:rPr>
        <w:t>Galyean</w:t>
      </w:r>
      <w:r w:rsidR="00F96630">
        <w:rPr>
          <w:rFonts w:ascii="Arial" w:hAnsi="Arial" w:cs="Arial"/>
          <w:sz w:val="20"/>
          <w:szCs w:val="20"/>
        </w:rPr>
        <w:t xml:space="preserve">: </w:t>
      </w:r>
      <w:r w:rsidR="005E199D">
        <w:rPr>
          <w:rFonts w:ascii="Arial" w:hAnsi="Arial" w:cs="Arial"/>
          <w:sz w:val="20"/>
          <w:szCs w:val="20"/>
        </w:rPr>
        <w:t xml:space="preserve">A good starting point to include those with continuing </w:t>
      </w:r>
      <w:r w:rsidR="002C023A">
        <w:rPr>
          <w:rFonts w:ascii="Arial" w:hAnsi="Arial" w:cs="Arial"/>
          <w:sz w:val="20"/>
          <w:szCs w:val="20"/>
        </w:rPr>
        <w:t>appointment and</w:t>
      </w:r>
      <w:r>
        <w:rPr>
          <w:rFonts w:ascii="Arial" w:hAnsi="Arial" w:cs="Arial"/>
          <w:sz w:val="20"/>
          <w:szCs w:val="20"/>
        </w:rPr>
        <w:t xml:space="preserve"> </w:t>
      </w:r>
      <w:r w:rsidR="005E199D">
        <w:rPr>
          <w:rFonts w:ascii="Arial" w:hAnsi="Arial" w:cs="Arial"/>
          <w:sz w:val="20"/>
          <w:szCs w:val="20"/>
        </w:rPr>
        <w:t xml:space="preserve">does not </w:t>
      </w:r>
      <w:r w:rsidR="00CA5298">
        <w:rPr>
          <w:rFonts w:ascii="Arial" w:hAnsi="Arial" w:cs="Arial"/>
          <w:sz w:val="20"/>
          <w:szCs w:val="20"/>
        </w:rPr>
        <w:t>change senatorial representation significantly.</w:t>
      </w:r>
    </w:p>
    <w:p w14:paraId="4A1D0E90" w14:textId="57C492E9" w:rsidR="00255295" w:rsidRDefault="00255295" w:rsidP="00E12E74">
      <w:pPr>
        <w:rPr>
          <w:rFonts w:ascii="Arial" w:hAnsi="Arial" w:cs="Arial"/>
          <w:sz w:val="20"/>
          <w:szCs w:val="20"/>
        </w:rPr>
      </w:pPr>
    </w:p>
    <w:p w14:paraId="2B44E45D" w14:textId="5BE45F2A" w:rsidR="00255295" w:rsidRDefault="008E24A3" w:rsidP="00E12E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</w:t>
      </w:r>
      <w:r w:rsidR="00255295">
        <w:rPr>
          <w:rFonts w:ascii="Arial" w:hAnsi="Arial" w:cs="Arial"/>
          <w:sz w:val="20"/>
          <w:szCs w:val="20"/>
        </w:rPr>
        <w:t xml:space="preserve">otion </w:t>
      </w:r>
      <w:r>
        <w:rPr>
          <w:rFonts w:ascii="Arial" w:hAnsi="Arial" w:cs="Arial"/>
          <w:sz w:val="20"/>
          <w:szCs w:val="20"/>
        </w:rPr>
        <w:t xml:space="preserve">came </w:t>
      </w:r>
      <w:r w:rsidR="00255295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the </w:t>
      </w:r>
      <w:r w:rsidR="00255295">
        <w:rPr>
          <w:rFonts w:ascii="Arial" w:hAnsi="Arial" w:cs="Arial"/>
          <w:sz w:val="20"/>
          <w:szCs w:val="20"/>
        </w:rPr>
        <w:t>committee</w:t>
      </w:r>
      <w:r w:rsidR="009C740A">
        <w:rPr>
          <w:rFonts w:ascii="Arial" w:hAnsi="Arial" w:cs="Arial"/>
          <w:sz w:val="20"/>
          <w:szCs w:val="20"/>
        </w:rPr>
        <w:t>.</w:t>
      </w:r>
      <w:r w:rsidR="00F87FE2">
        <w:rPr>
          <w:rFonts w:ascii="Arial" w:hAnsi="Arial" w:cs="Arial"/>
          <w:sz w:val="20"/>
          <w:szCs w:val="20"/>
        </w:rPr>
        <w:t xml:space="preserve">  </w:t>
      </w:r>
      <w:r w:rsidR="00540F96">
        <w:rPr>
          <w:rFonts w:ascii="Arial" w:hAnsi="Arial" w:cs="Arial"/>
          <w:sz w:val="20"/>
          <w:szCs w:val="20"/>
        </w:rPr>
        <w:t>42 votes in favor, 4 abstain</w:t>
      </w:r>
      <w:r w:rsidR="00893576">
        <w:rPr>
          <w:rFonts w:ascii="Arial" w:hAnsi="Arial" w:cs="Arial"/>
          <w:sz w:val="20"/>
          <w:szCs w:val="20"/>
        </w:rPr>
        <w:t xml:space="preserve">.  </w:t>
      </w:r>
      <w:r w:rsidR="00540F96">
        <w:rPr>
          <w:rFonts w:ascii="Arial" w:hAnsi="Arial" w:cs="Arial"/>
          <w:sz w:val="20"/>
          <w:szCs w:val="20"/>
        </w:rPr>
        <w:t>This p</w:t>
      </w:r>
      <w:r w:rsidR="00893576">
        <w:rPr>
          <w:rFonts w:ascii="Arial" w:hAnsi="Arial" w:cs="Arial"/>
          <w:sz w:val="20"/>
          <w:szCs w:val="20"/>
        </w:rPr>
        <w:t xml:space="preserve">assed </w:t>
      </w:r>
      <w:r w:rsidR="00540F96">
        <w:rPr>
          <w:rFonts w:ascii="Arial" w:hAnsi="Arial" w:cs="Arial"/>
          <w:sz w:val="20"/>
          <w:szCs w:val="20"/>
        </w:rPr>
        <w:t xml:space="preserve">the </w:t>
      </w:r>
      <w:r w:rsidR="00893576">
        <w:rPr>
          <w:rFonts w:ascii="Arial" w:hAnsi="Arial" w:cs="Arial"/>
          <w:sz w:val="20"/>
          <w:szCs w:val="20"/>
        </w:rPr>
        <w:t xml:space="preserve">Senate, now goes </w:t>
      </w:r>
      <w:r w:rsidR="00CA5E31">
        <w:rPr>
          <w:rFonts w:ascii="Arial" w:hAnsi="Arial" w:cs="Arial"/>
          <w:sz w:val="20"/>
          <w:szCs w:val="20"/>
        </w:rPr>
        <w:t>to a full meeting of voting faculty on vote.  2/3 of that body is required.</w:t>
      </w:r>
      <w:r w:rsidR="001C25EC">
        <w:rPr>
          <w:rFonts w:ascii="Arial" w:hAnsi="Arial" w:cs="Arial"/>
          <w:sz w:val="20"/>
          <w:szCs w:val="20"/>
        </w:rPr>
        <w:t xml:space="preserve">  Suggest a</w:t>
      </w:r>
      <w:r w:rsidR="00706A01">
        <w:rPr>
          <w:rFonts w:ascii="Arial" w:hAnsi="Arial" w:cs="Arial"/>
          <w:sz w:val="20"/>
          <w:szCs w:val="20"/>
        </w:rPr>
        <w:t xml:space="preserve">n email explaining the </w:t>
      </w:r>
      <w:r w:rsidR="00513213">
        <w:rPr>
          <w:rFonts w:ascii="Arial" w:hAnsi="Arial" w:cs="Arial"/>
          <w:sz w:val="20"/>
          <w:szCs w:val="20"/>
        </w:rPr>
        <w:t>topic and why the Senate has voted as such.</w:t>
      </w:r>
    </w:p>
    <w:p w14:paraId="79697C50" w14:textId="5ED2F123" w:rsidR="00725DA9" w:rsidRDefault="00725DA9" w:rsidP="00E12E74">
      <w:pPr>
        <w:rPr>
          <w:rFonts w:ascii="Arial" w:hAnsi="Arial" w:cs="Arial"/>
          <w:sz w:val="20"/>
          <w:szCs w:val="20"/>
        </w:rPr>
      </w:pPr>
    </w:p>
    <w:p w14:paraId="3D7A883E" w14:textId="4F6C7D2E" w:rsidR="00AC2EB5" w:rsidRDefault="00725DA9" w:rsidP="00722371">
      <w:pPr>
        <w:autoSpaceDE w:val="0"/>
        <w:autoSpaceDN w:val="0"/>
        <w:spacing w:before="40" w:after="40"/>
        <w:ind w:left="720"/>
        <w:rPr>
          <w:rFonts w:ascii="Arial" w:hAnsi="Arial" w:cs="Arial"/>
          <w:sz w:val="20"/>
          <w:szCs w:val="20"/>
        </w:rPr>
      </w:pPr>
      <w:r w:rsidRPr="00540F96">
        <w:rPr>
          <w:rFonts w:ascii="Arial" w:hAnsi="Arial" w:cs="Arial"/>
          <w:b/>
          <w:bCs/>
          <w:sz w:val="20"/>
          <w:szCs w:val="20"/>
        </w:rPr>
        <w:t>Suggestion from Senator Meyers</w:t>
      </w:r>
      <w:r>
        <w:rPr>
          <w:rFonts w:ascii="Arial" w:hAnsi="Arial" w:cs="Arial"/>
          <w:sz w:val="20"/>
          <w:szCs w:val="20"/>
        </w:rPr>
        <w:t xml:space="preserve">: </w:t>
      </w:r>
      <w:r w:rsidR="00AC2EB5">
        <w:rPr>
          <w:rFonts w:ascii="Segoe UI" w:hAnsi="Segoe UI" w:cs="Segoe UI"/>
          <w:color w:val="000000"/>
          <w:sz w:val="20"/>
          <w:szCs w:val="20"/>
        </w:rPr>
        <w:t xml:space="preserve">Can we post something online and open it for public comment? </w:t>
      </w:r>
      <w:proofErr w:type="gramStart"/>
      <w:r w:rsidR="00AC2EB5">
        <w:rPr>
          <w:rFonts w:ascii="Segoe UI" w:hAnsi="Segoe UI" w:cs="Segoe UI"/>
          <w:color w:val="000000"/>
          <w:sz w:val="20"/>
          <w:szCs w:val="20"/>
        </w:rPr>
        <w:t>I've</w:t>
      </w:r>
      <w:proofErr w:type="gramEnd"/>
      <w:r w:rsidR="00AC2EB5">
        <w:rPr>
          <w:rFonts w:ascii="Segoe UI" w:hAnsi="Segoe UI" w:cs="Segoe UI"/>
          <w:color w:val="000000"/>
          <w:sz w:val="20"/>
          <w:szCs w:val="20"/>
        </w:rPr>
        <w:t xml:space="preserve"> seen this done by funding agencies to collect input.</w:t>
      </w:r>
    </w:p>
    <w:p w14:paraId="62BF2848" w14:textId="1A3EFF16" w:rsidR="00EC2B9C" w:rsidRDefault="00EC2B9C" w:rsidP="005A07AF">
      <w:pPr>
        <w:pStyle w:val="ListParagraph"/>
        <w:ind w:left="3600"/>
        <w:rPr>
          <w:rFonts w:ascii="Arial" w:hAnsi="Arial" w:cs="Arial"/>
          <w:sz w:val="20"/>
          <w:szCs w:val="20"/>
        </w:rPr>
      </w:pPr>
    </w:p>
    <w:p w14:paraId="768485A5" w14:textId="3054373D" w:rsidR="00C116D8" w:rsidRPr="00C116D8" w:rsidRDefault="00722371" w:rsidP="00C116D8">
      <w:pPr>
        <w:rPr>
          <w:rFonts w:ascii="Arial" w:hAnsi="Arial" w:cs="Arial"/>
          <w:sz w:val="20"/>
          <w:szCs w:val="20"/>
        </w:rPr>
      </w:pPr>
      <w:r w:rsidRPr="00722371">
        <w:rPr>
          <w:rFonts w:ascii="Arial" w:hAnsi="Arial" w:cs="Arial"/>
          <w:b/>
          <w:bCs/>
          <w:sz w:val="20"/>
          <w:szCs w:val="20"/>
        </w:rPr>
        <w:t>S</w:t>
      </w:r>
      <w:r w:rsidR="00EC2B9C" w:rsidRPr="00722371">
        <w:rPr>
          <w:rFonts w:ascii="Arial" w:hAnsi="Arial" w:cs="Arial"/>
          <w:b/>
          <w:bCs/>
          <w:sz w:val="20"/>
          <w:szCs w:val="20"/>
        </w:rPr>
        <w:t>tudy Committee A</w:t>
      </w:r>
      <w:r>
        <w:rPr>
          <w:rFonts w:ascii="Arial" w:hAnsi="Arial" w:cs="Arial"/>
          <w:sz w:val="20"/>
          <w:szCs w:val="20"/>
        </w:rPr>
        <w:t xml:space="preserve">: Senator </w:t>
      </w:r>
      <w:r w:rsidR="00EC2B9C" w:rsidRPr="00722371">
        <w:rPr>
          <w:rFonts w:ascii="Arial" w:hAnsi="Arial" w:cs="Arial"/>
          <w:sz w:val="20"/>
          <w:szCs w:val="20"/>
        </w:rPr>
        <w:t>Danny Nathan presenting</w:t>
      </w:r>
      <w:r w:rsidR="000E5F4C">
        <w:rPr>
          <w:rFonts w:ascii="Arial" w:hAnsi="Arial" w:cs="Arial"/>
          <w:sz w:val="20"/>
          <w:szCs w:val="20"/>
        </w:rPr>
        <w:t xml:space="preserve"> </w:t>
      </w:r>
      <w:r w:rsidR="00EC2B9C" w:rsidRPr="00722371">
        <w:rPr>
          <w:rFonts w:ascii="Arial" w:hAnsi="Arial" w:cs="Arial"/>
          <w:sz w:val="20"/>
          <w:szCs w:val="20"/>
        </w:rPr>
        <w:t>revisions to OP</w:t>
      </w:r>
      <w:r w:rsidR="000E5F4C">
        <w:rPr>
          <w:rFonts w:ascii="Arial" w:hAnsi="Arial" w:cs="Arial"/>
          <w:sz w:val="20"/>
          <w:szCs w:val="20"/>
        </w:rPr>
        <w:t xml:space="preserve"> </w:t>
      </w:r>
      <w:r w:rsidR="00EC2B9C">
        <w:rPr>
          <w:rFonts w:ascii="Arial" w:hAnsi="Arial" w:cs="Arial"/>
          <w:sz w:val="20"/>
          <w:szCs w:val="20"/>
        </w:rPr>
        <w:t>32.38</w:t>
      </w:r>
      <w:r w:rsidR="000E5F4C">
        <w:rPr>
          <w:rFonts w:ascii="Arial" w:hAnsi="Arial" w:cs="Arial"/>
          <w:sz w:val="20"/>
          <w:szCs w:val="20"/>
        </w:rPr>
        <w:t xml:space="preserve"> </w:t>
      </w:r>
      <w:r w:rsidR="00EC2B9C">
        <w:rPr>
          <w:rFonts w:ascii="Arial" w:hAnsi="Arial" w:cs="Arial"/>
          <w:sz w:val="20"/>
          <w:szCs w:val="20"/>
        </w:rPr>
        <w:t>Third Year Review</w:t>
      </w:r>
      <w:r w:rsidR="000E5F4C">
        <w:rPr>
          <w:rFonts w:ascii="Arial" w:hAnsi="Arial" w:cs="Arial"/>
          <w:sz w:val="20"/>
          <w:szCs w:val="20"/>
        </w:rPr>
        <w:t xml:space="preserve">.  </w:t>
      </w:r>
      <w:r w:rsidR="00987BBC">
        <w:rPr>
          <w:rFonts w:ascii="Arial" w:hAnsi="Arial" w:cs="Arial"/>
          <w:sz w:val="20"/>
          <w:szCs w:val="20"/>
        </w:rPr>
        <w:t>There are some slight c</w:t>
      </w:r>
      <w:r w:rsidR="006F5497">
        <w:rPr>
          <w:rFonts w:ascii="Arial" w:hAnsi="Arial" w:cs="Arial"/>
          <w:sz w:val="20"/>
          <w:szCs w:val="20"/>
        </w:rPr>
        <w:t>hanges</w:t>
      </w:r>
      <w:r w:rsidR="004A7498">
        <w:rPr>
          <w:rFonts w:ascii="Arial" w:hAnsi="Arial" w:cs="Arial"/>
          <w:sz w:val="20"/>
          <w:szCs w:val="20"/>
        </w:rPr>
        <w:t xml:space="preserve"> from the Provost’s office</w:t>
      </w:r>
      <w:r w:rsidR="00882544">
        <w:rPr>
          <w:rFonts w:ascii="Arial" w:hAnsi="Arial" w:cs="Arial"/>
          <w:sz w:val="20"/>
          <w:szCs w:val="20"/>
        </w:rPr>
        <w:t xml:space="preserve">, </w:t>
      </w:r>
      <w:r w:rsidR="00987BBC">
        <w:rPr>
          <w:rFonts w:ascii="Arial" w:hAnsi="Arial" w:cs="Arial"/>
          <w:sz w:val="20"/>
          <w:szCs w:val="20"/>
        </w:rPr>
        <w:t>but do not</w:t>
      </w:r>
      <w:r w:rsidR="00882544">
        <w:rPr>
          <w:rFonts w:ascii="Arial" w:hAnsi="Arial" w:cs="Arial"/>
          <w:sz w:val="20"/>
          <w:szCs w:val="20"/>
        </w:rPr>
        <w:t xml:space="preserve"> seem problematic to </w:t>
      </w:r>
      <w:r w:rsidR="00987BBC">
        <w:rPr>
          <w:rFonts w:ascii="Arial" w:hAnsi="Arial" w:cs="Arial"/>
          <w:sz w:val="20"/>
          <w:szCs w:val="20"/>
        </w:rPr>
        <w:t xml:space="preserve">the </w:t>
      </w:r>
      <w:r w:rsidR="00882544">
        <w:rPr>
          <w:rFonts w:ascii="Arial" w:hAnsi="Arial" w:cs="Arial"/>
          <w:sz w:val="20"/>
          <w:szCs w:val="20"/>
        </w:rPr>
        <w:t>committee.</w:t>
      </w:r>
      <w:r w:rsidR="005761A2">
        <w:rPr>
          <w:rFonts w:ascii="Arial" w:hAnsi="Arial" w:cs="Arial"/>
          <w:sz w:val="20"/>
          <w:szCs w:val="20"/>
        </w:rPr>
        <w:t xml:space="preserve">  </w:t>
      </w:r>
      <w:r w:rsidR="00022CCB">
        <w:rPr>
          <w:rFonts w:ascii="Arial" w:hAnsi="Arial" w:cs="Arial"/>
          <w:sz w:val="20"/>
          <w:szCs w:val="20"/>
        </w:rPr>
        <w:t>Move to accept changes from committee</w:t>
      </w:r>
      <w:r w:rsidR="002B30CF">
        <w:rPr>
          <w:rFonts w:ascii="Arial" w:hAnsi="Arial" w:cs="Arial"/>
          <w:sz w:val="20"/>
          <w:szCs w:val="20"/>
        </w:rPr>
        <w:t xml:space="preserve">.  </w:t>
      </w:r>
      <w:r w:rsidR="00D33D1B">
        <w:rPr>
          <w:rFonts w:ascii="Arial" w:hAnsi="Arial" w:cs="Arial"/>
          <w:sz w:val="20"/>
          <w:szCs w:val="20"/>
        </w:rPr>
        <w:t>Approved.</w:t>
      </w:r>
    </w:p>
    <w:p w14:paraId="4EA6335A" w14:textId="77777777" w:rsidR="005A07AF" w:rsidRDefault="005A07AF" w:rsidP="00AF2F1F">
      <w:pPr>
        <w:pStyle w:val="ListParagraph"/>
        <w:ind w:left="2970" w:firstLine="630"/>
        <w:rPr>
          <w:rFonts w:ascii="Arial" w:hAnsi="Arial" w:cs="Arial"/>
          <w:sz w:val="20"/>
          <w:szCs w:val="20"/>
        </w:rPr>
      </w:pPr>
    </w:p>
    <w:bookmarkEnd w:id="2"/>
    <w:p w14:paraId="343A4618" w14:textId="72D0935E" w:rsidR="00D33D1B" w:rsidRDefault="00F51C8B" w:rsidP="00D33D1B">
      <w:pPr>
        <w:rPr>
          <w:rFonts w:ascii="Arial" w:hAnsi="Arial" w:cs="Arial"/>
          <w:sz w:val="20"/>
          <w:szCs w:val="20"/>
        </w:rPr>
      </w:pPr>
      <w:r w:rsidRPr="00987BBC">
        <w:rPr>
          <w:rFonts w:ascii="Arial" w:hAnsi="Arial" w:cs="Arial"/>
          <w:b/>
          <w:bCs/>
          <w:sz w:val="20"/>
          <w:szCs w:val="20"/>
        </w:rPr>
        <w:t>Administrators Evaluation Survey</w:t>
      </w:r>
      <w:r w:rsidR="00987BBC">
        <w:rPr>
          <w:rFonts w:ascii="Arial" w:hAnsi="Arial" w:cs="Arial"/>
          <w:sz w:val="20"/>
          <w:szCs w:val="20"/>
        </w:rPr>
        <w:t xml:space="preserve">: Senator </w:t>
      </w:r>
      <w:r w:rsidRPr="00987BBC">
        <w:rPr>
          <w:rFonts w:ascii="Arial" w:hAnsi="Arial" w:cs="Arial"/>
          <w:sz w:val="20"/>
          <w:szCs w:val="20"/>
        </w:rPr>
        <w:t>Donell Callender presenting</w:t>
      </w:r>
      <w:r w:rsidR="00987BBC">
        <w:rPr>
          <w:rFonts w:ascii="Arial" w:hAnsi="Arial" w:cs="Arial"/>
          <w:sz w:val="20"/>
          <w:szCs w:val="20"/>
        </w:rPr>
        <w:t xml:space="preserve"> an u</w:t>
      </w:r>
      <w:r>
        <w:rPr>
          <w:rFonts w:ascii="Arial" w:hAnsi="Arial" w:cs="Arial"/>
          <w:sz w:val="20"/>
          <w:szCs w:val="20"/>
        </w:rPr>
        <w:t>pdate.</w:t>
      </w:r>
      <w:r w:rsidR="005D3220">
        <w:rPr>
          <w:rFonts w:ascii="Arial" w:hAnsi="Arial" w:cs="Arial"/>
          <w:sz w:val="20"/>
          <w:szCs w:val="20"/>
        </w:rPr>
        <w:t xml:space="preserve"> Response rate of faculty 52.85%</w:t>
      </w:r>
      <w:r w:rsidR="00AE49AC">
        <w:rPr>
          <w:rFonts w:ascii="Arial" w:hAnsi="Arial" w:cs="Arial"/>
          <w:sz w:val="20"/>
          <w:szCs w:val="20"/>
        </w:rPr>
        <w:t>, chairs 65%, deans 33%.  To allow for more time for participation</w:t>
      </w:r>
      <w:r w:rsidR="00942C44">
        <w:rPr>
          <w:rFonts w:ascii="Arial" w:hAnsi="Arial" w:cs="Arial"/>
          <w:sz w:val="20"/>
          <w:szCs w:val="20"/>
        </w:rPr>
        <w:t>, deadline extended to March 1</w:t>
      </w:r>
      <w:r w:rsidR="00942C44" w:rsidRPr="00942C44">
        <w:rPr>
          <w:rFonts w:ascii="Arial" w:hAnsi="Arial" w:cs="Arial"/>
          <w:sz w:val="20"/>
          <w:szCs w:val="20"/>
          <w:vertAlign w:val="superscript"/>
        </w:rPr>
        <w:t>st</w:t>
      </w:r>
      <w:r w:rsidR="00942C44">
        <w:rPr>
          <w:rFonts w:ascii="Arial" w:hAnsi="Arial" w:cs="Arial"/>
          <w:sz w:val="20"/>
          <w:szCs w:val="20"/>
        </w:rPr>
        <w:t>.</w:t>
      </w:r>
    </w:p>
    <w:p w14:paraId="415E410F" w14:textId="77777777" w:rsidR="00F51C8B" w:rsidRPr="00F51C8B" w:rsidRDefault="00F51C8B" w:rsidP="00F51C8B">
      <w:pPr>
        <w:ind w:left="2970" w:firstLine="630"/>
        <w:rPr>
          <w:rFonts w:ascii="Arial" w:hAnsi="Arial" w:cs="Arial"/>
          <w:sz w:val="20"/>
          <w:szCs w:val="20"/>
        </w:rPr>
      </w:pPr>
    </w:p>
    <w:p w14:paraId="19542585" w14:textId="55E5B86B" w:rsidR="005B3705" w:rsidRDefault="00BE4821" w:rsidP="009C0E60">
      <w:pPr>
        <w:rPr>
          <w:rFonts w:ascii="Arial" w:hAnsi="Arial" w:cs="Arial"/>
          <w:sz w:val="20"/>
          <w:szCs w:val="20"/>
        </w:rPr>
      </w:pPr>
      <w:r w:rsidRPr="0042726E">
        <w:rPr>
          <w:rFonts w:ascii="Arial" w:hAnsi="Arial" w:cs="Arial"/>
          <w:b/>
          <w:bCs/>
          <w:sz w:val="20"/>
          <w:szCs w:val="20"/>
        </w:rPr>
        <w:t>Faculty Senate Nominations Committee</w:t>
      </w:r>
      <w:r w:rsidR="0042726E">
        <w:rPr>
          <w:rFonts w:ascii="Arial" w:hAnsi="Arial" w:cs="Arial"/>
          <w:b/>
          <w:bCs/>
          <w:sz w:val="20"/>
          <w:szCs w:val="20"/>
        </w:rPr>
        <w:t xml:space="preserve">: </w:t>
      </w:r>
      <w:r w:rsidR="0042726E">
        <w:rPr>
          <w:rFonts w:ascii="Arial" w:hAnsi="Arial" w:cs="Arial"/>
          <w:sz w:val="20"/>
          <w:szCs w:val="20"/>
        </w:rPr>
        <w:t xml:space="preserve">Senator </w:t>
      </w:r>
      <w:r w:rsidRPr="0042726E">
        <w:rPr>
          <w:rFonts w:ascii="Arial" w:hAnsi="Arial" w:cs="Arial"/>
          <w:sz w:val="20"/>
          <w:szCs w:val="20"/>
        </w:rPr>
        <w:t>Melissa Gotlieb</w:t>
      </w:r>
      <w:r w:rsidR="0042726E">
        <w:rPr>
          <w:rFonts w:ascii="Arial" w:hAnsi="Arial" w:cs="Arial"/>
          <w:sz w:val="20"/>
          <w:szCs w:val="20"/>
        </w:rPr>
        <w:t xml:space="preserve"> pr</w:t>
      </w:r>
      <w:r w:rsidR="00E8529D">
        <w:rPr>
          <w:rFonts w:ascii="Arial" w:hAnsi="Arial" w:cs="Arial"/>
          <w:sz w:val="20"/>
          <w:szCs w:val="20"/>
        </w:rPr>
        <w:t xml:space="preserve">esenting.  Asked for </w:t>
      </w:r>
      <w:r w:rsidR="0085538A">
        <w:rPr>
          <w:rFonts w:ascii="Arial" w:hAnsi="Arial" w:cs="Arial"/>
          <w:sz w:val="20"/>
          <w:szCs w:val="20"/>
        </w:rPr>
        <w:t>nominations for officer positions.  No one is currently running for secretary.</w:t>
      </w:r>
      <w:r w:rsidR="00A54368">
        <w:rPr>
          <w:rFonts w:ascii="Arial" w:hAnsi="Arial" w:cs="Arial"/>
          <w:sz w:val="20"/>
          <w:szCs w:val="20"/>
        </w:rPr>
        <w:t xml:space="preserve">  Committee will accept nominations until Friday at noon for officer positions.</w:t>
      </w:r>
      <w:r w:rsidR="00176405">
        <w:rPr>
          <w:rFonts w:ascii="Arial" w:hAnsi="Arial" w:cs="Arial"/>
          <w:sz w:val="20"/>
          <w:szCs w:val="20"/>
        </w:rPr>
        <w:t xml:space="preserve">  Email sent out that afternoon.</w:t>
      </w:r>
      <w:r w:rsidR="00AB2755">
        <w:rPr>
          <w:rFonts w:ascii="Arial" w:hAnsi="Arial" w:cs="Arial"/>
          <w:sz w:val="20"/>
          <w:szCs w:val="20"/>
        </w:rPr>
        <w:t xml:space="preserve">  Full slate will</w:t>
      </w:r>
      <w:r w:rsidR="00F54F5C">
        <w:rPr>
          <w:rFonts w:ascii="Arial" w:hAnsi="Arial" w:cs="Arial"/>
          <w:sz w:val="20"/>
          <w:szCs w:val="20"/>
        </w:rPr>
        <w:t xml:space="preserve"> be announced on Friday afternoon.  Voting</w:t>
      </w:r>
      <w:r w:rsidR="00E8529D">
        <w:rPr>
          <w:rFonts w:ascii="Arial" w:hAnsi="Arial" w:cs="Arial"/>
          <w:sz w:val="20"/>
          <w:szCs w:val="20"/>
        </w:rPr>
        <w:t xml:space="preserve"> will take place</w:t>
      </w:r>
      <w:r w:rsidR="00F54F5C">
        <w:rPr>
          <w:rFonts w:ascii="Arial" w:hAnsi="Arial" w:cs="Arial"/>
          <w:sz w:val="20"/>
          <w:szCs w:val="20"/>
        </w:rPr>
        <w:t xml:space="preserve"> in March, nominees will have an opportunity</w:t>
      </w:r>
      <w:r w:rsidR="00D37F77">
        <w:rPr>
          <w:rFonts w:ascii="Arial" w:hAnsi="Arial" w:cs="Arial"/>
          <w:sz w:val="20"/>
          <w:szCs w:val="20"/>
        </w:rPr>
        <w:t xml:space="preserve"> to speak and Qualtri</w:t>
      </w:r>
      <w:r w:rsidR="000C79AD">
        <w:rPr>
          <w:rFonts w:ascii="Arial" w:hAnsi="Arial" w:cs="Arial"/>
          <w:sz w:val="20"/>
          <w:szCs w:val="20"/>
        </w:rPr>
        <w:t>cs</w:t>
      </w:r>
      <w:r w:rsidR="00D37F77">
        <w:rPr>
          <w:rFonts w:ascii="Arial" w:hAnsi="Arial" w:cs="Arial"/>
          <w:sz w:val="20"/>
          <w:szCs w:val="20"/>
        </w:rPr>
        <w:t xml:space="preserve"> ballots will be sent after meeting</w:t>
      </w:r>
      <w:r w:rsidR="00761FD5">
        <w:rPr>
          <w:rFonts w:ascii="Arial" w:hAnsi="Arial" w:cs="Arial"/>
          <w:sz w:val="20"/>
          <w:szCs w:val="20"/>
        </w:rPr>
        <w:t>, due the next day by 10am.</w:t>
      </w:r>
    </w:p>
    <w:p w14:paraId="628F5F70" w14:textId="314D3EEE" w:rsidR="00D97DFA" w:rsidRDefault="00D97DFA" w:rsidP="009C0E60">
      <w:pPr>
        <w:rPr>
          <w:rFonts w:ascii="Arial" w:hAnsi="Arial" w:cs="Arial"/>
          <w:sz w:val="20"/>
          <w:szCs w:val="20"/>
        </w:rPr>
      </w:pPr>
    </w:p>
    <w:p w14:paraId="7B73F1DF" w14:textId="699EF926" w:rsidR="00D97DFA" w:rsidRDefault="00E8529D" w:rsidP="00E8529D">
      <w:pPr>
        <w:ind w:left="720"/>
        <w:rPr>
          <w:rFonts w:ascii="Arial" w:hAnsi="Arial" w:cs="Arial"/>
          <w:sz w:val="20"/>
          <w:szCs w:val="20"/>
        </w:rPr>
      </w:pPr>
      <w:r w:rsidRPr="00E8529D">
        <w:rPr>
          <w:rFonts w:ascii="Arial" w:hAnsi="Arial" w:cs="Arial"/>
          <w:b/>
          <w:bCs/>
          <w:sz w:val="20"/>
          <w:szCs w:val="20"/>
        </w:rPr>
        <w:t xml:space="preserve">Senator </w:t>
      </w:r>
      <w:r w:rsidR="00D97DFA" w:rsidRPr="00E8529D">
        <w:rPr>
          <w:rFonts w:ascii="Arial" w:hAnsi="Arial" w:cs="Arial"/>
          <w:b/>
          <w:bCs/>
          <w:sz w:val="20"/>
          <w:szCs w:val="20"/>
        </w:rPr>
        <w:t>Callend</w:t>
      </w:r>
      <w:r w:rsidR="002C023A">
        <w:rPr>
          <w:rFonts w:ascii="Arial" w:hAnsi="Arial" w:cs="Arial"/>
          <w:b/>
          <w:bCs/>
          <w:sz w:val="20"/>
          <w:szCs w:val="20"/>
        </w:rPr>
        <w:t>e</w:t>
      </w:r>
      <w:r w:rsidR="00D97DFA" w:rsidRPr="00E8529D">
        <w:rPr>
          <w:rFonts w:ascii="Arial" w:hAnsi="Arial" w:cs="Arial"/>
          <w:b/>
          <w:bCs/>
          <w:sz w:val="20"/>
          <w:szCs w:val="20"/>
        </w:rPr>
        <w:t>r</w:t>
      </w:r>
      <w:r w:rsidR="00D97DFA">
        <w:rPr>
          <w:rFonts w:ascii="Arial" w:hAnsi="Arial" w:cs="Arial"/>
          <w:sz w:val="20"/>
          <w:szCs w:val="20"/>
        </w:rPr>
        <w:t>: Why such a short voting window?</w:t>
      </w:r>
    </w:p>
    <w:p w14:paraId="6D2B4847" w14:textId="288D4A61" w:rsidR="00D97DFA" w:rsidRPr="009C0E60" w:rsidRDefault="00E8529D" w:rsidP="00E8529D">
      <w:pPr>
        <w:ind w:left="720"/>
        <w:rPr>
          <w:rFonts w:ascii="Arial" w:hAnsi="Arial" w:cs="Arial"/>
          <w:sz w:val="20"/>
          <w:szCs w:val="20"/>
        </w:rPr>
      </w:pPr>
      <w:r w:rsidRPr="00E8529D">
        <w:rPr>
          <w:rFonts w:ascii="Arial" w:hAnsi="Arial" w:cs="Arial"/>
          <w:b/>
          <w:bCs/>
          <w:sz w:val="20"/>
          <w:szCs w:val="20"/>
        </w:rPr>
        <w:lastRenderedPageBreak/>
        <w:t xml:space="preserve">Senator </w:t>
      </w:r>
      <w:r w:rsidR="00D97DFA" w:rsidRPr="00E8529D">
        <w:rPr>
          <w:rFonts w:ascii="Arial" w:hAnsi="Arial" w:cs="Arial"/>
          <w:b/>
          <w:bCs/>
          <w:sz w:val="20"/>
          <w:szCs w:val="20"/>
        </w:rPr>
        <w:t>Gotlieb</w:t>
      </w:r>
      <w:r w:rsidR="00D97DFA">
        <w:rPr>
          <w:rFonts w:ascii="Arial" w:hAnsi="Arial" w:cs="Arial"/>
          <w:sz w:val="20"/>
          <w:szCs w:val="20"/>
        </w:rPr>
        <w:t xml:space="preserve">: </w:t>
      </w:r>
      <w:r w:rsidR="002C023A">
        <w:rPr>
          <w:rFonts w:ascii="Arial" w:hAnsi="Arial" w:cs="Arial"/>
          <w:sz w:val="20"/>
          <w:szCs w:val="20"/>
        </w:rPr>
        <w:t>Typically,</w:t>
      </w:r>
      <w:r w:rsidR="00D97DFA">
        <w:rPr>
          <w:rFonts w:ascii="Arial" w:hAnsi="Arial" w:cs="Arial"/>
          <w:sz w:val="20"/>
          <w:szCs w:val="20"/>
        </w:rPr>
        <w:t xml:space="preserve"> the voting is conducted on the spot, this would still give people some time.</w:t>
      </w:r>
    </w:p>
    <w:p w14:paraId="575980F1" w14:textId="77777777" w:rsidR="00EC62C8" w:rsidRPr="00F451E1" w:rsidRDefault="00EC62C8" w:rsidP="007127D8">
      <w:pPr>
        <w:ind w:left="2250" w:firstLine="630"/>
        <w:rPr>
          <w:rFonts w:ascii="Arial" w:hAnsi="Arial" w:cs="Arial"/>
          <w:sz w:val="20"/>
          <w:szCs w:val="20"/>
        </w:rPr>
      </w:pPr>
    </w:p>
    <w:p w14:paraId="12EECFFE" w14:textId="77A7AC24" w:rsidR="002560A9" w:rsidRPr="006540DC" w:rsidRDefault="00392961" w:rsidP="00E8529D">
      <w:pPr>
        <w:rPr>
          <w:rFonts w:eastAsia="Times New Roman"/>
          <w:color w:val="000000"/>
        </w:rPr>
      </w:pPr>
      <w:r w:rsidRPr="00E8529D">
        <w:rPr>
          <w:rFonts w:ascii="Arial" w:hAnsi="Arial" w:cs="Arial"/>
          <w:b/>
          <w:bCs/>
          <w:sz w:val="20"/>
          <w:szCs w:val="20"/>
          <w:u w:val="single"/>
        </w:rPr>
        <w:t>New Business</w:t>
      </w:r>
      <w:r w:rsidRPr="002560A9">
        <w:rPr>
          <w:rFonts w:ascii="Arial" w:hAnsi="Arial" w:cs="Arial"/>
          <w:sz w:val="20"/>
          <w:szCs w:val="20"/>
        </w:rPr>
        <w:t>:</w:t>
      </w:r>
      <w:r w:rsidRPr="002560A9">
        <w:rPr>
          <w:rFonts w:ascii="Arial" w:hAnsi="Arial" w:cs="Arial"/>
          <w:sz w:val="20"/>
          <w:szCs w:val="20"/>
        </w:rPr>
        <w:tab/>
        <w:t xml:space="preserve"> </w:t>
      </w:r>
      <w:r w:rsidR="00744288" w:rsidRPr="002560A9">
        <w:rPr>
          <w:rFonts w:ascii="Arial" w:hAnsi="Arial" w:cs="Arial"/>
          <w:sz w:val="20"/>
          <w:szCs w:val="20"/>
        </w:rPr>
        <w:tab/>
      </w:r>
    </w:p>
    <w:p w14:paraId="4BC76E08" w14:textId="77777777" w:rsidR="00E8529D" w:rsidRDefault="00E8529D" w:rsidP="006540DC">
      <w:pPr>
        <w:rPr>
          <w:rFonts w:ascii="Arial" w:hAnsi="Arial" w:cs="Arial"/>
          <w:sz w:val="20"/>
          <w:szCs w:val="20"/>
        </w:rPr>
      </w:pPr>
    </w:p>
    <w:p w14:paraId="7683DB35" w14:textId="785A7242" w:rsidR="006540DC" w:rsidRPr="002560A9" w:rsidRDefault="006540DC" w:rsidP="006540DC">
      <w:pPr>
        <w:rPr>
          <w:rFonts w:eastAsia="Times New Roman"/>
          <w:color w:val="000000"/>
        </w:rPr>
      </w:pPr>
      <w:r w:rsidRPr="00E8529D">
        <w:rPr>
          <w:rFonts w:ascii="Arial" w:hAnsi="Arial" w:cs="Arial"/>
          <w:b/>
          <w:bCs/>
          <w:sz w:val="20"/>
          <w:szCs w:val="20"/>
        </w:rPr>
        <w:t>Faculty Success Taskforce</w:t>
      </w:r>
      <w:r>
        <w:rPr>
          <w:rFonts w:ascii="Arial" w:hAnsi="Arial" w:cs="Arial"/>
          <w:sz w:val="20"/>
          <w:szCs w:val="20"/>
        </w:rPr>
        <w:t xml:space="preserve">: </w:t>
      </w:r>
      <w:r w:rsidR="00FD6010">
        <w:rPr>
          <w:rFonts w:ascii="Arial" w:hAnsi="Arial" w:cs="Arial"/>
          <w:sz w:val="20"/>
          <w:szCs w:val="20"/>
        </w:rPr>
        <w:t xml:space="preserve">The taskforce </w:t>
      </w:r>
      <w:r>
        <w:rPr>
          <w:rFonts w:ascii="Arial" w:hAnsi="Arial" w:cs="Arial"/>
          <w:sz w:val="20"/>
          <w:szCs w:val="20"/>
        </w:rPr>
        <w:t>has not finished</w:t>
      </w:r>
      <w:r w:rsidR="00A54368">
        <w:rPr>
          <w:rFonts w:ascii="Arial" w:hAnsi="Arial" w:cs="Arial"/>
          <w:sz w:val="20"/>
          <w:szCs w:val="20"/>
        </w:rPr>
        <w:t xml:space="preserve"> its </w:t>
      </w:r>
      <w:r w:rsidR="002C023A">
        <w:rPr>
          <w:rFonts w:ascii="Arial" w:hAnsi="Arial" w:cs="Arial"/>
          <w:sz w:val="20"/>
          <w:szCs w:val="20"/>
        </w:rPr>
        <w:t>business but</w:t>
      </w:r>
      <w:r w:rsidR="0044413C">
        <w:rPr>
          <w:rFonts w:ascii="Arial" w:hAnsi="Arial" w:cs="Arial"/>
          <w:sz w:val="20"/>
          <w:szCs w:val="20"/>
        </w:rPr>
        <w:t xml:space="preserve"> has </w:t>
      </w:r>
      <w:r w:rsidR="00E8529D">
        <w:rPr>
          <w:rFonts w:ascii="Arial" w:hAnsi="Arial" w:cs="Arial"/>
          <w:sz w:val="20"/>
          <w:szCs w:val="20"/>
        </w:rPr>
        <w:t>provided</w:t>
      </w:r>
      <w:r w:rsidR="0044413C">
        <w:rPr>
          <w:rFonts w:ascii="Arial" w:hAnsi="Arial" w:cs="Arial"/>
          <w:sz w:val="20"/>
          <w:szCs w:val="20"/>
        </w:rPr>
        <w:t xml:space="preserve"> recommendation</w:t>
      </w:r>
      <w:r w:rsidR="00FD6010">
        <w:rPr>
          <w:rFonts w:ascii="Arial" w:hAnsi="Arial" w:cs="Arial"/>
          <w:sz w:val="20"/>
          <w:szCs w:val="20"/>
        </w:rPr>
        <w:t>s</w:t>
      </w:r>
      <w:r w:rsidR="0044413C">
        <w:rPr>
          <w:rFonts w:ascii="Arial" w:hAnsi="Arial" w:cs="Arial"/>
          <w:sz w:val="20"/>
          <w:szCs w:val="20"/>
        </w:rPr>
        <w:t xml:space="preserve"> to </w:t>
      </w:r>
      <w:r w:rsidR="00E8529D">
        <w:rPr>
          <w:rFonts w:ascii="Arial" w:hAnsi="Arial" w:cs="Arial"/>
          <w:sz w:val="20"/>
          <w:szCs w:val="20"/>
        </w:rPr>
        <w:t xml:space="preserve">the </w:t>
      </w:r>
      <w:r w:rsidR="0044413C">
        <w:rPr>
          <w:rFonts w:ascii="Arial" w:hAnsi="Arial" w:cs="Arial"/>
          <w:sz w:val="20"/>
          <w:szCs w:val="20"/>
        </w:rPr>
        <w:t xml:space="preserve">Provost.  </w:t>
      </w:r>
      <w:r w:rsidR="00E8529D">
        <w:rPr>
          <w:rFonts w:ascii="Arial" w:hAnsi="Arial" w:cs="Arial"/>
          <w:sz w:val="20"/>
          <w:szCs w:val="20"/>
        </w:rPr>
        <w:t>This includes p</w:t>
      </w:r>
      <w:r w:rsidR="0044413C">
        <w:rPr>
          <w:rFonts w:ascii="Arial" w:hAnsi="Arial" w:cs="Arial"/>
          <w:sz w:val="20"/>
          <w:szCs w:val="20"/>
        </w:rPr>
        <w:t>rovid</w:t>
      </w:r>
      <w:r w:rsidR="00E8529D">
        <w:rPr>
          <w:rFonts w:ascii="Arial" w:hAnsi="Arial" w:cs="Arial"/>
          <w:sz w:val="20"/>
          <w:szCs w:val="20"/>
        </w:rPr>
        <w:t>ing</w:t>
      </w:r>
      <w:r w:rsidR="0044413C">
        <w:rPr>
          <w:rFonts w:ascii="Arial" w:hAnsi="Arial" w:cs="Arial"/>
          <w:sz w:val="20"/>
          <w:szCs w:val="20"/>
        </w:rPr>
        <w:t xml:space="preserve"> an annual plan </w:t>
      </w:r>
      <w:r w:rsidR="001004BF">
        <w:rPr>
          <w:rFonts w:ascii="Arial" w:hAnsi="Arial" w:cs="Arial"/>
          <w:sz w:val="20"/>
          <w:szCs w:val="20"/>
        </w:rPr>
        <w:t>as an optional statement to discuss with chairs or</w:t>
      </w:r>
      <w:r w:rsidR="00FD6010">
        <w:rPr>
          <w:rFonts w:ascii="Arial" w:hAnsi="Arial" w:cs="Arial"/>
          <w:sz w:val="20"/>
          <w:szCs w:val="20"/>
        </w:rPr>
        <w:t xml:space="preserve"> as an</w:t>
      </w:r>
      <w:r w:rsidR="004B197C">
        <w:rPr>
          <w:rFonts w:ascii="Arial" w:hAnsi="Arial" w:cs="Arial"/>
          <w:sz w:val="20"/>
          <w:szCs w:val="20"/>
        </w:rPr>
        <w:t xml:space="preserve"> item to be placed in</w:t>
      </w:r>
      <w:r w:rsidR="001004BF">
        <w:rPr>
          <w:rFonts w:ascii="Arial" w:hAnsi="Arial" w:cs="Arial"/>
          <w:sz w:val="20"/>
          <w:szCs w:val="20"/>
        </w:rPr>
        <w:t xml:space="preserve"> Digital Measures.</w:t>
      </w:r>
      <w:r w:rsidR="009A61E0">
        <w:rPr>
          <w:rFonts w:ascii="Arial" w:hAnsi="Arial" w:cs="Arial"/>
          <w:sz w:val="20"/>
          <w:szCs w:val="20"/>
        </w:rPr>
        <w:t xml:space="preserve">  Tasked to Faculty Status and Welfare to come up with recommendation </w:t>
      </w:r>
      <w:r w:rsidR="004B197C">
        <w:rPr>
          <w:rFonts w:ascii="Arial" w:hAnsi="Arial" w:cs="Arial"/>
          <w:sz w:val="20"/>
          <w:szCs w:val="20"/>
        </w:rPr>
        <w:t xml:space="preserve">on how to incorporate into </w:t>
      </w:r>
      <w:r w:rsidR="009A61E0">
        <w:rPr>
          <w:rFonts w:ascii="Arial" w:hAnsi="Arial" w:cs="Arial"/>
          <w:sz w:val="20"/>
          <w:szCs w:val="20"/>
        </w:rPr>
        <w:t>OP 32.32.</w:t>
      </w:r>
    </w:p>
    <w:p w14:paraId="4D0FC43F" w14:textId="77777777" w:rsidR="00C45FF2" w:rsidRDefault="00C45FF2" w:rsidP="00C45FF2">
      <w:pPr>
        <w:rPr>
          <w:rFonts w:ascii="Arial" w:hAnsi="Arial" w:cs="Arial"/>
          <w:sz w:val="20"/>
          <w:szCs w:val="20"/>
        </w:rPr>
      </w:pPr>
    </w:p>
    <w:p w14:paraId="1945E728" w14:textId="65F6EDDA" w:rsidR="00D97A16" w:rsidRDefault="00392961" w:rsidP="00C45FF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C45FF2">
        <w:rPr>
          <w:rFonts w:ascii="Arial" w:hAnsi="Arial" w:cs="Arial"/>
          <w:b/>
          <w:bCs/>
          <w:sz w:val="20"/>
          <w:szCs w:val="20"/>
          <w:u w:val="single"/>
        </w:rPr>
        <w:t>Announcements</w:t>
      </w:r>
      <w:r w:rsidRPr="002560A9">
        <w:rPr>
          <w:rFonts w:ascii="Arial" w:hAnsi="Arial" w:cs="Arial"/>
          <w:sz w:val="20"/>
          <w:szCs w:val="20"/>
        </w:rPr>
        <w:t>:</w:t>
      </w:r>
      <w:r w:rsidR="005E22B3" w:rsidRPr="002560A9">
        <w:rPr>
          <w:rFonts w:ascii="Arial" w:hAnsi="Arial" w:cs="Arial"/>
          <w:sz w:val="20"/>
          <w:szCs w:val="20"/>
        </w:rPr>
        <w:tab/>
      </w:r>
    </w:p>
    <w:p w14:paraId="5EBAC26C" w14:textId="4ACC9949" w:rsidR="008D41AD" w:rsidRPr="008D41AD" w:rsidRDefault="00FD6010" w:rsidP="008D41AD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FS President </w:t>
      </w:r>
      <w:r w:rsidR="008D41AD">
        <w:rPr>
          <w:rFonts w:ascii="Arial" w:eastAsia="Times New Roman" w:hAnsi="Arial" w:cs="Arial"/>
          <w:color w:val="000000"/>
          <w:sz w:val="20"/>
          <w:szCs w:val="20"/>
        </w:rPr>
        <w:t>Ram</w:t>
      </w:r>
      <w:r>
        <w:rPr>
          <w:rFonts w:ascii="Arial" w:eastAsia="Times New Roman" w:hAnsi="Arial" w:cs="Arial"/>
          <w:color w:val="000000"/>
          <w:sz w:val="20"/>
          <w:szCs w:val="20"/>
        </w:rPr>
        <w:t>kumar</w:t>
      </w:r>
      <w:r w:rsidR="008D41AD">
        <w:rPr>
          <w:rFonts w:ascii="Arial" w:eastAsia="Times New Roman" w:hAnsi="Arial" w:cs="Arial"/>
          <w:color w:val="000000"/>
          <w:sz w:val="20"/>
          <w:szCs w:val="20"/>
        </w:rPr>
        <w:t xml:space="preserve"> will speak with Provost regarding Senate representation on </w:t>
      </w:r>
      <w:r w:rsidR="00C45FF2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8D41AD">
        <w:rPr>
          <w:rFonts w:ascii="Arial" w:eastAsia="Times New Roman" w:hAnsi="Arial" w:cs="Arial"/>
          <w:color w:val="000000"/>
          <w:sz w:val="20"/>
          <w:szCs w:val="20"/>
        </w:rPr>
        <w:t>ean search committees (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possibly having a </w:t>
      </w:r>
      <w:r w:rsidR="00630370">
        <w:rPr>
          <w:rFonts w:ascii="Arial" w:eastAsia="Times New Roman" w:hAnsi="Arial" w:cs="Arial"/>
          <w:color w:val="000000"/>
          <w:sz w:val="20"/>
          <w:szCs w:val="20"/>
        </w:rPr>
        <w:t xml:space="preserve">minimum of </w:t>
      </w:r>
      <w:r>
        <w:rPr>
          <w:rFonts w:ascii="Arial" w:eastAsia="Times New Roman" w:hAnsi="Arial" w:cs="Arial"/>
          <w:color w:val="000000"/>
          <w:sz w:val="20"/>
          <w:szCs w:val="20"/>
        </w:rPr>
        <w:t>two senators as</w:t>
      </w:r>
      <w:r w:rsidR="00630370">
        <w:rPr>
          <w:rFonts w:ascii="Arial" w:eastAsia="Times New Roman" w:hAnsi="Arial" w:cs="Arial"/>
          <w:color w:val="000000"/>
          <w:sz w:val="20"/>
          <w:szCs w:val="20"/>
        </w:rPr>
        <w:t xml:space="preserve"> members).</w:t>
      </w:r>
    </w:p>
    <w:p w14:paraId="21DFBA14" w14:textId="3D90E06B" w:rsidR="00FB7858" w:rsidRPr="00FB7858" w:rsidRDefault="00FB7858" w:rsidP="002560A9">
      <w:pPr>
        <w:pStyle w:val="ListParagraph"/>
        <w:ind w:left="1530"/>
        <w:rPr>
          <w:rFonts w:ascii="Arial" w:hAnsi="Arial" w:cs="Arial"/>
          <w:sz w:val="20"/>
          <w:szCs w:val="20"/>
        </w:rPr>
      </w:pPr>
    </w:p>
    <w:p w14:paraId="7D3CAC18" w14:textId="5FC0755C" w:rsidR="000A631B" w:rsidRPr="00FD6010" w:rsidRDefault="00392961" w:rsidP="00FD6010">
      <w:pPr>
        <w:rPr>
          <w:rFonts w:ascii="Arial" w:hAnsi="Arial" w:cs="Arial"/>
          <w:sz w:val="20"/>
          <w:szCs w:val="20"/>
        </w:rPr>
      </w:pPr>
      <w:r w:rsidRPr="00FD6010">
        <w:rPr>
          <w:rFonts w:ascii="Arial" w:hAnsi="Arial" w:cs="Arial"/>
          <w:b/>
          <w:bCs/>
          <w:sz w:val="20"/>
          <w:szCs w:val="20"/>
          <w:u w:val="single"/>
        </w:rPr>
        <w:t>Adjournment</w:t>
      </w:r>
      <w:bookmarkEnd w:id="0"/>
      <w:bookmarkEnd w:id="1"/>
      <w:r w:rsidR="00FD6010">
        <w:rPr>
          <w:rFonts w:ascii="Arial" w:hAnsi="Arial" w:cs="Arial"/>
          <w:sz w:val="20"/>
          <w:szCs w:val="20"/>
        </w:rPr>
        <w:t>:</w:t>
      </w:r>
    </w:p>
    <w:p w14:paraId="17906003" w14:textId="76A49CA3" w:rsidR="00C44B4E" w:rsidRPr="00F451E1" w:rsidRDefault="00C44B4E" w:rsidP="00C44B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adjourn</w:t>
      </w:r>
      <w:r w:rsidR="00FD6010">
        <w:rPr>
          <w:rFonts w:ascii="Arial" w:hAnsi="Arial" w:cs="Arial"/>
          <w:sz w:val="20"/>
          <w:szCs w:val="20"/>
        </w:rPr>
        <w:t xml:space="preserve"> by Senator</w:t>
      </w:r>
      <w:r w:rsidR="004E03EC">
        <w:rPr>
          <w:rFonts w:ascii="Arial" w:hAnsi="Arial" w:cs="Arial"/>
          <w:sz w:val="20"/>
          <w:szCs w:val="20"/>
        </w:rPr>
        <w:t xml:space="preserve"> Kleinhans, second by </w:t>
      </w:r>
      <w:r w:rsidR="00FD6010">
        <w:rPr>
          <w:rFonts w:ascii="Arial" w:hAnsi="Arial" w:cs="Arial"/>
          <w:sz w:val="20"/>
          <w:szCs w:val="20"/>
        </w:rPr>
        <w:t xml:space="preserve">FS Vice President </w:t>
      </w:r>
      <w:r w:rsidR="004E03EC">
        <w:rPr>
          <w:rFonts w:ascii="Arial" w:hAnsi="Arial" w:cs="Arial"/>
          <w:sz w:val="20"/>
          <w:szCs w:val="20"/>
        </w:rPr>
        <w:t xml:space="preserve">Louis.  </w:t>
      </w:r>
      <w:r w:rsidR="00FD6010">
        <w:rPr>
          <w:rFonts w:ascii="Arial" w:hAnsi="Arial" w:cs="Arial"/>
          <w:sz w:val="20"/>
          <w:szCs w:val="20"/>
        </w:rPr>
        <w:t xml:space="preserve">The meeting adjourned at </w:t>
      </w:r>
      <w:r w:rsidR="004E03EC">
        <w:rPr>
          <w:rFonts w:ascii="Arial" w:hAnsi="Arial" w:cs="Arial"/>
          <w:sz w:val="20"/>
          <w:szCs w:val="20"/>
        </w:rPr>
        <w:t>4:52PM</w:t>
      </w:r>
      <w:r w:rsidR="00FD6010">
        <w:rPr>
          <w:rFonts w:ascii="Arial" w:hAnsi="Arial" w:cs="Arial"/>
          <w:sz w:val="20"/>
          <w:szCs w:val="20"/>
        </w:rPr>
        <w:t>.</w:t>
      </w:r>
    </w:p>
    <w:sectPr w:rsidR="00C44B4E" w:rsidRPr="00F45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329A"/>
    <w:multiLevelType w:val="hybridMultilevel"/>
    <w:tmpl w:val="7174E8E0"/>
    <w:lvl w:ilvl="0" w:tplc="ED80F39C">
      <w:start w:val="1"/>
      <w:numFmt w:val="upperRoman"/>
      <w:lvlText w:val="%1."/>
      <w:lvlJc w:val="right"/>
      <w:pPr>
        <w:tabs>
          <w:tab w:val="num" w:pos="1530"/>
        </w:tabs>
        <w:ind w:left="1530" w:hanging="72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" w15:restartNumberingAfterBreak="0">
    <w:nsid w:val="18E95945"/>
    <w:multiLevelType w:val="hybridMultilevel"/>
    <w:tmpl w:val="4EAA4182"/>
    <w:lvl w:ilvl="0" w:tplc="ED80F39C">
      <w:start w:val="1"/>
      <w:numFmt w:val="upperRoman"/>
      <w:lvlText w:val="%1."/>
      <w:lvlJc w:val="right"/>
      <w:pPr>
        <w:tabs>
          <w:tab w:val="num" w:pos="1530"/>
        </w:tabs>
        <w:ind w:left="1530" w:hanging="72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2" w15:restartNumberingAfterBreak="0">
    <w:nsid w:val="60B66CB8"/>
    <w:multiLevelType w:val="hybridMultilevel"/>
    <w:tmpl w:val="7174E8E0"/>
    <w:lvl w:ilvl="0" w:tplc="ED80F39C">
      <w:start w:val="1"/>
      <w:numFmt w:val="upperRoman"/>
      <w:lvlText w:val="%1."/>
      <w:lvlJc w:val="right"/>
      <w:pPr>
        <w:tabs>
          <w:tab w:val="num" w:pos="1530"/>
        </w:tabs>
        <w:ind w:left="1530" w:hanging="72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C625A0B-A153-41C5-B8E4-692BDAC2BB8E}"/>
    <w:docVar w:name="dgnword-eventsink" w:val="538614744"/>
  </w:docVars>
  <w:rsids>
    <w:rsidRoot w:val="00A25A04"/>
    <w:rsid w:val="00022CCB"/>
    <w:rsid w:val="00050079"/>
    <w:rsid w:val="00057201"/>
    <w:rsid w:val="000859FC"/>
    <w:rsid w:val="00091F23"/>
    <w:rsid w:val="000A5680"/>
    <w:rsid w:val="000A631B"/>
    <w:rsid w:val="000C0DA2"/>
    <w:rsid w:val="000C79AD"/>
    <w:rsid w:val="000D1224"/>
    <w:rsid w:val="000E3ECA"/>
    <w:rsid w:val="000E5432"/>
    <w:rsid w:val="000E5F4C"/>
    <w:rsid w:val="000F155C"/>
    <w:rsid w:val="001004BF"/>
    <w:rsid w:val="0010197B"/>
    <w:rsid w:val="001103FC"/>
    <w:rsid w:val="00136A28"/>
    <w:rsid w:val="00151FD4"/>
    <w:rsid w:val="00175B82"/>
    <w:rsid w:val="00175DFB"/>
    <w:rsid w:val="00176405"/>
    <w:rsid w:val="00180AEA"/>
    <w:rsid w:val="00182951"/>
    <w:rsid w:val="00191A7C"/>
    <w:rsid w:val="001A4633"/>
    <w:rsid w:val="001A499B"/>
    <w:rsid w:val="001A5601"/>
    <w:rsid w:val="001B4343"/>
    <w:rsid w:val="001C25EC"/>
    <w:rsid w:val="001D0FC0"/>
    <w:rsid w:val="001F38A7"/>
    <w:rsid w:val="00201A1E"/>
    <w:rsid w:val="00225A41"/>
    <w:rsid w:val="00225D56"/>
    <w:rsid w:val="00241D3D"/>
    <w:rsid w:val="00242235"/>
    <w:rsid w:val="00255295"/>
    <w:rsid w:val="002555B8"/>
    <w:rsid w:val="002560A9"/>
    <w:rsid w:val="00267B1A"/>
    <w:rsid w:val="00292C6D"/>
    <w:rsid w:val="002B1913"/>
    <w:rsid w:val="002B30CF"/>
    <w:rsid w:val="002B3F68"/>
    <w:rsid w:val="002C023A"/>
    <w:rsid w:val="002D44EA"/>
    <w:rsid w:val="002D71A4"/>
    <w:rsid w:val="002E2A0B"/>
    <w:rsid w:val="002E7DCA"/>
    <w:rsid w:val="002F3692"/>
    <w:rsid w:val="002F69F2"/>
    <w:rsid w:val="0030096A"/>
    <w:rsid w:val="00321F01"/>
    <w:rsid w:val="00322300"/>
    <w:rsid w:val="003352A0"/>
    <w:rsid w:val="00380720"/>
    <w:rsid w:val="00385436"/>
    <w:rsid w:val="0039091B"/>
    <w:rsid w:val="00392961"/>
    <w:rsid w:val="003C188B"/>
    <w:rsid w:val="003C1C24"/>
    <w:rsid w:val="003D283B"/>
    <w:rsid w:val="003E285D"/>
    <w:rsid w:val="003F0A3D"/>
    <w:rsid w:val="003F7449"/>
    <w:rsid w:val="00400849"/>
    <w:rsid w:val="00420D3A"/>
    <w:rsid w:val="0042726E"/>
    <w:rsid w:val="00433761"/>
    <w:rsid w:val="00435980"/>
    <w:rsid w:val="0044413C"/>
    <w:rsid w:val="0044586D"/>
    <w:rsid w:val="0045200B"/>
    <w:rsid w:val="00472057"/>
    <w:rsid w:val="004A7498"/>
    <w:rsid w:val="004B197C"/>
    <w:rsid w:val="004B388A"/>
    <w:rsid w:val="004B7267"/>
    <w:rsid w:val="004D466A"/>
    <w:rsid w:val="004E03EC"/>
    <w:rsid w:val="004E6E4C"/>
    <w:rsid w:val="004F6DD6"/>
    <w:rsid w:val="004F7592"/>
    <w:rsid w:val="00502010"/>
    <w:rsid w:val="00513213"/>
    <w:rsid w:val="00521E5B"/>
    <w:rsid w:val="00522586"/>
    <w:rsid w:val="00522DD4"/>
    <w:rsid w:val="00527408"/>
    <w:rsid w:val="00540F96"/>
    <w:rsid w:val="00547387"/>
    <w:rsid w:val="00550CF5"/>
    <w:rsid w:val="00567BC4"/>
    <w:rsid w:val="005761A2"/>
    <w:rsid w:val="00577730"/>
    <w:rsid w:val="005956D9"/>
    <w:rsid w:val="00595F8D"/>
    <w:rsid w:val="005A07AF"/>
    <w:rsid w:val="005B07CD"/>
    <w:rsid w:val="005B30F1"/>
    <w:rsid w:val="005B3705"/>
    <w:rsid w:val="005B6DD2"/>
    <w:rsid w:val="005C4929"/>
    <w:rsid w:val="005C5F3D"/>
    <w:rsid w:val="005D007C"/>
    <w:rsid w:val="005D3220"/>
    <w:rsid w:val="005E199D"/>
    <w:rsid w:val="005E22B3"/>
    <w:rsid w:val="005F23E2"/>
    <w:rsid w:val="005F2991"/>
    <w:rsid w:val="005F5997"/>
    <w:rsid w:val="00617E13"/>
    <w:rsid w:val="00623E4A"/>
    <w:rsid w:val="00625921"/>
    <w:rsid w:val="00630370"/>
    <w:rsid w:val="00632191"/>
    <w:rsid w:val="006540DC"/>
    <w:rsid w:val="00662644"/>
    <w:rsid w:val="006800E5"/>
    <w:rsid w:val="006801D4"/>
    <w:rsid w:val="00691CC4"/>
    <w:rsid w:val="006C4C91"/>
    <w:rsid w:val="006C4D48"/>
    <w:rsid w:val="006F16BD"/>
    <w:rsid w:val="006F4A85"/>
    <w:rsid w:val="006F5497"/>
    <w:rsid w:val="006F5C5F"/>
    <w:rsid w:val="00703C59"/>
    <w:rsid w:val="0070458D"/>
    <w:rsid w:val="00706A01"/>
    <w:rsid w:val="007127D8"/>
    <w:rsid w:val="00712C7F"/>
    <w:rsid w:val="00722371"/>
    <w:rsid w:val="0072322B"/>
    <w:rsid w:val="00724A40"/>
    <w:rsid w:val="00725515"/>
    <w:rsid w:val="00725DA9"/>
    <w:rsid w:val="0074177B"/>
    <w:rsid w:val="00744288"/>
    <w:rsid w:val="00761FD5"/>
    <w:rsid w:val="007708FE"/>
    <w:rsid w:val="007900FB"/>
    <w:rsid w:val="00792B6E"/>
    <w:rsid w:val="0079495E"/>
    <w:rsid w:val="007974EA"/>
    <w:rsid w:val="007B4993"/>
    <w:rsid w:val="007C1BD7"/>
    <w:rsid w:val="007C6779"/>
    <w:rsid w:val="00824757"/>
    <w:rsid w:val="0082703F"/>
    <w:rsid w:val="00840096"/>
    <w:rsid w:val="0085538A"/>
    <w:rsid w:val="00857686"/>
    <w:rsid w:val="00875A1F"/>
    <w:rsid w:val="00876031"/>
    <w:rsid w:val="00877358"/>
    <w:rsid w:val="00882544"/>
    <w:rsid w:val="00893576"/>
    <w:rsid w:val="008971E7"/>
    <w:rsid w:val="008A2A7F"/>
    <w:rsid w:val="008A4A23"/>
    <w:rsid w:val="008B5B7C"/>
    <w:rsid w:val="008C1485"/>
    <w:rsid w:val="008D1FC6"/>
    <w:rsid w:val="008D41AD"/>
    <w:rsid w:val="008D569A"/>
    <w:rsid w:val="008E24A3"/>
    <w:rsid w:val="008E3639"/>
    <w:rsid w:val="00913925"/>
    <w:rsid w:val="009175A8"/>
    <w:rsid w:val="0092629B"/>
    <w:rsid w:val="009278BC"/>
    <w:rsid w:val="0093023A"/>
    <w:rsid w:val="00942C44"/>
    <w:rsid w:val="009524B0"/>
    <w:rsid w:val="009667CB"/>
    <w:rsid w:val="00985E72"/>
    <w:rsid w:val="00987BBC"/>
    <w:rsid w:val="009A61E0"/>
    <w:rsid w:val="009A698D"/>
    <w:rsid w:val="009C0E60"/>
    <w:rsid w:val="009C701F"/>
    <w:rsid w:val="009C740A"/>
    <w:rsid w:val="009D0ADD"/>
    <w:rsid w:val="009E6E6F"/>
    <w:rsid w:val="009E7CC2"/>
    <w:rsid w:val="00A25A04"/>
    <w:rsid w:val="00A41932"/>
    <w:rsid w:val="00A50DA3"/>
    <w:rsid w:val="00A514AA"/>
    <w:rsid w:val="00A54368"/>
    <w:rsid w:val="00A57B50"/>
    <w:rsid w:val="00A64BF2"/>
    <w:rsid w:val="00A813DC"/>
    <w:rsid w:val="00A92F83"/>
    <w:rsid w:val="00AB2755"/>
    <w:rsid w:val="00AC068C"/>
    <w:rsid w:val="00AC2EB5"/>
    <w:rsid w:val="00AD1498"/>
    <w:rsid w:val="00AE49AC"/>
    <w:rsid w:val="00AE4D65"/>
    <w:rsid w:val="00AE748A"/>
    <w:rsid w:val="00AF2F1F"/>
    <w:rsid w:val="00B019D4"/>
    <w:rsid w:val="00B05BFD"/>
    <w:rsid w:val="00B26E46"/>
    <w:rsid w:val="00B33706"/>
    <w:rsid w:val="00B426B2"/>
    <w:rsid w:val="00B45B6D"/>
    <w:rsid w:val="00BD62BC"/>
    <w:rsid w:val="00BE4821"/>
    <w:rsid w:val="00BE61BF"/>
    <w:rsid w:val="00BF0FCF"/>
    <w:rsid w:val="00BF2B7E"/>
    <w:rsid w:val="00BF3913"/>
    <w:rsid w:val="00C02BA6"/>
    <w:rsid w:val="00C05E95"/>
    <w:rsid w:val="00C116D8"/>
    <w:rsid w:val="00C201C3"/>
    <w:rsid w:val="00C26EA3"/>
    <w:rsid w:val="00C37C50"/>
    <w:rsid w:val="00C37E4A"/>
    <w:rsid w:val="00C44B4E"/>
    <w:rsid w:val="00C4517C"/>
    <w:rsid w:val="00C45FF2"/>
    <w:rsid w:val="00C61056"/>
    <w:rsid w:val="00C65729"/>
    <w:rsid w:val="00C70D7B"/>
    <w:rsid w:val="00C85585"/>
    <w:rsid w:val="00C91A58"/>
    <w:rsid w:val="00C949BA"/>
    <w:rsid w:val="00CA284B"/>
    <w:rsid w:val="00CA5298"/>
    <w:rsid w:val="00CA5E31"/>
    <w:rsid w:val="00CE5577"/>
    <w:rsid w:val="00D0616E"/>
    <w:rsid w:val="00D1218E"/>
    <w:rsid w:val="00D26672"/>
    <w:rsid w:val="00D33D1B"/>
    <w:rsid w:val="00D37F77"/>
    <w:rsid w:val="00D40B20"/>
    <w:rsid w:val="00D42970"/>
    <w:rsid w:val="00D4320A"/>
    <w:rsid w:val="00D4575A"/>
    <w:rsid w:val="00D66BB3"/>
    <w:rsid w:val="00D759A7"/>
    <w:rsid w:val="00D92A6A"/>
    <w:rsid w:val="00D97A16"/>
    <w:rsid w:val="00D97DFA"/>
    <w:rsid w:val="00DA30C2"/>
    <w:rsid w:val="00DA5485"/>
    <w:rsid w:val="00DC611A"/>
    <w:rsid w:val="00DE4B08"/>
    <w:rsid w:val="00DF1F1D"/>
    <w:rsid w:val="00E12559"/>
    <w:rsid w:val="00E12E74"/>
    <w:rsid w:val="00E21E46"/>
    <w:rsid w:val="00E45DBE"/>
    <w:rsid w:val="00E45E99"/>
    <w:rsid w:val="00E8529D"/>
    <w:rsid w:val="00E86E75"/>
    <w:rsid w:val="00EB37BF"/>
    <w:rsid w:val="00EC2B9C"/>
    <w:rsid w:val="00EC45CD"/>
    <w:rsid w:val="00EC62C8"/>
    <w:rsid w:val="00ED0DB3"/>
    <w:rsid w:val="00ED3B37"/>
    <w:rsid w:val="00F26813"/>
    <w:rsid w:val="00F3604B"/>
    <w:rsid w:val="00F451E1"/>
    <w:rsid w:val="00F51C8B"/>
    <w:rsid w:val="00F54F5C"/>
    <w:rsid w:val="00F56E48"/>
    <w:rsid w:val="00F607B7"/>
    <w:rsid w:val="00F63CE1"/>
    <w:rsid w:val="00F8005E"/>
    <w:rsid w:val="00F87FE2"/>
    <w:rsid w:val="00F96630"/>
    <w:rsid w:val="00FA4531"/>
    <w:rsid w:val="00FB7858"/>
    <w:rsid w:val="00FD256A"/>
    <w:rsid w:val="00FD6010"/>
    <w:rsid w:val="00FE283A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B977"/>
  <w15:chartTrackingRefBased/>
  <w15:docId w15:val="{1ACD26D5-73F9-4684-A446-C468B498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5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B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D7"/>
    <w:rPr>
      <w:rFonts w:ascii="Times New Roman" w:eastAsia="Calibri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94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Gisch, Patty</dc:creator>
  <cp:keywords/>
  <dc:description/>
  <cp:lastModifiedBy>Gisch, Patty</cp:lastModifiedBy>
  <cp:revision>161</cp:revision>
  <cp:lastPrinted>2020-03-11T15:41:00Z</cp:lastPrinted>
  <dcterms:created xsi:type="dcterms:W3CDTF">2021-01-15T14:55:00Z</dcterms:created>
  <dcterms:modified xsi:type="dcterms:W3CDTF">2021-03-10T22:58:00Z</dcterms:modified>
</cp:coreProperties>
</file>