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8D" w:rsidRPr="008E658D" w:rsidRDefault="008E658D">
      <w:pPr>
        <w:pStyle w:val="Title"/>
        <w:rPr>
          <w:sz w:val="18"/>
        </w:rPr>
      </w:pPr>
    </w:p>
    <w:p w:rsidR="008E658D" w:rsidRPr="008E658D" w:rsidRDefault="008E658D">
      <w:pPr>
        <w:pStyle w:val="Title"/>
        <w:rPr>
          <w:sz w:val="36"/>
        </w:rPr>
      </w:pPr>
      <w:r w:rsidRPr="008E658D">
        <w:rPr>
          <w:sz w:val="36"/>
        </w:rPr>
        <w:t>Strategic Priorities and Ethical Principles</w:t>
      </w:r>
    </w:p>
    <w:p w:rsidR="001E6942" w:rsidRDefault="001E6942">
      <w:pPr>
        <w:pStyle w:val="Title"/>
      </w:pPr>
      <w:r>
        <w:t>Stu</w:t>
      </w:r>
      <w:r w:rsidR="008E658D">
        <w:t xml:space="preserve">dent Organizations </w:t>
      </w:r>
      <w:r>
        <w:t>Funding</w:t>
      </w:r>
    </w:p>
    <w:p w:rsidR="00DE608E" w:rsidRDefault="00DE608E">
      <w:pPr>
        <w:pStyle w:val="Title"/>
      </w:pPr>
    </w:p>
    <w:p w:rsidR="001265FE" w:rsidRDefault="001265FE">
      <w:pPr>
        <w:pStyle w:val="Title"/>
      </w:pPr>
    </w:p>
    <w:p w:rsidR="004D15CA" w:rsidRPr="001265FE" w:rsidRDefault="001E6942" w:rsidP="001265FE">
      <w:pPr>
        <w:pStyle w:val="Title"/>
      </w:pPr>
      <w:r>
        <w:t>Criteria</w:t>
      </w:r>
    </w:p>
    <w:p w:rsidR="004D15CA" w:rsidRDefault="004D15CA">
      <w:pPr>
        <w:ind w:right="-1440"/>
        <w:rPr>
          <w:b/>
          <w:bCs/>
        </w:rPr>
      </w:pPr>
    </w:p>
    <w:p w:rsidR="00DE608E" w:rsidRDefault="00DE608E">
      <w:pPr>
        <w:ind w:right="-1440"/>
        <w:rPr>
          <w:b/>
          <w:bCs/>
        </w:rPr>
      </w:pPr>
    </w:p>
    <w:p w:rsidR="001E6942" w:rsidRPr="00DE608E" w:rsidRDefault="008E658D" w:rsidP="00DE608E">
      <w:pPr>
        <w:rPr>
          <w:b/>
          <w:bCs/>
          <w:sz w:val="28"/>
        </w:rPr>
      </w:pPr>
      <w:r w:rsidRPr="00DE608E">
        <w:rPr>
          <w:b/>
          <w:bCs/>
          <w:sz w:val="28"/>
        </w:rPr>
        <w:t xml:space="preserve">The Division of Undergraduate Education and </w:t>
      </w:r>
      <w:r w:rsidR="006D00C0" w:rsidRPr="00DE608E">
        <w:rPr>
          <w:b/>
          <w:bCs/>
          <w:sz w:val="28"/>
        </w:rPr>
        <w:t>Student Affairs has developed a fund for student organization programming that supports the strategic priorities of Texas Tech University and its core values:</w:t>
      </w:r>
    </w:p>
    <w:p w:rsidR="004D15CA" w:rsidRDefault="004D15CA" w:rsidP="004D15CA">
      <w:pPr>
        <w:autoSpaceDE w:val="0"/>
        <w:autoSpaceDN w:val="0"/>
        <w:adjustRightInd w:val="0"/>
        <w:rPr>
          <w:sz w:val="32"/>
          <w:szCs w:val="21"/>
        </w:rPr>
      </w:pPr>
    </w:p>
    <w:p w:rsidR="00DE608E" w:rsidRDefault="00DE608E" w:rsidP="004D15CA">
      <w:pPr>
        <w:autoSpaceDE w:val="0"/>
        <w:autoSpaceDN w:val="0"/>
        <w:adjustRightInd w:val="0"/>
        <w:rPr>
          <w:sz w:val="32"/>
          <w:szCs w:val="21"/>
        </w:rPr>
      </w:pPr>
    </w:p>
    <w:p w:rsidR="004D15CA" w:rsidRPr="00C21B21" w:rsidRDefault="004D15CA" w:rsidP="00DE608E">
      <w:pPr>
        <w:autoSpaceDE w:val="0"/>
        <w:autoSpaceDN w:val="0"/>
        <w:adjustRightInd w:val="0"/>
        <w:jc w:val="center"/>
        <w:rPr>
          <w:sz w:val="32"/>
          <w:szCs w:val="21"/>
        </w:rPr>
      </w:pPr>
      <w:r w:rsidRPr="00C21B21">
        <w:rPr>
          <w:sz w:val="32"/>
          <w:szCs w:val="21"/>
        </w:rPr>
        <w:t>STRATEGIC PRIORITIES</w:t>
      </w:r>
    </w:p>
    <w:p w:rsidR="004D15CA" w:rsidRDefault="004D15CA" w:rsidP="004D15CA">
      <w:pPr>
        <w:autoSpaceDE w:val="0"/>
        <w:autoSpaceDN w:val="0"/>
        <w:adjustRightInd w:val="0"/>
        <w:rPr>
          <w:sz w:val="21"/>
          <w:szCs w:val="21"/>
        </w:rPr>
      </w:pPr>
    </w:p>
    <w:p w:rsidR="004D15CA" w:rsidRPr="00C21B21" w:rsidRDefault="004D15CA" w:rsidP="004D15CA">
      <w:pPr>
        <w:autoSpaceDE w:val="0"/>
        <w:autoSpaceDN w:val="0"/>
        <w:adjustRightInd w:val="0"/>
      </w:pPr>
      <w:r w:rsidRPr="00C21B21">
        <w:t>1. INCREASE ENROLLMENT AND PROMOTE STUDENT SUCCESS: We will grow and diversify our student population in order to improve higher education participation and supply a well equipped, educated workforce for the state of Texas.</w:t>
      </w:r>
    </w:p>
    <w:p w:rsidR="004D15CA" w:rsidRPr="00C21B21" w:rsidRDefault="004D15CA" w:rsidP="004D15CA">
      <w:pPr>
        <w:autoSpaceDE w:val="0"/>
        <w:autoSpaceDN w:val="0"/>
        <w:adjustRightInd w:val="0"/>
      </w:pPr>
    </w:p>
    <w:p w:rsidR="004D15CA" w:rsidRPr="00C21B21" w:rsidRDefault="004D15CA" w:rsidP="004D15CA">
      <w:pPr>
        <w:autoSpaceDE w:val="0"/>
        <w:autoSpaceDN w:val="0"/>
        <w:adjustRightInd w:val="0"/>
      </w:pPr>
      <w:r w:rsidRPr="00C21B21">
        <w:t>2. STRENGTHEN ACADEMIC QUALITY AND REPUTATION: We will attract and retain the best faculty in the world in order to enhance our teaching excellence and grow our number of nationally recognized programs.</w:t>
      </w:r>
    </w:p>
    <w:p w:rsidR="004D15CA" w:rsidRPr="00C21B21" w:rsidRDefault="004D15CA" w:rsidP="004D15CA">
      <w:pPr>
        <w:autoSpaceDE w:val="0"/>
        <w:autoSpaceDN w:val="0"/>
        <w:adjustRightInd w:val="0"/>
      </w:pPr>
    </w:p>
    <w:p w:rsidR="004D15CA" w:rsidRPr="00C21B21" w:rsidRDefault="004D15CA" w:rsidP="004D15CA">
      <w:pPr>
        <w:autoSpaceDE w:val="0"/>
        <w:autoSpaceDN w:val="0"/>
        <w:adjustRightInd w:val="0"/>
      </w:pPr>
      <w:r w:rsidRPr="00C21B21">
        <w:t>3. EXPAND AND ENHANCE RESEARCH AND CREATIVE SCHOLARSHIP: We will significantly increase the amount of public and private research dollars in order to advance knowledge, improve the quality of life in our state and nation, and enhance the state's economy and global competitiveness.</w:t>
      </w:r>
    </w:p>
    <w:p w:rsidR="004D15CA" w:rsidRPr="00C21B21" w:rsidRDefault="004D15CA" w:rsidP="004D15CA">
      <w:pPr>
        <w:autoSpaceDE w:val="0"/>
        <w:autoSpaceDN w:val="0"/>
        <w:adjustRightInd w:val="0"/>
      </w:pPr>
    </w:p>
    <w:p w:rsidR="004D15CA" w:rsidRPr="00C21B21" w:rsidRDefault="004D15CA" w:rsidP="004D15CA">
      <w:pPr>
        <w:autoSpaceDE w:val="0"/>
        <w:autoSpaceDN w:val="0"/>
        <w:adjustRightInd w:val="0"/>
      </w:pPr>
      <w:r w:rsidRPr="00C21B21">
        <w:t>4. FURTHER OUTREACH AND ENGAGEMENT: We will expand our community outreach, promote higher education and continue to engage in partnerships in order to improve our communities and enrich their quality of life.</w:t>
      </w:r>
    </w:p>
    <w:p w:rsidR="004D15CA" w:rsidRPr="00C21B21" w:rsidRDefault="004D15CA" w:rsidP="004D15CA">
      <w:pPr>
        <w:autoSpaceDE w:val="0"/>
        <w:autoSpaceDN w:val="0"/>
        <w:adjustRightInd w:val="0"/>
      </w:pPr>
    </w:p>
    <w:p w:rsidR="004D15CA" w:rsidRDefault="004D15CA" w:rsidP="004D15CA">
      <w:pPr>
        <w:autoSpaceDE w:val="0"/>
        <w:autoSpaceDN w:val="0"/>
        <w:adjustRightInd w:val="0"/>
      </w:pPr>
      <w:r w:rsidRPr="00C21B21">
        <w:t>5. INCREASE AND MAXIMIZE RESOURCES: We will increase funding for scholarships, professorships, and world-class facilities, and maximize those investments through more efficient operations in order to ensure affordability for students and accountability to the State of Texas.</w:t>
      </w:r>
    </w:p>
    <w:p w:rsidR="004D15CA" w:rsidRDefault="004D15CA" w:rsidP="004D15CA">
      <w:pPr>
        <w:autoSpaceDE w:val="0"/>
        <w:autoSpaceDN w:val="0"/>
        <w:adjustRightInd w:val="0"/>
      </w:pPr>
    </w:p>
    <w:p w:rsidR="004D15CA" w:rsidRDefault="004D15CA" w:rsidP="004D15CA">
      <w:pPr>
        <w:autoSpaceDE w:val="0"/>
        <w:autoSpaceDN w:val="0"/>
        <w:adjustRightInd w:val="0"/>
      </w:pPr>
    </w:p>
    <w:p w:rsidR="004D15CA" w:rsidRPr="00EE353E" w:rsidRDefault="004D15CA" w:rsidP="00DE608E">
      <w:pPr>
        <w:autoSpaceDE w:val="0"/>
        <w:autoSpaceDN w:val="0"/>
        <w:adjustRightInd w:val="0"/>
        <w:jc w:val="center"/>
        <w:rPr>
          <w:iCs/>
          <w:color w:val="58595B"/>
          <w:sz w:val="28"/>
          <w:szCs w:val="38"/>
        </w:rPr>
      </w:pPr>
      <w:r w:rsidRPr="00EE353E">
        <w:rPr>
          <w:iCs/>
          <w:color w:val="58595B"/>
          <w:sz w:val="28"/>
          <w:szCs w:val="38"/>
        </w:rPr>
        <w:t>CORE VALUES</w:t>
      </w:r>
    </w:p>
    <w:p w:rsidR="004D15CA" w:rsidRPr="004D15CA" w:rsidRDefault="004D15CA" w:rsidP="004D15CA">
      <w:pPr>
        <w:autoSpaceDE w:val="0"/>
        <w:autoSpaceDN w:val="0"/>
        <w:adjustRightInd w:val="0"/>
        <w:rPr>
          <w:iCs/>
          <w:color w:val="58595B"/>
          <w:sz w:val="21"/>
          <w:szCs w:val="21"/>
        </w:rPr>
      </w:pPr>
    </w:p>
    <w:p w:rsidR="004D15CA" w:rsidRPr="000C631D" w:rsidRDefault="004D15CA" w:rsidP="000C631D">
      <w:pPr>
        <w:autoSpaceDE w:val="0"/>
        <w:autoSpaceDN w:val="0"/>
        <w:adjustRightInd w:val="0"/>
        <w:rPr>
          <w:iCs/>
          <w:color w:val="58595B"/>
          <w:sz w:val="25"/>
          <w:szCs w:val="25"/>
        </w:rPr>
      </w:pPr>
      <w:r w:rsidRPr="000C631D">
        <w:rPr>
          <w:iCs/>
          <w:color w:val="58595B"/>
          <w:sz w:val="25"/>
          <w:szCs w:val="25"/>
        </w:rPr>
        <w:t>Texas Tech University is committed to the values of mutual respect; cooperation and communication; creativity and innovation; community service and leadership; pursuit of excellence; public accountability; and diversity.</w:t>
      </w:r>
    </w:p>
    <w:p w:rsidR="004D15CA" w:rsidRDefault="004D15CA">
      <w:pPr>
        <w:rPr>
          <w:b/>
          <w:bCs/>
        </w:rPr>
      </w:pPr>
      <w:r>
        <w:rPr>
          <w:b/>
          <w:bCs/>
        </w:rPr>
        <w:br w:type="page"/>
      </w:r>
    </w:p>
    <w:p w:rsidR="002D1E35" w:rsidRDefault="002D1E35" w:rsidP="002D1E35">
      <w:pPr>
        <w:jc w:val="center"/>
        <w:rPr>
          <w:b/>
          <w:bCs/>
          <w:sz w:val="32"/>
        </w:rPr>
      </w:pPr>
      <w:r>
        <w:rPr>
          <w:b/>
          <w:bCs/>
          <w:sz w:val="32"/>
        </w:rPr>
        <w:lastRenderedPageBreak/>
        <w:t>Student Organizations Funding</w:t>
      </w:r>
    </w:p>
    <w:p w:rsidR="002D1E35" w:rsidRDefault="002D1E35" w:rsidP="002D1E35">
      <w:pPr>
        <w:jc w:val="center"/>
        <w:rPr>
          <w:b/>
          <w:bCs/>
          <w:sz w:val="32"/>
        </w:rPr>
      </w:pPr>
      <w:r>
        <w:rPr>
          <w:b/>
          <w:bCs/>
          <w:sz w:val="32"/>
        </w:rPr>
        <w:t>Proposal Requirements</w:t>
      </w:r>
    </w:p>
    <w:p w:rsidR="002D1E35" w:rsidRDefault="002D1E35" w:rsidP="002D1E35">
      <w:pPr>
        <w:jc w:val="center"/>
        <w:rPr>
          <w:b/>
          <w:bCs/>
          <w:sz w:val="32"/>
        </w:rPr>
      </w:pPr>
    </w:p>
    <w:p w:rsidR="002D1E35" w:rsidRDefault="002D1E35" w:rsidP="002D1E35">
      <w:pPr>
        <w:jc w:val="center"/>
        <w:rPr>
          <w:b/>
          <w:bCs/>
          <w:sz w:val="32"/>
        </w:rPr>
      </w:pPr>
    </w:p>
    <w:p w:rsidR="006D00C0" w:rsidRDefault="006D00C0">
      <w:pPr>
        <w:ind w:right="-1440"/>
        <w:rPr>
          <w:b/>
          <w:bCs/>
        </w:rPr>
      </w:pPr>
    </w:p>
    <w:p w:rsidR="001E6942" w:rsidRDefault="001E6942">
      <w:pPr>
        <w:rPr>
          <w:b/>
          <w:bCs/>
        </w:rPr>
      </w:pPr>
    </w:p>
    <w:p w:rsidR="001E6942" w:rsidRDefault="001E6942">
      <w:pPr>
        <w:pStyle w:val="BodyTextIndent"/>
        <w:numPr>
          <w:ilvl w:val="0"/>
          <w:numId w:val="1"/>
        </w:numPr>
      </w:pPr>
      <w:r>
        <w:t>Request proposal</w:t>
      </w:r>
      <w:r w:rsidR="00947C18">
        <w:t>s</w:t>
      </w:r>
      <w:r>
        <w:t xml:space="preserve"> must provide description of event, date, locations, amount requested, target audience and marketing plan, budget and list of other funding and fundraising activities to support event/program. Also, desc</w:t>
      </w:r>
      <w:r w:rsidR="002D1E35">
        <w:t xml:space="preserve">ribe how the event/program supports </w:t>
      </w:r>
      <w:r w:rsidR="00434A28">
        <w:t xml:space="preserve">at least one of </w:t>
      </w:r>
      <w:r w:rsidR="002D1E35">
        <w:t xml:space="preserve">the Strategic Priorities </w:t>
      </w:r>
      <w:r w:rsidR="00211D08">
        <w:t>and/</w:t>
      </w:r>
      <w:r w:rsidR="002D1E35">
        <w:t>or Core Values of Texas Tech University</w:t>
      </w:r>
      <w:r>
        <w:t>.</w:t>
      </w:r>
    </w:p>
    <w:p w:rsidR="001E6942" w:rsidRDefault="001E6942">
      <w:pPr>
        <w:tabs>
          <w:tab w:val="left" w:pos="360"/>
        </w:tabs>
        <w:ind w:left="360" w:hanging="360"/>
      </w:pPr>
    </w:p>
    <w:p w:rsidR="001E6942" w:rsidRDefault="001E6942">
      <w:pPr>
        <w:numPr>
          <w:ilvl w:val="0"/>
          <w:numId w:val="1"/>
        </w:numPr>
        <w:tabs>
          <w:tab w:val="left" w:pos="360"/>
        </w:tabs>
      </w:pPr>
      <w:r>
        <w:t>Must be a registered student organization.</w:t>
      </w:r>
    </w:p>
    <w:p w:rsidR="001E6942" w:rsidRDefault="001E6942">
      <w:pPr>
        <w:ind w:left="360" w:hanging="360"/>
      </w:pPr>
    </w:p>
    <w:p w:rsidR="001E6942" w:rsidRDefault="001E6942">
      <w:pPr>
        <w:numPr>
          <w:ilvl w:val="0"/>
          <w:numId w:val="1"/>
        </w:numPr>
      </w:pPr>
      <w:r>
        <w:t>Registered student organization must be in good standing with University.</w:t>
      </w:r>
    </w:p>
    <w:p w:rsidR="001E6942" w:rsidRDefault="001E6942"/>
    <w:p w:rsidR="001E6942" w:rsidRDefault="001E6942">
      <w:pPr>
        <w:numPr>
          <w:ilvl w:val="0"/>
          <w:numId w:val="1"/>
        </w:numPr>
      </w:pPr>
      <w:r>
        <w:t xml:space="preserve">Requests must be for event/program </w:t>
      </w:r>
      <w:r w:rsidR="00807CA3">
        <w:t xml:space="preserve">open to all students and </w:t>
      </w:r>
      <w:r>
        <w:t>held on the Texas Tech campus</w:t>
      </w:r>
      <w:r w:rsidR="006C1FD3">
        <w:t xml:space="preserve"> or </w:t>
      </w:r>
      <w:r w:rsidR="002508DA">
        <w:t xml:space="preserve">authorized </w:t>
      </w:r>
      <w:r w:rsidR="00122E07">
        <w:t>site</w:t>
      </w:r>
      <w:r>
        <w:t>.</w:t>
      </w:r>
    </w:p>
    <w:p w:rsidR="001E6942" w:rsidRDefault="001E6942"/>
    <w:p w:rsidR="001E6942" w:rsidRDefault="00947C18">
      <w:pPr>
        <w:numPr>
          <w:ilvl w:val="0"/>
          <w:numId w:val="1"/>
        </w:numPr>
      </w:pPr>
      <w:r>
        <w:t xml:space="preserve">Request must be received 14 </w:t>
      </w:r>
      <w:r w:rsidR="001E6942">
        <w:t>days prior to event/program to be considered for funding.</w:t>
      </w:r>
    </w:p>
    <w:p w:rsidR="001E6942" w:rsidRDefault="001E6942"/>
    <w:p w:rsidR="001E6942" w:rsidRDefault="001E6942">
      <w:pPr>
        <w:numPr>
          <w:ilvl w:val="0"/>
          <w:numId w:val="1"/>
        </w:numPr>
      </w:pPr>
      <w:r>
        <w:t>Maximum amount to be allotted</w:t>
      </w:r>
      <w:r w:rsidR="002508DA">
        <w:t xml:space="preserve"> to any organization for </w:t>
      </w:r>
      <w:r w:rsidR="00710340">
        <w:t>funding will usually be $</w:t>
      </w:r>
      <w:r w:rsidR="00A74858">
        <w:t>50</w:t>
      </w:r>
      <w:bookmarkStart w:id="0" w:name="_GoBack"/>
      <w:bookmarkEnd w:id="0"/>
      <w:r w:rsidR="00A74858">
        <w:t>0</w:t>
      </w:r>
      <w:r w:rsidR="00710340">
        <w:t>.00 annually</w:t>
      </w:r>
      <w:r>
        <w:t>.</w:t>
      </w:r>
      <w:r w:rsidR="00FD7328">
        <w:t xml:space="preserve"> Collaborative events </w:t>
      </w:r>
      <w:r w:rsidR="002508DA">
        <w:t xml:space="preserve">hosted </w:t>
      </w:r>
      <w:r w:rsidR="00FD7328">
        <w:t xml:space="preserve">by culturally different organizations </w:t>
      </w:r>
      <w:r w:rsidR="00265D09">
        <w:t xml:space="preserve">and large scale campus wide events may submit </w:t>
      </w:r>
      <w:r w:rsidR="00302507">
        <w:t>requests for additional support</w:t>
      </w:r>
      <w:r w:rsidR="00947C18">
        <w:t xml:space="preserve"> beyond the standard limit</w:t>
      </w:r>
      <w:r w:rsidR="00302507">
        <w:t>.</w:t>
      </w:r>
    </w:p>
    <w:p w:rsidR="001E6942" w:rsidRDefault="001E6942"/>
    <w:p w:rsidR="001E6942" w:rsidRDefault="001E6942">
      <w:pPr>
        <w:numPr>
          <w:ilvl w:val="0"/>
          <w:numId w:val="1"/>
        </w:numPr>
      </w:pPr>
      <w:r>
        <w:t xml:space="preserve">Request </w:t>
      </w:r>
      <w:r w:rsidR="00265D09">
        <w:t xml:space="preserve">for organization travel will </w:t>
      </w:r>
      <w:r>
        <w:t>be considered.</w:t>
      </w:r>
    </w:p>
    <w:p w:rsidR="00434A28" w:rsidRDefault="00434A28" w:rsidP="00434A28">
      <w:pPr>
        <w:pStyle w:val="ListParagraph"/>
      </w:pPr>
    </w:p>
    <w:p w:rsidR="00434A28" w:rsidRDefault="00434A28">
      <w:pPr>
        <w:numPr>
          <w:ilvl w:val="0"/>
          <w:numId w:val="1"/>
        </w:numPr>
      </w:pPr>
      <w:r>
        <w:t>An event report must be submitted within two week after program.</w:t>
      </w:r>
    </w:p>
    <w:p w:rsidR="00434A28" w:rsidRDefault="00434A28" w:rsidP="00434A28">
      <w:pPr>
        <w:pStyle w:val="ListParagraph"/>
      </w:pPr>
    </w:p>
    <w:p w:rsidR="00434A28" w:rsidRDefault="00947C18">
      <w:pPr>
        <w:numPr>
          <w:ilvl w:val="0"/>
          <w:numId w:val="1"/>
        </w:numPr>
      </w:pPr>
      <w:r>
        <w:t>Organizations making l</w:t>
      </w:r>
      <w:r w:rsidR="00434A28">
        <w:t>arge scale</w:t>
      </w:r>
      <w:r w:rsidR="00710340">
        <w:t xml:space="preserve"> event and</w:t>
      </w:r>
      <w:r>
        <w:t>/or</w:t>
      </w:r>
      <w:r w:rsidR="00710340">
        <w:t xml:space="preserve"> travel </w:t>
      </w:r>
      <w:r>
        <w:t xml:space="preserve">requests </w:t>
      </w:r>
      <w:r w:rsidR="00710340">
        <w:t>will be required do a brief presentation in addition to the event report.</w:t>
      </w:r>
    </w:p>
    <w:p w:rsidR="001E6942" w:rsidRDefault="001E6942"/>
    <w:p w:rsidR="001E6942" w:rsidRDefault="001E6942">
      <w:pPr>
        <w:ind w:left="360"/>
      </w:pPr>
    </w:p>
    <w:p w:rsidR="002508DA" w:rsidRDefault="002508DA">
      <w:pPr>
        <w:ind w:left="360"/>
      </w:pPr>
    </w:p>
    <w:p w:rsidR="002508DA" w:rsidRDefault="002508DA">
      <w:pPr>
        <w:ind w:left="360"/>
      </w:pPr>
    </w:p>
    <w:p w:rsidR="002508DA" w:rsidRDefault="002508DA">
      <w:pPr>
        <w:ind w:left="360"/>
      </w:pPr>
    </w:p>
    <w:p w:rsidR="002508DA" w:rsidRDefault="002508DA">
      <w:pPr>
        <w:ind w:left="360"/>
      </w:pPr>
    </w:p>
    <w:p w:rsidR="002508DA" w:rsidRDefault="002508DA">
      <w:pPr>
        <w:ind w:left="360"/>
      </w:pPr>
    </w:p>
    <w:p w:rsidR="002508DA" w:rsidRDefault="002508DA">
      <w:pPr>
        <w:ind w:left="360"/>
      </w:pPr>
    </w:p>
    <w:p w:rsidR="002508DA" w:rsidRDefault="002508DA">
      <w:pPr>
        <w:ind w:left="360"/>
      </w:pPr>
    </w:p>
    <w:p w:rsidR="001E6942" w:rsidRDefault="001E6942">
      <w:pPr>
        <w:ind w:left="360"/>
      </w:pPr>
      <w:r>
        <w:t>Return to:</w:t>
      </w:r>
    </w:p>
    <w:p w:rsidR="002D1E35" w:rsidRDefault="002D1E35">
      <w:pPr>
        <w:ind w:left="360"/>
      </w:pPr>
      <w:r>
        <w:t>Mike Gunn</w:t>
      </w:r>
    </w:p>
    <w:p w:rsidR="001E6942" w:rsidRDefault="00FD7328">
      <w:pPr>
        <w:ind w:left="360"/>
      </w:pPr>
      <w:r>
        <w:t>Student Government Services</w:t>
      </w:r>
    </w:p>
    <w:p w:rsidR="001E6942" w:rsidRDefault="00FD7328">
      <w:pPr>
        <w:ind w:left="360"/>
      </w:pPr>
      <w:r>
        <w:t>304 Student Union MS 2032</w:t>
      </w:r>
    </w:p>
    <w:p w:rsidR="001E6942" w:rsidRDefault="00A84C35">
      <w:pPr>
        <w:ind w:left="360"/>
      </w:pPr>
      <w:r>
        <w:t>Texas Tech University</w:t>
      </w:r>
    </w:p>
    <w:p w:rsidR="00517664" w:rsidRDefault="00517664">
      <w:pPr>
        <w:rPr>
          <w:b/>
          <w:bCs/>
          <w:sz w:val="32"/>
        </w:rPr>
      </w:pPr>
      <w:r>
        <w:rPr>
          <w:b/>
          <w:bCs/>
          <w:sz w:val="32"/>
        </w:rPr>
        <w:br w:type="page"/>
      </w:r>
    </w:p>
    <w:p w:rsidR="001E6942" w:rsidRDefault="001E6942">
      <w:pPr>
        <w:jc w:val="center"/>
        <w:rPr>
          <w:b/>
          <w:bCs/>
          <w:sz w:val="32"/>
        </w:rPr>
      </w:pPr>
      <w:r>
        <w:rPr>
          <w:b/>
          <w:bCs/>
          <w:sz w:val="32"/>
        </w:rPr>
        <w:lastRenderedPageBreak/>
        <w:t>Stu</w:t>
      </w:r>
      <w:r w:rsidR="002D1E35">
        <w:rPr>
          <w:b/>
          <w:bCs/>
          <w:sz w:val="32"/>
        </w:rPr>
        <w:t xml:space="preserve">dent Organizations </w:t>
      </w:r>
      <w:r>
        <w:rPr>
          <w:b/>
          <w:bCs/>
          <w:sz w:val="32"/>
        </w:rPr>
        <w:t>Funding</w:t>
      </w:r>
    </w:p>
    <w:p w:rsidR="001E6942" w:rsidRDefault="002D1E35">
      <w:pPr>
        <w:jc w:val="center"/>
        <w:rPr>
          <w:b/>
          <w:bCs/>
          <w:sz w:val="32"/>
        </w:rPr>
      </w:pPr>
      <w:r>
        <w:rPr>
          <w:b/>
          <w:bCs/>
          <w:sz w:val="32"/>
        </w:rPr>
        <w:t>Request Details</w:t>
      </w:r>
    </w:p>
    <w:p w:rsidR="001E6942" w:rsidRDefault="001E6942">
      <w:pPr>
        <w:jc w:val="center"/>
        <w:rPr>
          <w:b/>
          <w:bCs/>
        </w:rPr>
      </w:pPr>
    </w:p>
    <w:p w:rsidR="001E6942" w:rsidRDefault="001E6942">
      <w:pPr>
        <w:rPr>
          <w:b/>
          <w:bCs/>
        </w:rPr>
      </w:pPr>
    </w:p>
    <w:p w:rsidR="001E6942" w:rsidRDefault="001E6942">
      <w:r>
        <w:t>Purpose for Request:</w:t>
      </w:r>
    </w:p>
    <w:p w:rsidR="001E6942" w:rsidRDefault="001E6942"/>
    <w:p w:rsidR="001E6942" w:rsidRDefault="001E6942">
      <w:r>
        <w:t>__________________________________________________________________</w:t>
      </w:r>
    </w:p>
    <w:p w:rsidR="001E6942" w:rsidRDefault="001E6942"/>
    <w:p w:rsidR="001E6942" w:rsidRDefault="001E6942">
      <w:r>
        <w:t>Organization Requesting Funds:</w:t>
      </w:r>
    </w:p>
    <w:p w:rsidR="001E6942" w:rsidRDefault="001E6942"/>
    <w:p w:rsidR="001E6942" w:rsidRDefault="001E6942">
      <w:r>
        <w:t>__________________________________________________________________</w:t>
      </w:r>
    </w:p>
    <w:p w:rsidR="001E6942" w:rsidRDefault="001E6942"/>
    <w:p w:rsidR="001E6942" w:rsidRDefault="001E6942">
      <w:r>
        <w:t>Amount Requested: $ ____________________</w:t>
      </w:r>
    </w:p>
    <w:p w:rsidR="001E6942" w:rsidRDefault="001E6942"/>
    <w:p w:rsidR="001E6942" w:rsidRDefault="001E6942">
      <w:r>
        <w:t>Current President of Organization – Name and Signature:</w:t>
      </w:r>
    </w:p>
    <w:p w:rsidR="001E6942" w:rsidRDefault="001E6942"/>
    <w:p w:rsidR="001E6942" w:rsidRDefault="001E6942">
      <w:r>
        <w:t>__________________________________________________________________</w:t>
      </w:r>
    </w:p>
    <w:p w:rsidR="001E6942" w:rsidRDefault="001E6942"/>
    <w:p w:rsidR="001E6942" w:rsidRDefault="001E6942">
      <w:r>
        <w:t>Current Faculty/Staff Advisor of Organization – Name and Signature:</w:t>
      </w:r>
    </w:p>
    <w:p w:rsidR="001E6942" w:rsidRDefault="001E6942"/>
    <w:p w:rsidR="001E6942" w:rsidRDefault="001E6942">
      <w:r>
        <w:t>__________________________________________________________________</w:t>
      </w:r>
    </w:p>
    <w:p w:rsidR="001E6942" w:rsidRDefault="001E6942"/>
    <w:p w:rsidR="001E6942" w:rsidRDefault="001E6942">
      <w:r>
        <w:t>Student Organization Member Submitting Request – Name, Address, Telephone Number, E-Mail:</w:t>
      </w:r>
    </w:p>
    <w:p w:rsidR="001E6942" w:rsidRDefault="001E6942">
      <w:pPr>
        <w:tabs>
          <w:tab w:val="left" w:leader="underscore" w:pos="5040"/>
        </w:tabs>
      </w:pPr>
    </w:p>
    <w:tbl>
      <w:tblPr>
        <w:tblW w:w="7900" w:type="dxa"/>
        <w:tblInd w:w="93" w:type="dxa"/>
        <w:tblLook w:val="04A0" w:firstRow="1" w:lastRow="0" w:firstColumn="1" w:lastColumn="0" w:noHBand="0" w:noVBand="1"/>
      </w:tblPr>
      <w:tblGrid>
        <w:gridCol w:w="1070"/>
        <w:gridCol w:w="6900"/>
      </w:tblGrid>
      <w:tr w:rsidR="002F4290" w:rsidRPr="002F4290" w:rsidTr="002F4290">
        <w:trPr>
          <w:trHeight w:val="600"/>
        </w:trPr>
        <w:tc>
          <w:tcPr>
            <w:tcW w:w="1000" w:type="dxa"/>
            <w:tcBorders>
              <w:top w:val="nil"/>
              <w:left w:val="nil"/>
              <w:bottom w:val="nil"/>
              <w:right w:val="nil"/>
            </w:tcBorders>
            <w:shd w:val="clear" w:color="auto" w:fill="auto"/>
            <w:noWrap/>
            <w:vAlign w:val="bottom"/>
            <w:hideMark/>
          </w:tcPr>
          <w:p w:rsidR="002F4290" w:rsidRPr="002F4290" w:rsidRDefault="002F4290" w:rsidP="002F4290">
            <w:pPr>
              <w:jc w:val="right"/>
              <w:rPr>
                <w:color w:val="000000"/>
              </w:rPr>
            </w:pPr>
            <w:r w:rsidRPr="002F4290">
              <w:rPr>
                <w:color w:val="000000"/>
              </w:rPr>
              <w:t>Name:</w:t>
            </w:r>
          </w:p>
        </w:tc>
        <w:tc>
          <w:tcPr>
            <w:tcW w:w="6900" w:type="dxa"/>
            <w:tcBorders>
              <w:top w:val="nil"/>
              <w:left w:val="nil"/>
              <w:bottom w:val="single" w:sz="4" w:space="0" w:color="auto"/>
              <w:right w:val="nil"/>
            </w:tcBorders>
            <w:shd w:val="clear" w:color="auto" w:fill="auto"/>
            <w:noWrap/>
            <w:vAlign w:val="bottom"/>
            <w:hideMark/>
          </w:tcPr>
          <w:p w:rsidR="002F4290" w:rsidRPr="002F4290" w:rsidRDefault="002F4290" w:rsidP="002F4290">
            <w:pPr>
              <w:rPr>
                <w:rFonts w:ascii="Calibri" w:hAnsi="Calibri"/>
                <w:color w:val="000000"/>
                <w:sz w:val="22"/>
                <w:szCs w:val="22"/>
              </w:rPr>
            </w:pPr>
            <w:r w:rsidRPr="002F4290">
              <w:rPr>
                <w:rFonts w:ascii="Calibri" w:hAnsi="Calibri"/>
                <w:color w:val="000000"/>
                <w:sz w:val="22"/>
                <w:szCs w:val="22"/>
              </w:rPr>
              <w:t> </w:t>
            </w:r>
          </w:p>
        </w:tc>
      </w:tr>
      <w:tr w:rsidR="002F4290" w:rsidRPr="002F4290" w:rsidTr="002F4290">
        <w:trPr>
          <w:trHeight w:val="600"/>
        </w:trPr>
        <w:tc>
          <w:tcPr>
            <w:tcW w:w="1000" w:type="dxa"/>
            <w:tcBorders>
              <w:top w:val="nil"/>
              <w:left w:val="nil"/>
              <w:bottom w:val="nil"/>
              <w:right w:val="nil"/>
            </w:tcBorders>
            <w:shd w:val="clear" w:color="auto" w:fill="auto"/>
            <w:noWrap/>
            <w:vAlign w:val="bottom"/>
            <w:hideMark/>
          </w:tcPr>
          <w:p w:rsidR="002F4290" w:rsidRPr="002F4290" w:rsidRDefault="002F4290" w:rsidP="002F4290">
            <w:pPr>
              <w:jc w:val="right"/>
              <w:rPr>
                <w:color w:val="000000"/>
              </w:rPr>
            </w:pPr>
            <w:r w:rsidRPr="002F4290">
              <w:rPr>
                <w:color w:val="000000"/>
              </w:rPr>
              <w:t>Address:</w:t>
            </w:r>
          </w:p>
        </w:tc>
        <w:tc>
          <w:tcPr>
            <w:tcW w:w="6900" w:type="dxa"/>
            <w:tcBorders>
              <w:top w:val="nil"/>
              <w:left w:val="nil"/>
              <w:bottom w:val="single" w:sz="4" w:space="0" w:color="auto"/>
              <w:right w:val="nil"/>
            </w:tcBorders>
            <w:shd w:val="clear" w:color="auto" w:fill="auto"/>
            <w:noWrap/>
            <w:vAlign w:val="bottom"/>
            <w:hideMark/>
          </w:tcPr>
          <w:p w:rsidR="002F4290" w:rsidRPr="002F4290" w:rsidRDefault="002F4290" w:rsidP="002F4290">
            <w:pPr>
              <w:rPr>
                <w:rFonts w:ascii="Calibri" w:hAnsi="Calibri"/>
                <w:color w:val="000000"/>
                <w:sz w:val="22"/>
                <w:szCs w:val="22"/>
              </w:rPr>
            </w:pPr>
            <w:r w:rsidRPr="002F4290">
              <w:rPr>
                <w:rFonts w:ascii="Calibri" w:hAnsi="Calibri"/>
                <w:color w:val="000000"/>
                <w:sz w:val="22"/>
                <w:szCs w:val="22"/>
              </w:rPr>
              <w:t> </w:t>
            </w:r>
          </w:p>
        </w:tc>
      </w:tr>
      <w:tr w:rsidR="002F4290" w:rsidRPr="002F4290" w:rsidTr="002F4290">
        <w:trPr>
          <w:trHeight w:val="600"/>
        </w:trPr>
        <w:tc>
          <w:tcPr>
            <w:tcW w:w="1000" w:type="dxa"/>
            <w:tcBorders>
              <w:top w:val="nil"/>
              <w:left w:val="nil"/>
              <w:bottom w:val="nil"/>
              <w:right w:val="nil"/>
            </w:tcBorders>
            <w:shd w:val="clear" w:color="auto" w:fill="auto"/>
            <w:noWrap/>
            <w:vAlign w:val="bottom"/>
            <w:hideMark/>
          </w:tcPr>
          <w:p w:rsidR="002F4290" w:rsidRPr="002F4290" w:rsidRDefault="002F4290" w:rsidP="002F4290">
            <w:pPr>
              <w:jc w:val="right"/>
              <w:rPr>
                <w:color w:val="000000"/>
              </w:rPr>
            </w:pPr>
          </w:p>
        </w:tc>
        <w:tc>
          <w:tcPr>
            <w:tcW w:w="6900" w:type="dxa"/>
            <w:tcBorders>
              <w:top w:val="nil"/>
              <w:left w:val="nil"/>
              <w:bottom w:val="single" w:sz="4" w:space="0" w:color="auto"/>
              <w:right w:val="nil"/>
            </w:tcBorders>
            <w:shd w:val="clear" w:color="auto" w:fill="auto"/>
            <w:noWrap/>
            <w:vAlign w:val="bottom"/>
            <w:hideMark/>
          </w:tcPr>
          <w:p w:rsidR="002F4290" w:rsidRPr="002F4290" w:rsidRDefault="002F4290" w:rsidP="002F4290">
            <w:pPr>
              <w:rPr>
                <w:rFonts w:ascii="Calibri" w:hAnsi="Calibri"/>
                <w:color w:val="000000"/>
                <w:sz w:val="22"/>
                <w:szCs w:val="22"/>
              </w:rPr>
            </w:pPr>
            <w:r w:rsidRPr="002F4290">
              <w:rPr>
                <w:rFonts w:ascii="Calibri" w:hAnsi="Calibri"/>
                <w:color w:val="000000"/>
                <w:sz w:val="22"/>
                <w:szCs w:val="22"/>
              </w:rPr>
              <w:t> </w:t>
            </w:r>
          </w:p>
        </w:tc>
      </w:tr>
      <w:tr w:rsidR="002F4290" w:rsidRPr="002F4290" w:rsidTr="002F4290">
        <w:trPr>
          <w:trHeight w:val="600"/>
        </w:trPr>
        <w:tc>
          <w:tcPr>
            <w:tcW w:w="1000" w:type="dxa"/>
            <w:tcBorders>
              <w:top w:val="nil"/>
              <w:left w:val="nil"/>
              <w:bottom w:val="nil"/>
              <w:right w:val="nil"/>
            </w:tcBorders>
            <w:shd w:val="clear" w:color="auto" w:fill="auto"/>
            <w:noWrap/>
            <w:vAlign w:val="bottom"/>
            <w:hideMark/>
          </w:tcPr>
          <w:p w:rsidR="002F4290" w:rsidRPr="002F4290" w:rsidRDefault="002F4290" w:rsidP="002F4290">
            <w:pPr>
              <w:jc w:val="right"/>
              <w:rPr>
                <w:color w:val="000000"/>
              </w:rPr>
            </w:pPr>
            <w:r w:rsidRPr="002F4290">
              <w:rPr>
                <w:color w:val="000000"/>
              </w:rPr>
              <w:t>Phone:</w:t>
            </w:r>
          </w:p>
        </w:tc>
        <w:tc>
          <w:tcPr>
            <w:tcW w:w="6900" w:type="dxa"/>
            <w:tcBorders>
              <w:top w:val="nil"/>
              <w:left w:val="nil"/>
              <w:bottom w:val="single" w:sz="4" w:space="0" w:color="auto"/>
              <w:right w:val="nil"/>
            </w:tcBorders>
            <w:shd w:val="clear" w:color="auto" w:fill="auto"/>
            <w:noWrap/>
            <w:vAlign w:val="bottom"/>
            <w:hideMark/>
          </w:tcPr>
          <w:p w:rsidR="002F4290" w:rsidRPr="002F4290" w:rsidRDefault="002F4290" w:rsidP="002F4290">
            <w:pPr>
              <w:rPr>
                <w:rFonts w:ascii="Calibri" w:hAnsi="Calibri"/>
                <w:color w:val="000000"/>
                <w:sz w:val="22"/>
                <w:szCs w:val="22"/>
              </w:rPr>
            </w:pPr>
            <w:r w:rsidRPr="002F4290">
              <w:rPr>
                <w:rFonts w:ascii="Calibri" w:hAnsi="Calibri"/>
                <w:color w:val="000000"/>
                <w:sz w:val="22"/>
                <w:szCs w:val="22"/>
              </w:rPr>
              <w:t> </w:t>
            </w:r>
          </w:p>
        </w:tc>
      </w:tr>
      <w:tr w:rsidR="002F4290" w:rsidRPr="002F4290" w:rsidTr="002F4290">
        <w:trPr>
          <w:trHeight w:val="600"/>
        </w:trPr>
        <w:tc>
          <w:tcPr>
            <w:tcW w:w="1000" w:type="dxa"/>
            <w:tcBorders>
              <w:top w:val="nil"/>
              <w:left w:val="nil"/>
              <w:bottom w:val="nil"/>
              <w:right w:val="nil"/>
            </w:tcBorders>
            <w:shd w:val="clear" w:color="auto" w:fill="auto"/>
            <w:noWrap/>
            <w:vAlign w:val="bottom"/>
            <w:hideMark/>
          </w:tcPr>
          <w:p w:rsidR="002F4290" w:rsidRPr="002F4290" w:rsidRDefault="002F4290" w:rsidP="002F4290">
            <w:pPr>
              <w:jc w:val="right"/>
              <w:rPr>
                <w:color w:val="000000"/>
              </w:rPr>
            </w:pPr>
            <w:r w:rsidRPr="002F4290">
              <w:rPr>
                <w:color w:val="000000"/>
              </w:rPr>
              <w:t>Email:</w:t>
            </w:r>
          </w:p>
        </w:tc>
        <w:tc>
          <w:tcPr>
            <w:tcW w:w="6900" w:type="dxa"/>
            <w:tcBorders>
              <w:top w:val="nil"/>
              <w:left w:val="nil"/>
              <w:bottom w:val="single" w:sz="4" w:space="0" w:color="auto"/>
              <w:right w:val="nil"/>
            </w:tcBorders>
            <w:shd w:val="clear" w:color="auto" w:fill="auto"/>
            <w:noWrap/>
            <w:vAlign w:val="bottom"/>
            <w:hideMark/>
          </w:tcPr>
          <w:p w:rsidR="002F4290" w:rsidRPr="002F4290" w:rsidRDefault="002F4290" w:rsidP="002F4290">
            <w:pPr>
              <w:rPr>
                <w:rFonts w:ascii="Calibri" w:hAnsi="Calibri"/>
                <w:color w:val="000000"/>
                <w:sz w:val="22"/>
                <w:szCs w:val="22"/>
              </w:rPr>
            </w:pPr>
            <w:r w:rsidRPr="002F4290">
              <w:rPr>
                <w:rFonts w:ascii="Calibri" w:hAnsi="Calibri"/>
                <w:color w:val="000000"/>
                <w:sz w:val="22"/>
                <w:szCs w:val="22"/>
              </w:rPr>
              <w:t> </w:t>
            </w:r>
          </w:p>
        </w:tc>
      </w:tr>
    </w:tbl>
    <w:p w:rsidR="001E6942" w:rsidRDefault="001E6942"/>
    <w:p w:rsidR="001E6942" w:rsidRDefault="001E6942">
      <w:r>
        <w:t>Is Organization in good standing?   ______ Yes    ______ No</w:t>
      </w:r>
    </w:p>
    <w:p w:rsidR="001E6942" w:rsidRDefault="001E6942"/>
    <w:p w:rsidR="001E6942" w:rsidRDefault="001E6942">
      <w:r>
        <w:t xml:space="preserve">Is Organization Request </w:t>
      </w:r>
      <w:proofErr w:type="gramStart"/>
      <w:r>
        <w:t>for:</w:t>
      </w:r>
      <w:proofErr w:type="gramEnd"/>
    </w:p>
    <w:p w:rsidR="001E6942" w:rsidRDefault="001E6942"/>
    <w:p w:rsidR="001E6942" w:rsidRDefault="001E6942">
      <w:r>
        <w:t>____</w:t>
      </w:r>
      <w:proofErr w:type="gramStart"/>
      <w:r>
        <w:t>_  New</w:t>
      </w:r>
      <w:proofErr w:type="gramEnd"/>
      <w:r>
        <w:t xml:space="preserve"> Program</w:t>
      </w:r>
    </w:p>
    <w:p w:rsidR="001E6942" w:rsidRDefault="001E6942"/>
    <w:p w:rsidR="001E6942" w:rsidRDefault="002F4290">
      <w:r>
        <w:t xml:space="preserve">_____  Support Established </w:t>
      </w:r>
      <w:r w:rsidR="001E6942">
        <w:t>Program</w:t>
      </w:r>
    </w:p>
    <w:p w:rsidR="001E6942" w:rsidRDefault="001E6942"/>
    <w:p w:rsidR="00DD1582" w:rsidRDefault="00DD1582"/>
    <w:p w:rsidR="00DD1582" w:rsidRDefault="00DD1582"/>
    <w:p w:rsidR="001E6942" w:rsidRDefault="001E6942">
      <w:r>
        <w:t xml:space="preserve">* </w:t>
      </w:r>
      <w:r>
        <w:rPr>
          <w:u w:val="single"/>
        </w:rPr>
        <w:t>Attach written r</w:t>
      </w:r>
      <w:r w:rsidR="00DD1582">
        <w:rPr>
          <w:u w:val="single"/>
        </w:rPr>
        <w:t xml:space="preserve">esponse to </w:t>
      </w:r>
      <w:r w:rsidR="006D1E27">
        <w:rPr>
          <w:u w:val="single"/>
        </w:rPr>
        <w:t>“Proposal Requirements”</w:t>
      </w:r>
      <w:r w:rsidR="00DD1582">
        <w:rPr>
          <w:u w:val="single"/>
        </w:rPr>
        <w:t xml:space="preserve"> and budget.</w:t>
      </w:r>
    </w:p>
    <w:p w:rsidR="001E6942" w:rsidRDefault="001E6942"/>
    <w:sectPr w:rsidR="001E6942" w:rsidSect="00420F2E">
      <w:footerReference w:type="default" r:id="rId8"/>
      <w:pgSz w:w="12240" w:h="15840"/>
      <w:pgMar w:top="864" w:right="2160" w:bottom="864" w:left="216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A8E" w:rsidRDefault="002F3A8E" w:rsidP="00517664">
      <w:r>
        <w:separator/>
      </w:r>
    </w:p>
  </w:endnote>
  <w:endnote w:type="continuationSeparator" w:id="0">
    <w:p w:rsidR="002F3A8E" w:rsidRDefault="002F3A8E" w:rsidP="0051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664" w:rsidRPr="00517664" w:rsidRDefault="00517664" w:rsidP="00517664">
    <w:pPr>
      <w:jc w:val="right"/>
      <w:rPr>
        <w:bCs/>
        <w:sz w:val="16"/>
        <w:szCs w:val="16"/>
      </w:rPr>
    </w:pPr>
    <w:r w:rsidRPr="00517664">
      <w:rPr>
        <w:bCs/>
        <w:sz w:val="16"/>
        <w:szCs w:val="16"/>
      </w:rPr>
      <w:t xml:space="preserve">Revised </w:t>
    </w:r>
    <w:r w:rsidR="00572068">
      <w:rPr>
        <w:bCs/>
        <w:sz w:val="16"/>
        <w:szCs w:val="16"/>
      </w:rPr>
      <w:t>11/18/2015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A8E" w:rsidRDefault="002F3A8E" w:rsidP="00517664">
      <w:r>
        <w:separator/>
      </w:r>
    </w:p>
  </w:footnote>
  <w:footnote w:type="continuationSeparator" w:id="0">
    <w:p w:rsidR="002F3A8E" w:rsidRDefault="002F3A8E" w:rsidP="00517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131E6C"/>
    <w:multiLevelType w:val="hybridMultilevel"/>
    <w:tmpl w:val="88E07A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35"/>
    <w:rsid w:val="000C631D"/>
    <w:rsid w:val="00122E07"/>
    <w:rsid w:val="001265FE"/>
    <w:rsid w:val="0015519C"/>
    <w:rsid w:val="00186D41"/>
    <w:rsid w:val="001E6942"/>
    <w:rsid w:val="00211D08"/>
    <w:rsid w:val="002508DA"/>
    <w:rsid w:val="00265D09"/>
    <w:rsid w:val="002D1E35"/>
    <w:rsid w:val="002F3A8E"/>
    <w:rsid w:val="002F4290"/>
    <w:rsid w:val="00302507"/>
    <w:rsid w:val="00420F2E"/>
    <w:rsid w:val="00434A28"/>
    <w:rsid w:val="004D15CA"/>
    <w:rsid w:val="0051345F"/>
    <w:rsid w:val="00517664"/>
    <w:rsid w:val="00550FF9"/>
    <w:rsid w:val="00572068"/>
    <w:rsid w:val="006C1FD3"/>
    <w:rsid w:val="006D00C0"/>
    <w:rsid w:val="006D1E27"/>
    <w:rsid w:val="00710340"/>
    <w:rsid w:val="00712F20"/>
    <w:rsid w:val="00807CA3"/>
    <w:rsid w:val="008E658D"/>
    <w:rsid w:val="00947C18"/>
    <w:rsid w:val="00A143BD"/>
    <w:rsid w:val="00A74858"/>
    <w:rsid w:val="00A84C35"/>
    <w:rsid w:val="00B830FC"/>
    <w:rsid w:val="00BC642A"/>
    <w:rsid w:val="00DD1582"/>
    <w:rsid w:val="00DE608E"/>
    <w:rsid w:val="00EF406A"/>
    <w:rsid w:val="00FA5F58"/>
    <w:rsid w:val="00FD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ED8E72-9752-4A5D-B32A-52BBF110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F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0F2E"/>
    <w:pPr>
      <w:jc w:val="center"/>
    </w:pPr>
    <w:rPr>
      <w:b/>
      <w:bCs/>
      <w:sz w:val="32"/>
    </w:rPr>
  </w:style>
  <w:style w:type="paragraph" w:styleId="BodyTextIndent">
    <w:name w:val="Body Text Indent"/>
    <w:basedOn w:val="Normal"/>
    <w:rsid w:val="00420F2E"/>
    <w:pPr>
      <w:tabs>
        <w:tab w:val="left" w:pos="360"/>
      </w:tabs>
      <w:ind w:left="360" w:hanging="360"/>
    </w:pPr>
  </w:style>
  <w:style w:type="paragraph" w:styleId="ListParagraph">
    <w:name w:val="List Paragraph"/>
    <w:basedOn w:val="Normal"/>
    <w:uiPriority w:val="34"/>
    <w:qFormat/>
    <w:rsid w:val="00434A28"/>
    <w:pPr>
      <w:ind w:left="720"/>
      <w:contextualSpacing/>
    </w:pPr>
  </w:style>
  <w:style w:type="paragraph" w:styleId="Header">
    <w:name w:val="header"/>
    <w:basedOn w:val="Normal"/>
    <w:link w:val="HeaderChar"/>
    <w:rsid w:val="00517664"/>
    <w:pPr>
      <w:tabs>
        <w:tab w:val="center" w:pos="4680"/>
        <w:tab w:val="right" w:pos="9360"/>
      </w:tabs>
    </w:pPr>
  </w:style>
  <w:style w:type="character" w:customStyle="1" w:styleId="HeaderChar">
    <w:name w:val="Header Char"/>
    <w:basedOn w:val="DefaultParagraphFont"/>
    <w:link w:val="Header"/>
    <w:rsid w:val="00517664"/>
    <w:rPr>
      <w:sz w:val="24"/>
      <w:szCs w:val="24"/>
    </w:rPr>
  </w:style>
  <w:style w:type="paragraph" w:styleId="Footer">
    <w:name w:val="footer"/>
    <w:basedOn w:val="Normal"/>
    <w:link w:val="FooterChar"/>
    <w:rsid w:val="00517664"/>
    <w:pPr>
      <w:tabs>
        <w:tab w:val="center" w:pos="4680"/>
        <w:tab w:val="right" w:pos="9360"/>
      </w:tabs>
    </w:pPr>
  </w:style>
  <w:style w:type="character" w:customStyle="1" w:styleId="FooterChar">
    <w:name w:val="Footer Char"/>
    <w:basedOn w:val="DefaultParagraphFont"/>
    <w:link w:val="Footer"/>
    <w:rsid w:val="005176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93335-8FCD-4662-B25E-3F5A4B93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Texas Tech</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Of Students Office</dc:creator>
  <cp:lastModifiedBy>Taylor, Katherine R</cp:lastModifiedBy>
  <cp:revision>3</cp:revision>
  <cp:lastPrinted>2002-01-14T19:40:00Z</cp:lastPrinted>
  <dcterms:created xsi:type="dcterms:W3CDTF">2015-09-17T18:41:00Z</dcterms:created>
  <dcterms:modified xsi:type="dcterms:W3CDTF">2015-11-18T21:46:00Z</dcterms:modified>
</cp:coreProperties>
</file>