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2B0" w:rsidRPr="000F52B0" w:rsidRDefault="000F52B0" w:rsidP="000F52B0">
      <w:pPr>
        <w:spacing w:line="240" w:lineRule="auto"/>
        <w:contextualSpacing/>
        <w:rPr>
          <w:rFonts w:ascii="Arial" w:hAnsi="Arial" w:cs="Arial"/>
        </w:rPr>
      </w:pPr>
      <w:r w:rsidRPr="000F52B0">
        <w:rPr>
          <w:rFonts w:ascii="Arial" w:hAnsi="Arial" w:cs="Arial"/>
          <w:noProof/>
        </w:rPr>
        <w:drawing>
          <wp:anchor distT="0" distB="0" distL="114300" distR="114300" simplePos="0" relativeHeight="251658240" behindDoc="1" locked="0" layoutInCell="1" allowOverlap="1">
            <wp:simplePos x="0" y="0"/>
            <wp:positionH relativeFrom="margin">
              <wp:align>right</wp:align>
            </wp:positionH>
            <wp:positionV relativeFrom="paragraph">
              <wp:posOffset>-422695</wp:posOffset>
            </wp:positionV>
            <wp:extent cx="5943600" cy="8616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U_DblT_SOAR_fl4C.png"/>
                    <pic:cNvPicPr/>
                  </pic:nvPicPr>
                  <pic:blipFill>
                    <a:blip r:embed="rId7">
                      <a:extLst>
                        <a:ext uri="{28A0092B-C50C-407E-A947-70E740481C1C}">
                          <a14:useLocalDpi xmlns:a14="http://schemas.microsoft.com/office/drawing/2010/main" val="0"/>
                        </a:ext>
                      </a:extLst>
                    </a:blip>
                    <a:stretch>
                      <a:fillRect/>
                    </a:stretch>
                  </pic:blipFill>
                  <pic:spPr>
                    <a:xfrm>
                      <a:off x="0" y="0"/>
                      <a:ext cx="5943600" cy="861695"/>
                    </a:xfrm>
                    <a:prstGeom prst="rect">
                      <a:avLst/>
                    </a:prstGeom>
                  </pic:spPr>
                </pic:pic>
              </a:graphicData>
            </a:graphic>
            <wp14:sizeRelH relativeFrom="page">
              <wp14:pctWidth>0</wp14:pctWidth>
            </wp14:sizeRelH>
            <wp14:sizeRelV relativeFrom="page">
              <wp14:pctHeight>0</wp14:pctHeight>
            </wp14:sizeRelV>
          </wp:anchor>
        </w:drawing>
      </w:r>
    </w:p>
    <w:p w:rsidR="00CD1E17" w:rsidRDefault="00CD1E17" w:rsidP="00C66001">
      <w:pPr>
        <w:spacing w:line="240" w:lineRule="auto"/>
        <w:contextualSpacing/>
        <w:jc w:val="center"/>
        <w:rPr>
          <w:rFonts w:ascii="Segoe UI Light" w:eastAsia="Arial Unicode MS" w:hAnsi="Segoe UI Light" w:cs="Arial"/>
          <w:sz w:val="36"/>
          <w:szCs w:val="36"/>
        </w:rPr>
      </w:pPr>
    </w:p>
    <w:p w:rsidR="000F52B0" w:rsidRDefault="00F005AE" w:rsidP="00C66001">
      <w:pPr>
        <w:spacing w:line="240" w:lineRule="auto"/>
        <w:contextualSpacing/>
        <w:jc w:val="center"/>
        <w:rPr>
          <w:rFonts w:ascii="Segoe UI Light" w:eastAsia="Arial Unicode MS" w:hAnsi="Segoe UI Light" w:cs="Arial"/>
          <w:sz w:val="36"/>
          <w:szCs w:val="36"/>
        </w:rPr>
      </w:pPr>
      <w:r>
        <w:rPr>
          <w:rFonts w:ascii="Segoe UI Light" w:eastAsia="Arial Unicode MS" w:hAnsi="Segoe UI Light" w:cs="Arial"/>
          <w:sz w:val="36"/>
          <w:szCs w:val="36"/>
        </w:rPr>
        <w:t>Learning Style: Kinesthetic</w:t>
      </w:r>
      <w:r w:rsidR="00AF18A9">
        <w:rPr>
          <w:rFonts w:ascii="Segoe UI Light" w:eastAsia="Arial Unicode MS" w:hAnsi="Segoe UI Light" w:cs="Arial"/>
          <w:sz w:val="36"/>
          <w:szCs w:val="36"/>
        </w:rPr>
        <w:t xml:space="preserve"> Study Strategies</w:t>
      </w:r>
    </w:p>
    <w:p w:rsidR="00C66001" w:rsidRDefault="00C66001" w:rsidP="00C66001">
      <w:pPr>
        <w:spacing w:line="240" w:lineRule="auto"/>
        <w:contextualSpacing/>
        <w:rPr>
          <w:rFonts w:ascii="Segoe UI Light" w:eastAsia="Arial Unicode MS" w:hAnsi="Segoe UI Light" w:cs="Arial"/>
          <w:sz w:val="24"/>
          <w:szCs w:val="36"/>
        </w:rPr>
      </w:pPr>
    </w:p>
    <w:p w:rsidR="00C66001" w:rsidRDefault="00DD621F" w:rsidP="00C66001">
      <w:pPr>
        <w:spacing w:line="240" w:lineRule="auto"/>
        <w:contextualSpacing/>
        <w:rPr>
          <w:rFonts w:ascii="Segoe UI Light" w:eastAsia="Arial Unicode MS" w:hAnsi="Segoe UI Light" w:cs="Arial"/>
          <w:b/>
          <w:sz w:val="24"/>
          <w:szCs w:val="36"/>
        </w:rPr>
      </w:pPr>
      <w:r>
        <w:rPr>
          <w:rFonts w:ascii="Segoe UI Light" w:eastAsia="Arial Unicode MS" w:hAnsi="Segoe UI Light" w:cs="Arial"/>
          <w:b/>
          <w:sz w:val="24"/>
          <w:szCs w:val="36"/>
        </w:rPr>
        <w:t>Kinesthetic</w:t>
      </w:r>
      <w:r w:rsidR="004C20EA">
        <w:rPr>
          <w:rFonts w:ascii="Segoe UI Light" w:eastAsia="Arial Unicode MS" w:hAnsi="Segoe UI Light" w:cs="Arial"/>
          <w:b/>
          <w:sz w:val="24"/>
          <w:szCs w:val="36"/>
        </w:rPr>
        <w:t xml:space="preserve"> Learners learn by doing</w:t>
      </w:r>
      <w:r w:rsidR="00DD6824">
        <w:rPr>
          <w:rFonts w:ascii="Segoe UI Light" w:eastAsia="Arial Unicode MS" w:hAnsi="Segoe UI Light" w:cs="Arial"/>
          <w:b/>
          <w:sz w:val="24"/>
          <w:szCs w:val="36"/>
        </w:rPr>
        <w:t xml:space="preserve">. Included below are </w:t>
      </w:r>
      <w:r w:rsidR="00440A02">
        <w:rPr>
          <w:rFonts w:ascii="Segoe UI Light" w:eastAsia="Arial Unicode MS" w:hAnsi="Segoe UI Light" w:cs="Arial"/>
          <w:b/>
          <w:sz w:val="24"/>
          <w:szCs w:val="36"/>
        </w:rPr>
        <w:t xml:space="preserve">some strategies for test-taking, note-taking, </w:t>
      </w:r>
      <w:r w:rsidR="00E95155">
        <w:rPr>
          <w:rFonts w:ascii="Segoe UI Light" w:eastAsia="Arial Unicode MS" w:hAnsi="Segoe UI Light" w:cs="Arial"/>
          <w:b/>
          <w:sz w:val="24"/>
          <w:szCs w:val="36"/>
        </w:rPr>
        <w:t>and studying for kinesthetic</w:t>
      </w:r>
      <w:r w:rsidR="00DD6824">
        <w:rPr>
          <w:rFonts w:ascii="Segoe UI Light" w:eastAsia="Arial Unicode MS" w:hAnsi="Segoe UI Light" w:cs="Arial"/>
          <w:b/>
          <w:sz w:val="24"/>
          <w:szCs w:val="36"/>
        </w:rPr>
        <w:t xml:space="preserve"> learners. </w:t>
      </w:r>
    </w:p>
    <w:p w:rsidR="0081577C" w:rsidRDefault="0081577C" w:rsidP="00C66001">
      <w:pPr>
        <w:spacing w:line="240" w:lineRule="auto"/>
        <w:contextualSpacing/>
        <w:rPr>
          <w:rFonts w:ascii="Segoe UI Light" w:eastAsia="Arial Unicode MS" w:hAnsi="Segoe UI Light" w:cs="Arial"/>
          <w:b/>
          <w:sz w:val="24"/>
          <w:szCs w:val="36"/>
        </w:rPr>
      </w:pPr>
    </w:p>
    <w:p w:rsidR="0081577C" w:rsidRDefault="0081577C" w:rsidP="00C66001">
      <w:pPr>
        <w:spacing w:line="240" w:lineRule="auto"/>
        <w:contextualSpacing/>
        <w:rPr>
          <w:rFonts w:ascii="Segoe UI Light" w:eastAsia="Arial Unicode MS" w:hAnsi="Segoe UI Light" w:cs="Arial"/>
          <w:b/>
          <w:noProof/>
          <w:sz w:val="24"/>
          <w:szCs w:val="36"/>
        </w:rPr>
      </w:pPr>
      <w:r>
        <w:rPr>
          <w:rFonts w:ascii="Segoe UI Light" w:eastAsia="Arial Unicode MS" w:hAnsi="Segoe UI Light" w:cs="Arial"/>
          <w:b/>
          <w:sz w:val="24"/>
          <w:szCs w:val="36"/>
        </w:rPr>
        <w:t>If you are unsure of your learning style, visit the link to the Handout “VARK Learning Style Questionnaire” located in the same folder. Proceed with the questionnaire before viewing more study strategies.</w:t>
      </w:r>
      <w:bookmarkStart w:id="0" w:name="_GoBack"/>
      <w:bookmarkEnd w:id="0"/>
    </w:p>
    <w:p w:rsidR="00DD6824" w:rsidRDefault="00DD6824" w:rsidP="00C66001">
      <w:pPr>
        <w:spacing w:line="240" w:lineRule="auto"/>
        <w:contextualSpacing/>
        <w:rPr>
          <w:rFonts w:ascii="Segoe UI Light" w:eastAsia="Arial Unicode MS" w:hAnsi="Segoe UI Light" w:cs="Arial"/>
          <w:b/>
          <w:noProof/>
          <w:sz w:val="24"/>
          <w:szCs w:val="36"/>
        </w:rPr>
      </w:pPr>
    </w:p>
    <w:tbl>
      <w:tblPr>
        <w:tblStyle w:val="ListTable4"/>
        <w:tblW w:w="0" w:type="auto"/>
        <w:tblLook w:val="04A0" w:firstRow="1" w:lastRow="0" w:firstColumn="1" w:lastColumn="0" w:noHBand="0" w:noVBand="1"/>
      </w:tblPr>
      <w:tblGrid>
        <w:gridCol w:w="3055"/>
        <w:gridCol w:w="6295"/>
      </w:tblGrid>
      <w:tr w:rsidR="00440A02" w:rsidTr="008157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440A02" w:rsidRDefault="0081577C" w:rsidP="00C66001">
            <w:pPr>
              <w:contextualSpacing/>
              <w:rPr>
                <w:rFonts w:ascii="Segoe UI Light" w:eastAsia="Arial Unicode MS" w:hAnsi="Segoe UI Light" w:cs="Arial"/>
                <w:b w:val="0"/>
                <w:sz w:val="24"/>
                <w:szCs w:val="36"/>
              </w:rPr>
            </w:pPr>
            <w:r>
              <w:rPr>
                <w:rFonts w:ascii="Segoe UI Light" w:eastAsia="Arial Unicode MS" w:hAnsi="Segoe UI Light" w:cs="Arial"/>
                <w:b w:val="0"/>
                <w:sz w:val="24"/>
                <w:szCs w:val="36"/>
              </w:rPr>
              <w:t>Strategy</w:t>
            </w:r>
          </w:p>
        </w:tc>
        <w:tc>
          <w:tcPr>
            <w:tcW w:w="6295" w:type="dxa"/>
          </w:tcPr>
          <w:p w:rsidR="0081577C" w:rsidRDefault="0081577C" w:rsidP="00C66001">
            <w:pPr>
              <w:contextualSpacing/>
              <w:cnfStyle w:val="100000000000" w:firstRow="1" w:lastRow="0" w:firstColumn="0" w:lastColumn="0" w:oddVBand="0" w:evenVBand="0" w:oddHBand="0" w:evenHBand="0" w:firstRowFirstColumn="0" w:firstRowLastColumn="0" w:lastRowFirstColumn="0" w:lastRowLastColumn="0"/>
              <w:rPr>
                <w:rFonts w:ascii="Segoe UI Light" w:eastAsia="Arial Unicode MS" w:hAnsi="Segoe UI Light" w:cs="Arial"/>
                <w:b w:val="0"/>
                <w:sz w:val="24"/>
                <w:szCs w:val="36"/>
              </w:rPr>
            </w:pPr>
            <w:r>
              <w:rPr>
                <w:rFonts w:ascii="Segoe UI Light" w:eastAsia="Arial Unicode MS" w:hAnsi="Segoe UI Light" w:cs="Arial"/>
                <w:b w:val="0"/>
                <w:sz w:val="24"/>
                <w:szCs w:val="36"/>
              </w:rPr>
              <w:t>Suggested Actions</w:t>
            </w:r>
          </w:p>
        </w:tc>
      </w:tr>
      <w:tr w:rsidR="0081577C" w:rsidTr="00815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vAlign w:val="center"/>
          </w:tcPr>
          <w:p w:rsidR="0081577C" w:rsidRPr="0081577C" w:rsidRDefault="0081577C" w:rsidP="0081577C">
            <w:pPr>
              <w:contextualSpacing/>
              <w:jc w:val="center"/>
              <w:rPr>
                <w:rFonts w:ascii="Segoe UI Light" w:eastAsia="Arial Unicode MS" w:hAnsi="Segoe UI Light" w:cs="Arial"/>
                <w:sz w:val="24"/>
                <w:szCs w:val="36"/>
              </w:rPr>
            </w:pPr>
            <w:r w:rsidRPr="0081577C">
              <w:rPr>
                <w:rFonts w:ascii="Segoe UI Light" w:eastAsia="Arial Unicode MS" w:hAnsi="Segoe UI Light" w:cs="Arial"/>
                <w:color w:val="C00000"/>
                <w:sz w:val="24"/>
                <w:szCs w:val="36"/>
              </w:rPr>
              <w:t>Reading Comprehension &amp; Note-Taking</w:t>
            </w:r>
          </w:p>
        </w:tc>
        <w:tc>
          <w:tcPr>
            <w:tcW w:w="6295" w:type="dxa"/>
          </w:tcPr>
          <w:p w:rsidR="0081577C" w:rsidRPr="00F005AE" w:rsidRDefault="00F005AE" w:rsidP="0081577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egoe UI Light" w:eastAsia="Arial Unicode MS" w:hAnsi="Segoe UI Light" w:cs="Arial"/>
                <w:b/>
                <w:sz w:val="24"/>
                <w:szCs w:val="36"/>
              </w:rPr>
            </w:pPr>
            <w:r>
              <w:rPr>
                <w:rFonts w:ascii="Segoe UI Light" w:eastAsia="Arial Unicode MS" w:hAnsi="Segoe UI Light" w:cs="Arial"/>
                <w:sz w:val="24"/>
                <w:szCs w:val="36"/>
              </w:rPr>
              <w:t xml:space="preserve">When reading a text or taking notes, seek out real-life examples of the concepts discussed. </w:t>
            </w:r>
          </w:p>
          <w:p w:rsidR="00F005AE" w:rsidRPr="00F005AE" w:rsidRDefault="00F005AE" w:rsidP="0081577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egoe UI Light" w:eastAsia="Arial Unicode MS" w:hAnsi="Segoe UI Light" w:cs="Arial"/>
                <w:b/>
                <w:sz w:val="24"/>
                <w:szCs w:val="36"/>
              </w:rPr>
            </w:pPr>
            <w:r>
              <w:rPr>
                <w:rFonts w:ascii="Segoe UI Light" w:eastAsia="Arial Unicode MS" w:hAnsi="Segoe UI Light" w:cs="Arial"/>
                <w:sz w:val="24"/>
                <w:szCs w:val="36"/>
              </w:rPr>
              <w:t>Perform experiments and make models or examples of the concepts.</w:t>
            </w:r>
          </w:p>
          <w:p w:rsidR="00F005AE" w:rsidRPr="00F005AE" w:rsidRDefault="00F005AE" w:rsidP="0081577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egoe UI Light" w:eastAsia="Arial Unicode MS" w:hAnsi="Segoe UI Light" w:cs="Arial"/>
                <w:b/>
                <w:sz w:val="24"/>
                <w:szCs w:val="36"/>
              </w:rPr>
            </w:pPr>
            <w:r>
              <w:rPr>
                <w:rFonts w:ascii="Segoe UI Light" w:eastAsia="Arial Unicode MS" w:hAnsi="Segoe UI Light" w:cs="Arial"/>
                <w:sz w:val="24"/>
                <w:szCs w:val="36"/>
              </w:rPr>
              <w:t>Take field trips or tours of places to learn concepts hands-on.</w:t>
            </w:r>
          </w:p>
          <w:p w:rsidR="00F005AE" w:rsidRPr="0081577C" w:rsidRDefault="00F005AE" w:rsidP="0081577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egoe UI Light" w:eastAsia="Arial Unicode MS" w:hAnsi="Segoe UI Light" w:cs="Arial"/>
                <w:b/>
                <w:sz w:val="24"/>
                <w:szCs w:val="36"/>
              </w:rPr>
            </w:pPr>
            <w:r>
              <w:rPr>
                <w:rFonts w:ascii="Segoe UI Light" w:eastAsia="Arial Unicode MS" w:hAnsi="Segoe UI Light" w:cs="Arial"/>
                <w:sz w:val="24"/>
                <w:szCs w:val="36"/>
              </w:rPr>
              <w:t>Take laboratory-style classes.</w:t>
            </w:r>
          </w:p>
        </w:tc>
      </w:tr>
      <w:tr w:rsidR="00440A02" w:rsidTr="0081577C">
        <w:tc>
          <w:tcPr>
            <w:cnfStyle w:val="001000000000" w:firstRow="0" w:lastRow="0" w:firstColumn="1" w:lastColumn="0" w:oddVBand="0" w:evenVBand="0" w:oddHBand="0" w:evenHBand="0" w:firstRowFirstColumn="0" w:firstRowLastColumn="0" w:lastRowFirstColumn="0" w:lastRowLastColumn="0"/>
            <w:tcW w:w="3055" w:type="dxa"/>
            <w:vAlign w:val="center"/>
          </w:tcPr>
          <w:p w:rsidR="00440A02" w:rsidRPr="0081577C" w:rsidRDefault="00440A02" w:rsidP="0081577C">
            <w:pPr>
              <w:contextualSpacing/>
              <w:jc w:val="center"/>
              <w:rPr>
                <w:rFonts w:ascii="Segoe UI Light" w:eastAsia="Arial Unicode MS" w:hAnsi="Segoe UI Light" w:cs="Arial"/>
                <w:sz w:val="24"/>
                <w:szCs w:val="36"/>
              </w:rPr>
            </w:pPr>
            <w:r w:rsidRPr="0081577C">
              <w:rPr>
                <w:rFonts w:ascii="Segoe UI Light" w:eastAsia="Arial Unicode MS" w:hAnsi="Segoe UI Light" w:cs="Arial"/>
                <w:color w:val="C00000"/>
                <w:sz w:val="24"/>
                <w:szCs w:val="36"/>
              </w:rPr>
              <w:t>Study Strategies</w:t>
            </w:r>
          </w:p>
        </w:tc>
        <w:tc>
          <w:tcPr>
            <w:tcW w:w="6295" w:type="dxa"/>
          </w:tcPr>
          <w:p w:rsidR="0081577C" w:rsidRDefault="00F005AE" w:rsidP="0081577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Segoe UI Light" w:eastAsia="Arial Unicode MS" w:hAnsi="Segoe UI Light" w:cs="Arial"/>
                <w:sz w:val="24"/>
                <w:szCs w:val="36"/>
              </w:rPr>
            </w:pPr>
            <w:r>
              <w:rPr>
                <w:rFonts w:ascii="Segoe UI Light" w:eastAsia="Arial Unicode MS" w:hAnsi="Segoe UI Light" w:cs="Arial"/>
                <w:sz w:val="24"/>
                <w:szCs w:val="36"/>
              </w:rPr>
              <w:t>Don’t rely on taking detailed lecture notes – try printing out handouts before class so you can jot down ideas and study the ideas before exams.</w:t>
            </w:r>
          </w:p>
          <w:p w:rsidR="00F005AE" w:rsidRDefault="00F005AE" w:rsidP="0081577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Segoe UI Light" w:eastAsia="Arial Unicode MS" w:hAnsi="Segoe UI Light" w:cs="Arial"/>
                <w:sz w:val="24"/>
                <w:szCs w:val="36"/>
              </w:rPr>
            </w:pPr>
            <w:r>
              <w:rPr>
                <w:rFonts w:ascii="Segoe UI Light" w:eastAsia="Arial Unicode MS" w:hAnsi="Segoe UI Light" w:cs="Arial"/>
                <w:sz w:val="24"/>
                <w:szCs w:val="36"/>
              </w:rPr>
              <w:t>Use real-life examples in your notes and summaries.</w:t>
            </w:r>
          </w:p>
          <w:p w:rsidR="00F005AE" w:rsidRPr="0081577C" w:rsidRDefault="00F005AE" w:rsidP="0081577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Segoe UI Light" w:eastAsia="Arial Unicode MS" w:hAnsi="Segoe UI Light" w:cs="Arial"/>
                <w:sz w:val="24"/>
                <w:szCs w:val="36"/>
              </w:rPr>
            </w:pPr>
            <w:r>
              <w:rPr>
                <w:rFonts w:ascii="Segoe UI Light" w:eastAsia="Arial Unicode MS" w:hAnsi="Segoe UI Light" w:cs="Arial"/>
                <w:sz w:val="24"/>
                <w:szCs w:val="36"/>
              </w:rPr>
              <w:t>Use pictures and diagrams to illustrate your ideas.</w:t>
            </w:r>
          </w:p>
        </w:tc>
      </w:tr>
      <w:tr w:rsidR="00440A02" w:rsidTr="00815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vAlign w:val="center"/>
          </w:tcPr>
          <w:p w:rsidR="00440A02" w:rsidRPr="0081577C" w:rsidRDefault="00440A02" w:rsidP="0081577C">
            <w:pPr>
              <w:contextualSpacing/>
              <w:jc w:val="center"/>
              <w:rPr>
                <w:rFonts w:ascii="Segoe UI Light" w:eastAsia="Arial Unicode MS" w:hAnsi="Segoe UI Light" w:cs="Arial"/>
                <w:sz w:val="24"/>
                <w:szCs w:val="36"/>
              </w:rPr>
            </w:pPr>
            <w:r w:rsidRPr="0081577C">
              <w:rPr>
                <w:rFonts w:ascii="Segoe UI Light" w:eastAsia="Arial Unicode MS" w:hAnsi="Segoe UI Light" w:cs="Arial"/>
                <w:color w:val="C00000"/>
                <w:sz w:val="24"/>
                <w:szCs w:val="36"/>
              </w:rPr>
              <w:t>Test-Taking</w:t>
            </w:r>
          </w:p>
        </w:tc>
        <w:tc>
          <w:tcPr>
            <w:tcW w:w="6295" w:type="dxa"/>
          </w:tcPr>
          <w:p w:rsidR="0081577C" w:rsidRDefault="00F005AE" w:rsidP="0081577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egoe UI Light" w:eastAsia="Arial Unicode MS" w:hAnsi="Segoe UI Light" w:cs="Arial"/>
                <w:sz w:val="24"/>
                <w:szCs w:val="36"/>
              </w:rPr>
            </w:pPr>
            <w:r>
              <w:rPr>
                <w:rFonts w:ascii="Segoe UI Light" w:eastAsia="Arial Unicode MS" w:hAnsi="Segoe UI Light" w:cs="Arial"/>
                <w:sz w:val="24"/>
                <w:szCs w:val="36"/>
              </w:rPr>
              <w:t>Take practice exams and role-play taking exams in the same room it will take place in.</w:t>
            </w:r>
          </w:p>
          <w:p w:rsidR="00F005AE" w:rsidRPr="0081577C" w:rsidRDefault="00F005AE" w:rsidP="0081577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egoe UI Light" w:eastAsia="Arial Unicode MS" w:hAnsi="Segoe UI Light" w:cs="Arial"/>
                <w:sz w:val="24"/>
                <w:szCs w:val="36"/>
              </w:rPr>
            </w:pPr>
            <w:r>
              <w:rPr>
                <w:rFonts w:ascii="Segoe UI Light" w:eastAsia="Arial Unicode MS" w:hAnsi="Segoe UI Light" w:cs="Arial"/>
                <w:sz w:val="24"/>
                <w:szCs w:val="36"/>
              </w:rPr>
              <w:t>Find examples or images to help you mentally illustrate concepts most likely to be on an exam.</w:t>
            </w:r>
          </w:p>
        </w:tc>
      </w:tr>
    </w:tbl>
    <w:p w:rsidR="00C66001" w:rsidRDefault="00C66001" w:rsidP="00C66001">
      <w:pPr>
        <w:spacing w:line="240" w:lineRule="auto"/>
        <w:contextualSpacing/>
        <w:rPr>
          <w:rFonts w:ascii="Segoe UI Light" w:eastAsia="Arial Unicode MS" w:hAnsi="Segoe UI Light" w:cs="Arial"/>
          <w:sz w:val="20"/>
          <w:szCs w:val="20"/>
        </w:rPr>
      </w:pPr>
    </w:p>
    <w:p w:rsidR="0081577C" w:rsidRPr="008E6CB9" w:rsidRDefault="0081577C" w:rsidP="00C66001">
      <w:pPr>
        <w:spacing w:line="240" w:lineRule="auto"/>
        <w:contextualSpacing/>
        <w:rPr>
          <w:rFonts w:ascii="Segoe UI Light" w:eastAsia="Arial Unicode MS" w:hAnsi="Segoe UI Light" w:cs="Arial"/>
          <w:sz w:val="20"/>
          <w:szCs w:val="20"/>
        </w:rPr>
      </w:pPr>
    </w:p>
    <w:p w:rsidR="00127E48" w:rsidRPr="00EE4FED" w:rsidRDefault="00127E48" w:rsidP="000F52B0">
      <w:pPr>
        <w:spacing w:line="240" w:lineRule="auto"/>
        <w:contextualSpacing/>
        <w:rPr>
          <w:rFonts w:ascii="Segoe UI Light" w:eastAsia="Arial Unicode MS" w:hAnsi="Segoe UI Light" w:cs="Arial"/>
          <w:b/>
          <w:sz w:val="24"/>
          <w:szCs w:val="36"/>
        </w:rPr>
      </w:pPr>
      <w:r w:rsidRPr="00EE4FED">
        <w:rPr>
          <w:rFonts w:ascii="Segoe UI Light" w:eastAsia="Arial Unicode MS" w:hAnsi="Segoe UI Light" w:cs="Arial"/>
          <w:b/>
          <w:sz w:val="24"/>
          <w:szCs w:val="36"/>
        </w:rPr>
        <w:t xml:space="preserve">For more information on </w:t>
      </w:r>
      <w:r w:rsidR="00DD6824">
        <w:rPr>
          <w:rFonts w:ascii="Segoe UI Light" w:eastAsia="Arial Unicode MS" w:hAnsi="Segoe UI Light" w:cs="Arial"/>
          <w:b/>
          <w:sz w:val="24"/>
          <w:szCs w:val="36"/>
        </w:rPr>
        <w:t xml:space="preserve">learning style study </w:t>
      </w:r>
      <w:r w:rsidRPr="00EE4FED">
        <w:rPr>
          <w:rFonts w:ascii="Segoe UI Light" w:eastAsia="Arial Unicode MS" w:hAnsi="Segoe UI Light" w:cs="Arial"/>
          <w:b/>
          <w:sz w:val="24"/>
          <w:szCs w:val="36"/>
        </w:rPr>
        <w:t>strategies:</w:t>
      </w:r>
    </w:p>
    <w:p w:rsidR="00127E48" w:rsidRDefault="00127E48" w:rsidP="000F52B0">
      <w:pPr>
        <w:spacing w:line="240" w:lineRule="auto"/>
        <w:contextualSpacing/>
        <w:rPr>
          <w:rFonts w:ascii="Segoe UI Light" w:eastAsia="Arial Unicode MS" w:hAnsi="Segoe UI Light" w:cs="Arial"/>
          <w:sz w:val="24"/>
          <w:szCs w:val="36"/>
        </w:rPr>
      </w:pPr>
    </w:p>
    <w:p w:rsidR="00127E48" w:rsidRDefault="00127E48" w:rsidP="00127E48">
      <w:pPr>
        <w:spacing w:line="240" w:lineRule="auto"/>
        <w:contextualSpacing/>
        <w:jc w:val="center"/>
        <w:rPr>
          <w:rFonts w:ascii="Segoe UI Light" w:eastAsia="Arial Unicode MS" w:hAnsi="Segoe UI Light" w:cs="Arial"/>
          <w:sz w:val="24"/>
          <w:szCs w:val="36"/>
        </w:rPr>
      </w:pPr>
      <w:r>
        <w:rPr>
          <w:rFonts w:ascii="Segoe UI Light" w:eastAsia="Arial Unicode MS" w:hAnsi="Segoe UI Light" w:cs="Arial"/>
          <w:sz w:val="24"/>
          <w:szCs w:val="36"/>
        </w:rPr>
        <w:t>The Learning Center</w:t>
      </w:r>
    </w:p>
    <w:p w:rsidR="00127E48" w:rsidRDefault="00127E48" w:rsidP="00127E48">
      <w:pPr>
        <w:spacing w:line="240" w:lineRule="auto"/>
        <w:contextualSpacing/>
        <w:jc w:val="center"/>
        <w:rPr>
          <w:rFonts w:ascii="Segoe UI Light" w:eastAsia="Arial Unicode MS" w:hAnsi="Segoe UI Light" w:cs="Arial"/>
          <w:sz w:val="24"/>
          <w:szCs w:val="36"/>
        </w:rPr>
      </w:pPr>
      <w:r>
        <w:rPr>
          <w:rFonts w:ascii="Segoe UI Light" w:eastAsia="Arial Unicode MS" w:hAnsi="Segoe UI Light" w:cs="Arial"/>
          <w:sz w:val="24"/>
          <w:szCs w:val="36"/>
        </w:rPr>
        <w:t>Support Operations for Academic Retention (S.O.A.R.)</w:t>
      </w:r>
    </w:p>
    <w:p w:rsidR="00127E48" w:rsidRDefault="00127E48" w:rsidP="00127E48">
      <w:pPr>
        <w:spacing w:line="240" w:lineRule="auto"/>
        <w:contextualSpacing/>
        <w:jc w:val="center"/>
        <w:rPr>
          <w:rFonts w:ascii="Segoe UI Light" w:eastAsia="Arial Unicode MS" w:hAnsi="Segoe UI Light" w:cs="Arial"/>
          <w:sz w:val="24"/>
          <w:szCs w:val="36"/>
        </w:rPr>
      </w:pPr>
    </w:p>
    <w:p w:rsidR="00127E48" w:rsidRPr="00127E48" w:rsidRDefault="00127E48" w:rsidP="00127E48">
      <w:pPr>
        <w:spacing w:line="240" w:lineRule="auto"/>
        <w:contextualSpacing/>
        <w:jc w:val="center"/>
        <w:rPr>
          <w:rFonts w:ascii="Segoe UI Light" w:eastAsia="Arial Unicode MS" w:hAnsi="Segoe UI Light" w:cs="Arial"/>
          <w:sz w:val="24"/>
          <w:szCs w:val="36"/>
        </w:rPr>
      </w:pPr>
      <w:r>
        <w:rPr>
          <w:rFonts w:ascii="Segoe UI Light" w:eastAsia="Arial Unicode MS" w:hAnsi="Segoe UI Light" w:cs="Arial"/>
          <w:sz w:val="24"/>
          <w:szCs w:val="36"/>
        </w:rPr>
        <w:t xml:space="preserve">Address: </w:t>
      </w:r>
      <w:r w:rsidRPr="00127E48">
        <w:rPr>
          <w:rFonts w:ascii="Segoe UI Light" w:eastAsia="Arial Unicode MS" w:hAnsi="Segoe UI Light" w:cs="Arial"/>
          <w:sz w:val="24"/>
          <w:szCs w:val="36"/>
        </w:rPr>
        <w:t>Texas Tech University, Holden Hall, Room 80, Mail Stop 5020, Lubbock, TX 79409</w:t>
      </w:r>
    </w:p>
    <w:p w:rsidR="00127E48" w:rsidRPr="00127E48" w:rsidRDefault="00127E48" w:rsidP="00127E48">
      <w:pPr>
        <w:spacing w:line="240" w:lineRule="auto"/>
        <w:contextualSpacing/>
        <w:jc w:val="center"/>
        <w:rPr>
          <w:rFonts w:ascii="Segoe UI Light" w:eastAsia="Arial Unicode MS" w:hAnsi="Segoe UI Light" w:cs="Arial"/>
          <w:sz w:val="24"/>
          <w:szCs w:val="36"/>
        </w:rPr>
      </w:pPr>
      <w:r>
        <w:rPr>
          <w:rFonts w:ascii="Segoe UI Light" w:eastAsia="Arial Unicode MS" w:hAnsi="Segoe UI Light" w:cs="Arial"/>
          <w:sz w:val="24"/>
          <w:szCs w:val="36"/>
        </w:rPr>
        <w:t xml:space="preserve">Phone: </w:t>
      </w:r>
      <w:r w:rsidRPr="00127E48">
        <w:rPr>
          <w:rFonts w:ascii="Segoe UI Light" w:eastAsia="Arial Unicode MS" w:hAnsi="Segoe UI Light" w:cs="Arial"/>
          <w:sz w:val="24"/>
          <w:szCs w:val="36"/>
        </w:rPr>
        <w:t>806.742.3664</w:t>
      </w:r>
    </w:p>
    <w:p w:rsidR="008E6CB9" w:rsidRPr="008E6CB9" w:rsidRDefault="00127E48" w:rsidP="00127E48">
      <w:pPr>
        <w:spacing w:line="240" w:lineRule="auto"/>
        <w:contextualSpacing/>
        <w:jc w:val="center"/>
        <w:rPr>
          <w:rFonts w:ascii="Segoe UI Light" w:eastAsia="Arial Unicode MS" w:hAnsi="Segoe UI Light" w:cs="Arial"/>
          <w:sz w:val="24"/>
          <w:szCs w:val="36"/>
        </w:rPr>
      </w:pPr>
      <w:r>
        <w:rPr>
          <w:rFonts w:ascii="Segoe UI Light" w:eastAsia="Arial Unicode MS" w:hAnsi="Segoe UI Light" w:cs="Arial"/>
          <w:sz w:val="24"/>
          <w:szCs w:val="36"/>
        </w:rPr>
        <w:t xml:space="preserve">Email: </w:t>
      </w:r>
      <w:r w:rsidRPr="00127E48">
        <w:rPr>
          <w:rFonts w:ascii="Segoe UI Light" w:eastAsia="Arial Unicode MS" w:hAnsi="Segoe UI Light" w:cs="Arial"/>
          <w:sz w:val="24"/>
          <w:szCs w:val="36"/>
        </w:rPr>
        <w:t>patrick.e.bohn@ttu.edu</w:t>
      </w:r>
    </w:p>
    <w:sectPr w:rsidR="008E6CB9" w:rsidRPr="008E6C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ED7" w:rsidRDefault="007D1ED7" w:rsidP="003B40EC">
      <w:pPr>
        <w:spacing w:after="0" w:line="240" w:lineRule="auto"/>
      </w:pPr>
      <w:r>
        <w:separator/>
      </w:r>
    </w:p>
  </w:endnote>
  <w:endnote w:type="continuationSeparator" w:id="0">
    <w:p w:rsidR="007D1ED7" w:rsidRDefault="007D1ED7" w:rsidP="003B4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Light">
    <w:panose1 w:val="020B0502040204020203"/>
    <w:charset w:val="00"/>
    <w:family w:val="swiss"/>
    <w:pitch w:val="variable"/>
    <w:sig w:usb0="E00002FF" w:usb1="4000A47B"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ED7" w:rsidRDefault="007D1ED7" w:rsidP="003B40EC">
      <w:pPr>
        <w:spacing w:after="0" w:line="240" w:lineRule="auto"/>
      </w:pPr>
      <w:r>
        <w:separator/>
      </w:r>
    </w:p>
  </w:footnote>
  <w:footnote w:type="continuationSeparator" w:id="0">
    <w:p w:rsidR="007D1ED7" w:rsidRDefault="007D1ED7" w:rsidP="003B4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0019C"/>
    <w:multiLevelType w:val="hybridMultilevel"/>
    <w:tmpl w:val="4B5ECFB8"/>
    <w:lvl w:ilvl="0" w:tplc="608EA6E6">
      <w:numFmt w:val="bullet"/>
      <w:lvlText w:val="-"/>
      <w:lvlJc w:val="left"/>
      <w:pPr>
        <w:ind w:left="720" w:hanging="360"/>
      </w:pPr>
      <w:rPr>
        <w:rFonts w:ascii="Segoe UI Light" w:eastAsia="Arial Unicode MS" w:hAnsi="Segoe U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396F0B"/>
    <w:multiLevelType w:val="hybridMultilevel"/>
    <w:tmpl w:val="0ECA9F14"/>
    <w:lvl w:ilvl="0" w:tplc="49281580">
      <w:numFmt w:val="bullet"/>
      <w:lvlText w:val="-"/>
      <w:lvlJc w:val="left"/>
      <w:pPr>
        <w:ind w:left="720" w:hanging="360"/>
      </w:pPr>
      <w:rPr>
        <w:rFonts w:ascii="Segoe UI Light" w:eastAsia="Arial Unicode MS" w:hAnsi="Segoe U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B0"/>
    <w:rsid w:val="00030999"/>
    <w:rsid w:val="000F52B0"/>
    <w:rsid w:val="00102965"/>
    <w:rsid w:val="00127E48"/>
    <w:rsid w:val="00293CE8"/>
    <w:rsid w:val="002D4555"/>
    <w:rsid w:val="00346032"/>
    <w:rsid w:val="003B40EC"/>
    <w:rsid w:val="00440A02"/>
    <w:rsid w:val="00467657"/>
    <w:rsid w:val="004C20EA"/>
    <w:rsid w:val="005F05EC"/>
    <w:rsid w:val="0062735D"/>
    <w:rsid w:val="007D1ED7"/>
    <w:rsid w:val="007D3105"/>
    <w:rsid w:val="0081577C"/>
    <w:rsid w:val="008E6CB9"/>
    <w:rsid w:val="00AF18A9"/>
    <w:rsid w:val="00B852A2"/>
    <w:rsid w:val="00C66001"/>
    <w:rsid w:val="00CD1E17"/>
    <w:rsid w:val="00DD621F"/>
    <w:rsid w:val="00DD6824"/>
    <w:rsid w:val="00E31851"/>
    <w:rsid w:val="00E95155"/>
    <w:rsid w:val="00EE4FED"/>
    <w:rsid w:val="00F005AE"/>
    <w:rsid w:val="00F9544B"/>
    <w:rsid w:val="00FC3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17B24"/>
  <w15:chartTrackingRefBased/>
  <w15:docId w15:val="{823431ED-944A-4DF9-88D9-C80B66CB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0EC"/>
  </w:style>
  <w:style w:type="paragraph" w:styleId="Footer">
    <w:name w:val="footer"/>
    <w:basedOn w:val="Normal"/>
    <w:link w:val="FooterChar"/>
    <w:uiPriority w:val="99"/>
    <w:unhideWhenUsed/>
    <w:rsid w:val="003B4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0EC"/>
  </w:style>
  <w:style w:type="table" w:styleId="TableGrid">
    <w:name w:val="Table Grid"/>
    <w:basedOn w:val="TableNormal"/>
    <w:uiPriority w:val="39"/>
    <w:rsid w:val="00C66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C6600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660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EE4F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
    <w:name w:val="List Table 3"/>
    <w:basedOn w:val="TableNormal"/>
    <w:uiPriority w:val="48"/>
    <w:rsid w:val="00EE4FE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EE4F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0309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E31851"/>
    <w:pPr>
      <w:ind w:left="720"/>
      <w:contextualSpacing/>
    </w:pPr>
  </w:style>
  <w:style w:type="table" w:styleId="ListTable4">
    <w:name w:val="List Table 4"/>
    <w:basedOn w:val="TableNormal"/>
    <w:uiPriority w:val="49"/>
    <w:rsid w:val="008157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Rosas, Alicia N</dc:creator>
  <cp:keywords/>
  <dc:description/>
  <cp:lastModifiedBy>Rosas, Alicia N</cp:lastModifiedBy>
  <cp:revision>5</cp:revision>
  <dcterms:created xsi:type="dcterms:W3CDTF">2017-04-27T18:17:00Z</dcterms:created>
  <dcterms:modified xsi:type="dcterms:W3CDTF">2017-04-27T20:54:00Z</dcterms:modified>
</cp:coreProperties>
</file>