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FD7F" w14:textId="77777777"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14:anchorId="55868D9A" wp14:editId="25F32DD4">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14:paraId="6D6EB9AA" w14:textId="77777777" w:rsidR="00CD1E17" w:rsidRDefault="00CD1E17" w:rsidP="00C66001">
      <w:pPr>
        <w:spacing w:line="240" w:lineRule="auto"/>
        <w:contextualSpacing/>
        <w:jc w:val="center"/>
        <w:rPr>
          <w:rFonts w:ascii="Segoe UI Light" w:eastAsia="Arial Unicode MS" w:hAnsi="Segoe UI Light" w:cs="Arial"/>
          <w:sz w:val="36"/>
          <w:szCs w:val="36"/>
        </w:rPr>
      </w:pPr>
    </w:p>
    <w:p w14:paraId="4BD5A85E" w14:textId="77777777"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 xml:space="preserve">Learning Style: </w:t>
      </w:r>
      <w:r w:rsidR="008B5082">
        <w:rPr>
          <w:rFonts w:ascii="Segoe UI Light" w:eastAsia="Arial Unicode MS" w:hAnsi="Segoe UI Light" w:cs="Arial"/>
          <w:sz w:val="36"/>
          <w:szCs w:val="36"/>
        </w:rPr>
        <w:t>Reading/Writing</w:t>
      </w:r>
      <w:r w:rsidR="00340888">
        <w:rPr>
          <w:rFonts w:ascii="Segoe UI Light" w:eastAsia="Arial Unicode MS" w:hAnsi="Segoe UI Light" w:cs="Arial"/>
          <w:sz w:val="36"/>
          <w:szCs w:val="36"/>
        </w:rPr>
        <w:t xml:space="preserve"> </w:t>
      </w:r>
      <w:r>
        <w:rPr>
          <w:rFonts w:ascii="Segoe UI Light" w:eastAsia="Arial Unicode MS" w:hAnsi="Segoe UI Light" w:cs="Arial"/>
          <w:sz w:val="36"/>
          <w:szCs w:val="36"/>
        </w:rPr>
        <w:t>Study Strategies</w:t>
      </w:r>
    </w:p>
    <w:p w14:paraId="5EA8F07E" w14:textId="77777777" w:rsidR="00C66001" w:rsidRDefault="00C66001" w:rsidP="00C66001">
      <w:pPr>
        <w:spacing w:line="240" w:lineRule="auto"/>
        <w:contextualSpacing/>
        <w:rPr>
          <w:rFonts w:ascii="Segoe UI Light" w:eastAsia="Arial Unicode MS" w:hAnsi="Segoe UI Light" w:cs="Arial"/>
          <w:sz w:val="24"/>
          <w:szCs w:val="36"/>
        </w:rPr>
      </w:pPr>
    </w:p>
    <w:p w14:paraId="121F0385" w14:textId="77777777" w:rsidR="00C66001" w:rsidRDefault="005C4795"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Reading/Writing Learners learn through words</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and studying for reading/writing</w:t>
      </w:r>
      <w:r w:rsidR="00DD6824">
        <w:rPr>
          <w:rFonts w:ascii="Segoe UI Light" w:eastAsia="Arial Unicode MS" w:hAnsi="Segoe UI Light" w:cs="Arial"/>
          <w:b/>
          <w:sz w:val="24"/>
          <w:szCs w:val="36"/>
        </w:rPr>
        <w:t xml:space="preserve"> learners. </w:t>
      </w:r>
    </w:p>
    <w:p w14:paraId="4AD6AE74" w14:textId="77777777" w:rsidR="0081577C" w:rsidRDefault="0081577C" w:rsidP="00C66001">
      <w:pPr>
        <w:spacing w:line="240" w:lineRule="auto"/>
        <w:contextualSpacing/>
        <w:rPr>
          <w:rFonts w:ascii="Segoe UI Light" w:eastAsia="Arial Unicode MS" w:hAnsi="Segoe UI Light" w:cs="Arial"/>
          <w:b/>
          <w:sz w:val="24"/>
          <w:szCs w:val="36"/>
        </w:rPr>
      </w:pPr>
    </w:p>
    <w:p w14:paraId="28EF6744" w14:textId="77777777"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14:paraId="03596E5A" w14:textId="77777777"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14:paraId="73B40BD9" w14:textId="77777777"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8EB3396" w14:textId="77777777"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14:paraId="1226C083" w14:textId="77777777"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14:paraId="2B046B47"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D376EC1" w14:textId="77777777"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 xml:space="preserve">Reading Comprehension &amp; </w:t>
            </w:r>
            <w:proofErr w:type="gramStart"/>
            <w:r w:rsidRPr="0081577C">
              <w:rPr>
                <w:rFonts w:ascii="Segoe UI Light" w:eastAsia="Arial Unicode MS" w:hAnsi="Segoe UI Light" w:cs="Arial"/>
                <w:color w:val="C00000"/>
                <w:sz w:val="24"/>
                <w:szCs w:val="36"/>
              </w:rPr>
              <w:t>Note-Taking</w:t>
            </w:r>
            <w:proofErr w:type="gramEnd"/>
          </w:p>
        </w:tc>
        <w:tc>
          <w:tcPr>
            <w:tcW w:w="6295" w:type="dxa"/>
          </w:tcPr>
          <w:p w14:paraId="32A0C3BF" w14:textId="77777777" w:rsidR="000641AE" w:rsidRPr="009C5AB4" w:rsidRDefault="000641AE"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 xml:space="preserve">Use handwritten or typed notes in class. </w:t>
            </w:r>
          </w:p>
          <w:p w14:paraId="5C8243DC" w14:textId="77777777" w:rsidR="000641AE" w:rsidRPr="009C5AB4" w:rsidRDefault="000641AE"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Read to yourself quietly before each lecture, or the night before, and take notes on sticky notes or in the columns of the textbook.</w:t>
            </w:r>
          </w:p>
          <w:p w14:paraId="0C724816" w14:textId="77777777" w:rsidR="000641AE" w:rsidRPr="009C5AB4" w:rsidRDefault="009C5AB4"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 xml:space="preserve">Write out definitions for vocabulary words. </w:t>
            </w:r>
          </w:p>
          <w:p w14:paraId="17441C75" w14:textId="77777777" w:rsidR="009C5AB4" w:rsidRPr="000641AE" w:rsidRDefault="009C5AB4"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sidRPr="009C5AB4">
              <w:rPr>
                <w:rFonts w:ascii="Segoe UI Light" w:eastAsia="Arial Unicode MS" w:hAnsi="Segoe UI Light" w:cs="Arial"/>
                <w:sz w:val="24"/>
                <w:szCs w:val="36"/>
              </w:rPr>
              <w:t>Read over research papers and essays to better understand complicated topics.</w:t>
            </w:r>
          </w:p>
        </w:tc>
      </w:tr>
      <w:tr w:rsidR="00440A02" w14:paraId="45FA0C42" w14:textId="77777777"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14:paraId="6394542A"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14:paraId="4C6DB323" w14:textId="77777777" w:rsidR="00340888" w:rsidRDefault="009C5AB4"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Read over transcripts of any videos or audio recordings and take handwritten notes while watching or listening.</w:t>
            </w:r>
          </w:p>
          <w:p w14:paraId="277E246D" w14:textId="77777777" w:rsidR="009C5AB4" w:rsidRDefault="008D394F"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Write out notes over and over again.</w:t>
            </w:r>
          </w:p>
          <w:p w14:paraId="2D4833DA" w14:textId="77777777" w:rsidR="008D394F" w:rsidRPr="0029095A" w:rsidRDefault="008D394F" w:rsidP="002909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Rewrite any graphs or pictures into text.</w:t>
            </w:r>
          </w:p>
        </w:tc>
      </w:tr>
      <w:tr w:rsidR="00440A02" w14:paraId="4DD24727"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4B5268E"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14:paraId="5494E29C" w14:textId="77777777" w:rsidR="00340888" w:rsidRDefault="0029095A"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Take notes next to answer choices.</w:t>
            </w:r>
          </w:p>
          <w:p w14:paraId="6EC67062" w14:textId="77777777" w:rsidR="0029095A" w:rsidRPr="00340888" w:rsidRDefault="0029095A"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the process of elimination and physically mark out answer choices or write “No” or “Maybe” next to eliminated or potential answer choices.</w:t>
            </w:r>
          </w:p>
        </w:tc>
      </w:tr>
    </w:tbl>
    <w:p w14:paraId="17007E35" w14:textId="77777777" w:rsidR="00C66001" w:rsidRDefault="00C66001" w:rsidP="00C66001">
      <w:pPr>
        <w:spacing w:line="240" w:lineRule="auto"/>
        <w:contextualSpacing/>
        <w:rPr>
          <w:rFonts w:ascii="Segoe UI Light" w:eastAsia="Arial Unicode MS" w:hAnsi="Segoe UI Light" w:cs="Arial"/>
          <w:sz w:val="20"/>
          <w:szCs w:val="20"/>
        </w:rPr>
      </w:pPr>
    </w:p>
    <w:p w14:paraId="08F68555" w14:textId="77777777" w:rsidR="0081577C" w:rsidRPr="008E6CB9" w:rsidRDefault="0081577C" w:rsidP="00C66001">
      <w:pPr>
        <w:spacing w:line="240" w:lineRule="auto"/>
        <w:contextualSpacing/>
        <w:rPr>
          <w:rFonts w:ascii="Segoe UI Light" w:eastAsia="Arial Unicode MS" w:hAnsi="Segoe UI Light" w:cs="Arial"/>
          <w:sz w:val="20"/>
          <w:szCs w:val="20"/>
        </w:rPr>
      </w:pPr>
    </w:p>
    <w:p w14:paraId="7465CBB1" w14:textId="77777777"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14:paraId="00443FE3" w14:textId="77777777" w:rsidR="00127E48" w:rsidRDefault="00127E48" w:rsidP="000F52B0">
      <w:pPr>
        <w:spacing w:line="240" w:lineRule="auto"/>
        <w:contextualSpacing/>
        <w:rPr>
          <w:rFonts w:ascii="Segoe UI Light" w:eastAsia="Arial Unicode MS" w:hAnsi="Segoe UI Light" w:cs="Arial"/>
          <w:sz w:val="24"/>
          <w:szCs w:val="36"/>
        </w:rPr>
      </w:pPr>
    </w:p>
    <w:p w14:paraId="5553A13C"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bookmarkStart w:id="0" w:name="_GoBack"/>
      <w:bookmarkEnd w:id="0"/>
    </w:p>
    <w:p w14:paraId="045D565D"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14:paraId="0BC6EE4D" w14:textId="77777777" w:rsidR="00127E48" w:rsidRDefault="00127E48" w:rsidP="00127E48">
      <w:pPr>
        <w:spacing w:line="240" w:lineRule="auto"/>
        <w:contextualSpacing/>
        <w:jc w:val="center"/>
        <w:rPr>
          <w:rFonts w:ascii="Segoe UI Light" w:eastAsia="Arial Unicode MS" w:hAnsi="Segoe UI Light" w:cs="Arial"/>
          <w:sz w:val="24"/>
          <w:szCs w:val="36"/>
        </w:rPr>
      </w:pPr>
    </w:p>
    <w:p w14:paraId="69B0C282" w14:textId="736A1B84"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 xml:space="preserve">Texas Tech University, </w:t>
      </w:r>
      <w:r w:rsidR="00326BBA">
        <w:rPr>
          <w:rFonts w:ascii="Segoe UI Light" w:eastAsia="Arial Unicode MS" w:hAnsi="Segoe UI Light" w:cs="Arial"/>
          <w:sz w:val="24"/>
          <w:szCs w:val="36"/>
        </w:rPr>
        <w:t>Drane Hall 164</w:t>
      </w:r>
      <w:r w:rsidRPr="00127E48">
        <w:rPr>
          <w:rFonts w:ascii="Segoe UI Light" w:eastAsia="Arial Unicode MS" w:hAnsi="Segoe UI Light" w:cs="Arial"/>
          <w:sz w:val="24"/>
          <w:szCs w:val="36"/>
        </w:rPr>
        <w:t>, Mail Stop 5020, Lubbock, TX 79409</w:t>
      </w:r>
    </w:p>
    <w:p w14:paraId="3D22DA75" w14:textId="77777777"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14:paraId="7D237D30" w14:textId="77777777"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4ED6" w14:textId="77777777" w:rsidR="00CB0357" w:rsidRDefault="00CB0357" w:rsidP="003B40EC">
      <w:pPr>
        <w:spacing w:after="0" w:line="240" w:lineRule="auto"/>
      </w:pPr>
      <w:r>
        <w:separator/>
      </w:r>
    </w:p>
  </w:endnote>
  <w:endnote w:type="continuationSeparator" w:id="0">
    <w:p w14:paraId="7F3B9E79" w14:textId="77777777" w:rsidR="00CB0357" w:rsidRDefault="00CB0357"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699A" w14:textId="77777777" w:rsidR="00CB0357" w:rsidRDefault="00CB0357" w:rsidP="003B40EC">
      <w:pPr>
        <w:spacing w:after="0" w:line="240" w:lineRule="auto"/>
      </w:pPr>
      <w:r>
        <w:separator/>
      </w:r>
    </w:p>
  </w:footnote>
  <w:footnote w:type="continuationSeparator" w:id="0">
    <w:p w14:paraId="63B0DB05" w14:textId="77777777" w:rsidR="00CB0357" w:rsidRDefault="00CB0357"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14A3F"/>
    <w:multiLevelType w:val="hybridMultilevel"/>
    <w:tmpl w:val="547C7A88"/>
    <w:lvl w:ilvl="0" w:tplc="56CAE8D2">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0"/>
    <w:rsid w:val="00030999"/>
    <w:rsid w:val="000641AE"/>
    <w:rsid w:val="000F52B0"/>
    <w:rsid w:val="00102965"/>
    <w:rsid w:val="00127E48"/>
    <w:rsid w:val="0029095A"/>
    <w:rsid w:val="00293CE8"/>
    <w:rsid w:val="002D4555"/>
    <w:rsid w:val="00326BBA"/>
    <w:rsid w:val="00340888"/>
    <w:rsid w:val="00346032"/>
    <w:rsid w:val="003B40EC"/>
    <w:rsid w:val="00440A02"/>
    <w:rsid w:val="00467657"/>
    <w:rsid w:val="005C4795"/>
    <w:rsid w:val="0062735D"/>
    <w:rsid w:val="006A7ECF"/>
    <w:rsid w:val="006D6424"/>
    <w:rsid w:val="007D3105"/>
    <w:rsid w:val="0081577C"/>
    <w:rsid w:val="008B5082"/>
    <w:rsid w:val="008D394F"/>
    <w:rsid w:val="008E6CB9"/>
    <w:rsid w:val="009C5AB4"/>
    <w:rsid w:val="00AF18A9"/>
    <w:rsid w:val="00B852A2"/>
    <w:rsid w:val="00C66001"/>
    <w:rsid w:val="00CB0357"/>
    <w:rsid w:val="00CD1E17"/>
    <w:rsid w:val="00D52A90"/>
    <w:rsid w:val="00D560F6"/>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9328"/>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Bohn, Patrick E</cp:lastModifiedBy>
  <cp:revision>2</cp:revision>
  <dcterms:created xsi:type="dcterms:W3CDTF">2019-11-19T19:05:00Z</dcterms:created>
  <dcterms:modified xsi:type="dcterms:W3CDTF">2019-11-19T19:05:00Z</dcterms:modified>
</cp:coreProperties>
</file>